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7C" w:rsidRDefault="002E177C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ermStart w:id="1592803227" w:edGrp="everyone"/>
      <w:r>
        <w:rPr>
          <w:rFonts w:ascii="Times New Roman" w:hAnsi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7 сентября 2020 г. N 1981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"ПЕРЕСЕЛЕНИЕ ГРАЖДАН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 АВАРИЙНОГО ЖИЛИЩНОГО ФОНДА В ГОРОДСКОМ ОКРУГЕ ГОРОД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РЫБИНСК ЯРОСЛАВСКОЙ ОБЛАСТИ"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D82B96" w:rsidRPr="00D82B96" w:rsidTr="00D82B96">
        <w:tc>
          <w:tcPr>
            <w:tcW w:w="60" w:type="dxa"/>
            <w:shd w:val="clear" w:color="auto" w:fill="CED3F1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B96">
              <w:rPr>
                <w:rFonts w:ascii="Times New Roman" w:hAnsi="Times New Roman"/>
                <w:sz w:val="26"/>
                <w:szCs w:val="26"/>
              </w:rPr>
              <w:t>Список изменяющих документов</w:t>
            </w:r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82B96">
              <w:rPr>
                <w:rFonts w:ascii="Times New Roman" w:hAnsi="Times New Roman"/>
                <w:sz w:val="26"/>
                <w:szCs w:val="26"/>
              </w:rPr>
              <w:t>(в ред. Постановлений Администрации городского округа г. Рыбинск</w:t>
            </w:r>
            <w:proofErr w:type="gramEnd"/>
          </w:p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2B96">
              <w:rPr>
                <w:rFonts w:ascii="Times New Roman" w:hAnsi="Times New Roman"/>
                <w:sz w:val="26"/>
                <w:szCs w:val="26"/>
              </w:rPr>
              <w:t xml:space="preserve">от 30.10.2020 </w:t>
            </w:r>
            <w:r w:rsidRPr="00D82B96">
              <w:rPr>
                <w:sz w:val="26"/>
                <w:szCs w:val="26"/>
              </w:rPr>
              <w:t>N 2520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 xml:space="preserve">, от 01.09.2021 </w:t>
            </w:r>
            <w:r w:rsidRPr="00D82B96">
              <w:rPr>
                <w:sz w:val="26"/>
                <w:szCs w:val="26"/>
              </w:rPr>
              <w:t>N 2155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 xml:space="preserve">, от 06.06.2022 </w:t>
            </w:r>
            <w:r w:rsidRPr="00D82B96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 xml:space="preserve"> 2488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 xml:space="preserve">, от 07.12.2022 </w:t>
            </w:r>
            <w:r w:rsidRPr="00D82B96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 xml:space="preserve"> 4760</w:t>
            </w:r>
            <w:r w:rsidRPr="00D82B9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D82B96" w:rsidRPr="00D82B96" w:rsidRDefault="00D8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82B96" w:rsidRPr="00D82B96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B96">
        <w:rPr>
          <w:rFonts w:ascii="Times New Roman" w:eastAsia="Calibri" w:hAnsi="Times New Roman"/>
          <w:kern w:val="2"/>
          <w:sz w:val="28"/>
          <w:szCs w:val="28"/>
        </w:rPr>
        <w:t>В соответствии с Бюджетным кодексом Российской Федерации, Федеральным законом от 06.10.2003 № 131</w:t>
      </w:r>
      <w:r>
        <w:rPr>
          <w:rFonts w:ascii="Times New Roman" w:eastAsia="Calibri" w:hAnsi="Times New Roman"/>
          <w:kern w:val="2"/>
          <w:sz w:val="28"/>
          <w:szCs w:val="28"/>
        </w:rPr>
        <w:t>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годов»,,</w:t>
      </w:r>
      <w:r>
        <w:rPr>
          <w:rFonts w:ascii="Times New Roman" w:hAnsi="Times New Roman"/>
          <w:sz w:val="27"/>
          <w:szCs w:val="27"/>
        </w:rPr>
        <w:t xml:space="preserve"> постановлением Администрации городского округа город Рыбинск </w:t>
      </w:r>
      <w:r>
        <w:rPr>
          <w:rFonts w:ascii="Times New Roman" w:hAnsi="Times New Roman"/>
          <w:kern w:val="2"/>
          <w:sz w:val="27"/>
          <w:szCs w:val="27"/>
        </w:rPr>
        <w:t>Ярославкой области</w:t>
      </w:r>
      <w:r>
        <w:rPr>
          <w:rFonts w:ascii="Times New Roman" w:hAnsi="Times New Roman"/>
          <w:sz w:val="27"/>
          <w:szCs w:val="27"/>
        </w:rPr>
        <w:t xml:space="preserve"> от 08.06.2020</w:t>
      </w:r>
      <w:proofErr w:type="gramEnd"/>
      <w:r>
        <w:rPr>
          <w:rFonts w:ascii="Times New Roman" w:hAnsi="Times New Roman"/>
          <w:sz w:val="27"/>
          <w:szCs w:val="27"/>
        </w:rPr>
        <w:t xml:space="preserve"> № 1306 «О муниципальных программах»</w:t>
      </w:r>
      <w:r>
        <w:rPr>
          <w:rFonts w:ascii="Times New Roman" w:hAnsi="Times New Roman"/>
          <w:kern w:val="2"/>
          <w:sz w:val="27"/>
          <w:szCs w:val="27"/>
        </w:rPr>
        <w:t xml:space="preserve">, </w:t>
      </w:r>
      <w:r>
        <w:rPr>
          <w:rFonts w:ascii="Times New Roman" w:eastAsia="Calibri" w:hAnsi="Times New Roman"/>
          <w:kern w:val="2"/>
          <w:sz w:val="28"/>
          <w:szCs w:val="28"/>
        </w:rPr>
        <w:t>руководствуясь Уставом городского округа город Рыбинск Ярославской области,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9" w:history="1">
        <w:r>
          <w:rPr>
            <w:rStyle w:val="af2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"Переселение граждан из аварийного жилищного фонда в городском округе город Рыбинск Ярославской области" (согласно приложению).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30.08.2019 N 2286 "Об утверждении муниципальной программы "Переселение граждан из аварийного жилищного фонда в городском округе город Рыбинск";</w:t>
      </w:r>
      <w:proofErr w:type="gramEnd"/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>
          <w:rPr>
            <w:rStyle w:val="af2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 от 12.03.2020 N 640 "О внесении изменений в постановление Администрации городского округа город Рыбинск от 30.08.2019 N 2286".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 и разместить на официаль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ном сайте Администрации городского округа город Рыбинск.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подписания.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eastAsia="Calibri" w:hAnsi="Times New Roman"/>
          <w:sz w:val="28"/>
          <w:szCs w:val="28"/>
        </w:rPr>
        <w:t>на первого заместителя Главы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– директора департамента жилищно-коммунального хозяйства, транспорта и связи</w:t>
      </w:r>
      <w:r>
        <w:rPr>
          <w:rFonts w:ascii="Times New Roman" w:hAnsi="Times New Roman"/>
          <w:sz w:val="28"/>
          <w:szCs w:val="28"/>
        </w:rPr>
        <w:t>.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</w:p>
    <w:p w:rsidR="00D82B96" w:rsidRDefault="00D82B96" w:rsidP="00D8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</w:p>
    <w:p w:rsidR="00D82B96" w:rsidRDefault="00D82B96" w:rsidP="00D82B96">
      <w:pPr>
        <w:jc w:val="right"/>
        <w:rPr>
          <w:rFonts w:asciiTheme="minorHAnsi" w:hAnsiTheme="minorHAnsi" w:cstheme="minorBidi"/>
        </w:rPr>
      </w:pPr>
      <w:r>
        <w:rPr>
          <w:rFonts w:ascii="Times New Roman" w:eastAsia="Calibri" w:hAnsi="Times New Roman"/>
          <w:sz w:val="28"/>
          <w:szCs w:val="28"/>
        </w:rPr>
        <w:t>Д.С. Рудаков</w:t>
      </w:r>
    </w:p>
    <w:p w:rsidR="002D406A" w:rsidRPr="002D406A" w:rsidRDefault="002D406A" w:rsidP="002D4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1C6C" w:rsidRDefault="00AA1C6C" w:rsidP="00AA1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216" w:rsidRPr="00430216" w:rsidRDefault="00430216" w:rsidP="0043021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30216">
        <w:rPr>
          <w:rFonts w:ascii="Times New Roman" w:hAnsi="Times New Roman"/>
          <w:sz w:val="28"/>
          <w:szCs w:val="28"/>
        </w:rPr>
        <w:t xml:space="preserve">Приложение </w:t>
      </w:r>
    </w:p>
    <w:p w:rsidR="00430216" w:rsidRPr="00430216" w:rsidRDefault="00430216" w:rsidP="0043021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30216"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округа город Рыбинск </w:t>
      </w:r>
    </w:p>
    <w:p w:rsidR="00430216" w:rsidRPr="00430216" w:rsidRDefault="00430216" w:rsidP="0043021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30216">
        <w:rPr>
          <w:rFonts w:ascii="Times New Roman" w:hAnsi="Times New Roman"/>
          <w:sz w:val="28"/>
          <w:szCs w:val="28"/>
        </w:rPr>
        <w:t xml:space="preserve">Ярославской области </w:t>
      </w:r>
      <w:proofErr w:type="gramStart"/>
      <w:r w:rsidRPr="00430216">
        <w:rPr>
          <w:rFonts w:ascii="Times New Roman" w:hAnsi="Times New Roman"/>
          <w:sz w:val="28"/>
          <w:szCs w:val="28"/>
        </w:rPr>
        <w:t>от</w:t>
      </w:r>
      <w:proofErr w:type="gramEnd"/>
      <w:r w:rsidRPr="00430216">
        <w:rPr>
          <w:rFonts w:ascii="Times New Roman" w:hAnsi="Times New Roman"/>
          <w:sz w:val="28"/>
          <w:szCs w:val="28"/>
        </w:rPr>
        <w:t>_______________ №_________</w:t>
      </w:r>
    </w:p>
    <w:p w:rsidR="00430216" w:rsidRPr="00430216" w:rsidRDefault="00430216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430216" w:rsidRPr="00430216" w:rsidRDefault="00430216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</w:rPr>
      </w:pPr>
    </w:p>
    <w:p w:rsidR="00430216" w:rsidRDefault="00430216" w:rsidP="00AA1C6C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32"/>
          <w:szCs w:val="32"/>
        </w:rPr>
      </w:pPr>
      <w:r w:rsidRPr="00430216">
        <w:rPr>
          <w:rFonts w:ascii="Bookman Old Style" w:eastAsia="Calibri" w:hAnsi="Bookman Old Style" w:cs="Bookman Old Style"/>
          <w:b/>
          <w:bCs/>
          <w:sz w:val="32"/>
          <w:szCs w:val="32"/>
        </w:rPr>
        <w:t xml:space="preserve">      </w:t>
      </w:r>
    </w:p>
    <w:p w:rsidR="00AA1C6C" w:rsidRDefault="00AA1C6C" w:rsidP="00AA1C6C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32"/>
          <w:szCs w:val="32"/>
        </w:rPr>
      </w:pPr>
    </w:p>
    <w:p w:rsidR="00AA1C6C" w:rsidRPr="00430216" w:rsidRDefault="00AA1C6C" w:rsidP="00AA1C6C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30216" w:rsidRPr="00430216" w:rsidRDefault="00430216" w:rsidP="0043021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  <w:r w:rsidRPr="00430216">
        <w:rPr>
          <w:rFonts w:ascii="Times New Roman" w:eastAsia="Calibri" w:hAnsi="Times New Roman"/>
          <w:b/>
          <w:bCs/>
          <w:spacing w:val="-8"/>
          <w:sz w:val="40"/>
          <w:szCs w:val="40"/>
        </w:rPr>
        <w:t>Муниципальная программа</w:t>
      </w:r>
    </w:p>
    <w:p w:rsidR="00430216" w:rsidRPr="00430216" w:rsidRDefault="00430216" w:rsidP="0043021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sz w:val="40"/>
          <w:szCs w:val="40"/>
        </w:rPr>
      </w:pPr>
    </w:p>
    <w:p w:rsidR="00AB69DB" w:rsidRDefault="00430216" w:rsidP="00430216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430216">
        <w:rPr>
          <w:rFonts w:eastAsia="Calibri"/>
          <w:lang w:eastAsia="en-US"/>
        </w:rPr>
        <w:fldChar w:fldCharType="begin"/>
      </w:r>
      <w:r w:rsidRPr="00430216">
        <w:rPr>
          <w:rFonts w:eastAsia="Calibri"/>
          <w:lang w:eastAsia="en-US"/>
        </w:rPr>
        <w:instrText xml:space="preserve"> HYPERLINK "http://rybinsk.ru/images/stories/department/investicii/doc/INVEST/RAZVITIE/4051_29.11.2011.zip" </w:instrText>
      </w:r>
      <w:r w:rsidRPr="00430216">
        <w:rPr>
          <w:rFonts w:eastAsia="Calibri"/>
          <w:lang w:eastAsia="en-US"/>
        </w:rPr>
        <w:fldChar w:fldCharType="separate"/>
      </w:r>
      <w:r w:rsidRPr="00430216">
        <w:rPr>
          <w:rFonts w:ascii="Times New Roman" w:eastAsia="Calibri" w:hAnsi="Times New Roman"/>
          <w:b/>
          <w:sz w:val="40"/>
          <w:szCs w:val="40"/>
        </w:rPr>
        <w:t xml:space="preserve">«Переселение граждан из аварийного жилищного фонда в </w:t>
      </w:r>
      <w:r w:rsidR="00AB69DB">
        <w:rPr>
          <w:rFonts w:ascii="Times New Roman" w:eastAsia="Calibri" w:hAnsi="Times New Roman"/>
          <w:b/>
          <w:sz w:val="40"/>
          <w:szCs w:val="40"/>
        </w:rPr>
        <w:t xml:space="preserve">городском округе город Рыбинск </w:t>
      </w:r>
    </w:p>
    <w:p w:rsidR="00430216" w:rsidRPr="00430216" w:rsidRDefault="00430216" w:rsidP="00430216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40"/>
          <w:szCs w:val="40"/>
        </w:rPr>
      </w:pPr>
      <w:r w:rsidRPr="00430216">
        <w:rPr>
          <w:rFonts w:ascii="Times New Roman" w:eastAsia="Calibri" w:hAnsi="Times New Roman"/>
          <w:b/>
          <w:sz w:val="40"/>
          <w:szCs w:val="40"/>
        </w:rPr>
        <w:t xml:space="preserve">Ярославской области»                     </w:t>
      </w:r>
      <w:r w:rsidRPr="00430216">
        <w:rPr>
          <w:rFonts w:ascii="Times New Roman" w:eastAsia="Calibri" w:hAnsi="Times New Roman"/>
          <w:b/>
          <w:sz w:val="40"/>
          <w:szCs w:val="40"/>
        </w:rPr>
        <w:fldChar w:fldCharType="end"/>
      </w:r>
    </w:p>
    <w:p w:rsidR="00430216" w:rsidRPr="00430216" w:rsidRDefault="00430216" w:rsidP="00430216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430216" w:rsidRPr="00430216" w:rsidRDefault="00430216" w:rsidP="00430216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</w:rPr>
      </w:pPr>
    </w:p>
    <w:p w:rsidR="00430216" w:rsidRPr="00430216" w:rsidRDefault="00430216" w:rsidP="00430216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430216" w:rsidRPr="00430216" w:rsidRDefault="00430216" w:rsidP="00430216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</w:rPr>
      </w:pPr>
    </w:p>
    <w:p w:rsidR="00430216" w:rsidRPr="00430216" w:rsidRDefault="002D406A" w:rsidP="00430216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sz w:val="32"/>
          <w:szCs w:val="32"/>
        </w:rPr>
      </w:pPr>
      <w:r>
        <w:rPr>
          <w:rFonts w:ascii="Bookman Old Style" w:eastAsia="Calibri" w:hAnsi="Bookman Old Style" w:cs="Bookman Old Style"/>
          <w:noProof/>
          <w:sz w:val="32"/>
          <w:szCs w:val="32"/>
        </w:rPr>
        <w:drawing>
          <wp:inline distT="0" distB="0" distL="0" distR="0" wp14:anchorId="4C75BBDC" wp14:editId="5BB4CEFF">
            <wp:extent cx="471487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216" w:rsidRPr="00430216" w:rsidRDefault="00430216" w:rsidP="00430216">
      <w:pPr>
        <w:rPr>
          <w:rFonts w:ascii="Bookman Old Style" w:eastAsia="Calibri" w:hAnsi="Bookman Old Style" w:cs="Bookman Old Style"/>
          <w:sz w:val="32"/>
          <w:szCs w:val="32"/>
        </w:rPr>
      </w:pPr>
    </w:p>
    <w:p w:rsidR="00430216" w:rsidRPr="00430216" w:rsidRDefault="00430216" w:rsidP="00326B83">
      <w:pPr>
        <w:tabs>
          <w:tab w:val="left" w:pos="5856"/>
        </w:tabs>
        <w:rPr>
          <w:rFonts w:ascii="Times New Roman" w:eastAsia="Calibri" w:hAnsi="Times New Roman"/>
          <w:sz w:val="24"/>
          <w:szCs w:val="24"/>
        </w:rPr>
      </w:pPr>
      <w:r w:rsidRPr="00430216">
        <w:rPr>
          <w:rFonts w:ascii="Bookman Old Style" w:eastAsia="Calibri" w:hAnsi="Bookman Old Style" w:cs="Bookman Old Style"/>
          <w:sz w:val="32"/>
          <w:szCs w:val="32"/>
        </w:rPr>
        <w:tab/>
      </w:r>
    </w:p>
    <w:p w:rsidR="00430216" w:rsidRPr="00430216" w:rsidRDefault="00430216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430216" w:rsidRDefault="00430216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AA1C6C" w:rsidRPr="00430216" w:rsidRDefault="00AA1C6C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</w:rPr>
      </w:pPr>
    </w:p>
    <w:p w:rsidR="00AA1C6C" w:rsidRDefault="00AA1C6C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430216">
        <w:rPr>
          <w:rFonts w:ascii="Times New Roman" w:eastAsia="Calibri" w:hAnsi="Times New Roman"/>
          <w:sz w:val="28"/>
          <w:szCs w:val="28"/>
        </w:rPr>
        <w:t>Рыбинск - 202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430216" w:rsidRPr="00430216" w:rsidRDefault="00430216" w:rsidP="00AA1C6C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/>
          <w:sz w:val="24"/>
          <w:szCs w:val="24"/>
        </w:rPr>
      </w:pPr>
    </w:p>
    <w:p w:rsidR="00430216" w:rsidRDefault="00430216" w:rsidP="00430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30216">
        <w:rPr>
          <w:rFonts w:ascii="Times New Roman" w:eastAsia="Calibri" w:hAnsi="Times New Roman"/>
          <w:sz w:val="28"/>
          <w:szCs w:val="28"/>
        </w:rPr>
        <w:lastRenderedPageBreak/>
        <w:t>Содержание</w:t>
      </w:r>
    </w:p>
    <w:p w:rsidR="00430216" w:rsidRPr="00430216" w:rsidRDefault="00430216" w:rsidP="00430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12"/>
        <w:gridCol w:w="8129"/>
        <w:gridCol w:w="1368"/>
      </w:tblGrid>
      <w:tr w:rsidR="00430216" w:rsidRPr="00430216" w:rsidTr="00572323">
        <w:trPr>
          <w:trHeight w:val="379"/>
        </w:trPr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0216" w:rsidRPr="00430216" w:rsidTr="00572323">
        <w:trPr>
          <w:trHeight w:val="379"/>
        </w:trPr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30216" w:rsidRPr="00430216" w:rsidTr="00572323">
        <w:trPr>
          <w:trHeight w:val="379"/>
        </w:trPr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Анализ существующей ситуации и оценка проблемы, решение </w:t>
            </w:r>
          </w:p>
          <w:p w:rsidR="00430216" w:rsidRPr="00430216" w:rsidRDefault="00430216" w:rsidP="00430216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которой осуществляется путем реализации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430216" w:rsidRPr="00430216" w:rsidTr="00572323">
        <w:trPr>
          <w:trHeight w:val="254"/>
        </w:trPr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Цель, задачи и ожидаемые результаты реализации 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Механизм реализации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Перечень  мероприятий Программы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Список сокращений</w:t>
            </w:r>
            <w:r w:rsidR="00AA1C6C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используемых в  Программе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430216" w:rsidRPr="00430216" w:rsidTr="00572323">
        <w:tc>
          <w:tcPr>
            <w:tcW w:w="812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129" w:type="dxa"/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Приложения 1-4</w:t>
            </w:r>
          </w:p>
        </w:tc>
        <w:tc>
          <w:tcPr>
            <w:tcW w:w="1368" w:type="dxa"/>
          </w:tcPr>
          <w:p w:rsidR="00430216" w:rsidRPr="00430216" w:rsidRDefault="007D0C28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</w:tbl>
    <w:p w:rsidR="00430216" w:rsidRPr="00430216" w:rsidRDefault="00430216" w:rsidP="00430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Pr="00430216" w:rsidRDefault="00430216" w:rsidP="0043021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430216" w:rsidRDefault="00430216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216" w:rsidRDefault="00430216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216" w:rsidRDefault="00430216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216" w:rsidRDefault="00430216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0216" w:rsidRDefault="00430216" w:rsidP="00430216">
      <w:pPr>
        <w:keepNext/>
        <w:numPr>
          <w:ilvl w:val="0"/>
          <w:numId w:val="1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30216">
        <w:rPr>
          <w:rFonts w:ascii="Times New Roman" w:hAnsi="Times New Roman"/>
          <w:bCs/>
          <w:sz w:val="28"/>
          <w:szCs w:val="28"/>
        </w:rPr>
        <w:lastRenderedPageBreak/>
        <w:t>Паспорт Программы</w:t>
      </w:r>
    </w:p>
    <w:p w:rsidR="00430216" w:rsidRPr="00AB69DB" w:rsidRDefault="00430216" w:rsidP="00430216">
      <w:pPr>
        <w:keepNext/>
        <w:autoSpaceDE w:val="0"/>
        <w:autoSpaceDN w:val="0"/>
        <w:spacing w:after="0" w:line="240" w:lineRule="auto"/>
        <w:ind w:left="1080"/>
        <w:outlineLvl w:val="0"/>
        <w:rPr>
          <w:rFonts w:ascii="Times New Roman" w:hAnsi="Times New Roman"/>
          <w:bCs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7654"/>
      </w:tblGrid>
      <w:tr w:rsidR="00430216" w:rsidRPr="00430216" w:rsidTr="0057232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E6BFC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hyperlink r:id="rId13" w:history="1">
              <w:r w:rsidR="00430216" w:rsidRPr="00430216">
                <w:rPr>
                  <w:rFonts w:ascii="Times New Roman" w:eastAsia="Calibri" w:hAnsi="Times New Roman"/>
                  <w:sz w:val="28"/>
                  <w:szCs w:val="28"/>
                </w:rPr>
                <w:t xml:space="preserve">«Переселение граждан из аварийного жилищного фонда в городском округе город Рыбинск Ярославской области» </w:t>
              </w:r>
            </w:hyperlink>
            <w:r w:rsidR="00430216" w:rsidRPr="00430216">
              <w:rPr>
                <w:rFonts w:ascii="Times New Roman" w:eastAsia="Calibri" w:hAnsi="Times New Roman"/>
                <w:sz w:val="28"/>
                <w:szCs w:val="28"/>
              </w:rPr>
              <w:t>(далее по тексту Программа)</w:t>
            </w:r>
          </w:p>
        </w:tc>
      </w:tr>
      <w:tr w:rsidR="00430216" w:rsidRPr="00430216" w:rsidTr="00572323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9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2022 - 2025 годы </w:t>
            </w:r>
          </w:p>
        </w:tc>
      </w:tr>
      <w:tr w:rsidR="00430216" w:rsidRPr="00430216" w:rsidTr="00572323">
        <w:trPr>
          <w:trHeight w:val="193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- Федеральный закон от 21.07.2007 № 185-ФЗ «О Фонде содействия реформированию жилищно-коммунального хозяйства»;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- Жилищный кодекс Российской Федерации;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4302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Устав городского округа город Рыбинск Ярославской области;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Правительства Ярославской области от 29.03.2019 № 224-п «Об утверждении региональной адресной программы по</w:t>
            </w:r>
            <w:hyperlink r:id="rId14" w:history="1">
              <w:r w:rsidRPr="00430216">
                <w:rPr>
                  <w:rFonts w:ascii="Times New Roman" w:eastAsia="Calibri" w:hAnsi="Times New Roman"/>
                  <w:sz w:val="28"/>
                  <w:szCs w:val="28"/>
                </w:rPr>
                <w:t xml:space="preserve"> переселению граждан из аварийного жилищного фонда Ярославской области на</w:t>
              </w:r>
            </w:hyperlink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 2019-2025 годы»;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216">
              <w:rPr>
                <w:rFonts w:ascii="Times New Roman" w:hAnsi="Times New Roman"/>
                <w:sz w:val="28"/>
                <w:szCs w:val="28"/>
                <w:lang w:eastAsia="en-US"/>
              </w:rPr>
              <w:t>- решение Муниципального Совета городского округа город Рыбинск от 28.03.2019 № 47 «О с</w:t>
            </w:r>
            <w:r w:rsidRPr="00430216">
              <w:rPr>
                <w:rFonts w:ascii="Times New Roman" w:hAnsi="Times New Roman"/>
                <w:sz w:val="28"/>
                <w:szCs w:val="28"/>
              </w:rPr>
              <w:t>тратегии социально-экономического развития городского округа город Рыбинск на 2018-2030 годы»;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430216" w:rsidRPr="00430216" w:rsidTr="0057232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Заказчик  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Администрация городского округа город Рыбинск Ярославской области (далее по тексту Администрация)</w:t>
            </w:r>
          </w:p>
        </w:tc>
      </w:tr>
      <w:tr w:rsidR="00430216" w:rsidRPr="00430216" w:rsidTr="0057232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Разработчик 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» (далее по тексту                   МКУ «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»)</w:t>
            </w:r>
          </w:p>
        </w:tc>
      </w:tr>
      <w:tr w:rsidR="00430216" w:rsidRPr="00430216" w:rsidTr="0057232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Ответственный исполнитель – руководитель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30216">
              <w:rPr>
                <w:rFonts w:ascii="Times New Roman" w:hAnsi="Times New Roman"/>
                <w:sz w:val="28"/>
                <w:szCs w:val="28"/>
              </w:rPr>
              <w:t>Глава городского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округа город Рыбинск</w:t>
            </w:r>
            <w:r w:rsidRPr="00430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0216" w:rsidRPr="00430216" w:rsidRDefault="00430216" w:rsidP="0043021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Управление строительства Администрации городского округа город Рыбинск Ярославской области</w:t>
            </w:r>
            <w:r w:rsidR="0097065B">
              <w:rPr>
                <w:rFonts w:ascii="Times New Roman" w:eastAsia="Calibri" w:hAnsi="Times New Roman"/>
                <w:sz w:val="28"/>
                <w:szCs w:val="28"/>
              </w:rPr>
              <w:t xml:space="preserve"> (далее по тексту Управление строительства)</w:t>
            </w:r>
          </w:p>
        </w:tc>
      </w:tr>
      <w:tr w:rsidR="00430216" w:rsidRPr="00430216" w:rsidTr="0057232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Соисполнители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Жилкомцентр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»,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0216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хозяйства, транспорта и связи Администрации городского округа город Рыбинск Ярославской области, 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имущественных и земельных отношений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  <w:r w:rsidRPr="00430216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430216" w:rsidRPr="00430216" w:rsidRDefault="00430216" w:rsidP="00430216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30216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архитектуры и градостроительства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430216" w:rsidRPr="00430216" w:rsidTr="00572323">
        <w:trPr>
          <w:trHeight w:val="3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Куратор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16" w:rsidRDefault="00430216" w:rsidP="00AA1C6C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  <w:t>Первый заместитель Главы Администрации</w:t>
            </w:r>
            <w:r w:rsidR="00AA1C6C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A1C6C" w:rsidRPr="00DB6971">
              <w:rPr>
                <w:rFonts w:ascii="Times New Roman" w:hAnsi="Times New Roman"/>
                <w:sz w:val="28"/>
                <w:szCs w:val="28"/>
              </w:rPr>
              <w:t>– директор департамента жилищно-коммунального хозяйства, транспорта и связи</w:t>
            </w:r>
            <w:r w:rsidRPr="00430216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265CA" w:rsidRDefault="009265CA" w:rsidP="00AA1C6C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</w:pPr>
          </w:p>
          <w:p w:rsidR="009265CA" w:rsidRDefault="009265CA" w:rsidP="00AA1C6C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</w:pPr>
          </w:p>
          <w:p w:rsidR="009265CA" w:rsidRPr="00430216" w:rsidRDefault="009265CA" w:rsidP="00AA1C6C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430216" w:rsidRPr="00430216" w:rsidTr="00572323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CA" w:rsidRPr="00430216" w:rsidRDefault="00430216" w:rsidP="009265CA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430216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en-US"/>
              </w:rPr>
              <w:t>Переселение граждан из аварийного жилищного фонда, подлежащего сносу, в благоустроенные жилые помещения</w:t>
            </w:r>
          </w:p>
        </w:tc>
      </w:tr>
      <w:tr w:rsidR="00430216" w:rsidRPr="00430216" w:rsidTr="00572323">
        <w:trPr>
          <w:trHeight w:val="71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- 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      </w:r>
          </w:p>
          <w:p w:rsidR="00430216" w:rsidRPr="00430216" w:rsidRDefault="00430216" w:rsidP="00AB69D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- 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430216" w:rsidRPr="00430216" w:rsidTr="00AA1C6C">
        <w:trPr>
          <w:trHeight w:val="9571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216" w:rsidRPr="00430216" w:rsidRDefault="00430216" w:rsidP="00AB69D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финансирования: выделено в бюджетах –           146 256,28 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тыс</w:t>
            </w:r>
            <w:proofErr w:type="gram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gram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уб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./ потребность в финансировании – 2</w:t>
            </w:r>
            <w:r w:rsidR="003033E7">
              <w:rPr>
                <w:rFonts w:ascii="Times New Roman" w:eastAsia="Calibri" w:hAnsi="Times New Roman"/>
                <w:sz w:val="28"/>
                <w:szCs w:val="28"/>
              </w:rPr>
              <w:t>51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="003033E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0F0022">
              <w:rPr>
                <w:rFonts w:ascii="Times New Roman" w:eastAsia="Calibri" w:hAnsi="Times New Roman"/>
                <w:sz w:val="28"/>
                <w:szCs w:val="28"/>
              </w:rPr>
              <w:t>36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0F0022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тыс.руб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 xml:space="preserve">., в </w:t>
            </w:r>
            <w:proofErr w:type="spellStart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т.ч</w:t>
            </w:r>
            <w:proofErr w:type="spellEnd"/>
            <w:r w:rsidRPr="00430216">
              <w:rPr>
                <w:rFonts w:ascii="Times New Roman" w:eastAsia="Calibri" w:hAnsi="Times New Roman"/>
                <w:sz w:val="28"/>
                <w:szCs w:val="28"/>
              </w:rPr>
              <w:t>.:</w:t>
            </w:r>
          </w:p>
          <w:p w:rsidR="00430216" w:rsidRPr="00430216" w:rsidRDefault="00430216" w:rsidP="00AB69D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37"/>
              <w:gridCol w:w="3117"/>
              <w:gridCol w:w="2268"/>
            </w:tblGrid>
            <w:tr w:rsidR="00430216" w:rsidRPr="00430216" w:rsidTr="00572323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городского бюджета</w:t>
                  </w:r>
                </w:p>
              </w:tc>
            </w:tr>
            <w:tr w:rsidR="00430216" w:rsidRPr="00430216" w:rsidTr="00572323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B539ED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6 267,05</w:t>
                  </w:r>
                  <w:r w:rsidR="00B539ED"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  <w:lang w:eastAsia="en-US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92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</w:t>
                  </w:r>
                  <w:r w:rsidR="000F002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 </w:t>
                  </w:r>
                  <w:r w:rsidR="009265CA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164</w:t>
                  </w:r>
                  <w:r w:rsidR="000F002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,</w:t>
                  </w:r>
                  <w:r w:rsidR="009265CA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47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376,83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9265CA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1057,00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882,35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156,89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8 102,54</w:t>
                  </w:r>
                </w:p>
              </w:tc>
            </w:tr>
            <w:tr w:rsidR="00430216" w:rsidRPr="00430216" w:rsidTr="00572323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7 526,23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0F00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13 4</w:t>
                  </w:r>
                  <w:r w:rsidR="000F002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80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,</w:t>
                  </w:r>
                  <w:r w:rsidR="000F002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90</w:t>
                  </w:r>
                </w:p>
              </w:tc>
            </w:tr>
          </w:tbl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  <w:lang w:eastAsia="en-US"/>
              </w:rPr>
            </w:pPr>
          </w:p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  <w:lang w:eastAsia="en-US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37"/>
              <w:gridCol w:w="3117"/>
              <w:gridCol w:w="2268"/>
            </w:tblGrid>
            <w:tr w:rsidR="00430216" w:rsidRPr="00430216" w:rsidTr="00572323">
              <w:trPr>
                <w:trHeight w:val="297"/>
              </w:trPr>
              <w:tc>
                <w:tcPr>
                  <w:tcW w:w="73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областного бюджета</w:t>
                  </w:r>
                </w:p>
              </w:tc>
            </w:tr>
            <w:tr w:rsidR="00430216" w:rsidRPr="00430216" w:rsidTr="00572323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1 881,32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2 436,00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2 135,40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4 804,04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5 000,00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889,02</w:t>
                  </w:r>
                </w:p>
              </w:tc>
            </w:tr>
            <w:tr w:rsidR="00430216" w:rsidRPr="00430216" w:rsidTr="00572323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</w:tr>
            <w:tr w:rsidR="00430216" w:rsidRPr="00430216" w:rsidTr="00572323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9 016,72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8 129,06</w:t>
                  </w:r>
                </w:p>
              </w:tc>
            </w:tr>
          </w:tbl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  <w:lang w:eastAsia="en-US"/>
              </w:rPr>
            </w:pPr>
          </w:p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sz w:val="10"/>
                <w:szCs w:val="1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4"/>
              <w:gridCol w:w="3117"/>
              <w:gridCol w:w="2268"/>
            </w:tblGrid>
            <w:tr w:rsidR="00430216" w:rsidRPr="00430216" w:rsidTr="00572323">
              <w:trPr>
                <w:trHeight w:val="329"/>
              </w:trPr>
              <w:tc>
                <w:tcPr>
                  <w:tcW w:w="7399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30216" w:rsidRPr="00430216" w:rsidRDefault="00430216" w:rsidP="00AB69D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Средства федерального бюджета</w:t>
                  </w:r>
                </w:p>
              </w:tc>
            </w:tr>
            <w:tr w:rsidR="00430216" w:rsidRPr="00430216" w:rsidTr="00572323">
              <w:trPr>
                <w:trHeight w:val="671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430216" w:rsidRPr="00430216" w:rsidTr="00572323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2022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B539ED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129 713,33</w:t>
                  </w:r>
                  <w:r w:rsidR="00B539ED">
                    <w:rPr>
                      <w:rFonts w:ascii="Times New Roman" w:eastAsia="Calibri" w:hAnsi="Times New Roman"/>
                      <w:sz w:val="28"/>
                      <w:szCs w:val="28"/>
                      <w:vertAlign w:val="superscript"/>
                      <w:lang w:eastAsia="en-US"/>
                    </w:rPr>
                    <w:t>**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68 781,17</w:t>
                  </w:r>
                </w:p>
              </w:tc>
            </w:tr>
            <w:tr w:rsidR="00430216" w:rsidRPr="00430216" w:rsidTr="00572323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2023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135 643,41</w:t>
                  </w:r>
                </w:p>
              </w:tc>
            </w:tr>
            <w:tr w:rsidR="00430216" w:rsidRPr="00430216" w:rsidTr="00572323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25 101,76</w:t>
                  </w:r>
                </w:p>
              </w:tc>
            </w:tr>
            <w:tr w:rsidR="00430216" w:rsidRPr="00430216" w:rsidTr="00572323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2025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0B2B80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</w:tr>
            <w:tr w:rsidR="00430216" w:rsidRPr="00430216" w:rsidTr="00572323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430216" w:rsidP="00AB69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129 713,33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30216" w:rsidRPr="00430216" w:rsidRDefault="000B2B80" w:rsidP="000B2B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229</w:t>
                  </w:r>
                  <w:r w:rsidR="00430216"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526</w:t>
                  </w:r>
                  <w:r w:rsidR="00430216" w:rsidRPr="0043021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34</w:t>
                  </w:r>
                </w:p>
              </w:tc>
            </w:tr>
          </w:tbl>
          <w:p w:rsidR="00430216" w:rsidRPr="00430216" w:rsidRDefault="00430216" w:rsidP="00AB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Calibri"/>
                <w:sz w:val="2"/>
                <w:szCs w:val="2"/>
                <w:lang w:eastAsia="en-US"/>
              </w:rPr>
            </w:pPr>
          </w:p>
        </w:tc>
      </w:tr>
      <w:tr w:rsidR="00430216" w:rsidRPr="00430216" w:rsidTr="00AA1C6C">
        <w:trPr>
          <w:trHeight w:val="35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022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>По итогам реализации программы планируется достижение следующих результатов</w:t>
            </w:r>
            <w:r w:rsidR="000F0022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(2022-2025 годы)</w:t>
            </w: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: 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общая площадь расселяемых жилых помещений –                  </w:t>
            </w: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3610,90 </w:t>
            </w:r>
            <w:proofErr w:type="spellStart"/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>кв</w:t>
            </w:r>
            <w:proofErr w:type="gramStart"/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>.м</w:t>
            </w:r>
            <w:proofErr w:type="spellEnd"/>
            <w:proofErr w:type="gramEnd"/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>- количество расселяемых аварийных домов – 20 ед.;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количество переселяемых граждан – </w:t>
            </w: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86 семей </w:t>
            </w: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/ </w:t>
            </w:r>
            <w:r w:rsidRPr="00430216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208 чел</w:t>
            </w: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.; </w:t>
            </w:r>
          </w:p>
          <w:p w:rsidR="00430216" w:rsidRPr="00430216" w:rsidRDefault="00430216" w:rsidP="0043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430216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- снос аварийных домов – 22 дома.</w:t>
            </w:r>
          </w:p>
        </w:tc>
      </w:tr>
    </w:tbl>
    <w:p w:rsidR="00B539ED" w:rsidRDefault="00B539ED" w:rsidP="00CE4359">
      <w:pPr>
        <w:spacing w:after="0" w:line="240" w:lineRule="auto"/>
        <w:ind w:firstLine="567"/>
        <w:contextualSpacing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539ED">
        <w:rPr>
          <w:rFonts w:ascii="Times New Roman" w:eastAsia="Calibri" w:hAnsi="Times New Roman" w:cs="Calibri"/>
          <w:sz w:val="24"/>
          <w:szCs w:val="24"/>
          <w:vertAlign w:val="superscript"/>
          <w:lang w:eastAsia="en-US"/>
        </w:rPr>
        <w:lastRenderedPageBreak/>
        <w:t>*</w:t>
      </w:r>
      <w:r w:rsidRPr="00B539ED">
        <w:rPr>
          <w:rFonts w:ascii="Times New Roman" w:eastAsia="Calibri" w:hAnsi="Times New Roman" w:cs="Calibri"/>
          <w:sz w:val="24"/>
          <w:szCs w:val="24"/>
          <w:lang w:eastAsia="en-US"/>
        </w:rPr>
        <w:t xml:space="preserve">- в том числе,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часть денежных средств</w:t>
      </w:r>
      <w:r w:rsidR="00AA1C6C">
        <w:rPr>
          <w:rFonts w:ascii="Times New Roman" w:eastAsia="Calibri" w:hAnsi="Times New Roman" w:cs="Calibri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оставшихся на счетах учреждения на 31.12.2021 (которые были выплачены гражданам в 2022 году</w:t>
      </w:r>
      <w:r w:rsidR="001A290F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– 1914,08 </w:t>
      </w:r>
      <w:proofErr w:type="spellStart"/>
      <w:r w:rsidR="001A290F">
        <w:rPr>
          <w:rFonts w:ascii="Times New Roman" w:eastAsia="Calibri" w:hAnsi="Times New Roman" w:cs="Calibri"/>
          <w:sz w:val="24"/>
          <w:szCs w:val="24"/>
          <w:lang w:eastAsia="en-US"/>
        </w:rPr>
        <w:t>тыс</w:t>
      </w:r>
      <w:proofErr w:type="gramStart"/>
      <w:r w:rsidR="001A290F">
        <w:rPr>
          <w:rFonts w:ascii="Times New Roman" w:eastAsia="Calibri" w:hAnsi="Times New Roman" w:cs="Calibri"/>
          <w:sz w:val="24"/>
          <w:szCs w:val="24"/>
          <w:lang w:eastAsia="en-US"/>
        </w:rPr>
        <w:t>.р</w:t>
      </w:r>
      <w:proofErr w:type="gramEnd"/>
      <w:r w:rsidR="001A290F">
        <w:rPr>
          <w:rFonts w:ascii="Times New Roman" w:eastAsia="Calibri" w:hAnsi="Times New Roman" w:cs="Calibri"/>
          <w:sz w:val="24"/>
          <w:szCs w:val="24"/>
          <w:lang w:eastAsia="en-US"/>
        </w:rPr>
        <w:t>уб</w:t>
      </w:r>
      <w:proofErr w:type="spellEnd"/>
      <w:r w:rsidR="001A290F">
        <w:rPr>
          <w:rFonts w:ascii="Times New Roman" w:eastAsia="Calibri" w:hAnsi="Times New Roman" w:cs="Calibri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);</w:t>
      </w:r>
    </w:p>
    <w:p w:rsidR="00AE65D5" w:rsidRDefault="00AE65D5" w:rsidP="00CE43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539ED">
        <w:rPr>
          <w:rFonts w:ascii="Times New Roman" w:eastAsia="Calibri" w:hAnsi="Times New Roman" w:cs="Calibri"/>
          <w:sz w:val="24"/>
          <w:szCs w:val="24"/>
          <w:vertAlign w:val="superscript"/>
          <w:lang w:eastAsia="en-US"/>
        </w:rPr>
        <w:t>**</w:t>
      </w:r>
      <w:r w:rsidRPr="00B539ED">
        <w:rPr>
          <w:rFonts w:ascii="Times New Roman" w:eastAsia="Calibri" w:hAnsi="Times New Roman" w:cs="Calibri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распределение субсидии за счет средств </w:t>
      </w:r>
      <w:r w:rsidR="00293FE1">
        <w:rPr>
          <w:rFonts w:ascii="Times New Roman" w:eastAsia="Calibri" w:hAnsi="Times New Roman" w:cs="Calibri"/>
          <w:sz w:val="24"/>
          <w:szCs w:val="24"/>
          <w:lang w:eastAsia="en-US"/>
        </w:rPr>
        <w:t>публично</w:t>
      </w:r>
      <w:r w:rsidR="00992F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-правовой компании – 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>Фонда</w:t>
      </w:r>
      <w:r w:rsidR="00992F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развития терри</w:t>
      </w:r>
      <w:r w:rsidR="00C37784">
        <w:rPr>
          <w:rFonts w:ascii="Times New Roman" w:eastAsia="Calibri" w:hAnsi="Times New Roman" w:cs="Calibri"/>
          <w:sz w:val="24"/>
          <w:szCs w:val="24"/>
          <w:lang w:eastAsia="en-US"/>
        </w:rPr>
        <w:t>торий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в 2022 году: этап 2021 года – 1 032,43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en-US"/>
        </w:rPr>
        <w:t>тыс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en-US"/>
        </w:rPr>
        <w:t>.р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en-US"/>
        </w:rPr>
        <w:t>уб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.; этап 2022 года – 61 136,62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en-US"/>
        </w:rPr>
        <w:t>тыс.руб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.; этап 2023 года – 65 750,64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en-US"/>
        </w:rPr>
        <w:t>тыс.руб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.; в 2022 году выплачено возмещение на сумму 1 793,64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en-US"/>
        </w:rPr>
        <w:t>тыс.руб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en-US"/>
        </w:rPr>
        <w:t>.</w:t>
      </w:r>
    </w:p>
    <w:p w:rsidR="00B539ED" w:rsidRPr="00B539ED" w:rsidRDefault="00B539ED" w:rsidP="00B539ED">
      <w:pPr>
        <w:spacing w:after="0" w:line="240" w:lineRule="auto"/>
        <w:ind w:left="720"/>
        <w:contextualSpacing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DF6C53" w:rsidRPr="00DF6C53" w:rsidRDefault="00DF6C53" w:rsidP="00DF6C5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>Анализ существующей ситуации и оценка проблемы, решение</w:t>
      </w:r>
    </w:p>
    <w:p w:rsidR="00DF6C53" w:rsidRPr="00DF6C53" w:rsidRDefault="00DF6C53" w:rsidP="00DF6C53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>которой осуществляется путем реализации Программы</w:t>
      </w:r>
    </w:p>
    <w:p w:rsidR="00DF6C53" w:rsidRPr="00DF6C53" w:rsidRDefault="00DF6C53" w:rsidP="00DF6C53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DF6C53" w:rsidRDefault="00DF6C53" w:rsidP="00DF6C5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По состоянию на 01.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08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2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аварийный жилищный фонд городского округа город Рыбинск, подлежащий расселению и сносу в связи с физическим износом в процессе эксплуатации, составил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3610,9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кв</w:t>
      </w:r>
      <w:proofErr w:type="gram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(2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0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дом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ов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, признанны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х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аварийными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до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01.01.201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7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), в котором проживает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86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семей/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208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человек.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Дом № 8 по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               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ул. Веденеева признан аварийным 31.03.2020 в связи, с чем в данную программу не включен (общей площадью 386,9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6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кв</w:t>
      </w:r>
      <w:proofErr w:type="gram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, 11 семей/38 человек).</w:t>
      </w:r>
    </w:p>
    <w:p w:rsidR="00DF6C53" w:rsidRPr="00DF6C53" w:rsidRDefault="00DF6C53" w:rsidP="00DF6C5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здоровья,  проживающих в нем людей, </w:t>
      </w:r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ухудшает внешний облик </w:t>
      </w: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>города и</w:t>
      </w:r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сдерживает развитие инженерной инфраструктуры.</w:t>
      </w:r>
    </w:p>
    <w:p w:rsidR="00DF6C53" w:rsidRPr="00DF6C53" w:rsidRDefault="00DF6C53" w:rsidP="00DF6C53">
      <w:pPr>
        <w:tabs>
          <w:tab w:val="left" w:pos="426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При расселении аварийного жилья в рамках Программы учитывается необходимость развития малоэтажного строительства. Малоэтажное строительство характеризуется быстротой возведения, удобством планировки земельных участков, применением современных </w:t>
      </w:r>
      <w:proofErr w:type="spellStart"/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энергоэффективных</w:t>
      </w:r>
      <w:proofErr w:type="spellEnd"/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технологий, что в результате создает удобство и комфорт для проживания граждан. </w:t>
      </w:r>
    </w:p>
    <w:p w:rsidR="00DF6C53" w:rsidRPr="00DF6C53" w:rsidRDefault="00DF6C53" w:rsidP="00DF6C5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>Решение проблемы расселения аварийного жилищного фонда требует применения программного метода с привлечением финансовых ресурсов федерального, областного и местного уровней.</w:t>
      </w:r>
    </w:p>
    <w:p w:rsidR="00DF6C53" w:rsidRPr="00DF6C53" w:rsidRDefault="00DF6C53" w:rsidP="00DF6C5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В соответствии с требованиями Федерального закона от 21.07.2007 № 185-ФЗ </w:t>
      </w:r>
      <w:r w:rsidRPr="00DF6C53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DF6C5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предусматривается расселение всех многоквартирных домов, признанных аварийными до 01.01.2017, за период с 2019 по 2025 год.</w:t>
      </w:r>
    </w:p>
    <w:p w:rsidR="00DF6C53" w:rsidRPr="00DF6C53" w:rsidRDefault="00DF6C53" w:rsidP="00DF6C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Cs/>
          <w:sz w:val="24"/>
          <w:szCs w:val="24"/>
        </w:rPr>
      </w:pP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В рамках реализации Программы с 202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2 по 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5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год планируется к расселению 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3610,9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кв</w:t>
      </w:r>
      <w:proofErr w:type="gramStart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аварийного жилищного фонда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(86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семей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/ 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08</w:t>
      </w: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человек).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</w:p>
    <w:p w:rsidR="00DF6C53" w:rsidRDefault="00DF6C53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6C53" w:rsidRPr="00DF6C53" w:rsidRDefault="00DF6C53" w:rsidP="00DF6C53">
      <w:pPr>
        <w:numPr>
          <w:ilvl w:val="0"/>
          <w:numId w:val="12"/>
        </w:numPr>
        <w:spacing w:before="150" w:after="0" w:line="240" w:lineRule="atLeast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DF6C53">
        <w:rPr>
          <w:rFonts w:ascii="Times New Roman" w:eastAsia="Calibri" w:hAnsi="Times New Roman"/>
          <w:color w:val="000000"/>
          <w:sz w:val="28"/>
          <w:szCs w:val="28"/>
        </w:rPr>
        <w:t xml:space="preserve">Цель, задачи и ожидаемые результаты реализации </w:t>
      </w:r>
      <w:r w:rsidRPr="00DF6C53">
        <w:rPr>
          <w:rFonts w:ascii="Times New Roman" w:eastAsia="Calibri" w:hAnsi="Times New Roman"/>
          <w:sz w:val="28"/>
          <w:szCs w:val="28"/>
        </w:rPr>
        <w:t>Программы</w:t>
      </w:r>
    </w:p>
    <w:p w:rsidR="00DF6C53" w:rsidRPr="00DF6C53" w:rsidRDefault="00DF6C53" w:rsidP="00DF6C5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F6C53" w:rsidRPr="00DF6C53" w:rsidRDefault="00DF6C53" w:rsidP="00DF6C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DF6C53">
        <w:rPr>
          <w:rFonts w:ascii="Times New Roman" w:eastAsia="Calibri" w:hAnsi="Times New Roman"/>
          <w:sz w:val="28"/>
          <w:szCs w:val="28"/>
        </w:rPr>
        <w:t>Цель Программы:</w:t>
      </w:r>
    </w:p>
    <w:p w:rsidR="00DF6C53" w:rsidRPr="00DF6C53" w:rsidRDefault="00DF6C53" w:rsidP="00CE43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DF6C53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- переселение граждан из жилищного фонда, признанного аварийным и подлежащим сносу или реконструкции, в благоустроенные жилые помещения.</w:t>
      </w:r>
    </w:p>
    <w:p w:rsidR="00DF6C53" w:rsidRPr="00DF6C53" w:rsidRDefault="00DF6C53" w:rsidP="00DF6C53">
      <w:pPr>
        <w:tabs>
          <w:tab w:val="left" w:pos="142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DF6C53">
        <w:rPr>
          <w:rFonts w:ascii="Times New Roman" w:eastAsia="Calibri" w:hAnsi="Times New Roman"/>
          <w:sz w:val="28"/>
          <w:szCs w:val="28"/>
        </w:rPr>
        <w:t>Задачи Программы:</w:t>
      </w:r>
      <w:r w:rsidRPr="00DF6C53">
        <w:rPr>
          <w:rFonts w:ascii="Times New Roman" w:eastAsia="Calibri" w:hAnsi="Times New Roman"/>
          <w:sz w:val="28"/>
          <w:szCs w:val="28"/>
        </w:rPr>
        <w:tab/>
      </w:r>
    </w:p>
    <w:p w:rsidR="00B04ED7" w:rsidRPr="00430216" w:rsidRDefault="00B04ED7" w:rsidP="00CE4359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0216">
        <w:rPr>
          <w:rFonts w:ascii="Times New Roman" w:eastAsia="Calibri" w:hAnsi="Times New Roman" w:cs="Calibri"/>
          <w:sz w:val="28"/>
          <w:szCs w:val="28"/>
          <w:lang w:eastAsia="en-US"/>
        </w:rPr>
        <w:t>- 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B04ED7" w:rsidRDefault="00B04ED7" w:rsidP="00CE43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0216">
        <w:rPr>
          <w:rFonts w:ascii="Times New Roman" w:eastAsia="Calibri" w:hAnsi="Times New Roman" w:cs="Calibri"/>
          <w:sz w:val="28"/>
          <w:szCs w:val="28"/>
          <w:lang w:eastAsia="en-US"/>
        </w:rPr>
        <w:t>- реализация мероприятий регионального проекта «Обеспечение устойчивого сокращения непригодного для проживания жилищного фонда»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.</w:t>
      </w:r>
    </w:p>
    <w:p w:rsidR="001631F7" w:rsidRDefault="001631F7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631F7" w:rsidRDefault="001631F7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631F7" w:rsidRDefault="001631F7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009FC" w:rsidRDefault="001009FC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009FC" w:rsidRDefault="001009FC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009FC" w:rsidRDefault="001009FC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009FC" w:rsidRDefault="001009FC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1009FC" w:rsidRDefault="001009FC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DF6C53" w:rsidRPr="005D050F" w:rsidRDefault="00DF6C53" w:rsidP="00B04ED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5D050F">
        <w:rPr>
          <w:rFonts w:ascii="Times New Roman" w:eastAsia="Calibri" w:hAnsi="Times New Roman" w:cs="Calibri"/>
          <w:sz w:val="28"/>
          <w:szCs w:val="28"/>
          <w:lang w:eastAsia="en-US"/>
        </w:rPr>
        <w:t>Ожидаемые результаты в рамках реализации данной Программы:</w:t>
      </w:r>
    </w:p>
    <w:p w:rsidR="00DF6C53" w:rsidRPr="00D722CE" w:rsidRDefault="00DF6C53" w:rsidP="00C377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 xml:space="preserve">-  в 2021 году расселены 30 семей / 52 человека (общая площадь 1 275,8 </w:t>
      </w:r>
      <w:proofErr w:type="spellStart"/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кв</w:t>
      </w:r>
      <w:proofErr w:type="gramStart"/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);</w:t>
      </w:r>
    </w:p>
    <w:p w:rsidR="00DF6C53" w:rsidRPr="00D722CE" w:rsidRDefault="00DF6C53" w:rsidP="00C377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- в 2022 году переселению подлежат </w:t>
      </w:r>
      <w:r>
        <w:rPr>
          <w:rFonts w:ascii="Times New Roman" w:hAnsi="Times New Roman" w:cs="Calibri"/>
          <w:sz w:val="28"/>
          <w:szCs w:val="28"/>
          <w:lang w:eastAsia="en-US"/>
        </w:rPr>
        <w:t>23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семьи / </w:t>
      </w:r>
      <w:r w:rsidR="00022E28">
        <w:rPr>
          <w:rFonts w:ascii="Times New Roman" w:hAnsi="Times New Roman" w:cs="Calibri"/>
          <w:sz w:val="28"/>
          <w:szCs w:val="28"/>
          <w:lang w:eastAsia="en-US"/>
        </w:rPr>
        <w:t>98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человек, 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расселяемая площадь аварийного жилищного фонда составляет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9</w:t>
      </w:r>
      <w:r>
        <w:rPr>
          <w:rFonts w:ascii="Times New Roman" w:hAnsi="Times New Roman" w:cs="Calibri"/>
          <w:sz w:val="28"/>
          <w:szCs w:val="28"/>
          <w:lang w:eastAsia="en-US"/>
        </w:rPr>
        <w:t>56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>,</w:t>
      </w:r>
      <w:r>
        <w:rPr>
          <w:rFonts w:ascii="Times New Roman" w:hAnsi="Times New Roman" w:cs="Calibri"/>
          <w:sz w:val="28"/>
          <w:szCs w:val="28"/>
          <w:lang w:eastAsia="en-US"/>
        </w:rPr>
        <w:t>07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D722CE">
        <w:rPr>
          <w:rFonts w:ascii="Times New Roman" w:hAnsi="Times New Roman" w:cs="Calibri"/>
          <w:sz w:val="28"/>
          <w:szCs w:val="28"/>
          <w:lang w:eastAsia="en-US"/>
        </w:rPr>
        <w:t>кв</w:t>
      </w:r>
      <w:proofErr w:type="gramStart"/>
      <w:r w:rsidRPr="00D722CE">
        <w:rPr>
          <w:rFonts w:ascii="Times New Roman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, </w:t>
      </w:r>
    </w:p>
    <w:p w:rsidR="00DF6C53" w:rsidRPr="00D722CE" w:rsidRDefault="00DF6C53" w:rsidP="00C377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- в 2023 году переселению подлежат </w:t>
      </w:r>
      <w:r>
        <w:rPr>
          <w:rFonts w:ascii="Times New Roman" w:hAnsi="Times New Roman" w:cs="Calibri"/>
          <w:sz w:val="28"/>
          <w:szCs w:val="28"/>
          <w:lang w:eastAsia="en-US"/>
        </w:rPr>
        <w:t>23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сем</w:t>
      </w:r>
      <w:r>
        <w:rPr>
          <w:rFonts w:ascii="Times New Roman" w:hAnsi="Times New Roman" w:cs="Calibri"/>
          <w:sz w:val="28"/>
          <w:szCs w:val="28"/>
          <w:lang w:eastAsia="en-US"/>
        </w:rPr>
        <w:t>ей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/ </w:t>
      </w:r>
      <w:r>
        <w:rPr>
          <w:rFonts w:ascii="Times New Roman" w:hAnsi="Times New Roman" w:cs="Calibri"/>
          <w:sz w:val="28"/>
          <w:szCs w:val="28"/>
          <w:lang w:eastAsia="en-US"/>
        </w:rPr>
        <w:t>51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человек, 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расселяемая площадь аварийного жилищного фонда составит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en-US"/>
        </w:rPr>
        <w:t>1 028,23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D722CE">
        <w:rPr>
          <w:rFonts w:ascii="Times New Roman" w:hAnsi="Times New Roman" w:cs="Calibri"/>
          <w:sz w:val="28"/>
          <w:szCs w:val="28"/>
          <w:lang w:eastAsia="en-US"/>
        </w:rPr>
        <w:t>кв</w:t>
      </w:r>
      <w:proofErr w:type="gramStart"/>
      <w:r w:rsidRPr="00D722CE">
        <w:rPr>
          <w:rFonts w:ascii="Times New Roman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="001009FC">
        <w:rPr>
          <w:rFonts w:ascii="Times New Roman" w:eastAsia="Calibri" w:hAnsi="Times New Roman" w:cs="Calibri"/>
          <w:sz w:val="28"/>
          <w:szCs w:val="28"/>
          <w:lang w:eastAsia="en-US"/>
        </w:rPr>
        <w:t xml:space="preserve">, </w:t>
      </w:r>
      <w:r w:rsidR="001009FC" w:rsidRPr="00D722CE">
        <w:rPr>
          <w:rFonts w:ascii="Times New Roman" w:eastAsia="Calibri" w:hAnsi="Times New Roman" w:cs="Calibri"/>
          <w:sz w:val="28"/>
          <w:szCs w:val="28"/>
          <w:lang w:eastAsia="en-US"/>
        </w:rPr>
        <w:t>снос 2 домов, расселенных в 2020 году;</w:t>
      </w:r>
    </w:p>
    <w:p w:rsidR="00DF6C53" w:rsidRPr="00D722CE" w:rsidRDefault="00DF6C53" w:rsidP="007344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- в 2024 году переселению подлежат </w:t>
      </w:r>
      <w:r>
        <w:rPr>
          <w:rFonts w:ascii="Times New Roman" w:hAnsi="Times New Roman" w:cs="Calibri"/>
          <w:sz w:val="28"/>
          <w:szCs w:val="28"/>
          <w:lang w:eastAsia="en-US"/>
        </w:rPr>
        <w:t>40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сем</w:t>
      </w:r>
      <w:r>
        <w:rPr>
          <w:rFonts w:ascii="Times New Roman" w:hAnsi="Times New Roman" w:cs="Calibri"/>
          <w:sz w:val="28"/>
          <w:szCs w:val="28"/>
          <w:lang w:eastAsia="en-US"/>
        </w:rPr>
        <w:t>ей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/ </w:t>
      </w:r>
      <w:r>
        <w:rPr>
          <w:rFonts w:ascii="Times New Roman" w:hAnsi="Times New Roman" w:cs="Calibri"/>
          <w:sz w:val="28"/>
          <w:szCs w:val="28"/>
          <w:lang w:eastAsia="en-US"/>
        </w:rPr>
        <w:t>59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человек, 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расселяемая площадь аварийного жилищного фонда составит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en-US"/>
        </w:rPr>
        <w:t>1 626,60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</w:t>
      </w:r>
      <w:proofErr w:type="spellStart"/>
      <w:r w:rsidRPr="00D722CE">
        <w:rPr>
          <w:rFonts w:ascii="Times New Roman" w:hAnsi="Times New Roman" w:cs="Calibri"/>
          <w:sz w:val="28"/>
          <w:szCs w:val="28"/>
          <w:lang w:eastAsia="en-US"/>
        </w:rPr>
        <w:t>кв</w:t>
      </w:r>
      <w:proofErr w:type="gramStart"/>
      <w:r w:rsidRPr="00D722CE">
        <w:rPr>
          <w:rFonts w:ascii="Times New Roman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D722CE">
        <w:rPr>
          <w:rFonts w:ascii="Times New Roman" w:hAnsi="Times New Roman" w:cs="Calibri"/>
          <w:sz w:val="28"/>
          <w:szCs w:val="28"/>
          <w:lang w:eastAsia="en-US"/>
        </w:rPr>
        <w:t>;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</w:p>
    <w:p w:rsidR="00DF6C53" w:rsidRPr="00DF6C53" w:rsidRDefault="00DF6C53" w:rsidP="0073443D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- в 2025 году переселению подлежат 0 семей / 0 человек, 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расселяемая площадь аварийного жилищного фонда составит</w:t>
      </w:r>
      <w:r w:rsidRPr="00D722CE">
        <w:rPr>
          <w:rFonts w:ascii="Times New Roman" w:hAnsi="Times New Roman" w:cs="Calibri"/>
          <w:sz w:val="28"/>
          <w:szCs w:val="28"/>
          <w:lang w:eastAsia="en-US"/>
        </w:rPr>
        <w:t xml:space="preserve"> 0,00 </w:t>
      </w:r>
      <w:proofErr w:type="spellStart"/>
      <w:r w:rsidRPr="00D722CE">
        <w:rPr>
          <w:rFonts w:ascii="Times New Roman" w:hAnsi="Times New Roman" w:cs="Calibri"/>
          <w:sz w:val="28"/>
          <w:szCs w:val="28"/>
          <w:lang w:eastAsia="en-US"/>
        </w:rPr>
        <w:t>кв</w:t>
      </w:r>
      <w:proofErr w:type="gramStart"/>
      <w:r w:rsidRPr="00D722CE">
        <w:rPr>
          <w:rFonts w:ascii="Times New Roman" w:hAnsi="Times New Roman" w:cs="Calibri"/>
          <w:sz w:val="28"/>
          <w:szCs w:val="28"/>
          <w:lang w:eastAsia="en-US"/>
        </w:rPr>
        <w:t>.м</w:t>
      </w:r>
      <w:proofErr w:type="spellEnd"/>
      <w:proofErr w:type="gramEnd"/>
      <w:r w:rsidRPr="00D722CE">
        <w:rPr>
          <w:rFonts w:ascii="Times New Roman" w:hAnsi="Times New Roman" w:cs="Calibri"/>
          <w:sz w:val="28"/>
          <w:szCs w:val="28"/>
          <w:lang w:eastAsia="en-US"/>
        </w:rPr>
        <w:t>,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снос 20 домов, расселенных в</w:t>
      </w:r>
      <w:r w:rsidR="00CE4359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2</w:t>
      </w:r>
      <w:r w:rsidRPr="00D722CE">
        <w:rPr>
          <w:rFonts w:ascii="Times New Roman" w:eastAsia="Calibri" w:hAnsi="Times New Roman" w:cs="Calibri"/>
          <w:sz w:val="28"/>
          <w:szCs w:val="28"/>
          <w:lang w:eastAsia="en-US"/>
        </w:rPr>
        <w:t>023-2024 годах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>.</w:t>
      </w:r>
    </w:p>
    <w:p w:rsidR="001631F7" w:rsidRDefault="009552D8" w:rsidP="009552D8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завершение строительства многоквартирного дома для переселения граждан</w:t>
      </w:r>
      <w:r w:rsidR="001631F7">
        <w:rPr>
          <w:rFonts w:ascii="Times New Roman" w:hAnsi="Times New Roman"/>
          <w:sz w:val="28"/>
          <w:szCs w:val="28"/>
        </w:rPr>
        <w:t xml:space="preserve"> из аварийного жилищного фонда.</w:t>
      </w:r>
    </w:p>
    <w:p w:rsidR="00DF6C53" w:rsidRDefault="009552D8" w:rsidP="009552D8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F6C53" w:rsidRPr="00DF6C53" w:rsidRDefault="00DF6C53" w:rsidP="00DF6C53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DF6C53">
        <w:rPr>
          <w:rFonts w:ascii="Times New Roman" w:eastAsia="Calibri" w:hAnsi="Times New Roman"/>
          <w:sz w:val="28"/>
          <w:szCs w:val="28"/>
        </w:rPr>
        <w:t>Социально-экономическое обоснование Программы</w:t>
      </w:r>
    </w:p>
    <w:p w:rsidR="00DF6C53" w:rsidRPr="001631F7" w:rsidRDefault="00DF6C53" w:rsidP="00DF6C53">
      <w:pPr>
        <w:widowControl w:val="0"/>
        <w:tabs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:rsidR="00DF6C53" w:rsidRPr="00DF6C53" w:rsidRDefault="00DF6C53" w:rsidP="00DF6C53">
      <w:pPr>
        <w:widowControl w:val="0"/>
        <w:tabs>
          <w:tab w:val="left" w:pos="426"/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6C53">
        <w:rPr>
          <w:rFonts w:ascii="Times New Roman" w:eastAsia="Calibri" w:hAnsi="Times New Roman"/>
          <w:sz w:val="28"/>
          <w:szCs w:val="28"/>
        </w:rPr>
        <w:tab/>
        <w:t xml:space="preserve">Собственники жилых помещений, расположенных в аварийных домах не могут в полной мере реализовать свои права на управление жилищным фондом, предусмотренные действующим жилищным законодательством. Значительная часть аварийного жилищного фонда городского округа город Рыбинск составляет жилье, занимаемое гражданами на условиях социального найма. </w:t>
      </w:r>
      <w:proofErr w:type="gramStart"/>
      <w:r w:rsidRPr="00DF6C53">
        <w:rPr>
          <w:rFonts w:ascii="Times New Roman" w:eastAsia="Calibri" w:hAnsi="Times New Roman"/>
          <w:sz w:val="28"/>
          <w:szCs w:val="28"/>
        </w:rPr>
        <w:t>Администрация, являющаяся собственником жилых помещений и исполняющая полномочия по обеспечению жильем проживающих на территории</w:t>
      </w:r>
      <w:r w:rsidR="00C37784">
        <w:rPr>
          <w:rFonts w:ascii="Times New Roman" w:eastAsia="Calibri" w:hAnsi="Times New Roman"/>
          <w:sz w:val="28"/>
          <w:szCs w:val="28"/>
        </w:rPr>
        <w:t xml:space="preserve"> городского округа город Рыбинск</w:t>
      </w:r>
      <w:r w:rsidRPr="00DF6C53">
        <w:rPr>
          <w:rFonts w:ascii="Times New Roman" w:eastAsia="Calibri" w:hAnsi="Times New Roman"/>
          <w:sz w:val="28"/>
          <w:szCs w:val="28"/>
        </w:rPr>
        <w:t xml:space="preserve"> округа граждан, не располагает достаточными финансовыми ресурсами для решения проблемы ликвидации аварийного жилищного фонда.</w:t>
      </w:r>
      <w:proofErr w:type="gramEnd"/>
      <w:r w:rsidRPr="00DF6C53">
        <w:rPr>
          <w:rFonts w:ascii="Times New Roman" w:eastAsia="Calibri" w:hAnsi="Times New Roman"/>
          <w:sz w:val="28"/>
          <w:szCs w:val="28"/>
        </w:rPr>
        <w:t xml:space="preserve"> Поэтому решение этой проблемы требует консолидации финансовых ресурсов федерального, областного и городского бюджетов.</w:t>
      </w:r>
    </w:p>
    <w:p w:rsidR="00DF6C53" w:rsidRPr="00DF6C53" w:rsidRDefault="00DF6C53" w:rsidP="00DF6C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6C53">
        <w:rPr>
          <w:rFonts w:ascii="Times New Roman" w:eastAsia="Calibri" w:hAnsi="Times New Roman"/>
          <w:sz w:val="28"/>
          <w:szCs w:val="28"/>
        </w:rPr>
        <w:t xml:space="preserve">Применение программного </w:t>
      </w:r>
      <w:proofErr w:type="gramStart"/>
      <w:r w:rsidRPr="00DF6C53">
        <w:rPr>
          <w:rFonts w:ascii="Times New Roman" w:eastAsia="Calibri" w:hAnsi="Times New Roman"/>
          <w:sz w:val="28"/>
          <w:szCs w:val="28"/>
        </w:rPr>
        <w:t>метода решения проблемы ликвидации аварийного жилья</w:t>
      </w:r>
      <w:proofErr w:type="gramEnd"/>
      <w:r w:rsidRPr="00DF6C53">
        <w:rPr>
          <w:rFonts w:ascii="Times New Roman" w:eastAsia="Calibri" w:hAnsi="Times New Roman"/>
          <w:sz w:val="28"/>
          <w:szCs w:val="28"/>
        </w:rPr>
        <w:t xml:space="preserve"> обеспечит управляемость процессом, достижение целевых показателей реализации проводимых мероприятий, контроль за целевым и эффективным использованием средств, направляемых на расселение аварийного жилищного фонда.</w:t>
      </w:r>
    </w:p>
    <w:p w:rsidR="00DF6C53" w:rsidRPr="001631F7" w:rsidRDefault="00DF6C53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E1206" w:rsidRPr="00CE1206" w:rsidRDefault="00CE1206" w:rsidP="00CE120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CE1206">
        <w:rPr>
          <w:rFonts w:ascii="Times New Roman" w:eastAsia="Calibri" w:hAnsi="Times New Roman"/>
          <w:sz w:val="28"/>
          <w:szCs w:val="28"/>
        </w:rPr>
        <w:t>Финансирование Программы</w:t>
      </w:r>
    </w:p>
    <w:p w:rsidR="00CE1206" w:rsidRPr="001631F7" w:rsidRDefault="00CE1206" w:rsidP="00CE1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C37784" w:rsidRDefault="00CE1206" w:rsidP="005E11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lang w:eastAsia="en-US"/>
        </w:rPr>
      </w:pPr>
      <w:r w:rsidRPr="00CE1206">
        <w:rPr>
          <w:rFonts w:eastAsia="Calibri"/>
          <w:sz w:val="28"/>
          <w:lang w:eastAsia="en-US"/>
        </w:rPr>
        <w:t xml:space="preserve">Мероприятия Программы реализуются Администрацией путем:                                </w:t>
      </w:r>
    </w:p>
    <w:p w:rsidR="005E11C2" w:rsidRPr="005E11C2" w:rsidRDefault="005E11C2" w:rsidP="005E11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5E11C2">
        <w:rPr>
          <w:sz w:val="28"/>
          <w:szCs w:val="28"/>
        </w:rPr>
        <w:t>- приобретения жилых помещений в многоквартирных домах, а также в жилых домах, указ</w:t>
      </w:r>
      <w:r w:rsidR="00CE4359">
        <w:rPr>
          <w:sz w:val="28"/>
          <w:szCs w:val="28"/>
        </w:rPr>
        <w:t xml:space="preserve">анных в пункте 2 части 2 статьи </w:t>
      </w:r>
      <w:r w:rsidRPr="005E11C2">
        <w:rPr>
          <w:sz w:val="28"/>
          <w:szCs w:val="28"/>
        </w:rPr>
        <w:t>49 </w:t>
      </w:r>
      <w:hyperlink r:id="rId15" w:anchor="64U0IK" w:history="1">
        <w:r w:rsidRPr="005E11C2">
          <w:rPr>
            <w:sz w:val="28"/>
            <w:szCs w:val="28"/>
          </w:rPr>
          <w:t>Градостроительного кодекса Российской Федерации</w:t>
        </w:r>
      </w:hyperlink>
      <w:r w:rsidRPr="005E11C2">
        <w:rPr>
          <w:sz w:val="28"/>
          <w:szCs w:val="28"/>
        </w:rPr>
        <w:t xml:space="preserve"> 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</w:t>
      </w:r>
      <w:r w:rsidRPr="005E11C2">
        <w:rPr>
          <w:sz w:val="28"/>
          <w:szCs w:val="28"/>
        </w:rPr>
        <w:lastRenderedPageBreak/>
        <w:t>социального найма или договору мены с собственником жилого помещения аварийного</w:t>
      </w:r>
      <w:r w:rsidRPr="005E11C2">
        <w:rPr>
          <w:sz w:val="28"/>
          <w:szCs w:val="28"/>
        </w:rPr>
        <w:tab/>
        <w:t>жилищного</w:t>
      </w:r>
      <w:proofErr w:type="gramEnd"/>
      <w:r w:rsidRPr="005E11C2">
        <w:rPr>
          <w:sz w:val="28"/>
          <w:szCs w:val="28"/>
        </w:rPr>
        <w:tab/>
        <w:t>фонда;</w:t>
      </w:r>
    </w:p>
    <w:p w:rsidR="005E11C2" w:rsidRPr="005E11C2" w:rsidRDefault="005E11C2" w:rsidP="005E11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5E11C2">
        <w:rPr>
          <w:rFonts w:ascii="Times New Roman" w:hAnsi="Times New Roman"/>
          <w:sz w:val="28"/>
          <w:szCs w:val="28"/>
        </w:rPr>
        <w:t>- приобретения жилых помещений на вторичном рынке в многоквартирных домах, введенных в эксплуатацию не ранее 2017 года;</w:t>
      </w:r>
    </w:p>
    <w:p w:rsidR="005E11C2" w:rsidRDefault="005E11C2" w:rsidP="005E11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5E11C2">
        <w:rPr>
          <w:rFonts w:ascii="Times New Roman" w:hAnsi="Times New Roman"/>
          <w:sz w:val="28"/>
          <w:szCs w:val="28"/>
        </w:rPr>
        <w:t>- строительства многоквартирных домов городским округом город Рыбинск;</w:t>
      </w:r>
    </w:p>
    <w:p w:rsidR="001009FC" w:rsidRPr="005E11C2" w:rsidRDefault="001009FC" w:rsidP="005E11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5E11C2" w:rsidRDefault="005E11C2" w:rsidP="005E11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E11C2">
        <w:rPr>
          <w:rFonts w:ascii="Times New Roman" w:hAnsi="Times New Roman"/>
          <w:sz w:val="28"/>
          <w:szCs w:val="28"/>
        </w:rPr>
        <w:t>- выплаты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частью 7 статьи 32 </w:t>
      </w:r>
      <w:hyperlink r:id="rId16" w:anchor="7D20K3" w:history="1">
        <w:r w:rsidRPr="005E11C2">
          <w:rPr>
            <w:rFonts w:ascii="Times New Roman" w:hAnsi="Times New Roman"/>
            <w:sz w:val="28"/>
            <w:szCs w:val="28"/>
          </w:rPr>
          <w:t>Жилищного кодекса Российской Федерации</w:t>
        </w:r>
      </w:hyperlink>
      <w:r w:rsidRPr="005E11C2">
        <w:rPr>
          <w:rFonts w:ascii="Times New Roman" w:hAnsi="Times New Roman"/>
          <w:sz w:val="28"/>
          <w:szCs w:val="28"/>
        </w:rPr>
        <w:t>.</w:t>
      </w:r>
    </w:p>
    <w:p w:rsidR="00CE1206" w:rsidRPr="00CE1206" w:rsidRDefault="00CE1206" w:rsidP="005E11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Предоставление гражданам жилых помещений в рамках Программы осуществляется исходя из следующих положений жилищного законодательства:</w:t>
      </w:r>
    </w:p>
    <w:p w:rsidR="00CE1206" w:rsidRPr="00CE1206" w:rsidRDefault="00CE1206" w:rsidP="00CE43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- граждане, занимающие жилые помещения по договору социального найма и выселяемые в порядке, установленном статьями 86, 89 Жилищного кодекса Российской Федерации, имеют право на предоставление другого благоустроенного применительно к условиям населенного пункта жилого помещения по договору социального найма, равнозначного по общей площади, ранее занимаемому жилому помещению;</w:t>
      </w:r>
    </w:p>
    <w:p w:rsidR="00CE1206" w:rsidRPr="00CE1206" w:rsidRDefault="00CE1206" w:rsidP="00CE43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- граждане,  являющиеся  собственниками  жилых  помещений  в многоквартирных  домах,  признанных  аварийными  и  подлежащими  сносу, в соответствии  со  статьей  32  Жилищного  кодекса  Российской  Федерации имеют  право  на  выплату  размера  возмещения  за  изымаемое  жилое помещение в связи с изъятием земельного участка для муниципальных нужд. Размер  возмещения  за  жилое  помещение,  сроки  и  другие  условия  при определении  размера  возмещения  за  изымаемое  жилое  помещение определяются  соглашением  об  изъятии  недвижимости  для  муниципальных нужд, заключаемым Администрацией с собственником жилого помещения.</w:t>
      </w:r>
    </w:p>
    <w:p w:rsidR="00AE0A60" w:rsidRPr="005D050F" w:rsidRDefault="00AE0A60" w:rsidP="00AE0A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 xml:space="preserve">По 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 изымаемое жилое помещение. В случае если размер возмещения за изымаемое жилое помещение ниже стоимости предоставляемого жилого помещения, собственник обязан оплатить разницу в стоимости жилых помещений. </w:t>
      </w:r>
    </w:p>
    <w:p w:rsidR="00AE0A60" w:rsidRPr="005D050F" w:rsidRDefault="00AE0A60" w:rsidP="00AE0A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5D050F">
        <w:rPr>
          <w:rFonts w:ascii="Times New Roman" w:hAnsi="Times New Roman"/>
          <w:spacing w:val="-4"/>
          <w:sz w:val="28"/>
          <w:szCs w:val="28"/>
          <w:lang w:eastAsia="en-US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AE0A60" w:rsidRPr="005D050F" w:rsidRDefault="00AE0A60" w:rsidP="00CE43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 xml:space="preserve">- на дату признания многоквартирного дома аварийным и подлежащим сносу или реконструкции, а также на дату заключения договора мены у 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</w:t>
      </w:r>
      <w:r>
        <w:rPr>
          <w:rFonts w:ascii="Times New Roman" w:hAnsi="Times New Roman"/>
          <w:sz w:val="28"/>
          <w:szCs w:val="28"/>
          <w:lang w:eastAsia="en-US"/>
        </w:rPr>
        <w:t xml:space="preserve">социального </w:t>
      </w:r>
      <w:r w:rsidRPr="005D050F">
        <w:rPr>
          <w:rFonts w:ascii="Times New Roman" w:hAnsi="Times New Roman"/>
          <w:sz w:val="28"/>
          <w:szCs w:val="28"/>
          <w:lang w:eastAsia="en-US"/>
        </w:rPr>
        <w:t>найма жилого помещения;</w:t>
      </w:r>
    </w:p>
    <w:p w:rsidR="00AE0A60" w:rsidRPr="005D050F" w:rsidRDefault="00AE0A60" w:rsidP="00CE43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 xml:space="preserve">- собственники приобрели право собственности, </w:t>
      </w:r>
      <w:r w:rsidRPr="005D050F">
        <w:rPr>
          <w:rFonts w:ascii="Times New Roman" w:hAnsi="Times New Roman"/>
          <w:spacing w:val="-4"/>
          <w:sz w:val="28"/>
          <w:szCs w:val="28"/>
          <w:lang w:eastAsia="en-US"/>
        </w:rPr>
        <w:t>долю в праве собственности</w:t>
      </w:r>
      <w:r w:rsidRPr="005D050F">
        <w:rPr>
          <w:rFonts w:ascii="Times New Roman" w:hAnsi="Times New Roman"/>
          <w:sz w:val="28"/>
          <w:szCs w:val="28"/>
          <w:lang w:eastAsia="en-US"/>
        </w:rPr>
        <w:t xml:space="preserve">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5D050F">
        <w:rPr>
          <w:rFonts w:ascii="Times New Roman" w:hAnsi="Times New Roman"/>
          <w:sz w:val="28"/>
          <w:szCs w:val="28"/>
          <w:lang w:eastAsia="en-US"/>
        </w:rPr>
        <w:t>собственности</w:t>
      </w:r>
      <w:proofErr w:type="gramEnd"/>
      <w:r w:rsidRPr="005D050F">
        <w:rPr>
          <w:rFonts w:ascii="Times New Roman" w:hAnsi="Times New Roman"/>
          <w:sz w:val="28"/>
          <w:szCs w:val="28"/>
          <w:lang w:eastAsia="en-US"/>
        </w:rPr>
        <w:t xml:space="preserve"> у которых в отношении таких жилых помещений возникло в порядке наследования;</w:t>
      </w:r>
    </w:p>
    <w:p w:rsidR="00AE0A60" w:rsidRPr="005D050F" w:rsidRDefault="00AE0A60" w:rsidP="00CE43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>- после признания многоквартирного дома аварийным и подлежащим сносу или реконструкции собстве</w:t>
      </w:r>
      <w:r w:rsidR="005E11C2">
        <w:rPr>
          <w:rFonts w:ascii="Times New Roman" w:hAnsi="Times New Roman"/>
          <w:sz w:val="28"/>
          <w:szCs w:val="28"/>
          <w:lang w:eastAsia="en-US"/>
        </w:rPr>
        <w:t xml:space="preserve">нниками не совершались действия </w:t>
      </w:r>
      <w:r w:rsidRPr="005D050F">
        <w:rPr>
          <w:rFonts w:ascii="Times New Roman" w:hAnsi="Times New Roman"/>
          <w:sz w:val="28"/>
          <w:szCs w:val="28"/>
          <w:lang w:eastAsia="en-US"/>
        </w:rPr>
        <w:t>по отчуждению жилых помещений;</w:t>
      </w:r>
    </w:p>
    <w:p w:rsidR="00AE0A60" w:rsidRDefault="00AE0A60" w:rsidP="00CE4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lastRenderedPageBreak/>
        <w:t>- предоставляемое по договору мены жилое помещение равнозначно по площади жилому помещению, занимаемому собственником в многоквартирном доме, признанном в установленном порядке аварийным и подлежащим сносу или реконструкции.</w:t>
      </w:r>
    </w:p>
    <w:p w:rsidR="00CE1206" w:rsidRPr="00CE1206" w:rsidRDefault="00CE1206" w:rsidP="00AE0A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В рамках реализации Программы осуществляется расселение аварийных многоквартирных домов в соответствии с перечнем аварийных многоквартирных домов, признанных аварийными до 1</w:t>
      </w:r>
      <w:r w:rsidR="00FC1E8F">
        <w:rPr>
          <w:rFonts w:ascii="Times New Roman" w:eastAsia="Calibri" w:hAnsi="Times New Roman"/>
          <w:sz w:val="28"/>
          <w:lang w:eastAsia="en-US"/>
        </w:rPr>
        <w:t xml:space="preserve"> января </w:t>
      </w:r>
      <w:r w:rsidRPr="00CE1206">
        <w:rPr>
          <w:rFonts w:ascii="Times New Roman" w:eastAsia="Calibri" w:hAnsi="Times New Roman"/>
          <w:sz w:val="28"/>
          <w:lang w:eastAsia="en-US"/>
        </w:rPr>
        <w:t>2017</w:t>
      </w:r>
      <w:r w:rsidR="00CE4359">
        <w:rPr>
          <w:rFonts w:ascii="Times New Roman" w:eastAsia="Calibri" w:hAnsi="Times New Roman"/>
          <w:sz w:val="28"/>
          <w:lang w:eastAsia="en-US"/>
        </w:rPr>
        <w:t xml:space="preserve"> года</w:t>
      </w:r>
      <w:r w:rsidRPr="00CE1206">
        <w:rPr>
          <w:rFonts w:ascii="Times New Roman" w:eastAsia="Calibri" w:hAnsi="Times New Roman"/>
          <w:sz w:val="28"/>
          <w:lang w:eastAsia="en-US"/>
        </w:rPr>
        <w:t>, приведенным в приложении 1 к Программе.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CE1206">
        <w:rPr>
          <w:rFonts w:ascii="Times New Roman" w:eastAsia="Calibri" w:hAnsi="Times New Roman"/>
          <w:sz w:val="28"/>
          <w:lang w:eastAsia="en-US"/>
        </w:rPr>
        <w:t>В приоритетном порядке в перечень аварийных многоквартирных домов, в отношении которых в 2019 - 2025 годах планируется предоставление финансовой поддержки на переселение граждан в рамках Программы, включаются аварийные многоквартирные дома, для собственников помещений в которых истек установленный срок сноса таких домов, а также аварийные многоквартирные дома, в которых все жилые и нежилые помещения находятся в муниципальной собственности.</w:t>
      </w:r>
      <w:proofErr w:type="gramEnd"/>
      <w:r w:rsidRPr="00CE1206">
        <w:rPr>
          <w:rFonts w:ascii="Times New Roman" w:eastAsia="Calibri" w:hAnsi="Times New Roman"/>
          <w:sz w:val="28"/>
          <w:lang w:eastAsia="en-US"/>
        </w:rPr>
        <w:t xml:space="preserve"> Во вторую очередь в указанный перечень включаются аварийные многоквартирные дома, всеми собственниками жилых помещений в которых в письменной форме взяты обязательства о реализации конкретного варианта переселения. В третью очередь в указанный перечень включаются аварийные многоквартирные дома, все собственники помещений в которых на общих собраниях приняли единогласное решение о готовности участвовать в Программе, но для которых не истек установленный срок для сноса аварийных многоквартирных домов.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 xml:space="preserve">Для ранжирования аварийных многоквартирных домов, </w:t>
      </w:r>
      <w:proofErr w:type="gramStart"/>
      <w:r w:rsidRPr="00CE1206">
        <w:rPr>
          <w:rFonts w:ascii="Times New Roman" w:eastAsia="Calibri" w:hAnsi="Times New Roman"/>
          <w:sz w:val="28"/>
          <w:lang w:eastAsia="en-US"/>
        </w:rPr>
        <w:t>годы</w:t>
      </w:r>
      <w:proofErr w:type="gramEnd"/>
      <w:r w:rsidRPr="00CE1206">
        <w:rPr>
          <w:rFonts w:ascii="Times New Roman" w:eastAsia="Calibri" w:hAnsi="Times New Roman"/>
          <w:sz w:val="28"/>
          <w:lang w:eastAsia="en-US"/>
        </w:rPr>
        <w:t xml:space="preserve"> признания которых аварийными и подлежащими сносу идентичны, рекомендуется принимать во внимание следующее:</w:t>
      </w:r>
    </w:p>
    <w:p w:rsidR="00CE1206" w:rsidRPr="00CE1206" w:rsidRDefault="00CE1206" w:rsidP="001A77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- всеми ли собственниками жилых помещений выбраны конкретные варианты переселения и взяты обязательства в письменной форме о реализации конкретного варианта переселения;</w:t>
      </w:r>
    </w:p>
    <w:p w:rsidR="00CE1206" w:rsidRPr="00CE1206" w:rsidRDefault="00CE1206" w:rsidP="001A77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 xml:space="preserve">- согласованы ли с Администрацией условия изъятия земельного участка, на котором расположен многоквартирный дом, для муниципальных нужд с собственником жилого помещения в связи с возмещением затрат; </w:t>
      </w:r>
    </w:p>
    <w:p w:rsidR="00CE1206" w:rsidRPr="00CE1206" w:rsidRDefault="00CE1206" w:rsidP="001A77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- принято ли общим собранием собственников жилых помещений в многоквартирном доме единогласное решение об участии в Программе.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 xml:space="preserve">Гражданам, выселяемым из жилых помещений в аварийном многоквартирном доме, принадлежащих им на праве собственности, выразившим согласие на получение размера возмещения за жилое помещение в связи с изъятием земельного участка для муниципальных нужд, выплачивается размер возмещения. </w:t>
      </w:r>
    </w:p>
    <w:p w:rsid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Изъятие нежилых помещений в аварийных многоквартирных домах осуществляется в порядке, установленном Гражданским кодексом Российской Федерации. В случае если в аварийных многоквартирных домах есть жилые помещения, находящиеся в собственности юридических лиц,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Программе. В этом случае Администрация может для включения таких домов в Программу и минимизации расходов бюджетов предложить юридическим лицам - собственникам жилых помещений в таких домах заключить договоры мены с Администрацией, включающие в себя обязательства по переселению в обмениваемые жилые помещения.</w:t>
      </w:r>
    </w:p>
    <w:p w:rsidR="00AE4616" w:rsidRPr="00CE1206" w:rsidRDefault="00AE461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lastRenderedPageBreak/>
        <w:t>При отсутствии на рынке жилых помещений площади, подлежащей расселению,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CE1206">
        <w:rPr>
          <w:rFonts w:ascii="Times New Roman" w:eastAsia="Calibri" w:hAnsi="Times New Roman"/>
          <w:sz w:val="28"/>
          <w:lang w:eastAsia="en-US"/>
        </w:rPr>
        <w:t>Стоимость 1 квадратного метра устанавливается в соответствии с приказом Министерства строительства и жилищно-коммунального хозяйства Российской Федерации (далее – Минстрой России)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 (далее – нормативная стоимость квадратного метра) на 1 квартал текущего года.</w:t>
      </w:r>
      <w:proofErr w:type="gramEnd"/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На 202</w:t>
      </w:r>
      <w:r w:rsidR="009C556D">
        <w:rPr>
          <w:rFonts w:ascii="Times New Roman" w:eastAsia="Calibri" w:hAnsi="Times New Roman"/>
          <w:sz w:val="28"/>
          <w:lang w:eastAsia="en-US"/>
        </w:rPr>
        <w:t>2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год нормативная стоимость квадратного метра установлена в соответствии с приказом </w:t>
      </w:r>
      <w:r w:rsidR="00AE4616">
        <w:rPr>
          <w:rFonts w:ascii="Times New Roman" w:eastAsia="Calibri" w:hAnsi="Times New Roman"/>
          <w:sz w:val="28"/>
          <w:lang w:eastAsia="en-US"/>
        </w:rPr>
        <w:t>Минстрой России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от 1</w:t>
      </w:r>
      <w:r w:rsidR="009C556D">
        <w:rPr>
          <w:rFonts w:ascii="Times New Roman" w:eastAsia="Calibri" w:hAnsi="Times New Roman"/>
          <w:sz w:val="28"/>
          <w:lang w:eastAsia="en-US"/>
        </w:rPr>
        <w:t>7</w:t>
      </w:r>
      <w:r w:rsidRPr="00CE1206">
        <w:rPr>
          <w:rFonts w:ascii="Times New Roman" w:eastAsia="Calibri" w:hAnsi="Times New Roman"/>
          <w:sz w:val="28"/>
          <w:lang w:eastAsia="en-US"/>
        </w:rPr>
        <w:t>.12.20</w:t>
      </w:r>
      <w:r w:rsidR="009C556D">
        <w:rPr>
          <w:rFonts w:ascii="Times New Roman" w:eastAsia="Calibri" w:hAnsi="Times New Roman"/>
          <w:sz w:val="28"/>
          <w:lang w:eastAsia="en-US"/>
        </w:rPr>
        <w:t>21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№ </w:t>
      </w:r>
      <w:r w:rsidR="009C556D">
        <w:rPr>
          <w:rFonts w:ascii="Times New Roman" w:eastAsia="Calibri" w:hAnsi="Times New Roman"/>
          <w:sz w:val="28"/>
          <w:lang w:eastAsia="en-US"/>
        </w:rPr>
        <w:t>955</w:t>
      </w:r>
      <w:r w:rsidRPr="00CE1206">
        <w:rPr>
          <w:rFonts w:ascii="Times New Roman" w:eastAsia="Calibri" w:hAnsi="Times New Roman"/>
          <w:sz w:val="28"/>
          <w:lang w:eastAsia="en-US"/>
        </w:rPr>
        <w:t>/</w:t>
      </w:r>
      <w:proofErr w:type="spellStart"/>
      <w:proofErr w:type="gramStart"/>
      <w:r w:rsidRPr="00CE1206">
        <w:rPr>
          <w:rFonts w:ascii="Times New Roman" w:eastAsia="Calibri" w:hAnsi="Times New Roman"/>
          <w:sz w:val="28"/>
          <w:lang w:eastAsia="en-US"/>
        </w:rPr>
        <w:t>пр</w:t>
      </w:r>
      <w:proofErr w:type="spellEnd"/>
      <w:proofErr w:type="gramEnd"/>
      <w:r w:rsidRPr="00CE1206">
        <w:rPr>
          <w:rFonts w:ascii="Times New Roman" w:eastAsia="Calibri" w:hAnsi="Times New Roman"/>
          <w:sz w:val="28"/>
          <w:lang w:eastAsia="en-US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</w:t>
      </w:r>
      <w:r w:rsidR="009C556D">
        <w:rPr>
          <w:rFonts w:ascii="Times New Roman" w:eastAsia="Calibri" w:hAnsi="Times New Roman"/>
          <w:sz w:val="28"/>
          <w:lang w:eastAsia="en-US"/>
        </w:rPr>
        <w:t>2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202</w:t>
      </w:r>
      <w:r w:rsidR="009C556D">
        <w:rPr>
          <w:rFonts w:ascii="Times New Roman" w:eastAsia="Calibri" w:hAnsi="Times New Roman"/>
          <w:sz w:val="28"/>
          <w:lang w:eastAsia="en-US"/>
        </w:rPr>
        <w:t>2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года</w:t>
      </w:r>
      <w:r w:rsidR="00FA3A12">
        <w:rPr>
          <w:rFonts w:ascii="Times New Roman" w:eastAsia="Calibri" w:hAnsi="Times New Roman"/>
          <w:sz w:val="28"/>
          <w:lang w:eastAsia="en-US"/>
        </w:rPr>
        <w:t>»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. 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При расчете стоимости 1 квадратного метра на период 202</w:t>
      </w:r>
      <w:r w:rsidR="009C556D">
        <w:rPr>
          <w:rFonts w:ascii="Times New Roman" w:eastAsia="Calibri" w:hAnsi="Times New Roman"/>
          <w:sz w:val="28"/>
          <w:lang w:eastAsia="en-US"/>
        </w:rPr>
        <w:t>2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– 2025 годы применен дефлятор в размере 0,05 процента, который установлен в соответствии с разницей стоимости 1 квадратного метра в первом квартале 20</w:t>
      </w:r>
      <w:r w:rsidR="009C556D">
        <w:rPr>
          <w:rFonts w:ascii="Times New Roman" w:eastAsia="Calibri" w:hAnsi="Times New Roman"/>
          <w:sz w:val="28"/>
          <w:lang w:eastAsia="en-US"/>
        </w:rPr>
        <w:t>21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года и стоимостью 1 квадратного метра в первом квартале 202</w:t>
      </w:r>
      <w:r w:rsidR="009C556D">
        <w:rPr>
          <w:rFonts w:ascii="Times New Roman" w:eastAsia="Calibri" w:hAnsi="Times New Roman"/>
          <w:sz w:val="28"/>
          <w:lang w:eastAsia="en-US"/>
        </w:rPr>
        <w:t>2</w:t>
      </w:r>
      <w:r w:rsidRPr="00CE1206">
        <w:rPr>
          <w:rFonts w:ascii="Times New Roman" w:eastAsia="Calibri" w:hAnsi="Times New Roman"/>
          <w:sz w:val="28"/>
          <w:lang w:eastAsia="en-US"/>
        </w:rPr>
        <w:t xml:space="preserve"> года.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Объем финансирования Программы определяется исходя из общей площади жилых помещений в аварийных многоквартирных домах, подлежащих расселению в рамках Программы, и предельной стоимости одного квадратного метра общей площади жилых помещений, предоставляемых гражданам в соответствии с Программой.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План реализации мероприятий по переселению граждан из аварийного жилищного</w:t>
      </w:r>
      <w:r w:rsidR="00B04ED7">
        <w:rPr>
          <w:rFonts w:ascii="Times New Roman" w:eastAsia="Calibri" w:hAnsi="Times New Roman"/>
          <w:sz w:val="28"/>
          <w:lang w:eastAsia="en-US"/>
        </w:rPr>
        <w:t xml:space="preserve"> фонда, признанного таковым до </w:t>
      </w:r>
      <w:r w:rsidRPr="00CE1206">
        <w:rPr>
          <w:rFonts w:ascii="Times New Roman" w:eastAsia="Calibri" w:hAnsi="Times New Roman"/>
          <w:sz w:val="28"/>
          <w:lang w:eastAsia="en-US"/>
        </w:rPr>
        <w:t>1</w:t>
      </w:r>
      <w:r w:rsidR="00B04ED7">
        <w:rPr>
          <w:rFonts w:ascii="Times New Roman" w:eastAsia="Calibri" w:hAnsi="Times New Roman"/>
          <w:sz w:val="28"/>
          <w:lang w:eastAsia="en-US"/>
        </w:rPr>
        <w:t xml:space="preserve"> января </w:t>
      </w:r>
      <w:r w:rsidRPr="00CE1206">
        <w:rPr>
          <w:rFonts w:ascii="Times New Roman" w:eastAsia="Calibri" w:hAnsi="Times New Roman"/>
          <w:sz w:val="28"/>
          <w:lang w:eastAsia="en-US"/>
        </w:rPr>
        <w:t>2017</w:t>
      </w:r>
      <w:r w:rsidR="00993B01">
        <w:rPr>
          <w:rFonts w:ascii="Times New Roman" w:eastAsia="Calibri" w:hAnsi="Times New Roman"/>
          <w:sz w:val="28"/>
          <w:lang w:eastAsia="en-US"/>
        </w:rPr>
        <w:t xml:space="preserve"> года</w:t>
      </w:r>
      <w:r w:rsidRPr="00CE1206">
        <w:rPr>
          <w:rFonts w:ascii="Times New Roman" w:eastAsia="Calibri" w:hAnsi="Times New Roman"/>
          <w:sz w:val="28"/>
          <w:lang w:eastAsia="en-US"/>
        </w:rPr>
        <w:t>, по способам переселения приведен в приложении 2 к Программе.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План мероприятий по переселению граждан из аварийного жилищного фонда, признанного таковым до 1 января 2017 года, приведен в приложении 3 к Программе.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>Планируемые показатели переселения граждан из аварийного жилищного</w:t>
      </w:r>
      <w:r w:rsidR="00B04ED7">
        <w:rPr>
          <w:rFonts w:ascii="Times New Roman" w:eastAsia="Calibri" w:hAnsi="Times New Roman"/>
          <w:sz w:val="28"/>
          <w:lang w:eastAsia="en-US"/>
        </w:rPr>
        <w:t xml:space="preserve"> фонда, признанного таковым до </w:t>
      </w:r>
      <w:r w:rsidRPr="00CE1206">
        <w:rPr>
          <w:rFonts w:ascii="Times New Roman" w:eastAsia="Calibri" w:hAnsi="Times New Roman"/>
          <w:sz w:val="28"/>
          <w:lang w:eastAsia="en-US"/>
        </w:rPr>
        <w:t>1</w:t>
      </w:r>
      <w:r w:rsidR="00B04ED7">
        <w:rPr>
          <w:rFonts w:ascii="Times New Roman" w:eastAsia="Calibri" w:hAnsi="Times New Roman"/>
          <w:sz w:val="28"/>
          <w:lang w:eastAsia="en-US"/>
        </w:rPr>
        <w:t xml:space="preserve"> января </w:t>
      </w:r>
      <w:r w:rsidRPr="00CE1206">
        <w:rPr>
          <w:rFonts w:ascii="Times New Roman" w:eastAsia="Calibri" w:hAnsi="Times New Roman"/>
          <w:sz w:val="28"/>
          <w:lang w:eastAsia="en-US"/>
        </w:rPr>
        <w:t>2017</w:t>
      </w:r>
      <w:r w:rsidR="00993B01">
        <w:rPr>
          <w:rFonts w:ascii="Times New Roman" w:eastAsia="Calibri" w:hAnsi="Times New Roman"/>
          <w:sz w:val="28"/>
          <w:lang w:eastAsia="en-US"/>
        </w:rPr>
        <w:t xml:space="preserve"> года</w:t>
      </w:r>
      <w:r w:rsidRPr="00CE1206">
        <w:rPr>
          <w:rFonts w:ascii="Times New Roman" w:eastAsia="Calibri" w:hAnsi="Times New Roman"/>
          <w:sz w:val="28"/>
          <w:lang w:eastAsia="en-US"/>
        </w:rPr>
        <w:t>, приведены в приложении 4 к Программе.</w:t>
      </w:r>
    </w:p>
    <w:p w:rsidR="00CE1206" w:rsidRPr="00CE1206" w:rsidRDefault="00CE120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E1206">
        <w:rPr>
          <w:rFonts w:ascii="Times New Roman" w:eastAsia="Calibri" w:hAnsi="Times New Roman"/>
          <w:sz w:val="28"/>
          <w:lang w:eastAsia="en-US"/>
        </w:rPr>
        <w:t xml:space="preserve">Объем долевого финансирования мероприятий по расселению аварийного жилищного фонда на 2020 - 2025 годы за счет средств городского округа город Рыбинск Ярославской области устанавливается не менее 15 процентов от доли </w:t>
      </w:r>
      <w:proofErr w:type="spellStart"/>
      <w:r w:rsidRPr="00CE1206">
        <w:rPr>
          <w:rFonts w:ascii="Times New Roman" w:eastAsia="Calibri" w:hAnsi="Times New Roman"/>
          <w:sz w:val="28"/>
          <w:lang w:eastAsia="en-US"/>
        </w:rPr>
        <w:t>софинансирования</w:t>
      </w:r>
      <w:proofErr w:type="spellEnd"/>
      <w:r w:rsidRPr="00CE1206">
        <w:rPr>
          <w:rFonts w:ascii="Times New Roman" w:eastAsia="Calibri" w:hAnsi="Times New Roman"/>
          <w:sz w:val="28"/>
          <w:lang w:eastAsia="en-US"/>
        </w:rPr>
        <w:t xml:space="preserve"> консолидированного бюджета.</w:t>
      </w:r>
    </w:p>
    <w:p w:rsidR="00AE0A60" w:rsidRPr="005D050F" w:rsidRDefault="00AE0A60" w:rsidP="00AE0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>В Программе могут предусматриваться дополнительные источники финансирования:</w:t>
      </w:r>
    </w:p>
    <w:p w:rsidR="00AE0A60" w:rsidRPr="005D050F" w:rsidRDefault="00AE0A60" w:rsidP="00993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>- средства городского бюджета на оплату дополнительной площади приобретаемых (строящихся) жилых помещений;</w:t>
      </w:r>
    </w:p>
    <w:p w:rsidR="00AE0A60" w:rsidRPr="005D050F" w:rsidRDefault="00AE0A60" w:rsidP="00993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050F">
        <w:rPr>
          <w:rFonts w:ascii="Times New Roman" w:hAnsi="Times New Roman"/>
          <w:sz w:val="28"/>
          <w:szCs w:val="28"/>
          <w:lang w:eastAsia="en-US"/>
        </w:rPr>
        <w:t>-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помещений, установленной Программой;</w:t>
      </w:r>
    </w:p>
    <w:p w:rsidR="00AE0A60" w:rsidRDefault="00AE0A60" w:rsidP="00AE0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внебюджетные источники, </w:t>
      </w:r>
      <w:r w:rsidRPr="005D050F">
        <w:rPr>
          <w:rFonts w:ascii="Times New Roman" w:hAnsi="Times New Roman"/>
          <w:sz w:val="28"/>
          <w:szCs w:val="28"/>
          <w:lang w:eastAsia="en-US"/>
        </w:rPr>
        <w:t>в том числе средства собственников жилых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D050F">
        <w:rPr>
          <w:rFonts w:ascii="Times New Roman" w:hAnsi="Times New Roman"/>
          <w:sz w:val="28"/>
          <w:szCs w:val="28"/>
          <w:lang w:eastAsia="en-US"/>
        </w:rPr>
        <w:t>помещений.</w:t>
      </w:r>
    </w:p>
    <w:p w:rsidR="00CE1206" w:rsidRPr="00CE1206" w:rsidRDefault="00CE1206" w:rsidP="00AE0A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CE1206">
        <w:rPr>
          <w:rFonts w:ascii="Times New Roman" w:eastAsia="Calibri" w:hAnsi="Times New Roman"/>
          <w:sz w:val="28"/>
          <w:lang w:eastAsia="en-US"/>
        </w:rPr>
        <w:lastRenderedPageBreak/>
        <w:t>Объем дополнительного финансирования приобретения жилых помещений, связанный с предоставлением жилого помещения, площадь которого больше площади ранее занимаемого помещения, рассчитывается Администрацией - участником Программы как стоимость разницы между занимаемой площадью и минимально необходимой площадью жилого помещения, рассчитанной на основе СНиП 31-01-2003 «Здания жилые многоквартирные» с соблюдением требований статьи 89 Жилищного кодекса Российской Федерации исходя из предельной стоимости одного квадратного метра общей площади</w:t>
      </w:r>
      <w:proofErr w:type="gramEnd"/>
      <w:r w:rsidRPr="00CE1206">
        <w:rPr>
          <w:rFonts w:ascii="Times New Roman" w:eastAsia="Calibri" w:hAnsi="Times New Roman"/>
          <w:sz w:val="28"/>
          <w:lang w:eastAsia="en-US"/>
        </w:rPr>
        <w:t xml:space="preserve"> жилых помещений с учетом способа реализации мероприятий.</w:t>
      </w:r>
    </w:p>
    <w:p w:rsidR="00AE4616" w:rsidRDefault="00AE4616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5D050F">
        <w:rPr>
          <w:rFonts w:ascii="Times New Roman" w:eastAsia="Calibri" w:hAnsi="Times New Roman"/>
          <w:sz w:val="28"/>
          <w:lang w:eastAsia="en-US"/>
        </w:rPr>
        <w:t>В случае приобретения Администрацией 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городского бюджета, в том числе средств собственников жилых помещений.</w:t>
      </w:r>
      <w:proofErr w:type="gramEnd"/>
    </w:p>
    <w:p w:rsidR="00CE1206" w:rsidRPr="00CE1206" w:rsidRDefault="00B930F2" w:rsidP="00CE120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В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случае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приобретения Администрацией жилых помещений для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переселения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граждан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из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аварийного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жилищного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фонда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по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цене,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меньшей,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чем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цена приобретения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жилых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помещений,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рассчитанная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с учетом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предельной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стоимости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одного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квадратного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метра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общей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площади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жилых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помещений,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средства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r w:rsidR="00993B01" w:rsidRPr="00993B01">
        <w:rPr>
          <w:rFonts w:ascii="Times New Roman" w:eastAsia="Calibri" w:hAnsi="Times New Roman" w:cs="Calibri"/>
          <w:sz w:val="28"/>
          <w:szCs w:val="28"/>
          <w:lang w:eastAsia="en-US"/>
        </w:rPr>
        <w:t>публично-правовой компании – Фонда развития территорий</w:t>
      </w:r>
      <w:r w:rsidR="00993B01">
        <w:rPr>
          <w:rFonts w:ascii="Times New Roman" w:eastAsia="Calibri" w:hAnsi="Times New Roman"/>
          <w:sz w:val="28"/>
          <w:lang w:eastAsia="en-US"/>
        </w:rPr>
        <w:t xml:space="preserve"> (далее по тексту</w:t>
      </w:r>
      <w:r w:rsidR="00993B01" w:rsidRPr="00CE1206">
        <w:rPr>
          <w:rFonts w:ascii="Times New Roman" w:eastAsia="Calibri" w:hAnsi="Times New Roman"/>
          <w:sz w:val="28"/>
          <w:lang w:eastAsia="en-US"/>
        </w:rPr>
        <w:t xml:space="preserve">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Фонд</w:t>
      </w:r>
      <w:r w:rsidR="00993B01">
        <w:rPr>
          <w:rFonts w:ascii="Times New Roman" w:eastAsia="Calibri" w:hAnsi="Times New Roman"/>
          <w:sz w:val="28"/>
          <w:lang w:eastAsia="en-US"/>
        </w:rPr>
        <w:t>)</w:t>
      </w:r>
      <w:r w:rsidR="00825611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gramStart"/>
      <w:r w:rsidR="00CE1206" w:rsidRPr="00CE1206">
        <w:rPr>
          <w:rFonts w:ascii="Times New Roman" w:eastAsia="Calibri" w:hAnsi="Times New Roman"/>
          <w:sz w:val="28"/>
          <w:lang w:eastAsia="en-US"/>
        </w:rPr>
        <w:t>и(</w:t>
      </w:r>
      <w:proofErr w:type="gramEnd"/>
      <w:r w:rsidR="00CE1206" w:rsidRPr="00CE1206">
        <w:rPr>
          <w:rFonts w:ascii="Times New Roman" w:eastAsia="Calibri" w:hAnsi="Times New Roman"/>
          <w:sz w:val="28"/>
          <w:lang w:eastAsia="en-US"/>
        </w:rPr>
        <w:t xml:space="preserve">или) средств городского бюджета в сумме, составляющей </w:t>
      </w:r>
      <w:r w:rsidR="00825611">
        <w:rPr>
          <w:rFonts w:ascii="Times New Roman" w:eastAsia="Calibri" w:hAnsi="Times New Roman"/>
          <w:sz w:val="28"/>
          <w:lang w:eastAsia="en-US"/>
        </w:rPr>
        <w:t>разность м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ежду указанными ценами, могут расходоваться на оплату стоимости превышения обще</w:t>
      </w:r>
      <w:r>
        <w:rPr>
          <w:rFonts w:ascii="Times New Roman" w:eastAsia="Calibri" w:hAnsi="Times New Roman"/>
          <w:sz w:val="28"/>
          <w:lang w:eastAsia="en-US"/>
        </w:rPr>
        <w:t xml:space="preserve">й площади жилого помещения в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</w:t>
      </w:r>
      <w:r>
        <w:rPr>
          <w:rFonts w:ascii="Times New Roman" w:eastAsia="Calibri" w:hAnsi="Times New Roman"/>
          <w:sz w:val="28"/>
          <w:lang w:eastAsia="en-US"/>
        </w:rPr>
        <w:t xml:space="preserve">, но не более определяемой </w:t>
      </w:r>
      <w:r w:rsidR="00CE1206" w:rsidRPr="00CE1206">
        <w:rPr>
          <w:rFonts w:ascii="Times New Roman" w:eastAsia="Calibri" w:hAnsi="Times New Roman"/>
          <w:sz w:val="28"/>
          <w:lang w:eastAsia="en-US"/>
        </w:rPr>
        <w:t>в соответствии с жилищным законодательством нормы предоставления площади жилого помещения на одного человека.</w:t>
      </w:r>
    </w:p>
    <w:p w:rsidR="00CE1206" w:rsidRDefault="00CE1206" w:rsidP="00BC73BD">
      <w:p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65B" w:rsidRPr="0097065B" w:rsidRDefault="0097065B" w:rsidP="0097065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97065B">
        <w:rPr>
          <w:rFonts w:ascii="Times New Roman" w:eastAsia="Calibri" w:hAnsi="Times New Roman" w:cs="Calibri"/>
          <w:sz w:val="28"/>
          <w:szCs w:val="28"/>
          <w:lang w:eastAsia="en-US"/>
        </w:rPr>
        <w:t>Механизм реализации Программы</w:t>
      </w:r>
    </w:p>
    <w:p w:rsidR="0097065B" w:rsidRPr="0097065B" w:rsidRDefault="0097065B" w:rsidP="0097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0"/>
          <w:szCs w:val="20"/>
          <w:lang w:eastAsia="en-US"/>
        </w:rPr>
      </w:pPr>
    </w:p>
    <w:p w:rsidR="0097065B" w:rsidRPr="0097065B" w:rsidRDefault="0097065B" w:rsidP="0097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Ответственными исполнителями </w:t>
      </w:r>
      <w:r w:rsidRPr="0097065B">
        <w:rPr>
          <w:rFonts w:ascii="Times New Roman" w:eastAsia="Calibri" w:hAnsi="Times New Roman"/>
          <w:sz w:val="28"/>
          <w:szCs w:val="28"/>
        </w:rPr>
        <w:t xml:space="preserve">Программы 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>являются:</w:t>
      </w:r>
      <w:r w:rsidRPr="0097065B">
        <w:rPr>
          <w:rFonts w:ascii="Times New Roman" w:eastAsia="Calibri" w:hAnsi="Times New Roman"/>
          <w:sz w:val="28"/>
          <w:szCs w:val="28"/>
        </w:rPr>
        <w:t xml:space="preserve"> Управление строительства и МКУ «</w:t>
      </w:r>
      <w:proofErr w:type="spellStart"/>
      <w:r w:rsidRPr="0097065B">
        <w:rPr>
          <w:rFonts w:ascii="Times New Roman" w:eastAsia="Calibri" w:hAnsi="Times New Roman"/>
          <w:sz w:val="28"/>
          <w:szCs w:val="28"/>
        </w:rPr>
        <w:t>Жилкомцентр</w:t>
      </w:r>
      <w:proofErr w:type="spellEnd"/>
      <w:r w:rsidRPr="0097065B">
        <w:rPr>
          <w:rFonts w:ascii="Times New Roman" w:eastAsia="Calibri" w:hAnsi="Times New Roman"/>
          <w:sz w:val="28"/>
          <w:szCs w:val="28"/>
        </w:rPr>
        <w:t>», соисполнителями: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30216">
        <w:rPr>
          <w:rFonts w:ascii="Times New Roman" w:hAnsi="Times New Roman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Pr="00430216">
        <w:rPr>
          <w:rFonts w:ascii="Times New Roman" w:hAnsi="Times New Roman"/>
          <w:sz w:val="28"/>
          <w:szCs w:val="28"/>
          <w:lang w:eastAsia="en-US"/>
        </w:rPr>
        <w:t>Департамент имущественных и земельных отношений</w:t>
      </w:r>
      <w:r w:rsidRPr="00430216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Pr="00430216">
        <w:rPr>
          <w:rFonts w:ascii="Times New Roman" w:hAnsi="Times New Roman"/>
          <w:sz w:val="28"/>
          <w:szCs w:val="28"/>
          <w:lang w:eastAsia="en-US"/>
        </w:rPr>
        <w:t>Департамент архитектуры и градостроительства</w:t>
      </w:r>
      <w:r w:rsidRPr="00430216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97065B">
        <w:rPr>
          <w:rFonts w:ascii="Times New Roman" w:hAnsi="Times New Roman"/>
          <w:sz w:val="28"/>
          <w:szCs w:val="28"/>
        </w:rPr>
        <w:t xml:space="preserve"> </w:t>
      </w:r>
    </w:p>
    <w:p w:rsidR="0097065B" w:rsidRPr="0097065B" w:rsidRDefault="0097065B" w:rsidP="0097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Ответственные исполнители Программы в установленном порядке осуществляют: 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- разработку и утверждение Программы по переселению граждан из аварийного жилищного фонда на </w:t>
      </w:r>
      <w:r w:rsidRPr="0097065B">
        <w:rPr>
          <w:rFonts w:ascii="Times New Roman" w:eastAsia="Calibri" w:hAnsi="Times New Roman"/>
          <w:sz w:val="28"/>
          <w:szCs w:val="28"/>
        </w:rPr>
        <w:t>202</w:t>
      </w:r>
      <w:r w:rsidR="00AA1C6C">
        <w:rPr>
          <w:rFonts w:ascii="Times New Roman" w:eastAsia="Calibri" w:hAnsi="Times New Roman"/>
          <w:sz w:val="28"/>
          <w:szCs w:val="28"/>
        </w:rPr>
        <w:t>2</w:t>
      </w:r>
      <w:r w:rsidRPr="0097065B">
        <w:rPr>
          <w:rFonts w:ascii="Times New Roman" w:eastAsia="Calibri" w:hAnsi="Times New Roman"/>
          <w:sz w:val="28"/>
          <w:szCs w:val="28"/>
        </w:rPr>
        <w:t xml:space="preserve"> - 202</w:t>
      </w:r>
      <w:r w:rsidR="00AA1C6C">
        <w:rPr>
          <w:rFonts w:ascii="Times New Roman" w:eastAsia="Calibri" w:hAnsi="Times New Roman"/>
          <w:sz w:val="28"/>
          <w:szCs w:val="28"/>
        </w:rPr>
        <w:t>5</w:t>
      </w:r>
      <w:r w:rsidRPr="0097065B">
        <w:rPr>
          <w:rFonts w:ascii="Times New Roman" w:eastAsia="Calibri" w:hAnsi="Times New Roman"/>
          <w:sz w:val="28"/>
          <w:szCs w:val="28"/>
        </w:rPr>
        <w:t xml:space="preserve"> годы;</w:t>
      </w:r>
    </w:p>
    <w:p w:rsid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установление очередности переселения граждан</w:t>
      </w:r>
      <w:r>
        <w:rPr>
          <w:rFonts w:ascii="Times New Roman" w:eastAsia="Calibri" w:hAnsi="Times New Roman"/>
          <w:sz w:val="28"/>
          <w:lang w:eastAsia="en-US"/>
        </w:rPr>
        <w:t>;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 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- информирование населения города Рыбинска о реализации Федерального </w:t>
      </w:r>
      <w:hyperlink r:id="rId17" w:history="1">
        <w:r w:rsidRPr="0097065B">
          <w:rPr>
            <w:rFonts w:ascii="Times New Roman" w:eastAsia="Calibri" w:hAnsi="Times New Roman"/>
            <w:sz w:val="28"/>
            <w:lang w:eastAsia="en-US"/>
          </w:rPr>
          <w:t>закона</w:t>
        </w:r>
      </w:hyperlink>
      <w:r w:rsidRPr="0097065B">
        <w:rPr>
          <w:rFonts w:ascii="Times New Roman" w:eastAsia="Calibri" w:hAnsi="Times New Roman"/>
          <w:sz w:val="28"/>
          <w:lang w:eastAsia="en-US"/>
        </w:rPr>
        <w:t xml:space="preserve"> от </w:t>
      </w:r>
      <w:r w:rsidRPr="0097065B">
        <w:rPr>
          <w:rFonts w:ascii="Times New Roman" w:eastAsia="Calibri" w:hAnsi="Times New Roman" w:cs="Calibri"/>
          <w:sz w:val="28"/>
          <w:szCs w:val="28"/>
          <w:lang w:eastAsia="en-US"/>
        </w:rPr>
        <w:t xml:space="preserve">21.07.2007 № 185-ФЗ </w:t>
      </w:r>
      <w:r w:rsidRPr="0097065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97065B">
        <w:rPr>
          <w:rFonts w:ascii="Times New Roman" w:eastAsia="Calibri" w:hAnsi="Times New Roman"/>
          <w:sz w:val="28"/>
          <w:lang w:eastAsia="en-US"/>
        </w:rPr>
        <w:t>и Программы;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lastRenderedPageBreak/>
        <w:t xml:space="preserve">- выполнение в течение </w:t>
      </w: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срока реализации Программы условий предоставления финансовой поддержки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за счет средств Фонда, установленных </w:t>
      </w:r>
      <w:hyperlink r:id="rId18" w:history="1">
        <w:r w:rsidRPr="0097065B">
          <w:rPr>
            <w:rFonts w:ascii="Times New Roman" w:eastAsia="Calibri" w:hAnsi="Times New Roman"/>
            <w:sz w:val="28"/>
            <w:lang w:eastAsia="en-US"/>
          </w:rPr>
          <w:t>статьей 14</w:t>
        </w:r>
      </w:hyperlink>
      <w:r w:rsidRPr="0097065B">
        <w:rPr>
          <w:rFonts w:ascii="Times New Roman" w:eastAsia="Calibri" w:hAnsi="Times New Roman"/>
          <w:sz w:val="28"/>
          <w:lang w:eastAsia="en-US"/>
        </w:rPr>
        <w:t xml:space="preserve"> Федерального закона от </w:t>
      </w:r>
      <w:r w:rsidRPr="0097065B">
        <w:rPr>
          <w:rFonts w:ascii="Times New Roman" w:eastAsia="Calibri" w:hAnsi="Times New Roman" w:cs="Calibri"/>
          <w:sz w:val="28"/>
          <w:szCs w:val="28"/>
          <w:lang w:eastAsia="en-US"/>
        </w:rPr>
        <w:t xml:space="preserve">21.07.2007 № 185-ФЗ </w:t>
      </w:r>
      <w:r w:rsidRPr="0097065B">
        <w:rPr>
          <w:rFonts w:ascii="Times New Roman" w:eastAsia="Calibri" w:hAnsi="Times New Roman"/>
          <w:sz w:val="28"/>
          <w:szCs w:val="28"/>
        </w:rPr>
        <w:t>«О Фонде содействия реформированию жилищно-коммунального хозяйства»</w:t>
      </w:r>
      <w:r w:rsidRPr="0097065B">
        <w:rPr>
          <w:rFonts w:ascii="Times New Roman" w:eastAsia="Calibri" w:hAnsi="Times New Roman"/>
          <w:sz w:val="28"/>
          <w:lang w:eastAsia="en-US"/>
        </w:rPr>
        <w:t>, и принятых в связи с этим обязательств;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определени</w:t>
      </w:r>
      <w:r w:rsidR="00993B01">
        <w:rPr>
          <w:rFonts w:ascii="Times New Roman" w:eastAsia="Calibri" w:hAnsi="Times New Roman"/>
          <w:sz w:val="28"/>
          <w:lang w:eastAsia="en-US"/>
        </w:rPr>
        <w:t xml:space="preserve">е соисполнителей, ответственных </w:t>
      </w:r>
      <w:r w:rsidRPr="0097065B">
        <w:rPr>
          <w:rFonts w:ascii="Times New Roman" w:eastAsia="Calibri" w:hAnsi="Times New Roman"/>
          <w:sz w:val="28"/>
          <w:lang w:eastAsia="en-US"/>
        </w:rPr>
        <w:t>за реализацию Программы;</w:t>
      </w:r>
    </w:p>
    <w:p w:rsidR="0097065B" w:rsidRPr="0097065B" w:rsidRDefault="0097065B" w:rsidP="00993B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осуществление закупки жилых помещений в домах, строительство многоквартирных домов;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- </w:t>
      </w: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контроль за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качеством строительства малоэтажных домов в рамках Программы на основании утвержденного Администрацией нормативного правового акта, устанавливающего порядок и процедуру осмотра объектов капитального строительства; 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- осуществление приемки законченных строительством домов, построенных в целях Программы, а также приемку приобретаемых в целях реализации Программы жилых помещений во вновь построенных домах, с участием комиссии,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- </w:t>
      </w: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контроль за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целевым использованием средств и представление отчетности о расходовании бюджетных средств, направленных на финансирование мероприятий по расселению граждан;</w:t>
      </w:r>
    </w:p>
    <w:p w:rsidR="0097065B" w:rsidRPr="0097065B" w:rsidRDefault="00993B01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>
        <w:rPr>
          <w:rFonts w:ascii="Times New Roman" w:eastAsia="Calibri" w:hAnsi="Times New Roman"/>
          <w:sz w:val="28"/>
          <w:lang w:eastAsia="en-US"/>
        </w:rPr>
        <w:t xml:space="preserve">ежеквартально, в срок до 2 числа месяца, </w:t>
      </w:r>
      <w:r w:rsidR="00F40FAA">
        <w:rPr>
          <w:rFonts w:ascii="Times New Roman" w:eastAsia="Calibri" w:hAnsi="Times New Roman"/>
          <w:sz w:val="28"/>
          <w:lang w:eastAsia="en-US"/>
        </w:rPr>
        <w:t xml:space="preserve">следующего за </w:t>
      </w:r>
      <w:proofErr w:type="gramStart"/>
      <w:r w:rsidR="00F40FAA">
        <w:rPr>
          <w:rFonts w:ascii="Times New Roman" w:eastAsia="Calibri" w:hAnsi="Times New Roman"/>
          <w:sz w:val="28"/>
          <w:lang w:eastAsia="en-US"/>
        </w:rPr>
        <w:t>отчетным</w:t>
      </w:r>
      <w:proofErr w:type="gramEnd"/>
      <w:r w:rsidR="00F40FAA">
        <w:rPr>
          <w:rFonts w:ascii="Times New Roman" w:eastAsia="Calibri" w:hAnsi="Times New Roman"/>
          <w:sz w:val="28"/>
          <w:lang w:eastAsia="en-US"/>
        </w:rPr>
        <w:t xml:space="preserve">, </w:t>
      </w:r>
      <w:r w:rsidR="0097065B">
        <w:rPr>
          <w:rFonts w:ascii="Times New Roman" w:eastAsia="Calibri" w:hAnsi="Times New Roman"/>
          <w:sz w:val="28"/>
          <w:lang w:eastAsia="en-US"/>
        </w:rPr>
        <w:t>предоставл</w:t>
      </w:r>
      <w:r w:rsidR="006A0431">
        <w:rPr>
          <w:rFonts w:ascii="Times New Roman" w:eastAsia="Calibri" w:hAnsi="Times New Roman"/>
          <w:sz w:val="28"/>
          <w:lang w:eastAsia="en-US"/>
        </w:rPr>
        <w:t>ение</w:t>
      </w:r>
      <w:r w:rsidR="0097065B">
        <w:rPr>
          <w:rFonts w:ascii="Times New Roman" w:eastAsia="Calibri" w:hAnsi="Times New Roman"/>
          <w:sz w:val="28"/>
          <w:lang w:eastAsia="en-US"/>
        </w:rPr>
        <w:t xml:space="preserve"> в Департамент строительства Ярославской области «Отчет об использовании межбюджетных трансферов из областного бюджета»;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еже</w:t>
      </w:r>
      <w:r w:rsidR="00F40FAA">
        <w:rPr>
          <w:rFonts w:ascii="Times New Roman" w:eastAsia="Calibri" w:hAnsi="Times New Roman"/>
          <w:sz w:val="28"/>
          <w:lang w:eastAsia="en-US"/>
        </w:rPr>
        <w:t>месячно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, в срок до </w:t>
      </w:r>
      <w:r w:rsidR="00F40FAA">
        <w:rPr>
          <w:rFonts w:ascii="Times New Roman" w:eastAsia="Calibri" w:hAnsi="Times New Roman"/>
          <w:sz w:val="28"/>
          <w:lang w:eastAsia="en-US"/>
        </w:rPr>
        <w:t>2 числа месяца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, </w:t>
      </w:r>
      <w:r w:rsidR="00F40FAA">
        <w:rPr>
          <w:rFonts w:ascii="Times New Roman" w:eastAsia="Calibri" w:hAnsi="Times New Roman"/>
          <w:sz w:val="28"/>
          <w:lang w:eastAsia="en-US"/>
        </w:rPr>
        <w:t>следующего за отчетным, ввод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 данных в </w:t>
      </w:r>
      <w:r w:rsidR="00F40FAA">
        <w:rPr>
          <w:rFonts w:ascii="Times New Roman" w:eastAsia="Calibri" w:hAnsi="Times New Roman"/>
          <w:sz w:val="28"/>
          <w:lang w:eastAsia="en-US"/>
        </w:rPr>
        <w:t>информационную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 систему «Реформа ЖКХ» </w:t>
      </w:r>
      <w:r w:rsidR="00F40FAA">
        <w:rPr>
          <w:rFonts w:ascii="Times New Roman" w:eastAsia="Calibri" w:hAnsi="Times New Roman"/>
          <w:sz w:val="28"/>
          <w:lang w:eastAsia="en-US"/>
        </w:rPr>
        <w:t>о ходе реализации Программы</w:t>
      </w:r>
      <w:r w:rsidRPr="0097065B">
        <w:rPr>
          <w:rFonts w:ascii="Times New Roman" w:eastAsia="Calibri" w:hAnsi="Times New Roman"/>
          <w:sz w:val="28"/>
          <w:lang w:eastAsia="en-US"/>
        </w:rPr>
        <w:t>;</w:t>
      </w:r>
    </w:p>
    <w:p w:rsidR="00F40FAA" w:rsidRDefault="00993B01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- ежемесячно, в срок до </w:t>
      </w:r>
      <w:r w:rsidR="00F40FAA">
        <w:rPr>
          <w:rFonts w:ascii="Times New Roman" w:eastAsia="Calibri" w:hAnsi="Times New Roman"/>
          <w:sz w:val="28"/>
          <w:lang w:eastAsia="en-US"/>
        </w:rPr>
        <w:t>2</w:t>
      </w:r>
      <w:r w:rsidR="0097065B" w:rsidRPr="0097065B">
        <w:rPr>
          <w:rFonts w:ascii="Times New Roman" w:eastAsia="Calibri" w:hAnsi="Times New Roman"/>
          <w:sz w:val="28"/>
          <w:lang w:eastAsia="en-US"/>
        </w:rPr>
        <w:t xml:space="preserve"> числа месяца, следующего за </w:t>
      </w:r>
      <w:proofErr w:type="gramStart"/>
      <w:r w:rsidR="0097065B" w:rsidRPr="0097065B">
        <w:rPr>
          <w:rFonts w:ascii="Times New Roman" w:eastAsia="Calibri" w:hAnsi="Times New Roman"/>
          <w:sz w:val="28"/>
          <w:lang w:eastAsia="en-US"/>
        </w:rPr>
        <w:t>отчетным</w:t>
      </w:r>
      <w:proofErr w:type="gramEnd"/>
      <w:r w:rsidR="0097065B" w:rsidRPr="0097065B">
        <w:rPr>
          <w:rFonts w:ascii="Times New Roman" w:eastAsia="Calibri" w:hAnsi="Times New Roman"/>
          <w:sz w:val="28"/>
          <w:lang w:eastAsia="en-US"/>
        </w:rPr>
        <w:t>, отчет о ходе реализации Программы</w:t>
      </w:r>
      <w:r w:rsidR="00F40FAA">
        <w:rPr>
          <w:rFonts w:ascii="Times New Roman" w:eastAsia="Calibri" w:hAnsi="Times New Roman"/>
          <w:sz w:val="28"/>
          <w:lang w:eastAsia="en-US"/>
        </w:rPr>
        <w:t>;</w:t>
      </w:r>
    </w:p>
    <w:p w:rsidR="0097065B" w:rsidRPr="0097065B" w:rsidRDefault="00FA3A12" w:rsidP="00993B01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осуществление внесения сведений о ходе реализации Программы в информационную систему Фонда «АИС Реформа ЖКХ» с их корректировкой по мере обновления;</w:t>
      </w:r>
    </w:p>
    <w:p w:rsidR="0097065B" w:rsidRPr="0097065B" w:rsidRDefault="00993B01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F40FAA" w:rsidRPr="0097065B">
        <w:rPr>
          <w:rFonts w:ascii="Times New Roman" w:eastAsia="Calibri" w:hAnsi="Times New Roman"/>
          <w:sz w:val="28"/>
          <w:lang w:eastAsia="en-US"/>
        </w:rPr>
        <w:t xml:space="preserve">строительство и (или) </w:t>
      </w:r>
      <w:r w:rsidR="0097065B" w:rsidRPr="0097065B">
        <w:rPr>
          <w:rFonts w:ascii="Times New Roman" w:eastAsia="Calibri" w:hAnsi="Times New Roman"/>
          <w:sz w:val="28"/>
          <w:lang w:eastAsia="en-US"/>
        </w:rPr>
        <w:t>приобретение жилых помещений для переселения граждан из аварийного жилищного фонда в соответствии с действующим законодательством;</w:t>
      </w:r>
    </w:p>
    <w:p w:rsidR="0097065B" w:rsidRPr="0097065B" w:rsidRDefault="00993B01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97065B" w:rsidRPr="0097065B" w:rsidRDefault="00993B01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 xml:space="preserve">выплату размера возмещения за жилое помещение в связи с изъятием земельного участка для муниципальных нужд; </w:t>
      </w:r>
    </w:p>
    <w:p w:rsidR="0097065B" w:rsidRPr="0097065B" w:rsidRDefault="0097065B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</w:t>
      </w:r>
      <w:r w:rsidR="00993B01">
        <w:rPr>
          <w:rFonts w:ascii="Times New Roman" w:eastAsia="Calibri" w:hAnsi="Times New Roman"/>
          <w:sz w:val="28"/>
          <w:lang w:eastAsia="en-US"/>
        </w:rPr>
        <w:tab/>
      </w:r>
      <w:r w:rsidRPr="0097065B">
        <w:rPr>
          <w:rFonts w:ascii="Times New Roman" w:eastAsia="Calibri" w:hAnsi="Times New Roman"/>
          <w:sz w:val="28"/>
          <w:lang w:eastAsia="en-US"/>
        </w:rPr>
        <w:t>предоставление по договору социального найма жилых помещений гражданам, переселяемым из аварийного жилищного фонда, расположенного на застроенной территории, в отношении которой принято решение о развитии;</w:t>
      </w:r>
    </w:p>
    <w:p w:rsidR="0097065B" w:rsidRPr="0097065B" w:rsidRDefault="00993B01" w:rsidP="00993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предоставление взамен изымаемого жилого помещения другого жилого помещения с зачетом его стоимости в размере возмещения за жилое помещение.</w:t>
      </w:r>
    </w:p>
    <w:p w:rsidR="0097065B" w:rsidRPr="0097065B" w:rsidRDefault="0097065B" w:rsidP="0097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Соисполнители Программы, исходя из своих полномочий, 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 xml:space="preserve">в установленном порядке осуществляют: </w:t>
      </w:r>
    </w:p>
    <w:p w:rsidR="0097065B" w:rsidRPr="0097065B" w:rsidRDefault="0097065B" w:rsidP="00993B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lastRenderedPageBreak/>
        <w:t>- принятие решения об изъятии земельных участков для муниципальных нужд, на которых расположены многоквартирные дома, признанные аварийными и подлежащими сносу, а также расположенных на застроенной территории, в отношении которой принято решение о развитии;</w:t>
      </w:r>
    </w:p>
    <w:p w:rsidR="0097065B" w:rsidRPr="0097065B" w:rsidRDefault="000A4448" w:rsidP="000A44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снос аварийных многоквартирных жилых домов после завершения их расселения;</w:t>
      </w:r>
    </w:p>
    <w:p w:rsidR="0097065B" w:rsidRPr="0097065B" w:rsidRDefault="0097065B" w:rsidP="000A44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осуществление внесения сведений о ходе реализации Программы в части сноса домов в информационную систему Фонда «АИС Реформа ЖКХ» с их корректировкой по мере обновления;</w:t>
      </w:r>
    </w:p>
    <w:p w:rsidR="0097065B" w:rsidRPr="0097065B" w:rsidRDefault="0097065B" w:rsidP="000A444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принятие решений о развитии застроенных территорий;</w:t>
      </w:r>
    </w:p>
    <w:p w:rsidR="0097065B" w:rsidRPr="0097065B" w:rsidRDefault="000A4448" w:rsidP="000A44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97065B" w:rsidRPr="0097065B" w:rsidRDefault="0097065B" w:rsidP="000A444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- утверждение проекта планировки застроенной территории;</w:t>
      </w:r>
    </w:p>
    <w:p w:rsidR="0097065B" w:rsidRPr="0097065B" w:rsidRDefault="000A4448" w:rsidP="000A44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</w:t>
      </w:r>
      <w:r>
        <w:rPr>
          <w:rFonts w:ascii="Times New Roman" w:eastAsia="Calibri" w:hAnsi="Times New Roman"/>
          <w:sz w:val="28"/>
          <w:lang w:eastAsia="en-US"/>
        </w:rPr>
        <w:tab/>
      </w:r>
      <w:r w:rsidR="0097065B" w:rsidRPr="0097065B">
        <w:rPr>
          <w:rFonts w:ascii="Times New Roman" w:eastAsia="Calibri" w:hAnsi="Times New Roman"/>
          <w:sz w:val="28"/>
          <w:lang w:eastAsia="en-US"/>
        </w:rPr>
        <w:t>проведение открытых аукционов и заключение договоров о развитии застроенных территорий.</w:t>
      </w:r>
    </w:p>
    <w:p w:rsidR="0097065B" w:rsidRPr="0097065B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Администрации решать вопрос переселения в судебном порядке, то реализация мероприятий Программы осуществляется до момента исполнения судебного решения.</w:t>
      </w:r>
    </w:p>
    <w:p w:rsidR="0097065B" w:rsidRPr="0097065B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В целях получения финансовой поддержки Фонда и областного бюджета Администрация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документов, подтверждающих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выполнение условий предоставления финансовой поддержки, и выписки из муниципальной программы с приложением перечня аварийных домов, на расселение которых планируется финансирование в рамках заявок на предоставление финансовой поддержки. </w:t>
      </w:r>
    </w:p>
    <w:p w:rsidR="0097065B" w:rsidRPr="0097065B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>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указанных в пункте 2 части 2 статьи 49 Градостроительного кодекса Российской Федерации, или приобретение у застройщиков жилых помещений в таких домах.</w:t>
      </w:r>
    </w:p>
    <w:p w:rsidR="0097065B" w:rsidRPr="0097065B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</w:t>
      </w:r>
      <w:r w:rsidRPr="0097065B">
        <w:rPr>
          <w:rFonts w:ascii="Times New Roman" w:eastAsia="Calibri" w:hAnsi="Times New Roman" w:cs="Calibri"/>
          <w:sz w:val="28"/>
          <w:szCs w:val="28"/>
          <w:lang w:eastAsia="en-US"/>
        </w:rPr>
        <w:t xml:space="preserve">21.07.2007 № 185-ФЗ </w:t>
      </w:r>
      <w:r w:rsidRPr="0097065B">
        <w:rPr>
          <w:rFonts w:ascii="Times New Roman" w:eastAsia="Calibri" w:hAnsi="Times New Roman"/>
          <w:sz w:val="28"/>
          <w:szCs w:val="28"/>
        </w:rPr>
        <w:t xml:space="preserve">«О Фонде содействия реформированию жилищно-коммунального хозяйства» </w:t>
      </w:r>
      <w:r w:rsidRPr="0097065B">
        <w:rPr>
          <w:rFonts w:ascii="Times New Roman" w:eastAsia="Calibri" w:hAnsi="Times New Roman"/>
          <w:sz w:val="28"/>
          <w:lang w:eastAsia="en-US"/>
        </w:rPr>
        <w:t xml:space="preserve">путем предоставления Администрацией жилых помещений в домах, указанных в пункте 2 части 2 статьи 49 Градостроительного кодекса Российской Федерации. Иные способы переселения граждан </w:t>
      </w: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из аварийного жилищного фонда по заявкам на переселение граждан из аварийного жилищного фонда с учетом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необходимости развития малоэтажного строительства не допускаются.</w:t>
      </w:r>
    </w:p>
    <w:p w:rsidR="0097065B" w:rsidRPr="0097065B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lastRenderedPageBreak/>
        <w:t>Лица и организации, с которыми заключены муниципальные контракты на строительство домов, в рамках реализации мероприятий Программы обязаны направлять в Администрацию информацию о ходе строительства домов.</w:t>
      </w:r>
    </w:p>
    <w:p w:rsidR="001009FC" w:rsidRDefault="0097065B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Закупки  товаров,  работ,  услуг  с  начальной  (максимальной)  ценой контракта 10 миллионов рублей и более, финансовое обеспечение которых частично или полностью  осуществляется  за  счет  межбюджетных  трансфертов, главными  распорядителями  бюджетных  средств  по  которым  являются органы  исполнительной  власти  Ярославской  области, производится в соответствии  </w:t>
      </w: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>с</w:t>
      </w:r>
      <w:proofErr w:type="gramEnd"/>
      <w:r w:rsidRPr="0097065B">
        <w:rPr>
          <w:rFonts w:ascii="Times New Roman" w:eastAsia="Calibri" w:hAnsi="Times New Roman"/>
          <w:sz w:val="28"/>
          <w:lang w:eastAsia="en-US"/>
        </w:rPr>
        <w:t xml:space="preserve">  </w:t>
      </w: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1009FC" w:rsidRDefault="001009FC" w:rsidP="0097065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97065B" w:rsidRPr="0097065B" w:rsidRDefault="0097065B" w:rsidP="001009FC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97065B">
        <w:rPr>
          <w:rFonts w:ascii="Times New Roman" w:eastAsia="Calibri" w:hAnsi="Times New Roman"/>
          <w:sz w:val="28"/>
          <w:lang w:eastAsia="en-US"/>
        </w:rPr>
        <w:t xml:space="preserve">постановлением  Правительства  области  от  27.04.2016 № 501-п «Об особенностях осуществления закупок, финансируемых за счет бюджета Ярославской области» и </w:t>
      </w:r>
      <w:r w:rsidR="00456D3D">
        <w:rPr>
          <w:rFonts w:ascii="Times New Roman" w:hAnsi="Times New Roman"/>
          <w:sz w:val="28"/>
        </w:rPr>
        <w:t>постановлением Правительства области от 27.12.2013 № 1767-п «О реализации контрактной системы в сфере закупок товаров, работ, услуг и внесении изменений в постановление Администрации области от 23.12.2005 № 344».</w:t>
      </w:r>
    </w:p>
    <w:p w:rsidR="0097065B" w:rsidRPr="0097065B" w:rsidRDefault="0097065B" w:rsidP="009706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97065B">
        <w:rPr>
          <w:rFonts w:ascii="Times New Roman" w:eastAsia="Calibri" w:hAnsi="Times New Roman"/>
          <w:sz w:val="28"/>
          <w:lang w:eastAsia="en-US"/>
        </w:rPr>
        <w:t xml:space="preserve">Порядок предоставления и распределения субсидий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из Фонда, и средств областного бюджета изложен в части 2 Механизма реализации 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>региональной адресной программы по</w:t>
      </w:r>
      <w:hyperlink r:id="rId19" w:history="1">
        <w:r w:rsidRPr="0097065B">
          <w:rPr>
            <w:rFonts w:ascii="Times New Roman" w:eastAsia="Calibri" w:hAnsi="Times New Roman"/>
            <w:sz w:val="28"/>
            <w:szCs w:val="28"/>
          </w:rPr>
          <w:t xml:space="preserve"> переселению граждан из аварийного жилищного фонда Ярославской области на</w:t>
        </w:r>
        <w:proofErr w:type="gramEnd"/>
      </w:hyperlink>
      <w:r w:rsidR="000A4448">
        <w:rPr>
          <w:rFonts w:ascii="Times New Roman" w:eastAsia="Calibri" w:hAnsi="Times New Roman"/>
          <w:sz w:val="28"/>
          <w:szCs w:val="28"/>
        </w:rPr>
        <w:t xml:space="preserve"> </w:t>
      </w:r>
      <w:r w:rsidRPr="0097065B">
        <w:rPr>
          <w:rFonts w:ascii="Times New Roman" w:eastAsia="Calibri" w:hAnsi="Times New Roman"/>
          <w:sz w:val="28"/>
          <w:szCs w:val="28"/>
        </w:rPr>
        <w:t xml:space="preserve">2019-2025 годы, утвержденной </w:t>
      </w:r>
      <w:r w:rsidRPr="0097065B">
        <w:rPr>
          <w:rFonts w:ascii="Times New Roman" w:eastAsia="Calibri" w:hAnsi="Times New Roman"/>
          <w:color w:val="000000"/>
          <w:sz w:val="28"/>
          <w:szCs w:val="28"/>
        </w:rPr>
        <w:t>постановлением Правительства Ярославской области от 29.03.2019 № 224-п.</w:t>
      </w:r>
    </w:p>
    <w:p w:rsidR="009A65DF" w:rsidRDefault="009A65DF" w:rsidP="008D5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574D" w:rsidRPr="008D574D" w:rsidRDefault="008D574D" w:rsidP="008D5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D574D">
        <w:rPr>
          <w:rFonts w:ascii="Times New Roman" w:hAnsi="Times New Roman"/>
          <w:color w:val="000000"/>
          <w:sz w:val="28"/>
          <w:szCs w:val="28"/>
        </w:rPr>
        <w:t>7.</w:t>
      </w:r>
      <w:r w:rsidR="005C4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574D">
        <w:rPr>
          <w:rFonts w:ascii="Times New Roman" w:hAnsi="Times New Roman"/>
          <w:color w:val="000000"/>
          <w:sz w:val="28"/>
          <w:szCs w:val="28"/>
        </w:rPr>
        <w:t>Индикаторы результативности Программы</w:t>
      </w:r>
    </w:p>
    <w:p w:rsidR="008D574D" w:rsidRPr="008D574D" w:rsidRDefault="008D574D" w:rsidP="008D5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268"/>
        <w:gridCol w:w="993"/>
        <w:gridCol w:w="991"/>
        <w:gridCol w:w="709"/>
        <w:gridCol w:w="849"/>
        <w:gridCol w:w="709"/>
        <w:gridCol w:w="566"/>
      </w:tblGrid>
      <w:tr w:rsidR="00FF2980" w:rsidRPr="008D574D" w:rsidTr="00FF2980">
        <w:trPr>
          <w:trHeight w:val="471"/>
        </w:trPr>
        <w:tc>
          <w:tcPr>
            <w:tcW w:w="3119" w:type="dxa"/>
            <w:vMerge w:val="restart"/>
          </w:tcPr>
          <w:p w:rsidR="00FF2980" w:rsidRPr="008D574D" w:rsidRDefault="00FF2980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Наименование задачи</w:t>
            </w:r>
          </w:p>
        </w:tc>
        <w:tc>
          <w:tcPr>
            <w:tcW w:w="2268" w:type="dxa"/>
            <w:vMerge w:val="restart"/>
          </w:tcPr>
          <w:p w:rsidR="00FF2980" w:rsidRPr="008D574D" w:rsidRDefault="00FF2980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Наименование индикатора</w:t>
            </w:r>
          </w:p>
        </w:tc>
        <w:tc>
          <w:tcPr>
            <w:tcW w:w="993" w:type="dxa"/>
            <w:vMerge w:val="restart"/>
          </w:tcPr>
          <w:p w:rsidR="00FF2980" w:rsidRPr="008D574D" w:rsidRDefault="00FF2980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991" w:type="dxa"/>
          </w:tcPr>
          <w:p w:rsidR="00FF2980" w:rsidRPr="008D574D" w:rsidRDefault="00FF2980" w:rsidP="009D7ACD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2833" w:type="dxa"/>
            <w:gridSpan w:val="4"/>
          </w:tcPr>
          <w:p w:rsidR="00FF2980" w:rsidRPr="008D574D" w:rsidRDefault="00FF2980" w:rsidP="00DA299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Планируемое значение</w:t>
            </w:r>
          </w:p>
        </w:tc>
      </w:tr>
      <w:tr w:rsidR="009D7ACD" w:rsidRPr="008D574D" w:rsidTr="00FF2980">
        <w:trPr>
          <w:trHeight w:val="654"/>
        </w:trPr>
        <w:tc>
          <w:tcPr>
            <w:tcW w:w="3119" w:type="dxa"/>
            <w:vMerge/>
          </w:tcPr>
          <w:p w:rsidR="009D7ACD" w:rsidRPr="008D574D" w:rsidRDefault="009D7ACD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9D7ACD" w:rsidRPr="008D574D" w:rsidRDefault="009D7ACD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</w:tcPr>
          <w:p w:rsidR="009D7ACD" w:rsidRPr="008D574D" w:rsidRDefault="009D7ACD" w:rsidP="008D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</w:tcPr>
          <w:p w:rsidR="009D7ACD" w:rsidRPr="008D574D" w:rsidRDefault="009D7AC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</w:tcPr>
          <w:p w:rsidR="009D7ACD" w:rsidRPr="008D574D" w:rsidRDefault="009D7AC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49" w:type="dxa"/>
          </w:tcPr>
          <w:p w:rsidR="009D7ACD" w:rsidRPr="008D574D" w:rsidRDefault="009D7AC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</w:tcPr>
          <w:p w:rsidR="009D7ACD" w:rsidRPr="008D574D" w:rsidRDefault="009D7ACD" w:rsidP="00294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566" w:type="dxa"/>
          </w:tcPr>
          <w:p w:rsidR="009D7ACD" w:rsidRPr="008D574D" w:rsidRDefault="009D7ACD" w:rsidP="00DA299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441650" w:rsidRPr="008D574D" w:rsidTr="00441650">
        <w:trPr>
          <w:trHeight w:val="858"/>
        </w:trPr>
        <w:tc>
          <w:tcPr>
            <w:tcW w:w="3119" w:type="dxa"/>
            <w:vMerge w:val="restart"/>
          </w:tcPr>
          <w:p w:rsidR="00441650" w:rsidRPr="009A3EBC" w:rsidRDefault="00441650" w:rsidP="009A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О</w:t>
            </w:r>
            <w:r w:rsidRPr="00A63143">
              <w:rPr>
                <w:rFonts w:ascii="Times New Roman" w:eastAsia="Calibri" w:hAnsi="Times New Roman" w:cs="Calibri"/>
                <w:lang w:eastAsia="en-US"/>
              </w:rPr>
              <w:t>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</w:t>
            </w:r>
            <w:r>
              <w:rPr>
                <w:rFonts w:ascii="Times New Roman" w:eastAsia="Calibri" w:hAnsi="Times New Roman" w:cs="Calibri"/>
                <w:lang w:eastAsia="en-US"/>
              </w:rPr>
              <w:t>ации</w:t>
            </w:r>
          </w:p>
        </w:tc>
        <w:tc>
          <w:tcPr>
            <w:tcW w:w="2268" w:type="dxa"/>
          </w:tcPr>
          <w:p w:rsidR="00441650" w:rsidRPr="008D574D" w:rsidRDefault="00441650" w:rsidP="00A51CE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Снос аварийных домов</w:t>
            </w:r>
          </w:p>
        </w:tc>
        <w:tc>
          <w:tcPr>
            <w:tcW w:w="993" w:type="dxa"/>
          </w:tcPr>
          <w:p w:rsidR="00441650" w:rsidRPr="008D574D" w:rsidRDefault="00441650" w:rsidP="00A51CE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991" w:type="dxa"/>
          </w:tcPr>
          <w:p w:rsidR="00441650" w:rsidRPr="008D574D" w:rsidRDefault="00441650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709" w:type="dxa"/>
          </w:tcPr>
          <w:p w:rsidR="00441650" w:rsidRPr="008D574D" w:rsidRDefault="001009FC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849" w:type="dxa"/>
          </w:tcPr>
          <w:p w:rsidR="00441650" w:rsidRPr="008D574D" w:rsidRDefault="001009FC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2</w:t>
            </w:r>
          </w:p>
        </w:tc>
        <w:tc>
          <w:tcPr>
            <w:tcW w:w="709" w:type="dxa"/>
          </w:tcPr>
          <w:p w:rsidR="00441650" w:rsidRPr="008D574D" w:rsidRDefault="00441650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566" w:type="dxa"/>
          </w:tcPr>
          <w:p w:rsidR="00441650" w:rsidRPr="008D574D" w:rsidRDefault="00441650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20</w:t>
            </w:r>
          </w:p>
        </w:tc>
      </w:tr>
      <w:tr w:rsidR="009D7ACD" w:rsidRPr="008D574D" w:rsidTr="00FF2980">
        <w:trPr>
          <w:trHeight w:val="370"/>
        </w:trPr>
        <w:tc>
          <w:tcPr>
            <w:tcW w:w="3119" w:type="dxa"/>
            <w:vMerge/>
          </w:tcPr>
          <w:p w:rsidR="009D7ACD" w:rsidRPr="008D574D" w:rsidRDefault="009D7ACD" w:rsidP="008D574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9D7ACD" w:rsidRPr="00441650" w:rsidRDefault="00632A9C" w:rsidP="008D574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Разработка проектно-сметной документации для строительства многоквартирного дома</w:t>
            </w:r>
          </w:p>
        </w:tc>
        <w:tc>
          <w:tcPr>
            <w:tcW w:w="993" w:type="dxa"/>
          </w:tcPr>
          <w:p w:rsidR="009D7ACD" w:rsidRPr="008D574D" w:rsidRDefault="004C62C1" w:rsidP="008D574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</w:t>
            </w:r>
          </w:p>
        </w:tc>
        <w:tc>
          <w:tcPr>
            <w:tcW w:w="991" w:type="dxa"/>
          </w:tcPr>
          <w:p w:rsidR="009D7ACD" w:rsidRPr="00441650" w:rsidRDefault="00441650" w:rsidP="00CB6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709" w:type="dxa"/>
          </w:tcPr>
          <w:p w:rsidR="009D7ACD" w:rsidRPr="00441650" w:rsidRDefault="004C62C1" w:rsidP="00CB6D7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1</w:t>
            </w:r>
          </w:p>
        </w:tc>
        <w:tc>
          <w:tcPr>
            <w:tcW w:w="849" w:type="dxa"/>
          </w:tcPr>
          <w:p w:rsidR="009D7ACD" w:rsidRPr="00441650" w:rsidRDefault="00441650" w:rsidP="004E3DC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709" w:type="dxa"/>
          </w:tcPr>
          <w:p w:rsidR="009D7ACD" w:rsidRPr="00441650" w:rsidRDefault="004C62C1" w:rsidP="004E3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6" w:type="dxa"/>
          </w:tcPr>
          <w:p w:rsidR="009D7ACD" w:rsidRPr="00441650" w:rsidRDefault="00441650" w:rsidP="00DA299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</w:tr>
      <w:tr w:rsidR="00632A9C" w:rsidRPr="008D574D" w:rsidTr="00FF2980">
        <w:trPr>
          <w:trHeight w:val="370"/>
        </w:trPr>
        <w:tc>
          <w:tcPr>
            <w:tcW w:w="3119" w:type="dxa"/>
            <w:vMerge w:val="restart"/>
          </w:tcPr>
          <w:p w:rsidR="00632A9C" w:rsidRDefault="00632A9C" w:rsidP="009A3EBC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Р</w:t>
            </w:r>
            <w:r w:rsidRPr="00A63143">
              <w:rPr>
                <w:rFonts w:ascii="Times New Roman" w:eastAsia="Calibri" w:hAnsi="Times New Roman" w:cs="Calibri"/>
                <w:lang w:eastAsia="en-US"/>
              </w:rPr>
              <w:t>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2268" w:type="dxa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Количество семей, переселенных из аварийного жилищного фонда</w:t>
            </w:r>
          </w:p>
        </w:tc>
        <w:tc>
          <w:tcPr>
            <w:tcW w:w="993" w:type="dxa"/>
          </w:tcPr>
          <w:p w:rsidR="00632A9C" w:rsidRPr="008D574D" w:rsidRDefault="00632A9C" w:rsidP="00A51CE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семьи</w:t>
            </w:r>
          </w:p>
        </w:tc>
        <w:tc>
          <w:tcPr>
            <w:tcW w:w="991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84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40</w:t>
            </w:r>
          </w:p>
        </w:tc>
        <w:tc>
          <w:tcPr>
            <w:tcW w:w="566" w:type="dxa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8D574D">
              <w:rPr>
                <w:rFonts w:ascii="Times New Roman" w:hAnsi="Times New Roman" w:cs="Calibri"/>
                <w:lang w:eastAsia="en-US"/>
              </w:rPr>
              <w:t>0</w:t>
            </w:r>
          </w:p>
        </w:tc>
      </w:tr>
      <w:tr w:rsidR="00632A9C" w:rsidRPr="008D574D" w:rsidTr="00FF2980">
        <w:trPr>
          <w:trHeight w:val="370"/>
        </w:trPr>
        <w:tc>
          <w:tcPr>
            <w:tcW w:w="3119" w:type="dxa"/>
            <w:vMerge/>
          </w:tcPr>
          <w:p w:rsidR="00632A9C" w:rsidRDefault="00632A9C" w:rsidP="009A3EBC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  <w:lang w:eastAsia="en-US"/>
              </w:rPr>
            </w:pPr>
          </w:p>
        </w:tc>
        <w:tc>
          <w:tcPr>
            <w:tcW w:w="2268" w:type="dxa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993" w:type="dxa"/>
          </w:tcPr>
          <w:p w:rsidR="00632A9C" w:rsidRPr="008D574D" w:rsidRDefault="00632A9C" w:rsidP="00A51CE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991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  <w:lang w:eastAsia="en-US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98</w:t>
            </w:r>
          </w:p>
        </w:tc>
        <w:tc>
          <w:tcPr>
            <w:tcW w:w="84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59</w:t>
            </w:r>
          </w:p>
        </w:tc>
        <w:tc>
          <w:tcPr>
            <w:tcW w:w="566" w:type="dxa"/>
          </w:tcPr>
          <w:p w:rsidR="00632A9C" w:rsidRPr="008D574D" w:rsidRDefault="00632A9C" w:rsidP="00A51CE9">
            <w:pPr>
              <w:spacing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8D574D">
              <w:rPr>
                <w:rFonts w:ascii="Times New Roman" w:hAnsi="Times New Roman" w:cs="Calibri"/>
                <w:lang w:eastAsia="en-US"/>
              </w:rPr>
              <w:t>0</w:t>
            </w:r>
          </w:p>
        </w:tc>
      </w:tr>
      <w:tr w:rsidR="00632A9C" w:rsidRPr="008D574D" w:rsidTr="00FF2980">
        <w:trPr>
          <w:trHeight w:val="370"/>
        </w:trPr>
        <w:tc>
          <w:tcPr>
            <w:tcW w:w="3119" w:type="dxa"/>
            <w:vMerge/>
          </w:tcPr>
          <w:p w:rsidR="00632A9C" w:rsidRDefault="00632A9C" w:rsidP="009A3EBC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  <w:lang w:eastAsia="en-US"/>
              </w:rPr>
            </w:pPr>
          </w:p>
        </w:tc>
        <w:tc>
          <w:tcPr>
            <w:tcW w:w="2268" w:type="dxa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 w:rsidRPr="008D574D">
              <w:rPr>
                <w:rFonts w:ascii="Times New Roman" w:hAnsi="Times New Roman"/>
                <w:color w:val="000000"/>
              </w:rPr>
              <w:t xml:space="preserve">Расселяемая площадь аварийного жилищного фонда городского округа город Рыбинск </w:t>
            </w:r>
            <w:r>
              <w:rPr>
                <w:rFonts w:ascii="Times New Roman" w:hAnsi="Times New Roman"/>
                <w:color w:val="000000"/>
              </w:rPr>
              <w:t>Ярославской области</w:t>
            </w:r>
          </w:p>
        </w:tc>
        <w:tc>
          <w:tcPr>
            <w:tcW w:w="993" w:type="dxa"/>
          </w:tcPr>
          <w:p w:rsidR="00632A9C" w:rsidRPr="008D574D" w:rsidRDefault="00632A9C" w:rsidP="00A51CE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D574D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991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Calibri"/>
                <w:lang w:eastAsia="en-US"/>
              </w:rPr>
              <w:t>1275,80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956,07</w:t>
            </w:r>
          </w:p>
        </w:tc>
        <w:tc>
          <w:tcPr>
            <w:tcW w:w="84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1028,23</w:t>
            </w:r>
          </w:p>
        </w:tc>
        <w:tc>
          <w:tcPr>
            <w:tcW w:w="709" w:type="dxa"/>
            <w:shd w:val="clear" w:color="auto" w:fill="auto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Calibri"/>
                <w:lang w:eastAsia="en-US"/>
              </w:rPr>
              <w:t>1626,6</w:t>
            </w:r>
          </w:p>
        </w:tc>
        <w:tc>
          <w:tcPr>
            <w:tcW w:w="566" w:type="dxa"/>
          </w:tcPr>
          <w:p w:rsidR="00632A9C" w:rsidRPr="008D574D" w:rsidRDefault="00632A9C" w:rsidP="00A51CE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  <w:lang w:eastAsia="en-US"/>
              </w:rPr>
            </w:pPr>
            <w:r w:rsidRPr="008D574D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632A9C" w:rsidRPr="008D574D" w:rsidTr="00FF2980">
        <w:trPr>
          <w:trHeight w:val="370"/>
        </w:trPr>
        <w:tc>
          <w:tcPr>
            <w:tcW w:w="3119" w:type="dxa"/>
            <w:vMerge/>
          </w:tcPr>
          <w:p w:rsidR="00632A9C" w:rsidRDefault="00632A9C" w:rsidP="009A3EBC">
            <w:pPr>
              <w:spacing w:after="0" w:line="240" w:lineRule="auto"/>
              <w:ind w:left="-108" w:right="-108"/>
              <w:rPr>
                <w:rFonts w:ascii="Times New Roman" w:eastAsia="Calibri" w:hAnsi="Times New Roman" w:cs="Calibri"/>
                <w:lang w:eastAsia="en-US"/>
              </w:rPr>
            </w:pPr>
          </w:p>
        </w:tc>
        <w:tc>
          <w:tcPr>
            <w:tcW w:w="2268" w:type="dxa"/>
          </w:tcPr>
          <w:p w:rsidR="00632A9C" w:rsidRPr="008D574D" w:rsidRDefault="00632A9C" w:rsidP="00A51CE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Строительство многоквартирного дома</w:t>
            </w:r>
          </w:p>
        </w:tc>
        <w:tc>
          <w:tcPr>
            <w:tcW w:w="993" w:type="dxa"/>
          </w:tcPr>
          <w:p w:rsidR="00632A9C" w:rsidRPr="008D574D" w:rsidRDefault="00632A9C" w:rsidP="00A51CE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632A9C" w:rsidRDefault="00632A9C" w:rsidP="00A51C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2A9C" w:rsidRDefault="00632A9C" w:rsidP="00A51CE9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32A9C" w:rsidRDefault="00632A9C" w:rsidP="00A51CE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2A9C" w:rsidRDefault="00632A9C" w:rsidP="00A51C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</w:t>
            </w:r>
          </w:p>
        </w:tc>
        <w:tc>
          <w:tcPr>
            <w:tcW w:w="566" w:type="dxa"/>
          </w:tcPr>
          <w:p w:rsidR="00632A9C" w:rsidRPr="008D574D" w:rsidRDefault="00632A9C" w:rsidP="00A51CE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-</w:t>
            </w:r>
          </w:p>
        </w:tc>
      </w:tr>
    </w:tbl>
    <w:p w:rsidR="008D574D" w:rsidRDefault="008D574D" w:rsidP="008D574D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E67309" w:rsidRPr="008D574D" w:rsidRDefault="00E67309" w:rsidP="008D574D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B4015C" w:rsidRPr="005D050F" w:rsidRDefault="00B4015C" w:rsidP="00B4015C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B4015C" w:rsidRPr="005D050F" w:rsidRDefault="00B4015C" w:rsidP="00B4015C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</w:p>
    <w:p w:rsidR="00B4015C" w:rsidRPr="005D050F" w:rsidRDefault="00B4015C" w:rsidP="00B4015C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</w:p>
    <w:p w:rsidR="001F13FF" w:rsidRDefault="001F13FF" w:rsidP="00B4015C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  <w:sectPr w:rsidR="001F13FF" w:rsidSect="00B3517B">
          <w:headerReference w:type="default" r:id="rId20"/>
          <w:pgSz w:w="11907" w:h="16840" w:code="9"/>
          <w:pgMar w:top="14" w:right="567" w:bottom="284" w:left="1134" w:header="113" w:footer="142" w:gutter="0"/>
          <w:pgNumType w:start="1"/>
          <w:cols w:space="708"/>
          <w:titlePg/>
          <w:docGrid w:linePitch="360"/>
        </w:sectPr>
      </w:pPr>
    </w:p>
    <w:p w:rsidR="00B4015C" w:rsidRDefault="00B4015C" w:rsidP="00EA6AA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D050F">
        <w:rPr>
          <w:rFonts w:ascii="Times New Roman" w:eastAsia="Calibri" w:hAnsi="Times New Roman"/>
          <w:sz w:val="28"/>
          <w:szCs w:val="28"/>
        </w:rPr>
        <w:lastRenderedPageBreak/>
        <w:t>Перечень мероприятий Программы</w:t>
      </w:r>
    </w:p>
    <w:p w:rsidR="00EA6AAD" w:rsidRPr="007634FE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/>
          <w:sz w:val="24"/>
          <w:szCs w:val="24"/>
        </w:rPr>
      </w:pPr>
    </w:p>
    <w:tbl>
      <w:tblPr>
        <w:tblW w:w="4986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9"/>
        <w:gridCol w:w="2827"/>
        <w:gridCol w:w="1699"/>
        <w:gridCol w:w="701"/>
        <w:gridCol w:w="912"/>
        <w:gridCol w:w="43"/>
        <w:gridCol w:w="958"/>
        <w:gridCol w:w="759"/>
        <w:gridCol w:w="860"/>
        <w:gridCol w:w="28"/>
        <w:gridCol w:w="839"/>
        <w:gridCol w:w="906"/>
        <w:gridCol w:w="95"/>
        <w:gridCol w:w="603"/>
        <w:gridCol w:w="34"/>
        <w:gridCol w:w="692"/>
        <w:gridCol w:w="34"/>
        <w:gridCol w:w="1653"/>
        <w:gridCol w:w="34"/>
        <w:gridCol w:w="1344"/>
      </w:tblGrid>
      <w:tr w:rsidR="00383DD6" w:rsidRPr="00D901CD" w:rsidTr="007634FE">
        <w:trPr>
          <w:trHeight w:val="527"/>
          <w:tblHeader/>
        </w:trPr>
        <w:tc>
          <w:tcPr>
            <w:tcW w:w="94" w:type="pct"/>
            <w:vMerge w:val="restart"/>
            <w:vAlign w:val="center"/>
          </w:tcPr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№</w:t>
            </w: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gramEnd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923" w:type="pct"/>
            <w:vMerge w:val="restart"/>
            <w:vAlign w:val="center"/>
          </w:tcPr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555" w:type="pct"/>
            <w:vMerge w:val="restart"/>
            <w:vAlign w:val="center"/>
          </w:tcPr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Адрес,</w:t>
            </w: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количественная характеристика, </w:t>
            </w: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427" w:type="pct"/>
            <w:gridSpan w:val="13"/>
          </w:tcPr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Потребность в финансировании (</w:t>
            </w:r>
            <w:proofErr w:type="spell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тыс</w:t>
            </w:r>
            <w:proofErr w:type="gram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.р</w:t>
            </w:r>
            <w:proofErr w:type="gramEnd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уб</w:t>
            </w:r>
            <w:proofErr w:type="spellEnd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.) по годам</w:t>
            </w:r>
          </w:p>
        </w:tc>
        <w:tc>
          <w:tcPr>
            <w:tcW w:w="551" w:type="pct"/>
            <w:gridSpan w:val="2"/>
            <w:vAlign w:val="center"/>
          </w:tcPr>
          <w:p w:rsidR="00E01B22" w:rsidRPr="00D901CD" w:rsidRDefault="00E01B22" w:rsidP="00B4015C">
            <w:pPr>
              <w:autoSpaceDE w:val="0"/>
              <w:autoSpaceDN w:val="0"/>
              <w:spacing w:after="0" w:line="240" w:lineRule="auto"/>
              <w:ind w:left="-121" w:right="-9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450" w:type="pct"/>
            <w:gridSpan w:val="2"/>
            <w:vAlign w:val="center"/>
          </w:tcPr>
          <w:p w:rsidR="00E01B22" w:rsidRPr="00D901CD" w:rsidRDefault="002F696F" w:rsidP="00B4015C">
            <w:pPr>
              <w:autoSpaceDE w:val="0"/>
              <w:autoSpaceDN w:val="0"/>
              <w:spacing w:after="0" w:line="240" w:lineRule="auto"/>
              <w:ind w:left="-140" w:right="-114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Ответствен</w:t>
            </w:r>
            <w:r w:rsidR="00A25260">
              <w:rPr>
                <w:rFonts w:ascii="Times New Roman" w:eastAsia="Calibri" w:hAnsi="Times New Roman"/>
                <w:bCs/>
                <w:sz w:val="20"/>
                <w:szCs w:val="20"/>
              </w:rPr>
              <w:t>-</w:t>
            </w:r>
            <w:proofErr w:type="spellStart"/>
            <w:r w:rsidR="00E01B22"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="00E01B22"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исполнитель</w:t>
            </w:r>
          </w:p>
        </w:tc>
      </w:tr>
      <w:tr w:rsidR="00383DD6" w:rsidRPr="00D901CD" w:rsidTr="00A22B4E">
        <w:trPr>
          <w:trHeight w:val="393"/>
          <w:tblHeader/>
        </w:trPr>
        <w:tc>
          <w:tcPr>
            <w:tcW w:w="94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источ</w:t>
            </w:r>
            <w:proofErr w:type="spellEnd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-ник</w:t>
            </w:r>
            <w:proofErr w:type="gramEnd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:rsidR="005C4941" w:rsidRPr="00D901CD" w:rsidRDefault="005C4941" w:rsidP="003A1C78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финан</w:t>
            </w:r>
            <w:proofErr w:type="spellEnd"/>
            <w:r w:rsidR="005C42F5"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25" w:type="pct"/>
            <w:gridSpan w:val="3"/>
          </w:tcPr>
          <w:p w:rsidR="005C4941" w:rsidRPr="00D901CD" w:rsidRDefault="005C4941" w:rsidP="00EB0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529" w:type="pct"/>
            <w:gridSpan w:val="2"/>
          </w:tcPr>
          <w:p w:rsidR="005C4941" w:rsidRPr="00D901CD" w:rsidRDefault="005C4941" w:rsidP="00EB0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10" w:type="pct"/>
            <w:gridSpan w:val="4"/>
          </w:tcPr>
          <w:p w:rsidR="005C4941" w:rsidRPr="00D901CD" w:rsidRDefault="005C4941" w:rsidP="00EB0D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34" w:type="pct"/>
            <w:gridSpan w:val="3"/>
          </w:tcPr>
          <w:p w:rsidR="005C4941" w:rsidRPr="00D901CD" w:rsidRDefault="005C4941" w:rsidP="002840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5C4941" w:rsidRPr="00D901CD" w:rsidRDefault="005C4941" w:rsidP="0028407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</w:tcPr>
          <w:p w:rsidR="005C4941" w:rsidRPr="00D901CD" w:rsidRDefault="005C4941" w:rsidP="008670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</w:tr>
      <w:tr w:rsidR="00383DD6" w:rsidRPr="00D901CD" w:rsidTr="00AE7B59">
        <w:trPr>
          <w:trHeight w:val="20"/>
          <w:tblHeader/>
        </w:trPr>
        <w:tc>
          <w:tcPr>
            <w:tcW w:w="94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vMerge/>
            <w:noWrap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14" w:right="-10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27" w:type="pct"/>
            <w:gridSpan w:val="2"/>
          </w:tcPr>
          <w:p w:rsidR="005C4941" w:rsidRPr="00D901CD" w:rsidRDefault="005C4941" w:rsidP="00E01B22">
            <w:pPr>
              <w:autoSpaceDE w:val="0"/>
              <w:autoSpaceDN w:val="0"/>
              <w:spacing w:after="0" w:line="240" w:lineRule="auto"/>
              <w:ind w:left="-109" w:right="-8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48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90" w:type="pct"/>
            <w:gridSpan w:val="2"/>
          </w:tcPr>
          <w:p w:rsidR="005C4941" w:rsidRPr="00D901CD" w:rsidRDefault="005C4941" w:rsidP="00C97451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5C4941" w:rsidRPr="00D901CD" w:rsidRDefault="005C4941" w:rsidP="00E01B22">
            <w:pPr>
              <w:autoSpaceDE w:val="0"/>
              <w:autoSpaceDN w:val="0"/>
              <w:spacing w:after="0" w:line="240" w:lineRule="auto"/>
              <w:ind w:left="-9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39" w:type="pct"/>
            <w:gridSpan w:val="3"/>
          </w:tcPr>
          <w:p w:rsidR="005C4941" w:rsidRPr="00D901CD" w:rsidRDefault="005C4941" w:rsidP="0028407F">
            <w:pPr>
              <w:autoSpaceDE w:val="0"/>
              <w:autoSpaceDN w:val="0"/>
              <w:spacing w:after="0" w:line="240" w:lineRule="auto"/>
              <w:ind w:left="-5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37" w:type="pct"/>
            <w:gridSpan w:val="2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</w:tcBorders>
            <w:vAlign w:val="center"/>
          </w:tcPr>
          <w:p w:rsidR="005C4941" w:rsidRPr="00D901CD" w:rsidRDefault="005C4941" w:rsidP="002840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noWrap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C4941" w:rsidRPr="00D901CD" w:rsidTr="00A22B4E">
        <w:trPr>
          <w:trHeight w:val="345"/>
        </w:trPr>
        <w:tc>
          <w:tcPr>
            <w:tcW w:w="94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5C4941" w:rsidRPr="00D901CD" w:rsidRDefault="00383DD6" w:rsidP="00B4015C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Задача</w:t>
            </w:r>
            <w:r w:rsidRPr="00D901CD">
              <w:rPr>
                <w:rFonts w:ascii="Times New Roman" w:eastAsia="Calibri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3982" w:type="pct"/>
            <w:gridSpan w:val="18"/>
          </w:tcPr>
          <w:p w:rsidR="005C4941" w:rsidRPr="00D901CD" w:rsidRDefault="009915B9" w:rsidP="00383DD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="005C4941" w:rsidRPr="00D901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4C0651" w:rsidRPr="00D901CD" w:rsidTr="00A22B4E">
        <w:trPr>
          <w:trHeight w:val="621"/>
        </w:trPr>
        <w:tc>
          <w:tcPr>
            <w:tcW w:w="94" w:type="pct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23" w:type="pct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Снос аварийных домов, количество домов</w:t>
            </w:r>
          </w:p>
        </w:tc>
        <w:tc>
          <w:tcPr>
            <w:tcW w:w="555" w:type="pct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 w:rsidR="00B3517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2025</w:t>
            </w:r>
          </w:p>
        </w:tc>
        <w:tc>
          <w:tcPr>
            <w:tcW w:w="229" w:type="pct"/>
            <w:noWrap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2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4C0651" w:rsidRPr="00D901CD" w:rsidRDefault="00B3517B" w:rsidP="00F84AE2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4C0651" w:rsidRPr="00D901CD" w:rsidRDefault="00B3517B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209,23</w:t>
            </w:r>
          </w:p>
        </w:tc>
        <w:tc>
          <w:tcPr>
            <w:tcW w:w="283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  <w:vAlign w:val="center"/>
          </w:tcPr>
          <w:p w:rsidR="004C0651" w:rsidRPr="00D901CD" w:rsidRDefault="009A65DF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8102,54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</w:tcBorders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 w:rsidR="00B3517B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дома;</w:t>
            </w:r>
          </w:p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25 – 20 домов</w:t>
            </w:r>
          </w:p>
        </w:tc>
        <w:tc>
          <w:tcPr>
            <w:tcW w:w="450" w:type="pct"/>
            <w:gridSpan w:val="2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ДЖКХТиС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, МБУ «УГХ»</w:t>
            </w:r>
          </w:p>
        </w:tc>
      </w:tr>
      <w:tr w:rsidR="004C0651" w:rsidRPr="00D901CD" w:rsidTr="00A22B4E">
        <w:trPr>
          <w:trHeight w:val="621"/>
        </w:trPr>
        <w:tc>
          <w:tcPr>
            <w:tcW w:w="94" w:type="pct"/>
          </w:tcPr>
          <w:p w:rsidR="004C0651" w:rsidRDefault="004C0651" w:rsidP="00A51CE9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23" w:type="pct"/>
          </w:tcPr>
          <w:p w:rsidR="004C0651" w:rsidRPr="00D901CD" w:rsidRDefault="006D4261" w:rsidP="006D4261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="00B04ED7">
              <w:rPr>
                <w:rFonts w:ascii="Times New Roman" w:eastAsia="Calibri" w:hAnsi="Times New Roman"/>
                <w:sz w:val="20"/>
                <w:szCs w:val="20"/>
              </w:rPr>
              <w:t>азработка проектно-сметной документации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для строительства многоквартирного дома</w:t>
            </w:r>
          </w:p>
        </w:tc>
        <w:tc>
          <w:tcPr>
            <w:tcW w:w="555" w:type="pct"/>
          </w:tcPr>
          <w:p w:rsidR="004C0651" w:rsidRPr="00D901CD" w:rsidRDefault="004C0651" w:rsidP="00AE7B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2022</w:t>
            </w:r>
          </w:p>
        </w:tc>
        <w:tc>
          <w:tcPr>
            <w:tcW w:w="229" w:type="pct"/>
            <w:noWrap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12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3734,60</w:t>
            </w:r>
          </w:p>
        </w:tc>
        <w:tc>
          <w:tcPr>
            <w:tcW w:w="313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3734,60</w:t>
            </w:r>
          </w:p>
        </w:tc>
        <w:tc>
          <w:tcPr>
            <w:tcW w:w="248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83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  <w:vAlign w:val="center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</w:tcBorders>
          </w:tcPr>
          <w:p w:rsidR="004C0651" w:rsidRDefault="004C0651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разработка</w:t>
            </w:r>
            <w:r w:rsidR="00B04ED7">
              <w:rPr>
                <w:rFonts w:ascii="Times New Roman" w:eastAsia="Calibri" w:hAnsi="Times New Roman"/>
                <w:sz w:val="20"/>
                <w:szCs w:val="20"/>
              </w:rPr>
              <w:t xml:space="preserve"> проектно-сметной документации</w:t>
            </w:r>
          </w:p>
          <w:p w:rsidR="00F27321" w:rsidRDefault="00F27321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0" w:type="pct"/>
            <w:gridSpan w:val="2"/>
          </w:tcPr>
          <w:p w:rsidR="004C0651" w:rsidRPr="00D901CD" w:rsidRDefault="004C0651" w:rsidP="00A51CE9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</w:tc>
      </w:tr>
      <w:tr w:rsidR="004C0651" w:rsidRPr="00D901CD" w:rsidTr="00A22B4E">
        <w:trPr>
          <w:trHeight w:val="199"/>
        </w:trPr>
        <w:tc>
          <w:tcPr>
            <w:tcW w:w="94" w:type="pct"/>
          </w:tcPr>
          <w:p w:rsidR="004C0651" w:rsidRPr="00D901CD" w:rsidRDefault="004C065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4C0651" w:rsidRPr="00D901CD" w:rsidRDefault="004C0651" w:rsidP="009915B9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Задача</w:t>
            </w:r>
            <w:r w:rsidRPr="00D901CD">
              <w:rPr>
                <w:rFonts w:ascii="Times New Roman" w:eastAsia="Calibri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3982" w:type="pct"/>
            <w:gridSpan w:val="18"/>
          </w:tcPr>
          <w:p w:rsidR="004C0651" w:rsidRPr="00D901CD" w:rsidRDefault="004C0651" w:rsidP="00B04ED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right="-86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реализация мероприятий регионального проекта «Обеспечение устойчивого сокращения непригодного для проживания жилищного фонда»</w:t>
            </w:r>
          </w:p>
        </w:tc>
      </w:tr>
      <w:tr w:rsidR="00383DD6" w:rsidRPr="00D901CD" w:rsidTr="00A22B4E">
        <w:trPr>
          <w:trHeight w:val="621"/>
        </w:trPr>
        <w:tc>
          <w:tcPr>
            <w:tcW w:w="94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23" w:type="pct"/>
          </w:tcPr>
          <w:p w:rsidR="005C4941" w:rsidRPr="00D901CD" w:rsidRDefault="005C4941" w:rsidP="009915B9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Проведение собраний с собственниками жилых помещений по вопросу участия в Программе</w:t>
            </w:r>
          </w:p>
        </w:tc>
        <w:tc>
          <w:tcPr>
            <w:tcW w:w="555" w:type="pct"/>
          </w:tcPr>
          <w:p w:rsidR="005C4941" w:rsidRPr="00D901CD" w:rsidRDefault="005C4941" w:rsidP="00F27321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2022</w:t>
            </w:r>
          </w:p>
        </w:tc>
        <w:tc>
          <w:tcPr>
            <w:tcW w:w="229" w:type="pct"/>
            <w:noWrap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5" w:type="pct"/>
            <w:gridSpan w:val="3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4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left w:val="single" w:sz="4" w:space="0" w:color="auto"/>
            </w:tcBorders>
          </w:tcPr>
          <w:p w:rsidR="005C4941" w:rsidRPr="00D901CD" w:rsidRDefault="005C4941" w:rsidP="00462C9A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  <w:gridSpan w:val="2"/>
          </w:tcPr>
          <w:p w:rsidR="005C4941" w:rsidRPr="00D901CD" w:rsidRDefault="005C4941" w:rsidP="002F696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right="-86"/>
              <w:jc w:val="center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Жилком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-центр»</w:t>
            </w:r>
          </w:p>
        </w:tc>
      </w:tr>
      <w:tr w:rsidR="00383DD6" w:rsidRPr="00D901CD" w:rsidTr="00A22B4E">
        <w:trPr>
          <w:trHeight w:val="1351"/>
        </w:trPr>
        <w:tc>
          <w:tcPr>
            <w:tcW w:w="94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23" w:type="pct"/>
          </w:tcPr>
          <w:p w:rsidR="005C4941" w:rsidRPr="00D901CD" w:rsidRDefault="005C4941" w:rsidP="009915B9">
            <w:pPr>
              <w:autoSpaceDE w:val="0"/>
              <w:autoSpaceDN w:val="0"/>
              <w:spacing w:after="0" w:line="240" w:lineRule="auto"/>
              <w:ind w:left="-116"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Размещение в установленном порядке заказа на приобретение жилых помещений в многоквартирных домах, строительство многоквартирн</w:t>
            </w:r>
            <w:r w:rsidR="009915B9" w:rsidRPr="00D901CD">
              <w:rPr>
                <w:rFonts w:ascii="Times New Roman" w:eastAsia="Calibri" w:hAnsi="Times New Roman"/>
                <w:sz w:val="20"/>
                <w:szCs w:val="20"/>
              </w:rPr>
              <w:t>ого</w:t>
            </w:r>
            <w:r w:rsidRPr="00D901CD">
              <w:rPr>
                <w:rFonts w:ascii="Times New Roman" w:eastAsia="Calibri" w:hAnsi="Times New Roman"/>
                <w:sz w:val="20"/>
                <w:szCs w:val="20"/>
              </w:rPr>
              <w:t xml:space="preserve"> дом</w:t>
            </w:r>
            <w:r w:rsidR="009915B9" w:rsidRPr="00D901CD">
              <w:rPr>
                <w:rFonts w:ascii="Times New Roman" w:eastAsia="Calibri" w:hAnsi="Times New Roman"/>
                <w:sz w:val="20"/>
                <w:szCs w:val="20"/>
              </w:rPr>
              <w:t>а</w:t>
            </w:r>
          </w:p>
        </w:tc>
        <w:tc>
          <w:tcPr>
            <w:tcW w:w="555" w:type="pct"/>
          </w:tcPr>
          <w:p w:rsidR="005C4941" w:rsidRPr="00D901CD" w:rsidRDefault="005C4941" w:rsidP="00C20E30">
            <w:pPr>
              <w:autoSpaceDE w:val="0"/>
              <w:autoSpaceDN w:val="0"/>
              <w:spacing w:after="0" w:line="240" w:lineRule="auto"/>
              <w:ind w:left="-110" w:right="-10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В течение 9 месяцев с момента принятия решения о предоставлении финансовой поддержки Фонда</w:t>
            </w:r>
          </w:p>
        </w:tc>
        <w:tc>
          <w:tcPr>
            <w:tcW w:w="229" w:type="pct"/>
            <w:noWrap/>
          </w:tcPr>
          <w:p w:rsidR="005C4941" w:rsidRPr="00D901CD" w:rsidRDefault="005C4941" w:rsidP="00B25E2F">
            <w:pPr>
              <w:autoSpaceDE w:val="0"/>
              <w:autoSpaceDN w:val="0"/>
              <w:spacing w:after="0" w:line="240" w:lineRule="auto"/>
              <w:ind w:left="-109" w:right="-11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gridSpan w:val="2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gridSpan w:val="2"/>
          </w:tcPr>
          <w:p w:rsidR="005C4941" w:rsidRPr="00D901CD" w:rsidRDefault="00C20E30" w:rsidP="00C20E30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37" w:type="pct"/>
            <w:gridSpan w:val="2"/>
          </w:tcPr>
          <w:p w:rsidR="005C4941" w:rsidRPr="00D901CD" w:rsidRDefault="00C20E30" w:rsidP="00C20E30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551" w:type="pct"/>
            <w:gridSpan w:val="2"/>
            <w:vMerge w:val="restart"/>
          </w:tcPr>
          <w:p w:rsidR="005C4941" w:rsidRDefault="00FF2980" w:rsidP="00D9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2022 – 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23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сем./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 xml:space="preserve">           </w:t>
            </w:r>
            <w:r w:rsidR="00022E28">
              <w:rPr>
                <w:rFonts w:ascii="Times New Roman" w:eastAsia="Calibri" w:hAnsi="Times New Roman"/>
                <w:sz w:val="20"/>
                <w:szCs w:val="20"/>
              </w:rPr>
              <w:t>98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чел.</w:t>
            </w:r>
            <w:r w:rsidR="005A59DA">
              <w:rPr>
                <w:rFonts w:ascii="Times New Roman" w:eastAsia="Calibri" w:hAnsi="Times New Roman"/>
                <w:sz w:val="20"/>
                <w:szCs w:val="20"/>
              </w:rPr>
              <w:t xml:space="preserve"> (9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56</w:t>
            </w:r>
            <w:r w:rsidR="005A59DA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07</w:t>
            </w:r>
            <w:r w:rsidR="005A59D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5A59DA">
              <w:rPr>
                <w:rFonts w:ascii="Times New Roman" w:eastAsia="Calibri" w:hAnsi="Times New Roman"/>
                <w:sz w:val="20"/>
                <w:szCs w:val="20"/>
              </w:rPr>
              <w:t>кв</w:t>
            </w:r>
            <w:proofErr w:type="gramStart"/>
            <w:r w:rsidR="005A59DA"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="005A59DA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="006D4261">
              <w:rPr>
                <w:rFonts w:ascii="Times New Roman" w:eastAsia="Calibri" w:hAnsi="Times New Roman"/>
                <w:sz w:val="20"/>
                <w:szCs w:val="20"/>
              </w:rPr>
              <w:t>*</w:t>
            </w:r>
            <w:r w:rsidR="005A59DA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966E1F" w:rsidRDefault="00966E1F" w:rsidP="0096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2023 – 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 сем</w:t>
            </w:r>
            <w:r w:rsidR="00FF2980">
              <w:rPr>
                <w:rFonts w:ascii="Times New Roman" w:eastAsia="Calibri" w:hAnsi="Times New Roman"/>
                <w:sz w:val="20"/>
                <w:szCs w:val="20"/>
              </w:rPr>
              <w:t>./</w:t>
            </w:r>
            <w:r w:rsidR="004852F5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 xml:space="preserve">          51</w:t>
            </w:r>
            <w:r w:rsidR="00FF2980">
              <w:rPr>
                <w:rFonts w:ascii="Times New Roman" w:eastAsia="Calibri" w:hAnsi="Times New Roman"/>
                <w:sz w:val="20"/>
                <w:szCs w:val="20"/>
              </w:rPr>
              <w:t xml:space="preserve"> чел.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852F5">
              <w:rPr>
                <w:rFonts w:ascii="Times New Roman" w:eastAsia="Calibri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1028,23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="006D4261">
              <w:rPr>
                <w:rFonts w:ascii="Times New Roman" w:eastAsia="Calibri" w:hAnsi="Times New Roman"/>
                <w:sz w:val="20"/>
                <w:szCs w:val="20"/>
              </w:rPr>
              <w:t>**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966E1F" w:rsidRDefault="00966E1F" w:rsidP="0096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2024 – 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40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сем</w:t>
            </w:r>
            <w:r w:rsidR="004852F5">
              <w:rPr>
                <w:rFonts w:ascii="Times New Roman" w:eastAsia="Calibri" w:hAnsi="Times New Roman"/>
                <w:sz w:val="20"/>
                <w:szCs w:val="20"/>
              </w:rPr>
              <w:t>./          5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9</w:t>
            </w:r>
            <w:r w:rsidR="004852F5">
              <w:rPr>
                <w:rFonts w:ascii="Times New Roman" w:eastAsia="Calibri" w:hAnsi="Times New Roman"/>
                <w:sz w:val="20"/>
                <w:szCs w:val="20"/>
              </w:rPr>
              <w:t xml:space="preserve"> чел.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852F5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="00EA6AAD">
              <w:rPr>
                <w:rFonts w:ascii="Times New Roman" w:eastAsia="Calibri" w:hAnsi="Times New Roman"/>
                <w:sz w:val="20"/>
                <w:szCs w:val="20"/>
              </w:rPr>
              <w:t>1626,6</w:t>
            </w:r>
            <w:r w:rsidR="00A2526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A25260">
              <w:rPr>
                <w:rFonts w:ascii="Times New Roman" w:eastAsia="Calibri" w:hAnsi="Times New Roman"/>
                <w:sz w:val="20"/>
                <w:szCs w:val="20"/>
              </w:rPr>
              <w:t>кв.м</w:t>
            </w:r>
            <w:proofErr w:type="spellEnd"/>
            <w:r w:rsidR="00A25260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="00462C9A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5A59DA" w:rsidRPr="00D901CD" w:rsidRDefault="005A59DA" w:rsidP="00D9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:rsidR="005C4941" w:rsidRPr="00D901CD" w:rsidRDefault="00B04ED7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Жилком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-центр»</w:t>
            </w:r>
          </w:p>
        </w:tc>
      </w:tr>
      <w:tr w:rsidR="00383DD6" w:rsidRPr="00D901CD" w:rsidTr="00A22B4E">
        <w:trPr>
          <w:trHeight w:val="220"/>
        </w:trPr>
        <w:tc>
          <w:tcPr>
            <w:tcW w:w="94" w:type="pct"/>
            <w:vMerge w:val="restart"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923" w:type="pct"/>
            <w:vMerge w:val="restart"/>
          </w:tcPr>
          <w:p w:rsidR="002F696F" w:rsidRPr="00D901CD" w:rsidRDefault="002F696F" w:rsidP="009915B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Переселение граждан из аварийного жилья в рамках решений (договоров, соглашений)</w:t>
            </w:r>
          </w:p>
        </w:tc>
        <w:tc>
          <w:tcPr>
            <w:tcW w:w="555" w:type="pct"/>
            <w:vMerge w:val="restart"/>
          </w:tcPr>
          <w:p w:rsidR="002F696F" w:rsidRPr="00D901CD" w:rsidRDefault="002F696F" w:rsidP="005C4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2022-2025</w:t>
            </w:r>
          </w:p>
        </w:tc>
        <w:tc>
          <w:tcPr>
            <w:tcW w:w="229" w:type="pct"/>
            <w:noWrap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8" w:type="pct"/>
          </w:tcPr>
          <w:p w:rsidR="002F696F" w:rsidRPr="00D901CD" w:rsidRDefault="00E45AC9" w:rsidP="003F515F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2156,6</w:t>
            </w:r>
            <w:r w:rsidR="004F6CB5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327" w:type="pct"/>
            <w:gridSpan w:val="2"/>
            <w:shd w:val="clear" w:color="auto" w:fill="FFFFFF"/>
          </w:tcPr>
          <w:p w:rsidR="002F696F" w:rsidRPr="00D901CD" w:rsidRDefault="006D4261" w:rsidP="002F696F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54,07</w:t>
            </w:r>
          </w:p>
        </w:tc>
        <w:tc>
          <w:tcPr>
            <w:tcW w:w="248" w:type="pct"/>
          </w:tcPr>
          <w:p w:rsidR="002F696F" w:rsidRPr="00D901CD" w:rsidRDefault="00E45AC9" w:rsidP="001C430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2F696F" w:rsidRPr="00D901CD" w:rsidRDefault="00AB313C" w:rsidP="001C4305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127,77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2F696F" w:rsidRPr="00D901CD" w:rsidRDefault="00932CC3" w:rsidP="00E110D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2F696F" w:rsidRPr="00D901CD" w:rsidRDefault="008752A6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08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</w:tcPr>
          <w:p w:rsidR="002F696F" w:rsidRDefault="002F696F" w:rsidP="00B4015C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B04ED7" w:rsidRPr="00D901CD" w:rsidRDefault="00B04ED7" w:rsidP="00B4015C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Жилком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-центр»</w:t>
            </w:r>
          </w:p>
        </w:tc>
      </w:tr>
      <w:tr w:rsidR="00383DD6" w:rsidRPr="00D901CD" w:rsidTr="00A22B4E">
        <w:trPr>
          <w:trHeight w:val="220"/>
        </w:trPr>
        <w:tc>
          <w:tcPr>
            <w:tcW w:w="94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2F696F" w:rsidRPr="00D901CD" w:rsidRDefault="002F696F" w:rsidP="009915B9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8" w:type="pct"/>
          </w:tcPr>
          <w:p w:rsidR="002F696F" w:rsidRPr="00D901CD" w:rsidRDefault="004F6CB5" w:rsidP="002F696F">
            <w:pPr>
              <w:autoSpaceDE w:val="0"/>
              <w:autoSpaceDN w:val="0"/>
              <w:spacing w:after="0" w:line="240" w:lineRule="auto"/>
              <w:ind w:left="-102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shd w:val="clear" w:color="auto" w:fill="FFFFFF"/>
          </w:tcPr>
          <w:p w:rsidR="002F696F" w:rsidRPr="00D901CD" w:rsidRDefault="006D4261" w:rsidP="002F696F">
            <w:pPr>
              <w:autoSpaceDE w:val="0"/>
              <w:autoSpaceDN w:val="0"/>
              <w:spacing w:after="0" w:line="240" w:lineRule="auto"/>
              <w:ind w:left="-133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306,42</w:t>
            </w:r>
          </w:p>
        </w:tc>
        <w:tc>
          <w:tcPr>
            <w:tcW w:w="248" w:type="pct"/>
          </w:tcPr>
          <w:p w:rsidR="002F696F" w:rsidRPr="00D901CD" w:rsidRDefault="00E45AC9" w:rsidP="001C4305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2F696F" w:rsidRPr="00D901CD" w:rsidRDefault="00AB313C" w:rsidP="001C4305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724,04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2F696F" w:rsidRPr="00D901CD" w:rsidRDefault="00932CC3" w:rsidP="00E110D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2F696F" w:rsidRPr="00D901CD" w:rsidRDefault="008752A6" w:rsidP="00C97451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08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83DD6" w:rsidRPr="00D901CD" w:rsidTr="00A22B4E">
        <w:trPr>
          <w:trHeight w:val="220"/>
        </w:trPr>
        <w:tc>
          <w:tcPr>
            <w:tcW w:w="94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2F696F" w:rsidRPr="00D901CD" w:rsidRDefault="002F696F" w:rsidP="009915B9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8" w:type="pct"/>
          </w:tcPr>
          <w:p w:rsidR="002F696F" w:rsidRPr="00D901CD" w:rsidRDefault="004F6CB5" w:rsidP="002F696F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69584,00</w:t>
            </w:r>
          </w:p>
        </w:tc>
        <w:tc>
          <w:tcPr>
            <w:tcW w:w="327" w:type="pct"/>
            <w:gridSpan w:val="2"/>
            <w:shd w:val="clear" w:color="auto" w:fill="FFFFFF"/>
          </w:tcPr>
          <w:p w:rsidR="002F696F" w:rsidRPr="00D901CD" w:rsidRDefault="00BA3BBF" w:rsidP="007D0C28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8651,84</w:t>
            </w:r>
          </w:p>
        </w:tc>
        <w:tc>
          <w:tcPr>
            <w:tcW w:w="248" w:type="pct"/>
          </w:tcPr>
          <w:p w:rsidR="002F696F" w:rsidRPr="00D901CD" w:rsidRDefault="002F696F" w:rsidP="001C43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2F696F" w:rsidRPr="00D901CD" w:rsidRDefault="00AB313C" w:rsidP="00AB313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20443,41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2F696F" w:rsidRPr="00D901CD" w:rsidRDefault="00932CC3" w:rsidP="00E110D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2F696F" w:rsidRPr="00D901CD" w:rsidRDefault="008752A6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08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2F696F" w:rsidRPr="00D901CD" w:rsidRDefault="002F696F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2F696F" w:rsidRPr="00D901CD" w:rsidRDefault="002F696F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83DD6" w:rsidRPr="00D901CD" w:rsidTr="00A22B4E">
        <w:trPr>
          <w:trHeight w:val="245"/>
        </w:trPr>
        <w:tc>
          <w:tcPr>
            <w:tcW w:w="94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5C4941" w:rsidRPr="00D901CD" w:rsidRDefault="005C4941" w:rsidP="009915B9">
            <w:pPr>
              <w:autoSpaceDE w:val="0"/>
              <w:autoSpaceDN w:val="0"/>
              <w:spacing w:after="0" w:line="240" w:lineRule="auto"/>
              <w:ind w:left="-11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vAlign w:val="center"/>
          </w:tcPr>
          <w:p w:rsidR="005C4941" w:rsidRPr="00D901CD" w:rsidRDefault="00E45AC9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71740,6</w:t>
            </w:r>
            <w:r w:rsidR="004F6CB5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327" w:type="pct"/>
            <w:gridSpan w:val="2"/>
            <w:shd w:val="clear" w:color="auto" w:fill="FFFFFF"/>
            <w:vAlign w:val="center"/>
          </w:tcPr>
          <w:p w:rsidR="005C4941" w:rsidRPr="00D901CD" w:rsidRDefault="00BA3BBF" w:rsidP="007D0C28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9012,33</w:t>
            </w:r>
          </w:p>
        </w:tc>
        <w:tc>
          <w:tcPr>
            <w:tcW w:w="248" w:type="pct"/>
            <w:vAlign w:val="center"/>
          </w:tcPr>
          <w:p w:rsidR="005C4941" w:rsidRPr="00D901CD" w:rsidRDefault="00E45AC9" w:rsidP="001C4305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/>
            <w:vAlign w:val="center"/>
          </w:tcPr>
          <w:p w:rsidR="005C4941" w:rsidRPr="00D901CD" w:rsidRDefault="00AB313C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21295,22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5C4941" w:rsidRPr="00D901CD" w:rsidRDefault="00932CC3" w:rsidP="00E110D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  <w:vAlign w:val="center"/>
          </w:tcPr>
          <w:p w:rsidR="005C4941" w:rsidRPr="00D901CD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08" w:type="pct"/>
            <w:gridSpan w:val="2"/>
            <w:vAlign w:val="center"/>
          </w:tcPr>
          <w:p w:rsidR="005C4941" w:rsidRPr="00D901CD" w:rsidRDefault="0061374E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  <w:vAlign w:val="center"/>
          </w:tcPr>
          <w:p w:rsidR="005C4941" w:rsidRPr="00D901CD" w:rsidRDefault="0061374E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5C4941" w:rsidRPr="00D901CD" w:rsidRDefault="005C4941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752A6" w:rsidRPr="00D901CD" w:rsidTr="00A2444F">
        <w:trPr>
          <w:trHeight w:val="160"/>
        </w:trPr>
        <w:tc>
          <w:tcPr>
            <w:tcW w:w="94" w:type="pct"/>
            <w:vMerge w:val="restart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23" w:type="pct"/>
            <w:vMerge w:val="restart"/>
          </w:tcPr>
          <w:p w:rsidR="008752A6" w:rsidRPr="00D901CD" w:rsidRDefault="008752A6" w:rsidP="00AE7B5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Строительство многоквартирного дома</w:t>
            </w:r>
          </w:p>
        </w:tc>
        <w:tc>
          <w:tcPr>
            <w:tcW w:w="555" w:type="pct"/>
            <w:vMerge w:val="restart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2022-2024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noWrap/>
            <w:vAlign w:val="center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8752A6" w:rsidRDefault="004F6CB5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375,80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7D0C28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375,80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752A6" w:rsidRDefault="00E45AC9" w:rsidP="001C4305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376,83</w:t>
            </w: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720,00</w:t>
            </w:r>
          </w:p>
        </w:tc>
        <w:tc>
          <w:tcPr>
            <w:tcW w:w="274" w:type="pct"/>
            <w:tcBorders>
              <w:bottom w:val="single" w:sz="4" w:space="0" w:color="auto"/>
              <w:right w:val="single" w:sz="4" w:space="0" w:color="auto"/>
            </w:tcBorders>
          </w:tcPr>
          <w:p w:rsidR="008752A6" w:rsidRPr="00D901CD" w:rsidRDefault="008752A6" w:rsidP="00A2444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156,89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 w:val="restart"/>
          </w:tcPr>
          <w:p w:rsidR="008752A6" w:rsidRPr="00D901CD" w:rsidRDefault="00632A9C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2024 – 1 дом</w:t>
            </w:r>
          </w:p>
        </w:tc>
        <w:tc>
          <w:tcPr>
            <w:tcW w:w="439" w:type="pct"/>
            <w:vMerge w:val="restart"/>
          </w:tcPr>
          <w:p w:rsidR="00632A9C" w:rsidRDefault="00632A9C" w:rsidP="00632A9C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  <w:p w:rsidR="008752A6" w:rsidRPr="00D901CD" w:rsidRDefault="00632A9C" w:rsidP="00632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Жилком</w:t>
            </w:r>
            <w:proofErr w:type="spellEnd"/>
            <w:r w:rsidRPr="00D901CD">
              <w:rPr>
                <w:rFonts w:ascii="Times New Roman" w:eastAsia="Calibri" w:hAnsi="Times New Roman"/>
                <w:sz w:val="20"/>
                <w:szCs w:val="20"/>
              </w:rPr>
              <w:t>-центр»</w:t>
            </w:r>
          </w:p>
        </w:tc>
      </w:tr>
      <w:tr w:rsidR="008752A6" w:rsidRPr="00D901CD" w:rsidTr="00A2444F">
        <w:trPr>
          <w:trHeight w:val="132"/>
        </w:trPr>
        <w:tc>
          <w:tcPr>
            <w:tcW w:w="94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752A6" w:rsidRDefault="008752A6" w:rsidP="00AE7B5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Default="004F6CB5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1881,32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7D0C28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2129,58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Default="00E45AC9" w:rsidP="001C4305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2135,40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4080,00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A6" w:rsidRPr="00D901CD" w:rsidRDefault="008752A6" w:rsidP="00A2444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5000,00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889,02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752A6" w:rsidRPr="00D901CD" w:rsidTr="00A2444F">
        <w:trPr>
          <w:trHeight w:val="98"/>
        </w:trPr>
        <w:tc>
          <w:tcPr>
            <w:tcW w:w="94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752A6" w:rsidRDefault="008752A6" w:rsidP="00AE7B5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Default="004F6CB5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60129,33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BA3BBF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60129,33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Default="008752A6" w:rsidP="001C4305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115200,00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A6" w:rsidRPr="00D901CD" w:rsidRDefault="008752A6" w:rsidP="00A2444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25101,76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752A6" w:rsidRPr="00D901CD" w:rsidTr="00A22B4E">
        <w:trPr>
          <w:trHeight w:val="120"/>
        </w:trPr>
        <w:tc>
          <w:tcPr>
            <w:tcW w:w="94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752A6" w:rsidRDefault="008752A6" w:rsidP="00AE7B5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752A6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noWrap/>
            <w:vAlign w:val="center"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</w:tcBorders>
            <w:vAlign w:val="center"/>
          </w:tcPr>
          <w:p w:rsidR="008752A6" w:rsidRDefault="004F6CB5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62386,45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52A6" w:rsidRDefault="008752A6" w:rsidP="007D0C28">
            <w:pPr>
              <w:autoSpaceDE w:val="0"/>
              <w:autoSpaceDN w:val="0"/>
              <w:spacing w:after="0" w:line="240" w:lineRule="auto"/>
              <w:ind w:left="-133" w:right="-8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62634,71</w:t>
            </w:r>
          </w:p>
        </w:tc>
        <w:tc>
          <w:tcPr>
            <w:tcW w:w="248" w:type="pct"/>
            <w:tcBorders>
              <w:top w:val="single" w:sz="4" w:space="0" w:color="auto"/>
            </w:tcBorders>
            <w:vAlign w:val="center"/>
          </w:tcPr>
          <w:p w:rsidR="008752A6" w:rsidRDefault="00E45AC9" w:rsidP="001C4305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2512,23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120000,00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52A6" w:rsidRPr="00D901CD" w:rsidRDefault="008752A6" w:rsidP="00A2444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5882,35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52A6" w:rsidRDefault="008752A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26147,67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</w:tcBorders>
            <w:vAlign w:val="center"/>
          </w:tcPr>
          <w:p w:rsidR="008752A6" w:rsidRPr="00D901CD" w:rsidRDefault="008752A6" w:rsidP="00A44935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752A6" w:rsidRPr="00D901CD" w:rsidRDefault="008752A6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5E2D" w:rsidRPr="00D901CD" w:rsidTr="00A22B4E">
        <w:trPr>
          <w:trHeight w:val="220"/>
        </w:trPr>
        <w:tc>
          <w:tcPr>
            <w:tcW w:w="94" w:type="pct"/>
            <w:vMerge w:val="restart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 w:val="restart"/>
          </w:tcPr>
          <w:p w:rsidR="00815E2D" w:rsidRPr="00D901CD" w:rsidRDefault="00815E2D" w:rsidP="009915B9">
            <w:pPr>
              <w:autoSpaceDE w:val="0"/>
              <w:autoSpaceDN w:val="0"/>
              <w:spacing w:after="0" w:line="240" w:lineRule="auto"/>
              <w:ind w:left="-116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Итого:</w:t>
            </w:r>
          </w:p>
        </w:tc>
        <w:tc>
          <w:tcPr>
            <w:tcW w:w="555" w:type="pct"/>
            <w:vMerge w:val="restart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</w:tcPr>
          <w:p w:rsidR="00815E2D" w:rsidRPr="00D901CD" w:rsidRDefault="00815E2D" w:rsidP="00FF63C4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298" w:type="pct"/>
          </w:tcPr>
          <w:p w:rsidR="00815E2D" w:rsidRPr="00D901CD" w:rsidRDefault="00815E2D" w:rsidP="003F515F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6267,05</w:t>
            </w:r>
          </w:p>
        </w:tc>
        <w:tc>
          <w:tcPr>
            <w:tcW w:w="327" w:type="pct"/>
            <w:gridSpan w:val="2"/>
          </w:tcPr>
          <w:p w:rsidR="00815E2D" w:rsidRPr="00D901CD" w:rsidRDefault="00B3517B" w:rsidP="001F5260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4164,47</w:t>
            </w:r>
          </w:p>
        </w:tc>
        <w:tc>
          <w:tcPr>
            <w:tcW w:w="248" w:type="pct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376,83</w:t>
            </w:r>
          </w:p>
        </w:tc>
        <w:tc>
          <w:tcPr>
            <w:tcW w:w="290" w:type="pct"/>
            <w:gridSpan w:val="2"/>
          </w:tcPr>
          <w:p w:rsidR="00815E2D" w:rsidRPr="00D901CD" w:rsidRDefault="00B3517B" w:rsidP="00572323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1057,00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882,35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815E2D" w:rsidRPr="00D901CD" w:rsidRDefault="00BB3F5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156,89</w:t>
            </w:r>
          </w:p>
        </w:tc>
        <w:tc>
          <w:tcPr>
            <w:tcW w:w="208" w:type="pct"/>
            <w:gridSpan w:val="2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815E2D" w:rsidRPr="00D901CD" w:rsidRDefault="009A65DF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8102,54</w:t>
            </w:r>
          </w:p>
        </w:tc>
        <w:tc>
          <w:tcPr>
            <w:tcW w:w="551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5E2D" w:rsidRPr="00D901CD" w:rsidTr="00A22B4E">
        <w:trPr>
          <w:trHeight w:val="220"/>
        </w:trPr>
        <w:tc>
          <w:tcPr>
            <w:tcW w:w="94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</w:tcPr>
          <w:p w:rsidR="00815E2D" w:rsidRPr="00D901CD" w:rsidRDefault="00815E2D" w:rsidP="00FF63C4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298" w:type="pct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02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1881,32</w:t>
            </w:r>
          </w:p>
        </w:tc>
        <w:tc>
          <w:tcPr>
            <w:tcW w:w="327" w:type="pct"/>
            <w:gridSpan w:val="2"/>
          </w:tcPr>
          <w:p w:rsidR="00815E2D" w:rsidRPr="00D901CD" w:rsidRDefault="00932CC3" w:rsidP="0094569B">
            <w:pPr>
              <w:autoSpaceDE w:val="0"/>
              <w:autoSpaceDN w:val="0"/>
              <w:spacing w:after="0" w:line="240" w:lineRule="auto"/>
              <w:ind w:left="-133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2436,00</w:t>
            </w:r>
          </w:p>
        </w:tc>
        <w:tc>
          <w:tcPr>
            <w:tcW w:w="248" w:type="pct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2135,40</w:t>
            </w:r>
          </w:p>
        </w:tc>
        <w:tc>
          <w:tcPr>
            <w:tcW w:w="290" w:type="pct"/>
            <w:gridSpan w:val="2"/>
          </w:tcPr>
          <w:p w:rsidR="00815E2D" w:rsidRPr="00D901CD" w:rsidRDefault="00BB3F56" w:rsidP="007D0C28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4804,04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5000,00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815E2D" w:rsidRPr="00D901CD" w:rsidRDefault="00BB3F56" w:rsidP="00572323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889,02</w:t>
            </w:r>
          </w:p>
        </w:tc>
        <w:tc>
          <w:tcPr>
            <w:tcW w:w="208" w:type="pct"/>
            <w:gridSpan w:val="2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815E2D" w:rsidRPr="00D901CD" w:rsidRDefault="00815E2D" w:rsidP="00173E3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5E2D" w:rsidRPr="00D901CD" w:rsidTr="00A22B4E">
        <w:trPr>
          <w:trHeight w:val="220"/>
        </w:trPr>
        <w:tc>
          <w:tcPr>
            <w:tcW w:w="94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</w:tcPr>
          <w:p w:rsidR="00815E2D" w:rsidRPr="00D901CD" w:rsidRDefault="00815E2D" w:rsidP="00FF63C4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298" w:type="pct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129713,33</w:t>
            </w:r>
          </w:p>
        </w:tc>
        <w:tc>
          <w:tcPr>
            <w:tcW w:w="327" w:type="pct"/>
            <w:gridSpan w:val="2"/>
          </w:tcPr>
          <w:p w:rsidR="00815E2D" w:rsidRPr="00D901CD" w:rsidRDefault="00932CC3" w:rsidP="007D0C28">
            <w:pPr>
              <w:autoSpaceDE w:val="0"/>
              <w:autoSpaceDN w:val="0"/>
              <w:spacing w:after="0" w:line="240" w:lineRule="auto"/>
              <w:ind w:left="-133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68781,17</w:t>
            </w:r>
          </w:p>
        </w:tc>
        <w:tc>
          <w:tcPr>
            <w:tcW w:w="248" w:type="pct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0" w:type="pct"/>
            <w:gridSpan w:val="2"/>
          </w:tcPr>
          <w:p w:rsidR="00815E2D" w:rsidRPr="00D901CD" w:rsidRDefault="00BB3F5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135643,41</w:t>
            </w:r>
          </w:p>
        </w:tc>
        <w:tc>
          <w:tcPr>
            <w:tcW w:w="274" w:type="pct"/>
            <w:tcBorders>
              <w:right w:val="single" w:sz="4" w:space="0" w:color="auto"/>
            </w:tcBorders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</w:tcPr>
          <w:p w:rsidR="00815E2D" w:rsidRPr="00D901CD" w:rsidRDefault="00BB3F56" w:rsidP="00572323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25101,76</w:t>
            </w:r>
          </w:p>
        </w:tc>
        <w:tc>
          <w:tcPr>
            <w:tcW w:w="208" w:type="pct"/>
            <w:gridSpan w:val="2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815E2D" w:rsidRPr="00D901CD" w:rsidRDefault="00815E2D" w:rsidP="00173E39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15E2D" w:rsidRPr="00D901CD" w:rsidTr="00A22B4E">
        <w:trPr>
          <w:trHeight w:val="220"/>
        </w:trPr>
        <w:tc>
          <w:tcPr>
            <w:tcW w:w="94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:rsidR="00815E2D" w:rsidRPr="00D901CD" w:rsidRDefault="00815E2D" w:rsidP="00FF63C4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901CD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vAlign w:val="center"/>
          </w:tcPr>
          <w:p w:rsidR="00815E2D" w:rsidRPr="00D901CD" w:rsidRDefault="00815E2D" w:rsidP="00003997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137861,70</w:t>
            </w:r>
          </w:p>
        </w:tc>
        <w:tc>
          <w:tcPr>
            <w:tcW w:w="327" w:type="pct"/>
            <w:gridSpan w:val="2"/>
            <w:vAlign w:val="center"/>
          </w:tcPr>
          <w:p w:rsidR="00815E2D" w:rsidRPr="00D901CD" w:rsidRDefault="00B3517B" w:rsidP="00F84AE2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75381,64</w:t>
            </w:r>
          </w:p>
        </w:tc>
        <w:tc>
          <w:tcPr>
            <w:tcW w:w="248" w:type="pct"/>
            <w:vAlign w:val="center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2512,23</w:t>
            </w:r>
          </w:p>
        </w:tc>
        <w:tc>
          <w:tcPr>
            <w:tcW w:w="290" w:type="pct"/>
            <w:gridSpan w:val="2"/>
            <w:vAlign w:val="center"/>
          </w:tcPr>
          <w:p w:rsidR="00815E2D" w:rsidRPr="00D901CD" w:rsidRDefault="00B3517B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141504,45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5882,35</w:t>
            </w:r>
          </w:p>
        </w:tc>
        <w:tc>
          <w:tcPr>
            <w:tcW w:w="327" w:type="pct"/>
            <w:gridSpan w:val="2"/>
            <w:tcBorders>
              <w:left w:val="single" w:sz="4" w:space="0" w:color="auto"/>
            </w:tcBorders>
            <w:vAlign w:val="center"/>
          </w:tcPr>
          <w:p w:rsidR="00815E2D" w:rsidRPr="00D901CD" w:rsidRDefault="00BB3F56" w:rsidP="00B04ED7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26147,67</w:t>
            </w:r>
          </w:p>
        </w:tc>
        <w:tc>
          <w:tcPr>
            <w:tcW w:w="208" w:type="pct"/>
            <w:gridSpan w:val="2"/>
            <w:vAlign w:val="center"/>
          </w:tcPr>
          <w:p w:rsidR="00815E2D" w:rsidRPr="00D901CD" w:rsidRDefault="00815E2D" w:rsidP="0094569B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7" w:type="pct"/>
            <w:gridSpan w:val="2"/>
          </w:tcPr>
          <w:p w:rsidR="00815E2D" w:rsidRPr="00D901CD" w:rsidRDefault="009A65DF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8102,54</w:t>
            </w: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815E2D" w:rsidRPr="00D901CD" w:rsidRDefault="00815E2D" w:rsidP="00B4015C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03997" w:rsidRPr="00612CCB" w:rsidRDefault="006D4261" w:rsidP="00636E6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2CCB">
        <w:rPr>
          <w:rFonts w:ascii="Times New Roman" w:hAnsi="Times New Roman"/>
          <w:sz w:val="24"/>
          <w:szCs w:val="24"/>
          <w:vertAlign w:val="superscript"/>
          <w:lang w:eastAsia="en-US"/>
        </w:rPr>
        <w:t>*</w:t>
      </w:r>
      <w:r w:rsidRPr="00612CCB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612CCB" w:rsidRPr="00612CCB">
        <w:rPr>
          <w:rFonts w:ascii="Times New Roman" w:hAnsi="Times New Roman"/>
          <w:sz w:val="24"/>
          <w:szCs w:val="24"/>
          <w:lang w:eastAsia="en-US"/>
        </w:rPr>
        <w:t>2022 - 23 семьи/98 чел.</w:t>
      </w:r>
      <w:r w:rsidR="00612CCB">
        <w:rPr>
          <w:rFonts w:ascii="Times New Roman" w:hAnsi="Times New Roman"/>
          <w:sz w:val="24"/>
          <w:szCs w:val="24"/>
          <w:lang w:eastAsia="en-US"/>
        </w:rPr>
        <w:t xml:space="preserve">(956,07 </w:t>
      </w:r>
      <w:proofErr w:type="spellStart"/>
      <w:r w:rsidR="00612CCB">
        <w:rPr>
          <w:rFonts w:ascii="Times New Roman" w:hAnsi="Times New Roman"/>
          <w:sz w:val="24"/>
          <w:szCs w:val="24"/>
          <w:lang w:eastAsia="en-US"/>
        </w:rPr>
        <w:t>кв</w:t>
      </w:r>
      <w:proofErr w:type="gramStart"/>
      <w:r w:rsidR="00612CCB">
        <w:rPr>
          <w:rFonts w:ascii="Times New Roman" w:hAnsi="Times New Roman"/>
          <w:sz w:val="24"/>
          <w:szCs w:val="24"/>
          <w:lang w:eastAsia="en-US"/>
        </w:rPr>
        <w:t>.м</w:t>
      </w:r>
      <w:proofErr w:type="spellEnd"/>
      <w:proofErr w:type="gramEnd"/>
      <w:r w:rsidR="00612CCB">
        <w:rPr>
          <w:rFonts w:ascii="Times New Roman" w:hAnsi="Times New Roman"/>
          <w:sz w:val="24"/>
          <w:szCs w:val="24"/>
          <w:lang w:eastAsia="en-US"/>
        </w:rPr>
        <w:t xml:space="preserve">), в том числе в 2022 году будут расселены </w:t>
      </w:r>
      <w:r w:rsidR="00F82CD2">
        <w:rPr>
          <w:rFonts w:ascii="Times New Roman" w:hAnsi="Times New Roman"/>
          <w:sz w:val="24"/>
          <w:szCs w:val="24"/>
          <w:lang w:eastAsia="en-US"/>
        </w:rPr>
        <w:t>4</w:t>
      </w:r>
      <w:r w:rsidR="00612CCB">
        <w:rPr>
          <w:rFonts w:ascii="Times New Roman" w:hAnsi="Times New Roman"/>
          <w:sz w:val="24"/>
          <w:szCs w:val="24"/>
          <w:lang w:eastAsia="en-US"/>
        </w:rPr>
        <w:t xml:space="preserve"> семьи/</w:t>
      </w:r>
      <w:r w:rsidR="00F82CD2">
        <w:rPr>
          <w:rFonts w:ascii="Times New Roman" w:hAnsi="Times New Roman"/>
          <w:sz w:val="24"/>
          <w:szCs w:val="24"/>
          <w:lang w:eastAsia="en-US"/>
        </w:rPr>
        <w:t>5</w:t>
      </w:r>
      <w:r w:rsidR="007634FE">
        <w:rPr>
          <w:rFonts w:ascii="Times New Roman" w:hAnsi="Times New Roman"/>
          <w:sz w:val="24"/>
          <w:szCs w:val="24"/>
          <w:lang w:eastAsia="en-US"/>
        </w:rPr>
        <w:t xml:space="preserve"> чел. (</w:t>
      </w:r>
      <w:r w:rsidR="00F82CD2">
        <w:rPr>
          <w:rFonts w:ascii="Times New Roman" w:hAnsi="Times New Roman"/>
          <w:sz w:val="24"/>
          <w:szCs w:val="24"/>
          <w:lang w:eastAsia="en-US"/>
        </w:rPr>
        <w:t>135,3</w:t>
      </w:r>
      <w:r w:rsidR="007634FE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7634FE"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 w:rsidR="007634FE">
        <w:rPr>
          <w:rFonts w:ascii="Times New Roman" w:hAnsi="Times New Roman"/>
          <w:sz w:val="24"/>
          <w:szCs w:val="24"/>
          <w:lang w:eastAsia="en-US"/>
        </w:rPr>
        <w:t>)</w:t>
      </w:r>
      <w:r w:rsidR="00F82CD2">
        <w:rPr>
          <w:rFonts w:ascii="Times New Roman" w:hAnsi="Times New Roman"/>
          <w:sz w:val="24"/>
          <w:szCs w:val="24"/>
          <w:lang w:eastAsia="en-US"/>
        </w:rPr>
        <w:t xml:space="preserve"> - выплата возмещения, 1 семья/3 чел. (21,5 </w:t>
      </w:r>
      <w:proofErr w:type="spellStart"/>
      <w:r w:rsidR="00F82CD2"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 w:rsidR="00F82CD2">
        <w:rPr>
          <w:rFonts w:ascii="Times New Roman" w:hAnsi="Times New Roman"/>
          <w:sz w:val="24"/>
          <w:szCs w:val="24"/>
          <w:lang w:eastAsia="en-US"/>
        </w:rPr>
        <w:t xml:space="preserve">) – переселение во вторичный фонд, </w:t>
      </w:r>
      <w:r w:rsidR="007634FE">
        <w:rPr>
          <w:rFonts w:ascii="Times New Roman" w:hAnsi="Times New Roman"/>
          <w:sz w:val="24"/>
          <w:szCs w:val="24"/>
          <w:lang w:eastAsia="en-US"/>
        </w:rPr>
        <w:t>оставшиеся семьи будут расселены в построенный многоквартирный дом</w:t>
      </w:r>
      <w:r w:rsidR="00632A9C">
        <w:rPr>
          <w:rFonts w:ascii="Times New Roman" w:hAnsi="Times New Roman"/>
          <w:sz w:val="24"/>
          <w:szCs w:val="24"/>
          <w:lang w:eastAsia="en-US"/>
        </w:rPr>
        <w:t xml:space="preserve"> в 2024 году</w:t>
      </w:r>
      <w:r w:rsidR="007634FE">
        <w:rPr>
          <w:rFonts w:ascii="Times New Roman" w:hAnsi="Times New Roman"/>
          <w:sz w:val="24"/>
          <w:szCs w:val="24"/>
          <w:lang w:eastAsia="en-US"/>
        </w:rPr>
        <w:t>;</w:t>
      </w:r>
    </w:p>
    <w:p w:rsidR="007634FE" w:rsidRPr="00612CCB" w:rsidRDefault="006D4261" w:rsidP="007634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2CCB">
        <w:rPr>
          <w:rFonts w:ascii="Times New Roman" w:hAnsi="Times New Roman"/>
          <w:sz w:val="24"/>
          <w:szCs w:val="24"/>
          <w:vertAlign w:val="superscript"/>
          <w:lang w:eastAsia="en-US"/>
        </w:rPr>
        <w:t>**</w:t>
      </w:r>
      <w:r w:rsidRPr="00612CCB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7634FE" w:rsidRPr="00612CCB">
        <w:rPr>
          <w:rFonts w:ascii="Times New Roman" w:hAnsi="Times New Roman"/>
          <w:sz w:val="24"/>
          <w:szCs w:val="24"/>
          <w:lang w:eastAsia="en-US"/>
        </w:rPr>
        <w:t>202</w:t>
      </w:r>
      <w:r w:rsidR="007634FE">
        <w:rPr>
          <w:rFonts w:ascii="Times New Roman" w:hAnsi="Times New Roman"/>
          <w:sz w:val="24"/>
          <w:szCs w:val="24"/>
          <w:lang w:eastAsia="en-US"/>
        </w:rPr>
        <w:t>3</w:t>
      </w:r>
      <w:r w:rsidR="007634FE" w:rsidRPr="00612CCB">
        <w:rPr>
          <w:rFonts w:ascii="Times New Roman" w:hAnsi="Times New Roman"/>
          <w:sz w:val="24"/>
          <w:szCs w:val="24"/>
          <w:lang w:eastAsia="en-US"/>
        </w:rPr>
        <w:t xml:space="preserve"> - 23 семьи/</w:t>
      </w:r>
      <w:r w:rsidR="007634FE">
        <w:rPr>
          <w:rFonts w:ascii="Times New Roman" w:hAnsi="Times New Roman"/>
          <w:sz w:val="24"/>
          <w:szCs w:val="24"/>
          <w:lang w:eastAsia="en-US"/>
        </w:rPr>
        <w:t>51</w:t>
      </w:r>
      <w:r w:rsidR="007634FE" w:rsidRPr="00612CCB">
        <w:rPr>
          <w:rFonts w:ascii="Times New Roman" w:hAnsi="Times New Roman"/>
          <w:sz w:val="24"/>
          <w:szCs w:val="24"/>
          <w:lang w:eastAsia="en-US"/>
        </w:rPr>
        <w:t xml:space="preserve"> чел.</w:t>
      </w:r>
      <w:r w:rsidR="007634FE">
        <w:rPr>
          <w:rFonts w:ascii="Times New Roman" w:hAnsi="Times New Roman"/>
          <w:sz w:val="24"/>
          <w:szCs w:val="24"/>
          <w:lang w:eastAsia="en-US"/>
        </w:rPr>
        <w:t xml:space="preserve">(1028,23 </w:t>
      </w:r>
      <w:proofErr w:type="spellStart"/>
      <w:r w:rsidR="007634FE">
        <w:rPr>
          <w:rFonts w:ascii="Times New Roman" w:hAnsi="Times New Roman"/>
          <w:sz w:val="24"/>
          <w:szCs w:val="24"/>
          <w:lang w:eastAsia="en-US"/>
        </w:rPr>
        <w:t>кв</w:t>
      </w:r>
      <w:proofErr w:type="gramStart"/>
      <w:r w:rsidR="007634FE">
        <w:rPr>
          <w:rFonts w:ascii="Times New Roman" w:hAnsi="Times New Roman"/>
          <w:sz w:val="24"/>
          <w:szCs w:val="24"/>
          <w:lang w:eastAsia="en-US"/>
        </w:rPr>
        <w:t>.м</w:t>
      </w:r>
      <w:proofErr w:type="spellEnd"/>
      <w:proofErr w:type="gramEnd"/>
      <w:r w:rsidR="007634FE">
        <w:rPr>
          <w:rFonts w:ascii="Times New Roman" w:hAnsi="Times New Roman"/>
          <w:sz w:val="24"/>
          <w:szCs w:val="24"/>
          <w:lang w:eastAsia="en-US"/>
        </w:rPr>
        <w:t xml:space="preserve">), в том числе в 2023 году будут расселены 9 семей/18 чел. (319,7 </w:t>
      </w:r>
      <w:proofErr w:type="spellStart"/>
      <w:r w:rsidR="007634FE"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 w:rsidR="007634FE">
        <w:rPr>
          <w:rFonts w:ascii="Times New Roman" w:hAnsi="Times New Roman"/>
          <w:sz w:val="24"/>
          <w:szCs w:val="24"/>
          <w:lang w:eastAsia="en-US"/>
        </w:rPr>
        <w:t>) оставшиеся семьи будут расселены в построенный многоквартирный дом</w:t>
      </w:r>
      <w:r w:rsidR="00632A9C">
        <w:rPr>
          <w:rFonts w:ascii="Times New Roman" w:hAnsi="Times New Roman"/>
          <w:sz w:val="24"/>
          <w:szCs w:val="24"/>
          <w:lang w:eastAsia="en-US"/>
        </w:rPr>
        <w:t xml:space="preserve"> в 2024 году</w:t>
      </w:r>
      <w:r w:rsidR="007634FE">
        <w:rPr>
          <w:rFonts w:ascii="Times New Roman" w:hAnsi="Times New Roman"/>
          <w:sz w:val="24"/>
          <w:szCs w:val="24"/>
          <w:lang w:eastAsia="en-US"/>
        </w:rPr>
        <w:t>.</w:t>
      </w: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  <w:sectPr w:rsidR="00EA6AAD" w:rsidSect="007634FE">
          <w:headerReference w:type="default" r:id="rId21"/>
          <w:headerReference w:type="first" r:id="rId22"/>
          <w:pgSz w:w="16838" w:h="11906" w:orient="landscape" w:code="9"/>
          <w:pgMar w:top="851" w:right="567" w:bottom="426" w:left="1134" w:header="426" w:footer="284" w:gutter="0"/>
          <w:pgNumType w:start="1"/>
          <w:cols w:space="708"/>
          <w:titlePg/>
          <w:docGrid w:linePitch="360"/>
        </w:sectPr>
      </w:pP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2C76B5">
        <w:rPr>
          <w:rFonts w:ascii="Times New Roman" w:eastAsia="Calibri" w:hAnsi="Times New Roman"/>
          <w:color w:val="000000"/>
          <w:sz w:val="28"/>
          <w:szCs w:val="28"/>
        </w:rPr>
        <w:lastRenderedPageBreak/>
        <w:t>Список сокращений, использованных в Программе.</w:t>
      </w: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C76B5">
        <w:rPr>
          <w:rFonts w:ascii="Times New Roman" w:eastAsia="Calibri" w:hAnsi="Times New Roman"/>
          <w:color w:val="000000"/>
          <w:sz w:val="28"/>
          <w:szCs w:val="28"/>
        </w:rPr>
        <w:t xml:space="preserve">УС - </w:t>
      </w:r>
      <w:r w:rsidR="003F515F" w:rsidRPr="002C76B5">
        <w:rPr>
          <w:rFonts w:ascii="Times New Roman" w:eastAsia="Calibri" w:hAnsi="Times New Roman"/>
          <w:color w:val="000000"/>
          <w:sz w:val="28"/>
          <w:szCs w:val="28"/>
        </w:rPr>
        <w:t>Управление строительства Администрации городского округа город Рыбинск Ярославской области</w:t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2C76B5">
        <w:rPr>
          <w:rFonts w:ascii="Times New Roman" w:eastAsia="Calibri" w:hAnsi="Times New Roman"/>
          <w:color w:val="000000"/>
          <w:sz w:val="28"/>
          <w:szCs w:val="28"/>
        </w:rPr>
        <w:t>ДЖКХТиС</w:t>
      </w:r>
      <w:proofErr w:type="spellEnd"/>
      <w:r w:rsidRPr="002C76B5">
        <w:rPr>
          <w:rFonts w:ascii="Times New Roman" w:eastAsia="Calibri" w:hAnsi="Times New Roman"/>
          <w:color w:val="000000"/>
          <w:sz w:val="28"/>
          <w:szCs w:val="28"/>
        </w:rPr>
        <w:t xml:space="preserve"> - </w:t>
      </w:r>
      <w:r w:rsidR="003F515F" w:rsidRPr="002C76B5">
        <w:rPr>
          <w:rFonts w:ascii="Times New Roman" w:hAnsi="Times New Roman"/>
          <w:color w:val="000000"/>
          <w:sz w:val="28"/>
          <w:szCs w:val="28"/>
        </w:rPr>
        <w:t>Департамент жилищно-коммунального хозяйства, транспорта и связи Администрации городского округа город Рыбинск Ярославской области</w:t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EA6AAD" w:rsidRPr="002C76B5" w:rsidRDefault="00EA6AAD" w:rsidP="00EA6AAD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C76B5">
        <w:rPr>
          <w:rFonts w:ascii="Times New Roman" w:eastAsia="Calibri" w:hAnsi="Times New Roman"/>
          <w:color w:val="000000"/>
          <w:sz w:val="28"/>
          <w:szCs w:val="28"/>
        </w:rPr>
        <w:t>МБУ «УГХ» - муниципальное бюджетное учреждение</w:t>
      </w:r>
      <w:r w:rsidR="003F515F" w:rsidRPr="002C76B5">
        <w:rPr>
          <w:rFonts w:ascii="Times New Roman" w:eastAsia="Calibri" w:hAnsi="Times New Roman"/>
          <w:color w:val="000000"/>
          <w:sz w:val="28"/>
          <w:szCs w:val="28"/>
        </w:rPr>
        <w:t xml:space="preserve"> городского округа город Рыбинск</w:t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 xml:space="preserve"> «Управление городского хозяйства».</w:t>
      </w:r>
    </w:p>
    <w:p w:rsidR="00EA6AAD" w:rsidRPr="002C76B5" w:rsidRDefault="00EA6AAD" w:rsidP="00EA6A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color w:val="000000"/>
          <w:sz w:val="28"/>
          <w:szCs w:val="28"/>
        </w:rPr>
      </w:pP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A6AAD" w:rsidRPr="002C76B5" w:rsidRDefault="00EA6AAD" w:rsidP="00EA6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C76B5">
        <w:rPr>
          <w:rFonts w:ascii="Times New Roman" w:eastAsia="Calibri" w:hAnsi="Times New Roman"/>
          <w:color w:val="000000"/>
          <w:sz w:val="28"/>
          <w:szCs w:val="28"/>
        </w:rPr>
        <w:t>Директор МКУ «</w:t>
      </w:r>
      <w:proofErr w:type="spellStart"/>
      <w:r w:rsidRPr="002C76B5">
        <w:rPr>
          <w:rFonts w:ascii="Times New Roman" w:eastAsia="Calibri" w:hAnsi="Times New Roman"/>
          <w:color w:val="000000"/>
          <w:sz w:val="28"/>
          <w:szCs w:val="28"/>
        </w:rPr>
        <w:t>Жилкомцентр</w:t>
      </w:r>
      <w:proofErr w:type="spellEnd"/>
      <w:r w:rsidRPr="002C76B5">
        <w:rPr>
          <w:rFonts w:ascii="Times New Roman" w:eastAsia="Calibri" w:hAnsi="Times New Roman"/>
          <w:color w:val="000000"/>
          <w:sz w:val="28"/>
          <w:szCs w:val="28"/>
        </w:rPr>
        <w:t xml:space="preserve">»               </w:t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</w:t>
      </w:r>
      <w:r w:rsidR="003F515F" w:rsidRPr="002C76B5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</w:t>
      </w:r>
      <w:r w:rsidRPr="002C76B5">
        <w:rPr>
          <w:rFonts w:ascii="Times New Roman" w:eastAsia="Calibri" w:hAnsi="Times New Roman"/>
          <w:color w:val="000000"/>
          <w:sz w:val="28"/>
          <w:szCs w:val="28"/>
        </w:rPr>
        <w:t>А.В. Костина</w:t>
      </w: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6AAD" w:rsidRDefault="00EA6AA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  <w:sectPr w:rsidR="00EA6AAD" w:rsidSect="005C79D3">
          <w:pgSz w:w="11906" w:h="16838" w:code="9"/>
          <w:pgMar w:top="567" w:right="567" w:bottom="1134" w:left="851" w:header="426" w:footer="284" w:gutter="0"/>
          <w:pgNumType w:start="1"/>
          <w:cols w:space="708"/>
          <w:titlePg/>
          <w:docGrid w:linePitch="360"/>
        </w:sectPr>
      </w:pPr>
    </w:p>
    <w:p w:rsidR="008D574D" w:rsidRP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t>к Программе</w:t>
      </w:r>
    </w:p>
    <w:p w:rsidR="00EB7FE7" w:rsidRPr="008D574D" w:rsidRDefault="00EB7FE7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574D" w:rsidRDefault="008D574D" w:rsidP="008D574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574D">
        <w:rPr>
          <w:rFonts w:ascii="Times New Roman" w:eastAsia="Calibri" w:hAnsi="Times New Roman"/>
          <w:sz w:val="28"/>
          <w:szCs w:val="28"/>
          <w:lang w:eastAsia="en-US"/>
        </w:rPr>
        <w:t>Перечень многоквартирных домов, признанных аварийными, подлежащими сносу</w:t>
      </w:r>
    </w:p>
    <w:p w:rsidR="00EB7FE7" w:rsidRDefault="00EB7FE7" w:rsidP="008D574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58"/>
        <w:gridCol w:w="1559"/>
        <w:gridCol w:w="2127"/>
        <w:gridCol w:w="1701"/>
        <w:gridCol w:w="2409"/>
        <w:gridCol w:w="2268"/>
        <w:gridCol w:w="1702"/>
      </w:tblGrid>
      <w:tr w:rsidR="00F20CB0" w:rsidRPr="008D574D" w:rsidTr="003B14A7">
        <w:trPr>
          <w:trHeight w:val="628"/>
        </w:trPr>
        <w:tc>
          <w:tcPr>
            <w:tcW w:w="559" w:type="dxa"/>
            <w:vMerge w:val="restart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58" w:type="dxa"/>
            <w:vMerge w:val="restart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559" w:type="dxa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Год ввода дома в эксплуатацию</w:t>
            </w:r>
          </w:p>
        </w:tc>
        <w:tc>
          <w:tcPr>
            <w:tcW w:w="2127" w:type="dxa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Дата признания многоквартирного дома </w:t>
            </w:r>
            <w:proofErr w:type="gramStart"/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 аварийном жилищном фонде, подлежащем расселению до</w:t>
            </w:r>
            <w:r w:rsidR="003B14A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сентября 2025 года</w:t>
            </w:r>
          </w:p>
        </w:tc>
        <w:tc>
          <w:tcPr>
            <w:tcW w:w="2268" w:type="dxa"/>
            <w:shd w:val="clear" w:color="auto" w:fill="auto"/>
            <w:hideMark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702" w:type="dxa"/>
          </w:tcPr>
          <w:p w:rsidR="00F20CB0" w:rsidRPr="008D574D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Планируемая дата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сноса</w:t>
            </w:r>
          </w:p>
        </w:tc>
      </w:tr>
      <w:tr w:rsidR="003B14A7" w:rsidRPr="008D574D" w:rsidTr="003B14A7">
        <w:trPr>
          <w:trHeight w:val="153"/>
        </w:trPr>
        <w:tc>
          <w:tcPr>
            <w:tcW w:w="559" w:type="dxa"/>
            <w:vMerge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человек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2" w:type="dxa"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</w:tr>
      <w:tr w:rsidR="003B14A7" w:rsidRPr="008D574D" w:rsidTr="003B14A7">
        <w:trPr>
          <w:trHeight w:val="185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D5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F20CB0" w:rsidRPr="008D574D" w:rsidRDefault="00F20CB0" w:rsidP="008D57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F20CB0" w:rsidRPr="008D574D" w:rsidTr="003B14A7">
        <w:trPr>
          <w:trHeight w:val="300"/>
        </w:trPr>
        <w:tc>
          <w:tcPr>
            <w:tcW w:w="7103" w:type="dxa"/>
            <w:gridSpan w:val="4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городскому округу город Рыбинск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0329D4" w:rsidP="00996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3610,90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20CB0" w:rsidRPr="003B14A7" w:rsidRDefault="000329D4" w:rsidP="00996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10-й Военный городок, д. 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35,30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Вяземского,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80,30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Гаванская,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0329D4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319,10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6226BE" w:rsidP="000329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329D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260,40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6226BE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Левитана,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97,90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Нефтяников, д. 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6226BE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Пархинская</w:t>
            </w:r>
            <w:proofErr w:type="spellEnd"/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0329D4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0329D4" w:rsidP="00622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Пархинская</w:t>
            </w:r>
            <w:proofErr w:type="spellEnd"/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, д. 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168,70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F20CB0" w:rsidP="00622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226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86C">
              <w:rPr>
                <w:rFonts w:ascii="Times New Roman" w:hAnsi="Times New Roman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Северная Товарная,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6226BE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Труда, д. 10а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335,70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Февральская, д. 9а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06.12.2013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116,40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Чебышева, д. 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254,20</w:t>
            </w:r>
          </w:p>
        </w:tc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F20CB0" w:rsidRPr="003B14A7" w:rsidRDefault="006226BE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Гоголя, д. 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9960A5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461,60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9960A5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815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 w:rsidR="00815E2D">
              <w:rPr>
                <w:rFonts w:ascii="Times New Roman" w:hAnsi="Times New Roman"/>
                <w:color w:val="000000"/>
                <w:sz w:val="20"/>
                <w:szCs w:val="20"/>
              </w:rPr>
              <w:t>12.2024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8D574D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Ломоносова, д. 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279,80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F20CB0" w:rsidRPr="003B14A7" w:rsidRDefault="00F20CB0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20CB0" w:rsidRPr="003B14A7" w:rsidRDefault="00F20CB0" w:rsidP="00815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 w:rsidR="00815E2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815E2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F20CB0" w:rsidRPr="008D574D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3B14A7" w:rsidRPr="003B14A7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Поселковая, д. 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31.12.2022</w:t>
            </w:r>
          </w:p>
        </w:tc>
      </w:tr>
      <w:tr w:rsidR="003B14A7" w:rsidRPr="003B14A7" w:rsidTr="003B14A7">
        <w:trPr>
          <w:trHeight w:val="300"/>
        </w:trPr>
        <w:tc>
          <w:tcPr>
            <w:tcW w:w="559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ул. Софийская, д. 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27.12.2013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FFFFFF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3B14A7" w:rsidRPr="003B14A7" w:rsidRDefault="003B14A7" w:rsidP="003B1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4A7">
              <w:rPr>
                <w:rFonts w:ascii="Times New Roman" w:hAnsi="Times New Roman"/>
                <w:color w:val="000000"/>
                <w:sz w:val="20"/>
                <w:szCs w:val="20"/>
              </w:rPr>
              <w:t>31.12.2022</w:t>
            </w:r>
          </w:p>
        </w:tc>
      </w:tr>
    </w:tbl>
    <w:p w:rsidR="008D574D" w:rsidRPr="003B14A7" w:rsidRDefault="008D574D" w:rsidP="008D574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D574D" w:rsidRP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8D574D" w:rsidRDefault="00EB7FE7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74D" w:rsidRPr="008D574D">
        <w:rPr>
          <w:rFonts w:ascii="Times New Roman" w:hAnsi="Times New Roman"/>
          <w:sz w:val="28"/>
          <w:szCs w:val="28"/>
        </w:rPr>
        <w:t>к Программе</w:t>
      </w:r>
    </w:p>
    <w:p w:rsidR="00EB7FE7" w:rsidRDefault="00EB7FE7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574D" w:rsidRPr="008D574D" w:rsidRDefault="008D574D" w:rsidP="008D574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574D">
        <w:rPr>
          <w:rFonts w:ascii="Times New Roman" w:eastAsia="Calibri" w:hAnsi="Times New Roman"/>
          <w:sz w:val="28"/>
          <w:szCs w:val="28"/>
          <w:lang w:eastAsia="en-US"/>
        </w:rPr>
        <w:t xml:space="preserve">План мероприятий по переселению граждан из аварийного жилищного фонда, признанного таковым </w:t>
      </w:r>
    </w:p>
    <w:p w:rsidR="00AA4877" w:rsidRDefault="008D574D" w:rsidP="008D574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574D">
        <w:rPr>
          <w:rFonts w:ascii="Times New Roman" w:eastAsia="Calibri" w:hAnsi="Times New Roman"/>
          <w:sz w:val="28"/>
          <w:szCs w:val="28"/>
          <w:lang w:eastAsia="en-US"/>
        </w:rPr>
        <w:t>до 1 января 2017 года, по способам переселения</w:t>
      </w:r>
    </w:p>
    <w:p w:rsidR="00EB7FE7" w:rsidRPr="008D574D" w:rsidRDefault="00EB7FE7" w:rsidP="008D574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134"/>
        <w:gridCol w:w="569"/>
        <w:gridCol w:w="993"/>
        <w:gridCol w:w="425"/>
        <w:gridCol w:w="425"/>
        <w:gridCol w:w="851"/>
        <w:gridCol w:w="425"/>
        <w:gridCol w:w="567"/>
        <w:gridCol w:w="425"/>
        <w:gridCol w:w="567"/>
        <w:gridCol w:w="425"/>
        <w:gridCol w:w="567"/>
        <w:gridCol w:w="567"/>
        <w:gridCol w:w="995"/>
        <w:gridCol w:w="425"/>
        <w:gridCol w:w="994"/>
        <w:gridCol w:w="426"/>
        <w:gridCol w:w="425"/>
        <w:gridCol w:w="425"/>
        <w:gridCol w:w="421"/>
        <w:gridCol w:w="425"/>
        <w:gridCol w:w="425"/>
        <w:gridCol w:w="567"/>
        <w:gridCol w:w="567"/>
        <w:gridCol w:w="17"/>
        <w:gridCol w:w="548"/>
        <w:gridCol w:w="425"/>
      </w:tblGrid>
      <w:tr w:rsidR="00652D17" w:rsidRPr="008D574D" w:rsidTr="00FC1E8F">
        <w:trPr>
          <w:trHeight w:val="90"/>
        </w:trPr>
        <w:tc>
          <w:tcPr>
            <w:tcW w:w="282" w:type="dxa"/>
            <w:vMerge w:val="restart"/>
            <w:shd w:val="clear" w:color="auto" w:fill="auto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№ </w:t>
            </w:r>
          </w:p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п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652D17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569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4110" w:type="dxa"/>
            <w:gridSpan w:val="8"/>
            <w:shd w:val="clear" w:color="auto" w:fill="auto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219" w:type="dxa"/>
            <w:gridSpan w:val="16"/>
            <w:shd w:val="clear" w:color="auto" w:fill="auto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652D17" w:rsidRPr="008D574D" w:rsidTr="00FC1E8F">
        <w:trPr>
          <w:trHeight w:val="476"/>
        </w:trPr>
        <w:tc>
          <w:tcPr>
            <w:tcW w:w="282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7"/>
            <w:shd w:val="clear" w:color="auto" w:fill="auto"/>
            <w:noWrap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2129" w:type="dxa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3966" w:type="dxa"/>
            <w:gridSpan w:val="8"/>
            <w:shd w:val="clear" w:color="auto" w:fill="auto"/>
            <w:noWrap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 том числе</w:t>
            </w:r>
          </w:p>
        </w:tc>
        <w:tc>
          <w:tcPr>
            <w:tcW w:w="2124" w:type="dxa"/>
            <w:gridSpan w:val="5"/>
            <w:shd w:val="clear" w:color="auto" w:fill="auto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652D17" w:rsidRPr="008D574D" w:rsidTr="00FC1E8F">
        <w:trPr>
          <w:trHeight w:val="425"/>
        </w:trPr>
        <w:tc>
          <w:tcPr>
            <w:tcW w:w="282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выплата собственникам 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жилых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помещений 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возмещения за изымаемые жилые 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помещения и предоставление </w:t>
            </w:r>
          </w:p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субсидий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договоры о 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комплексном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и </w:t>
            </w:r>
          </w:p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устойчивом 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br/>
            </w:r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развитии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территорий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переселение в 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свободный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жилищный фонд</w:t>
            </w:r>
          </w:p>
        </w:tc>
        <w:tc>
          <w:tcPr>
            <w:tcW w:w="2129" w:type="dxa"/>
            <w:gridSpan w:val="3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строительство домов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приобретение 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жилых помещений 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>у застройщиков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9960A5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жилых помещений у лиц,  не являющихся застройщиками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652D17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предоставление по </w:t>
            </w:r>
            <w:proofErr w:type="spellStart"/>
            <w:proofErr w:type="gramStart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дого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ворам</w:t>
            </w:r>
            <w:proofErr w:type="gramEnd"/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социального найма</w:t>
            </w:r>
          </w:p>
        </w:tc>
        <w:tc>
          <w:tcPr>
            <w:tcW w:w="584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8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предоставление по договорам мены</w:t>
            </w:r>
          </w:p>
        </w:tc>
      </w:tr>
      <w:tr w:rsidR="00652D17" w:rsidRPr="008D574D" w:rsidTr="00FC1E8F">
        <w:trPr>
          <w:trHeight w:val="1373"/>
        </w:trPr>
        <w:tc>
          <w:tcPr>
            <w:tcW w:w="282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 строящихся домах</w:t>
            </w:r>
          </w:p>
        </w:tc>
        <w:tc>
          <w:tcPr>
            <w:tcW w:w="846" w:type="dxa"/>
            <w:gridSpan w:val="2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 домах, введенных </w:t>
            </w:r>
          </w:p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в эксплуатацию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17" w:rsidRPr="008D574D" w:rsidTr="00FC1E8F">
        <w:trPr>
          <w:cantSplit/>
          <w:trHeight w:val="2254"/>
        </w:trPr>
        <w:tc>
          <w:tcPr>
            <w:tcW w:w="282" w:type="dxa"/>
            <w:vMerge/>
            <w:shd w:val="clear" w:color="auto" w:fill="auto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vMerge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 возмещения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приобретение</w:t>
            </w:r>
          </w:p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(строительство) жилых помещений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 xml:space="preserve">субсидия на возмещение части </w:t>
            </w: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 xml:space="preserve">расходов на уплату процентов </w:t>
            </w: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br/>
              <w:t>за пользование займом или кредитом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субсидия на возмещение расходов по договорам о комплексном  и устойчивом развитии территорий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right="-74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565" w:type="dxa"/>
            <w:gridSpan w:val="2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52D17" w:rsidRPr="008D574D" w:rsidRDefault="00652D17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площадь</w:t>
            </w:r>
          </w:p>
        </w:tc>
      </w:tr>
      <w:tr w:rsidR="00652D17" w:rsidRPr="008D574D" w:rsidTr="00FC1E8F">
        <w:trPr>
          <w:trHeight w:val="303"/>
        </w:trPr>
        <w:tc>
          <w:tcPr>
            <w:tcW w:w="282" w:type="dxa"/>
            <w:vMerge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34" w:right="-108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421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9960A5" w:rsidRPr="008D574D" w:rsidRDefault="009960A5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proofErr w:type="spell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кв</w:t>
            </w:r>
            <w:proofErr w:type="gramStart"/>
            <w:r w:rsidRPr="008D574D">
              <w:rPr>
                <w:rFonts w:ascii="Times New Roman" w:hAnsi="Times New Roman"/>
                <w:spacing w:val="-6"/>
                <w:sz w:val="15"/>
                <w:szCs w:val="15"/>
              </w:rPr>
              <w:t>.м</w:t>
            </w:r>
            <w:proofErr w:type="spellEnd"/>
            <w:proofErr w:type="gramEnd"/>
          </w:p>
        </w:tc>
      </w:tr>
      <w:tr w:rsidR="009960A5" w:rsidRPr="008D574D" w:rsidTr="00FC1E8F">
        <w:trPr>
          <w:trHeight w:val="139"/>
        </w:trPr>
        <w:tc>
          <w:tcPr>
            <w:tcW w:w="282" w:type="dxa"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34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25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</w:tr>
      <w:tr w:rsidR="009960A5" w:rsidRPr="008D574D" w:rsidTr="00FC1E8F">
        <w:trPr>
          <w:trHeight w:val="314"/>
        </w:trPr>
        <w:tc>
          <w:tcPr>
            <w:tcW w:w="282" w:type="dxa"/>
            <w:vAlign w:val="center"/>
          </w:tcPr>
          <w:p w:rsidR="008D574D" w:rsidRPr="008D574D" w:rsidRDefault="000A58D4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 w:rsidR="008D574D" w:rsidRPr="008D574D">
              <w:rPr>
                <w:rFonts w:ascii="Times New Roman" w:hAnsi="Times New Roman"/>
                <w:spacing w:val="-6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D574D" w:rsidRPr="008D574D" w:rsidRDefault="008D574D" w:rsidP="008D574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8D574D" w:rsidRPr="008D574D" w:rsidRDefault="00825611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956,07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8D574D" w:rsidRPr="00D6780D" w:rsidRDefault="00825611" w:rsidP="001E6DA5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63 683 </w:t>
            </w:r>
            <w:r w:rsidR="001E6DA5">
              <w:rPr>
                <w:rFonts w:ascii="Times New Roman" w:hAnsi="Times New Roman"/>
                <w:spacing w:val="-6"/>
                <w:sz w:val="16"/>
                <w:szCs w:val="16"/>
              </w:rPr>
              <w:t>822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,</w:t>
            </w:r>
            <w:r w:rsidR="001E6DA5">
              <w:rPr>
                <w:rFonts w:ascii="Times New Roman" w:hAnsi="Times New Roman"/>
                <w:spacing w:val="-6"/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85,1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85,1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5 668 511,00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870,97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870,97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58 015 311,70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870,97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58 015 311,70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870,97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9960A5" w:rsidRPr="008D574D" w:rsidTr="00FC1E8F">
        <w:trPr>
          <w:trHeight w:val="363"/>
        </w:trPr>
        <w:tc>
          <w:tcPr>
            <w:tcW w:w="282" w:type="dxa"/>
            <w:vAlign w:val="center"/>
          </w:tcPr>
          <w:p w:rsidR="008D574D" w:rsidRPr="008D574D" w:rsidRDefault="000A58D4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  <w:r w:rsidR="008D574D" w:rsidRPr="008D574D">
              <w:rPr>
                <w:rFonts w:ascii="Times New Roman" w:hAnsi="Times New Roman"/>
                <w:spacing w:val="-6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D574D" w:rsidRPr="008D574D" w:rsidRDefault="008D574D" w:rsidP="008D574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8D574D" w:rsidRPr="008D574D" w:rsidRDefault="00825611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1028,23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D574D" w:rsidRPr="00D6780D" w:rsidRDefault="00825611" w:rsidP="001E6DA5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68 490 </w:t>
            </w:r>
            <w:r w:rsidR="001E6DA5">
              <w:rPr>
                <w:rFonts w:ascii="Times New Roman" w:hAnsi="Times New Roman"/>
                <w:spacing w:val="-6"/>
                <w:sz w:val="16"/>
                <w:szCs w:val="16"/>
              </w:rPr>
              <w:t>400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,</w:t>
            </w:r>
            <w:r w:rsidR="001E6DA5">
              <w:rPr>
                <w:rFonts w:ascii="Times New Roman" w:hAnsi="Times New Roman"/>
                <w:spacing w:val="-6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391,4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391,4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26 071 154,0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1F1391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636,83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636,83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8D574D" w:rsidRPr="00D6780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42 419 246,30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636,83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42 419 246,30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391910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:rsidR="008D574D" w:rsidRPr="008D574D" w:rsidRDefault="00391910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636,83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CC477A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  <w:tr w:rsidR="009960A5" w:rsidRPr="008D574D" w:rsidTr="00FC1E8F">
        <w:trPr>
          <w:trHeight w:val="423"/>
        </w:trPr>
        <w:tc>
          <w:tcPr>
            <w:tcW w:w="282" w:type="dxa"/>
            <w:vAlign w:val="center"/>
          </w:tcPr>
          <w:p w:rsidR="008D574D" w:rsidRPr="008D574D" w:rsidRDefault="000A58D4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  <w:r w:rsidR="008D574D" w:rsidRPr="008D574D">
              <w:rPr>
                <w:rFonts w:ascii="Times New Roman" w:hAnsi="Times New Roman"/>
                <w:spacing w:val="-6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D574D" w:rsidRPr="008D574D" w:rsidRDefault="008D574D" w:rsidP="008D574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8D574D" w:rsidRPr="008D574D" w:rsidRDefault="00825611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1626,60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D574D" w:rsidRPr="00D6780D" w:rsidRDefault="001E6DA5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108 347 826,0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1E6DA5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574D" w:rsidRPr="008D574D" w:rsidRDefault="001E6DA5" w:rsidP="001F1391">
            <w:pPr>
              <w:spacing w:after="0" w:line="226" w:lineRule="auto"/>
              <w:ind w:left="-142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6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25611" w:rsidP="008D574D">
            <w:pPr>
              <w:spacing w:after="0" w:line="226" w:lineRule="auto"/>
              <w:ind w:left="-126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1626,60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74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1626,60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8D574D" w:rsidRPr="008D574D" w:rsidRDefault="001E6DA5" w:rsidP="00966558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108 347 826,00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1626,6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8D574D" w:rsidRPr="008D574D" w:rsidRDefault="001E6DA5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108 347 826,00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391910">
            <w:pPr>
              <w:spacing w:after="0" w:line="226" w:lineRule="auto"/>
              <w:ind w:left="-108" w:right="-10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1F1391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:rsidR="008D574D" w:rsidRPr="008D574D" w:rsidRDefault="001F1391" w:rsidP="008D574D">
            <w:pPr>
              <w:spacing w:after="0" w:line="226" w:lineRule="auto"/>
              <w:ind w:left="-108" w:right="-109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8" w:right="-152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ind w:left="-109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1D27B6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1626,6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565" w:type="dxa"/>
            <w:gridSpan w:val="2"/>
            <w:shd w:val="clear" w:color="auto" w:fill="auto"/>
            <w:noWrap/>
            <w:vAlign w:val="center"/>
          </w:tcPr>
          <w:p w:rsidR="008D574D" w:rsidRPr="008D574D" w:rsidRDefault="008D574D" w:rsidP="008D574D">
            <w:pPr>
              <w:spacing w:after="0" w:line="226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574D"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D574D" w:rsidRPr="008D574D" w:rsidRDefault="00AA4877" w:rsidP="008D574D">
            <w:pPr>
              <w:spacing w:after="0" w:line="226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0,00</w:t>
            </w:r>
          </w:p>
        </w:tc>
      </w:tr>
    </w:tbl>
    <w:p w:rsidR="00D6780D" w:rsidRDefault="00701378" w:rsidP="008D574D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10"/>
          <w:szCs w:val="10"/>
          <w:lang w:eastAsia="en-US"/>
        </w:rPr>
        <w:t xml:space="preserve"> </w:t>
      </w:r>
    </w:p>
    <w:p w:rsid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574D" w:rsidRP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t>к Программе</w:t>
      </w:r>
    </w:p>
    <w:p w:rsidR="00EB7FE7" w:rsidRPr="008D574D" w:rsidRDefault="00EB7FE7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574D" w:rsidRP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574D">
        <w:rPr>
          <w:rFonts w:ascii="Times New Roman" w:hAnsi="Times New Roman"/>
          <w:bCs/>
          <w:sz w:val="28"/>
          <w:szCs w:val="28"/>
        </w:rPr>
        <w:t>План мероприятий по переселению граждан из аварийного жилищного фонда,</w:t>
      </w:r>
    </w:p>
    <w:p w:rsid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574D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652D17" w:rsidRPr="008D574D" w:rsidRDefault="00652D17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418"/>
        <w:gridCol w:w="425"/>
        <w:gridCol w:w="425"/>
        <w:gridCol w:w="425"/>
        <w:gridCol w:w="425"/>
        <w:gridCol w:w="851"/>
        <w:gridCol w:w="709"/>
        <w:gridCol w:w="709"/>
        <w:gridCol w:w="1277"/>
        <w:gridCol w:w="1275"/>
        <w:gridCol w:w="1077"/>
        <w:gridCol w:w="1190"/>
        <w:gridCol w:w="709"/>
        <w:gridCol w:w="871"/>
        <w:gridCol w:w="830"/>
        <w:gridCol w:w="737"/>
        <w:gridCol w:w="708"/>
        <w:gridCol w:w="851"/>
      </w:tblGrid>
      <w:tr w:rsidR="008D574D" w:rsidRPr="008D574D" w:rsidTr="00652D17">
        <w:trPr>
          <w:trHeight w:val="242"/>
        </w:trPr>
        <w:tc>
          <w:tcPr>
            <w:tcW w:w="299" w:type="dxa"/>
            <w:vMerge w:val="restart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701378" w:rsidP="00652D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Этапы реализации программы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Число жителей, планируемых</w:t>
            </w:r>
            <w:r w:rsidR="00652D17"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переселению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4"/>
            <w:vMerge w:val="restart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Справочно</w:t>
            </w:r>
            <w:proofErr w:type="spellEnd"/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Справочно</w:t>
            </w:r>
            <w:proofErr w:type="spellEnd"/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 w:rsidR="008D574D" w:rsidRPr="008D574D" w:rsidTr="00AB12E5">
        <w:trPr>
          <w:trHeight w:val="609"/>
        </w:trPr>
        <w:tc>
          <w:tcPr>
            <w:tcW w:w="29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8D574D" w:rsidRPr="008D574D" w:rsidTr="00AB12E5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42" w:type="dxa"/>
            <w:gridSpan w:val="3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8D574D" w:rsidRPr="008D574D" w:rsidTr="00AB12E5">
        <w:trPr>
          <w:trHeight w:val="1272"/>
        </w:trPr>
        <w:tc>
          <w:tcPr>
            <w:tcW w:w="29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851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277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1077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190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</w:t>
            </w:r>
          </w:p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70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по договору о развитии застройки</w:t>
            </w:r>
          </w:p>
        </w:tc>
        <w:tc>
          <w:tcPr>
            <w:tcW w:w="830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переселения граждан в свободный муниципальный фонд</w:t>
            </w:r>
          </w:p>
        </w:tc>
        <w:tc>
          <w:tcPr>
            <w:tcW w:w="737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за счет средств иных лиц (инвестора по договору о развитии застроенной территории)</w:t>
            </w:r>
          </w:p>
        </w:tc>
      </w:tr>
      <w:tr w:rsidR="008D574D" w:rsidRPr="008D574D" w:rsidTr="00AB12E5">
        <w:trPr>
          <w:trHeight w:val="780"/>
        </w:trPr>
        <w:tc>
          <w:tcPr>
            <w:tcW w:w="29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574D" w:rsidRPr="008D574D" w:rsidTr="00AB12E5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D574D" w:rsidRPr="00652D17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8D574D" w:rsidRPr="008D574D" w:rsidTr="004903EB">
        <w:trPr>
          <w:trHeight w:val="300"/>
        </w:trPr>
        <w:tc>
          <w:tcPr>
            <w:tcW w:w="299" w:type="dxa"/>
            <w:shd w:val="clear" w:color="auto" w:fill="auto"/>
            <w:noWrap/>
            <w:hideMark/>
          </w:tcPr>
          <w:p w:rsidR="008D574D" w:rsidRPr="004903EB" w:rsidRDefault="008D574D" w:rsidP="004903E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03E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D574D" w:rsidRPr="004903EB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03E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D574D" w:rsidRPr="00652D17" w:rsidRDefault="008D574D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7A53DF" w:rsidRPr="008D574D" w:rsidTr="00101D56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auto"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2022 года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956,07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870,97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63 683 822,70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A53DF" w:rsidRPr="00022E28" w:rsidRDefault="007A53DF" w:rsidP="00925D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E28">
              <w:rPr>
                <w:rFonts w:ascii="Times New Roman" w:hAnsi="Times New Roman"/>
                <w:color w:val="000000"/>
                <w:sz w:val="16"/>
                <w:szCs w:val="16"/>
              </w:rPr>
              <w:t>61 136 469,79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7A53DF" w:rsidRPr="00925DE0" w:rsidRDefault="007A53DF" w:rsidP="005C10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5DE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5C1068">
              <w:rPr>
                <w:rFonts w:ascii="Times New Roman" w:hAnsi="Times New Roman"/>
                <w:color w:val="000000"/>
                <w:sz w:val="16"/>
                <w:szCs w:val="16"/>
              </w:rPr>
              <w:t> 165 249,97</w:t>
            </w:r>
            <w:r w:rsidRPr="00925D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7A53DF" w:rsidRPr="007A53DF" w:rsidRDefault="007A53DF" w:rsidP="007A53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3DF">
              <w:rPr>
                <w:rFonts w:ascii="Times New Roman" w:hAnsi="Times New Roman"/>
                <w:color w:val="000000"/>
                <w:sz w:val="16"/>
                <w:szCs w:val="16"/>
              </w:rPr>
              <w:t>382 102,94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7A53DF" w:rsidRPr="008D574D" w:rsidTr="00101D56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2023 года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1028,23</w:t>
            </w:r>
          </w:p>
        </w:tc>
        <w:tc>
          <w:tcPr>
            <w:tcW w:w="709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709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636,83</w:t>
            </w:r>
          </w:p>
        </w:tc>
        <w:tc>
          <w:tcPr>
            <w:tcW w:w="1277" w:type="dxa"/>
            <w:shd w:val="clear" w:color="auto" w:fill="auto"/>
            <w:noWrap/>
          </w:tcPr>
          <w:p w:rsidR="007A53DF" w:rsidRPr="00652D17" w:rsidRDefault="005C1068" w:rsidP="004903E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68 490 400,3</w:t>
            </w:r>
            <w:r w:rsidR="007A53D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A53DF" w:rsidRPr="00022E28" w:rsidRDefault="007A53DF" w:rsidP="00925D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E28">
              <w:rPr>
                <w:rFonts w:ascii="Times New Roman" w:hAnsi="Times New Roman"/>
                <w:color w:val="000000"/>
                <w:sz w:val="16"/>
                <w:szCs w:val="16"/>
              </w:rPr>
              <w:t>65 750 784,00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7A53DF" w:rsidRPr="00925DE0" w:rsidRDefault="007A53D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5D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2 328 673,60  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7A53DF" w:rsidRPr="007A53DF" w:rsidRDefault="007A53DF" w:rsidP="007A53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3DF">
              <w:rPr>
                <w:rFonts w:ascii="Times New Roman" w:hAnsi="Times New Roman"/>
                <w:color w:val="000000"/>
                <w:sz w:val="16"/>
                <w:szCs w:val="16"/>
              </w:rPr>
              <w:t>410 942,40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7A53DF" w:rsidRPr="008D574D" w:rsidTr="00101D56">
        <w:trPr>
          <w:trHeight w:val="396"/>
        </w:trPr>
        <w:tc>
          <w:tcPr>
            <w:tcW w:w="29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8" w:type="dxa"/>
            <w:shd w:val="clear" w:color="auto" w:fill="auto"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1626,60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1626,60</w:t>
            </w:r>
          </w:p>
        </w:tc>
        <w:tc>
          <w:tcPr>
            <w:tcW w:w="1277" w:type="dxa"/>
            <w:shd w:val="clear" w:color="auto" w:fill="auto"/>
            <w:noWrap/>
          </w:tcPr>
          <w:p w:rsidR="007A53DF" w:rsidRPr="00652D17" w:rsidRDefault="007A53DF" w:rsidP="004903E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108 347 826,00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A53DF" w:rsidRPr="00022E28" w:rsidRDefault="007A53DF" w:rsidP="00925DE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E28">
              <w:rPr>
                <w:rFonts w:ascii="Times New Roman" w:hAnsi="Times New Roman"/>
                <w:color w:val="000000"/>
                <w:sz w:val="16"/>
                <w:szCs w:val="16"/>
              </w:rPr>
              <w:t>104 013 912,96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7A53DF" w:rsidRPr="00925DE0" w:rsidRDefault="005C10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3 683 826,08</w:t>
            </w:r>
            <w:r w:rsidR="007A53DF" w:rsidRPr="00925D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7A53DF" w:rsidRPr="007A53DF" w:rsidRDefault="007A53DF" w:rsidP="007A53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3DF">
              <w:rPr>
                <w:rFonts w:ascii="Times New Roman" w:hAnsi="Times New Roman"/>
                <w:color w:val="000000"/>
                <w:sz w:val="16"/>
                <w:szCs w:val="16"/>
              </w:rPr>
              <w:t>650 086,96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53DF" w:rsidRPr="00652D17" w:rsidRDefault="007A53DF" w:rsidP="0049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8D574D" w:rsidRDefault="008D574D" w:rsidP="008D574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63807" w:rsidRPr="008D574D" w:rsidRDefault="00363807" w:rsidP="008D574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15E2D" w:rsidRDefault="00815E2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7FE7" w:rsidRDefault="00EB7FE7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574D" w:rsidRP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8D574D" w:rsidRPr="008D574D" w:rsidRDefault="008D574D" w:rsidP="008D57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D574D">
        <w:rPr>
          <w:rFonts w:ascii="Times New Roman" w:hAnsi="Times New Roman"/>
          <w:sz w:val="28"/>
          <w:szCs w:val="28"/>
        </w:rPr>
        <w:t>к Программе</w:t>
      </w:r>
    </w:p>
    <w:p w:rsidR="008D574D" w:rsidRP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74D" w:rsidRP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574D">
        <w:rPr>
          <w:rFonts w:ascii="Times New Roman" w:hAnsi="Times New Roman"/>
          <w:bCs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8D574D" w:rsidRP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574D">
        <w:rPr>
          <w:rFonts w:ascii="Times New Roman" w:hAnsi="Times New Roman"/>
          <w:bCs/>
          <w:sz w:val="28"/>
          <w:szCs w:val="28"/>
        </w:rPr>
        <w:t>признанного таковым до 1 января 2017 года</w:t>
      </w:r>
    </w:p>
    <w:p w:rsidR="008D574D" w:rsidRPr="008D574D" w:rsidRDefault="008D574D" w:rsidP="008D57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67"/>
        <w:gridCol w:w="1276"/>
        <w:gridCol w:w="1134"/>
        <w:gridCol w:w="1134"/>
        <w:gridCol w:w="992"/>
        <w:gridCol w:w="1134"/>
        <w:gridCol w:w="1134"/>
        <w:gridCol w:w="992"/>
        <w:gridCol w:w="993"/>
        <w:gridCol w:w="992"/>
        <w:gridCol w:w="992"/>
      </w:tblGrid>
      <w:tr w:rsidR="008D574D" w:rsidRPr="008D574D" w:rsidTr="00C03FDB">
        <w:trPr>
          <w:trHeight w:val="420"/>
        </w:trPr>
        <w:tc>
          <w:tcPr>
            <w:tcW w:w="459" w:type="dxa"/>
            <w:vMerge w:val="restart"/>
            <w:shd w:val="clear" w:color="auto" w:fill="auto"/>
            <w:noWrap/>
            <w:vAlign w:val="center"/>
            <w:hideMark/>
          </w:tcPr>
          <w:p w:rsidR="008D574D" w:rsidRPr="00CE3E2E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8D574D" w:rsidRPr="00CE3E2E" w:rsidRDefault="00701378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Этапы реализации программы</w:t>
            </w:r>
          </w:p>
        </w:tc>
        <w:tc>
          <w:tcPr>
            <w:tcW w:w="5670" w:type="dxa"/>
            <w:gridSpan w:val="5"/>
            <w:shd w:val="clear" w:color="auto" w:fill="auto"/>
            <w:noWrap/>
            <w:vAlign w:val="center"/>
            <w:hideMark/>
          </w:tcPr>
          <w:p w:rsidR="008D574D" w:rsidRPr="00CE3E2E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8D574D" w:rsidRPr="00CE3E2E" w:rsidRDefault="008D574D" w:rsidP="008D5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переселяемых жителей</w:t>
            </w:r>
          </w:p>
        </w:tc>
      </w:tr>
      <w:tr w:rsidR="00C03FDB" w:rsidRPr="008D574D" w:rsidTr="00C03FDB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03FDB" w:rsidRPr="008D574D" w:rsidTr="00C03FDB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чел</w:t>
            </w:r>
          </w:p>
        </w:tc>
      </w:tr>
      <w:tr w:rsidR="00C03FDB" w:rsidRPr="008D574D" w:rsidTr="00C03FD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8D6D92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956,07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956,07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</w:tr>
      <w:tr w:rsidR="00C03FDB" w:rsidRPr="008D574D" w:rsidTr="00C03FD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8D6D92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ind w:left="-164" w:right="-23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</w:tr>
      <w:tr w:rsidR="00C03FDB" w:rsidRPr="008D574D" w:rsidTr="00C03FDB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ind w:left="-93" w:right="-9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C03FDB" w:rsidRPr="00CE3E2E" w:rsidRDefault="00C03FDB" w:rsidP="008D57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2024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1626,60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03FDB" w:rsidRPr="00CE3E2E" w:rsidRDefault="00925DE0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3FDB" w:rsidRPr="00CE3E2E" w:rsidRDefault="00C03FDB" w:rsidP="00C03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E2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925D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</w:tbl>
    <w:p w:rsidR="008D574D" w:rsidRPr="008D574D" w:rsidRDefault="008D574D" w:rsidP="008D57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1592803227"/>
    <w:p w:rsidR="008D574D" w:rsidRDefault="008D574D" w:rsidP="00EE3C8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sectPr w:rsidR="008D574D" w:rsidSect="000A4448">
      <w:pgSz w:w="16838" w:h="11906" w:orient="landscape" w:code="9"/>
      <w:pgMar w:top="762" w:right="567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FC" w:rsidRDefault="004E6BFC" w:rsidP="00780E57">
      <w:r>
        <w:separator/>
      </w:r>
    </w:p>
  </w:endnote>
  <w:endnote w:type="continuationSeparator" w:id="0">
    <w:p w:rsidR="004E6BFC" w:rsidRDefault="004E6BFC" w:rsidP="007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FC" w:rsidRDefault="004E6BFC" w:rsidP="00780E57">
      <w:r>
        <w:separator/>
      </w:r>
    </w:p>
  </w:footnote>
  <w:footnote w:type="continuationSeparator" w:id="0">
    <w:p w:rsidR="004E6BFC" w:rsidRDefault="004E6BFC" w:rsidP="0078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22" w:rsidRDefault="000F0022" w:rsidP="00AA1C6C">
    <w:pPr>
      <w:pStyle w:val="a6"/>
      <w:jc w:val="center"/>
      <w:rPr>
        <w:rFonts w:ascii="Times New Roman" w:hAnsi="Times New Roman"/>
        <w:lang w:val="ru-RU"/>
      </w:rPr>
    </w:pPr>
  </w:p>
  <w:p w:rsidR="00F84AE2" w:rsidRDefault="009265CA" w:rsidP="00AA1C6C">
    <w:pPr>
      <w:pStyle w:val="a6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21" w:rsidRDefault="00F27321" w:rsidP="00EB7FE7">
    <w:pPr>
      <w:pStyle w:val="a6"/>
      <w:jc w:val="center"/>
      <w:rPr>
        <w:lang w:val="ru-RU"/>
      </w:rPr>
    </w:pPr>
    <w:r>
      <w:rPr>
        <w:lang w:val="ru-RU"/>
      </w:rPr>
      <w:t>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21" w:rsidRPr="002C76B5" w:rsidRDefault="00F84AE2" w:rsidP="002C76B5">
    <w:pPr>
      <w:pStyle w:val="a6"/>
      <w:jc w:val="center"/>
      <w:rPr>
        <w:lang w:val="ru-RU"/>
      </w:rPr>
    </w:pPr>
    <w:r>
      <w:rPr>
        <w:lang w:val="ru-RU"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2BC"/>
    <w:multiLevelType w:val="hybridMultilevel"/>
    <w:tmpl w:val="5BDEB1F8"/>
    <w:lvl w:ilvl="0" w:tplc="541E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41A"/>
    <w:multiLevelType w:val="hybridMultilevel"/>
    <w:tmpl w:val="F5FE9D4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542A3"/>
    <w:multiLevelType w:val="hybridMultilevel"/>
    <w:tmpl w:val="4B0C5C10"/>
    <w:lvl w:ilvl="0" w:tplc="2F7627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C1EFB"/>
    <w:multiLevelType w:val="hybridMultilevel"/>
    <w:tmpl w:val="8E8E6C84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B1048"/>
    <w:multiLevelType w:val="hybridMultilevel"/>
    <w:tmpl w:val="05C8093C"/>
    <w:lvl w:ilvl="0" w:tplc="1A9AD28C"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1F75EFA"/>
    <w:multiLevelType w:val="hybridMultilevel"/>
    <w:tmpl w:val="D2849738"/>
    <w:lvl w:ilvl="0" w:tplc="B6DC93A0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613C40"/>
    <w:multiLevelType w:val="hybridMultilevel"/>
    <w:tmpl w:val="5D5C26C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71D95"/>
    <w:multiLevelType w:val="hybridMultilevel"/>
    <w:tmpl w:val="49D033FE"/>
    <w:lvl w:ilvl="0" w:tplc="2F7627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2020AF"/>
    <w:multiLevelType w:val="hybridMultilevel"/>
    <w:tmpl w:val="2BCA57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A08B7"/>
    <w:multiLevelType w:val="hybridMultilevel"/>
    <w:tmpl w:val="0464D0D2"/>
    <w:lvl w:ilvl="0" w:tplc="93187D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21A3D"/>
    <w:multiLevelType w:val="hybridMultilevel"/>
    <w:tmpl w:val="28BC3CB8"/>
    <w:lvl w:ilvl="0" w:tplc="8EE21E28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E973222"/>
    <w:multiLevelType w:val="multilevel"/>
    <w:tmpl w:val="6580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1F52328E"/>
    <w:multiLevelType w:val="hybridMultilevel"/>
    <w:tmpl w:val="63227CC2"/>
    <w:lvl w:ilvl="0" w:tplc="2F4A83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C3D0B"/>
    <w:multiLevelType w:val="hybridMultilevel"/>
    <w:tmpl w:val="2BFCAA8E"/>
    <w:lvl w:ilvl="0" w:tplc="2F7627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23F06F10"/>
    <w:multiLevelType w:val="hybridMultilevel"/>
    <w:tmpl w:val="0F768EF0"/>
    <w:lvl w:ilvl="0" w:tplc="2F76274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>
    <w:nsid w:val="254E49E8"/>
    <w:multiLevelType w:val="hybridMultilevel"/>
    <w:tmpl w:val="EA60F886"/>
    <w:lvl w:ilvl="0" w:tplc="83C458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72C92"/>
    <w:multiLevelType w:val="hybridMultilevel"/>
    <w:tmpl w:val="76B205A4"/>
    <w:lvl w:ilvl="0" w:tplc="258607B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733308"/>
    <w:multiLevelType w:val="hybridMultilevel"/>
    <w:tmpl w:val="82487440"/>
    <w:lvl w:ilvl="0" w:tplc="0AF6C03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D13D2"/>
    <w:multiLevelType w:val="hybridMultilevel"/>
    <w:tmpl w:val="FB0A66B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23092"/>
    <w:multiLevelType w:val="hybridMultilevel"/>
    <w:tmpl w:val="784C9400"/>
    <w:lvl w:ilvl="0" w:tplc="2C182136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1E43CFA"/>
    <w:multiLevelType w:val="multilevel"/>
    <w:tmpl w:val="0B066A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5E95709"/>
    <w:multiLevelType w:val="hybridMultilevel"/>
    <w:tmpl w:val="979A879C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8536D"/>
    <w:multiLevelType w:val="hybridMultilevel"/>
    <w:tmpl w:val="80C6D0D6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D6722D"/>
    <w:multiLevelType w:val="hybridMultilevel"/>
    <w:tmpl w:val="D1D0CE18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16AD8"/>
    <w:multiLevelType w:val="hybridMultilevel"/>
    <w:tmpl w:val="475E4F0A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A6D0D"/>
    <w:multiLevelType w:val="hybridMultilevel"/>
    <w:tmpl w:val="ED7AEFA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055B6"/>
    <w:multiLevelType w:val="hybridMultilevel"/>
    <w:tmpl w:val="0CE06536"/>
    <w:lvl w:ilvl="0" w:tplc="AB8824E6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4BE973B5"/>
    <w:multiLevelType w:val="hybridMultilevel"/>
    <w:tmpl w:val="7AE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C5E2A"/>
    <w:multiLevelType w:val="hybridMultilevel"/>
    <w:tmpl w:val="FB2422F2"/>
    <w:lvl w:ilvl="0" w:tplc="F93E68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2B077DA"/>
    <w:multiLevelType w:val="hybridMultilevel"/>
    <w:tmpl w:val="73587148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1E29EF"/>
    <w:multiLevelType w:val="hybridMultilevel"/>
    <w:tmpl w:val="FA6A5B80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E576C"/>
    <w:multiLevelType w:val="hybridMultilevel"/>
    <w:tmpl w:val="8EE4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91341"/>
    <w:multiLevelType w:val="hybridMultilevel"/>
    <w:tmpl w:val="EF0C609A"/>
    <w:lvl w:ilvl="0" w:tplc="F0FA42FA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5C6722AB"/>
    <w:multiLevelType w:val="hybridMultilevel"/>
    <w:tmpl w:val="42DA3566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F11E8"/>
    <w:multiLevelType w:val="hybridMultilevel"/>
    <w:tmpl w:val="4FE2090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62157B"/>
    <w:multiLevelType w:val="hybridMultilevel"/>
    <w:tmpl w:val="C056595A"/>
    <w:lvl w:ilvl="0" w:tplc="C4CC5F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A4FE4"/>
    <w:multiLevelType w:val="hybridMultilevel"/>
    <w:tmpl w:val="64602A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57FF9"/>
    <w:multiLevelType w:val="hybridMultilevel"/>
    <w:tmpl w:val="2F10C45A"/>
    <w:lvl w:ilvl="0" w:tplc="49444C30">
      <w:start w:val="12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9C9038B"/>
    <w:multiLevelType w:val="hybridMultilevel"/>
    <w:tmpl w:val="15604B1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D3CD5"/>
    <w:multiLevelType w:val="hybridMultilevel"/>
    <w:tmpl w:val="6400C7DC"/>
    <w:lvl w:ilvl="0" w:tplc="F146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815B70"/>
    <w:multiLevelType w:val="hybridMultilevel"/>
    <w:tmpl w:val="256ACC3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9A10CA"/>
    <w:multiLevelType w:val="hybridMultilevel"/>
    <w:tmpl w:val="790A04DA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5634A6"/>
    <w:multiLevelType w:val="hybridMultilevel"/>
    <w:tmpl w:val="0EDC6E72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A396C"/>
    <w:multiLevelType w:val="hybridMultilevel"/>
    <w:tmpl w:val="50AC3920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40D40"/>
    <w:multiLevelType w:val="hybridMultilevel"/>
    <w:tmpl w:val="21C02D1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8"/>
  </w:num>
  <w:num w:numId="4">
    <w:abstractNumId w:val="23"/>
  </w:num>
  <w:num w:numId="5">
    <w:abstractNumId w:val="21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1"/>
  </w:num>
  <w:num w:numId="9">
    <w:abstractNumId w:val="3"/>
  </w:num>
  <w:num w:numId="10">
    <w:abstractNumId w:val="20"/>
  </w:num>
  <w:num w:numId="11">
    <w:abstractNumId w:val="11"/>
  </w:num>
  <w:num w:numId="12">
    <w:abstractNumId w:val="39"/>
  </w:num>
  <w:num w:numId="13">
    <w:abstractNumId w:val="43"/>
  </w:num>
  <w:num w:numId="14">
    <w:abstractNumId w:val="13"/>
  </w:num>
  <w:num w:numId="15">
    <w:abstractNumId w:val="44"/>
  </w:num>
  <w:num w:numId="16">
    <w:abstractNumId w:val="8"/>
  </w:num>
  <w:num w:numId="17">
    <w:abstractNumId w:val="24"/>
  </w:num>
  <w:num w:numId="18">
    <w:abstractNumId w:val="42"/>
  </w:num>
  <w:num w:numId="19">
    <w:abstractNumId w:val="2"/>
  </w:num>
  <w:num w:numId="20">
    <w:abstractNumId w:val="6"/>
  </w:num>
  <w:num w:numId="21">
    <w:abstractNumId w:val="36"/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9"/>
  </w:num>
  <w:num w:numId="26">
    <w:abstractNumId w:val="14"/>
  </w:num>
  <w:num w:numId="27">
    <w:abstractNumId w:val="7"/>
  </w:num>
  <w:num w:numId="28">
    <w:abstractNumId w:val="40"/>
  </w:num>
  <w:num w:numId="29">
    <w:abstractNumId w:val="27"/>
  </w:num>
  <w:num w:numId="30">
    <w:abstractNumId w:val="0"/>
  </w:num>
  <w:num w:numId="31">
    <w:abstractNumId w:val="19"/>
  </w:num>
  <w:num w:numId="32">
    <w:abstractNumId w:val="26"/>
  </w:num>
  <w:num w:numId="33">
    <w:abstractNumId w:val="4"/>
  </w:num>
  <w:num w:numId="34">
    <w:abstractNumId w:val="32"/>
  </w:num>
  <w:num w:numId="35">
    <w:abstractNumId w:val="5"/>
  </w:num>
  <w:num w:numId="36">
    <w:abstractNumId w:val="38"/>
  </w:num>
  <w:num w:numId="37">
    <w:abstractNumId w:val="25"/>
  </w:num>
  <w:num w:numId="38">
    <w:abstractNumId w:val="9"/>
  </w:num>
  <w:num w:numId="39">
    <w:abstractNumId w:val="15"/>
  </w:num>
  <w:num w:numId="40">
    <w:abstractNumId w:val="17"/>
  </w:num>
  <w:num w:numId="41">
    <w:abstractNumId w:val="35"/>
  </w:num>
  <w:num w:numId="42">
    <w:abstractNumId w:val="12"/>
  </w:num>
  <w:num w:numId="43">
    <w:abstractNumId w:val="28"/>
  </w:num>
  <w:num w:numId="44">
    <w:abstractNumId w:val="16"/>
  </w:num>
  <w:num w:numId="45">
    <w:abstractNumId w:val="1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styleLockTheme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5B"/>
    <w:rsid w:val="00000975"/>
    <w:rsid w:val="00003997"/>
    <w:rsid w:val="00004BA9"/>
    <w:rsid w:val="00006D02"/>
    <w:rsid w:val="00011E00"/>
    <w:rsid w:val="00020D15"/>
    <w:rsid w:val="00022E28"/>
    <w:rsid w:val="0002717F"/>
    <w:rsid w:val="000329D4"/>
    <w:rsid w:val="00044698"/>
    <w:rsid w:val="000460BD"/>
    <w:rsid w:val="00055191"/>
    <w:rsid w:val="000635DE"/>
    <w:rsid w:val="00077896"/>
    <w:rsid w:val="00087D38"/>
    <w:rsid w:val="000915A0"/>
    <w:rsid w:val="000942FA"/>
    <w:rsid w:val="000A4448"/>
    <w:rsid w:val="000A4D3C"/>
    <w:rsid w:val="000A58D4"/>
    <w:rsid w:val="000A5DBB"/>
    <w:rsid w:val="000B17B8"/>
    <w:rsid w:val="000B2B80"/>
    <w:rsid w:val="000B5EAA"/>
    <w:rsid w:val="000C27FD"/>
    <w:rsid w:val="000C6AD0"/>
    <w:rsid w:val="000E0DD8"/>
    <w:rsid w:val="000E16D7"/>
    <w:rsid w:val="000E5A3B"/>
    <w:rsid w:val="000F0022"/>
    <w:rsid w:val="000F4F16"/>
    <w:rsid w:val="000F4F4C"/>
    <w:rsid w:val="001009FC"/>
    <w:rsid w:val="00101D56"/>
    <w:rsid w:val="00102203"/>
    <w:rsid w:val="00122512"/>
    <w:rsid w:val="00125501"/>
    <w:rsid w:val="00125E7D"/>
    <w:rsid w:val="0012628E"/>
    <w:rsid w:val="001310CC"/>
    <w:rsid w:val="00145F08"/>
    <w:rsid w:val="00147FFE"/>
    <w:rsid w:val="00155CC3"/>
    <w:rsid w:val="001631F7"/>
    <w:rsid w:val="00165CB1"/>
    <w:rsid w:val="0016664D"/>
    <w:rsid w:val="00173E39"/>
    <w:rsid w:val="0017541A"/>
    <w:rsid w:val="0018536F"/>
    <w:rsid w:val="00196809"/>
    <w:rsid w:val="001A0798"/>
    <w:rsid w:val="001A290F"/>
    <w:rsid w:val="001A7706"/>
    <w:rsid w:val="001C11A6"/>
    <w:rsid w:val="001C4305"/>
    <w:rsid w:val="001D22C2"/>
    <w:rsid w:val="001D27B6"/>
    <w:rsid w:val="001E6DA5"/>
    <w:rsid w:val="001F1391"/>
    <w:rsid w:val="001F13FF"/>
    <w:rsid w:val="001F4283"/>
    <w:rsid w:val="001F5260"/>
    <w:rsid w:val="001F6608"/>
    <w:rsid w:val="00200E35"/>
    <w:rsid w:val="0020495C"/>
    <w:rsid w:val="00207EC5"/>
    <w:rsid w:val="00212187"/>
    <w:rsid w:val="00215713"/>
    <w:rsid w:val="002204C3"/>
    <w:rsid w:val="00227117"/>
    <w:rsid w:val="0023221C"/>
    <w:rsid w:val="00234174"/>
    <w:rsid w:val="002351C1"/>
    <w:rsid w:val="002351C6"/>
    <w:rsid w:val="002414B2"/>
    <w:rsid w:val="00243C4E"/>
    <w:rsid w:val="002509C5"/>
    <w:rsid w:val="00250FC7"/>
    <w:rsid w:val="00252B9A"/>
    <w:rsid w:val="00263DB7"/>
    <w:rsid w:val="00264B0B"/>
    <w:rsid w:val="00264EF5"/>
    <w:rsid w:val="00266EC0"/>
    <w:rsid w:val="00274D4E"/>
    <w:rsid w:val="002751EF"/>
    <w:rsid w:val="002752A1"/>
    <w:rsid w:val="0028407F"/>
    <w:rsid w:val="00292067"/>
    <w:rsid w:val="00292429"/>
    <w:rsid w:val="00293FE1"/>
    <w:rsid w:val="00294788"/>
    <w:rsid w:val="00294CF9"/>
    <w:rsid w:val="002A03F8"/>
    <w:rsid w:val="002A3CA0"/>
    <w:rsid w:val="002A42DC"/>
    <w:rsid w:val="002A6BC6"/>
    <w:rsid w:val="002B1A88"/>
    <w:rsid w:val="002B5154"/>
    <w:rsid w:val="002B6597"/>
    <w:rsid w:val="002C38BB"/>
    <w:rsid w:val="002C6D40"/>
    <w:rsid w:val="002C76B5"/>
    <w:rsid w:val="002D406A"/>
    <w:rsid w:val="002D663B"/>
    <w:rsid w:val="002D7C6D"/>
    <w:rsid w:val="002E177C"/>
    <w:rsid w:val="002E34C5"/>
    <w:rsid w:val="002E6C68"/>
    <w:rsid w:val="002F070C"/>
    <w:rsid w:val="002F11ED"/>
    <w:rsid w:val="002F696F"/>
    <w:rsid w:val="002F7D4D"/>
    <w:rsid w:val="003033E7"/>
    <w:rsid w:val="00306A8C"/>
    <w:rsid w:val="0030776B"/>
    <w:rsid w:val="00311233"/>
    <w:rsid w:val="00315FE8"/>
    <w:rsid w:val="0032167C"/>
    <w:rsid w:val="00326B83"/>
    <w:rsid w:val="00333CD3"/>
    <w:rsid w:val="0033591D"/>
    <w:rsid w:val="00336D75"/>
    <w:rsid w:val="0033705E"/>
    <w:rsid w:val="003420AD"/>
    <w:rsid w:val="00363807"/>
    <w:rsid w:val="00363A1A"/>
    <w:rsid w:val="003646E1"/>
    <w:rsid w:val="00383DD6"/>
    <w:rsid w:val="00384B4B"/>
    <w:rsid w:val="00391910"/>
    <w:rsid w:val="00397AA2"/>
    <w:rsid w:val="003A0DE2"/>
    <w:rsid w:val="003A116E"/>
    <w:rsid w:val="003A1C78"/>
    <w:rsid w:val="003A3067"/>
    <w:rsid w:val="003A545E"/>
    <w:rsid w:val="003B14A7"/>
    <w:rsid w:val="003D01E6"/>
    <w:rsid w:val="003D141E"/>
    <w:rsid w:val="003E7B5F"/>
    <w:rsid w:val="003F515F"/>
    <w:rsid w:val="003F74BA"/>
    <w:rsid w:val="003F7D64"/>
    <w:rsid w:val="00401E2C"/>
    <w:rsid w:val="00412D7C"/>
    <w:rsid w:val="00416055"/>
    <w:rsid w:val="0042063B"/>
    <w:rsid w:val="00421369"/>
    <w:rsid w:val="00430216"/>
    <w:rsid w:val="00431CA6"/>
    <w:rsid w:val="00432E8F"/>
    <w:rsid w:val="004341BD"/>
    <w:rsid w:val="0043501E"/>
    <w:rsid w:val="00441650"/>
    <w:rsid w:val="004465F3"/>
    <w:rsid w:val="00451C08"/>
    <w:rsid w:val="004537B1"/>
    <w:rsid w:val="00453B6A"/>
    <w:rsid w:val="00456D3D"/>
    <w:rsid w:val="004616D7"/>
    <w:rsid w:val="00462C9A"/>
    <w:rsid w:val="004716EF"/>
    <w:rsid w:val="0047291A"/>
    <w:rsid w:val="00477D18"/>
    <w:rsid w:val="00480051"/>
    <w:rsid w:val="00480B74"/>
    <w:rsid w:val="00483787"/>
    <w:rsid w:val="004852F5"/>
    <w:rsid w:val="00485F61"/>
    <w:rsid w:val="0048728C"/>
    <w:rsid w:val="004903EB"/>
    <w:rsid w:val="00491F9F"/>
    <w:rsid w:val="00497691"/>
    <w:rsid w:val="004A2D33"/>
    <w:rsid w:val="004A3D6B"/>
    <w:rsid w:val="004B7F03"/>
    <w:rsid w:val="004C0651"/>
    <w:rsid w:val="004C62C1"/>
    <w:rsid w:val="004D4341"/>
    <w:rsid w:val="004D5D1D"/>
    <w:rsid w:val="004E3DC2"/>
    <w:rsid w:val="004E613E"/>
    <w:rsid w:val="004E6BFC"/>
    <w:rsid w:val="004F1657"/>
    <w:rsid w:val="004F483C"/>
    <w:rsid w:val="004F6CB5"/>
    <w:rsid w:val="004F714E"/>
    <w:rsid w:val="005022B1"/>
    <w:rsid w:val="0050445E"/>
    <w:rsid w:val="005114AE"/>
    <w:rsid w:val="0051325F"/>
    <w:rsid w:val="005154F7"/>
    <w:rsid w:val="00523BB1"/>
    <w:rsid w:val="005303C9"/>
    <w:rsid w:val="00542BC1"/>
    <w:rsid w:val="0054550C"/>
    <w:rsid w:val="0055733A"/>
    <w:rsid w:val="00572323"/>
    <w:rsid w:val="005772EC"/>
    <w:rsid w:val="0058483A"/>
    <w:rsid w:val="00584894"/>
    <w:rsid w:val="005865D4"/>
    <w:rsid w:val="005948AB"/>
    <w:rsid w:val="005A128B"/>
    <w:rsid w:val="005A59DA"/>
    <w:rsid w:val="005C1068"/>
    <w:rsid w:val="005C2DD1"/>
    <w:rsid w:val="005C42F5"/>
    <w:rsid w:val="005C4941"/>
    <w:rsid w:val="005C74EB"/>
    <w:rsid w:val="005C79D3"/>
    <w:rsid w:val="005D050F"/>
    <w:rsid w:val="005D174F"/>
    <w:rsid w:val="005D7093"/>
    <w:rsid w:val="005E11C2"/>
    <w:rsid w:val="005E565B"/>
    <w:rsid w:val="005E5D20"/>
    <w:rsid w:val="005F1307"/>
    <w:rsid w:val="005F36FA"/>
    <w:rsid w:val="005F4D31"/>
    <w:rsid w:val="00602460"/>
    <w:rsid w:val="006044F3"/>
    <w:rsid w:val="00605E7D"/>
    <w:rsid w:val="00611FDC"/>
    <w:rsid w:val="00612CCB"/>
    <w:rsid w:val="0061374E"/>
    <w:rsid w:val="00613DD6"/>
    <w:rsid w:val="006226BE"/>
    <w:rsid w:val="00632A9C"/>
    <w:rsid w:val="006355FB"/>
    <w:rsid w:val="00636E65"/>
    <w:rsid w:val="006476EC"/>
    <w:rsid w:val="00652D17"/>
    <w:rsid w:val="00663843"/>
    <w:rsid w:val="0066392C"/>
    <w:rsid w:val="00666225"/>
    <w:rsid w:val="006738AA"/>
    <w:rsid w:val="006803E7"/>
    <w:rsid w:val="00682179"/>
    <w:rsid w:val="0068348E"/>
    <w:rsid w:val="00693A89"/>
    <w:rsid w:val="00694136"/>
    <w:rsid w:val="00694563"/>
    <w:rsid w:val="00694677"/>
    <w:rsid w:val="006A0431"/>
    <w:rsid w:val="006A0FA4"/>
    <w:rsid w:val="006B386F"/>
    <w:rsid w:val="006B6CF8"/>
    <w:rsid w:val="006B77FD"/>
    <w:rsid w:val="006C2105"/>
    <w:rsid w:val="006D0898"/>
    <w:rsid w:val="006D4261"/>
    <w:rsid w:val="006E1C8A"/>
    <w:rsid w:val="006E541B"/>
    <w:rsid w:val="006F2380"/>
    <w:rsid w:val="006F62FA"/>
    <w:rsid w:val="006F6629"/>
    <w:rsid w:val="00700FD1"/>
    <w:rsid w:val="00701378"/>
    <w:rsid w:val="0070551D"/>
    <w:rsid w:val="00711F17"/>
    <w:rsid w:val="00724BEB"/>
    <w:rsid w:val="007308DD"/>
    <w:rsid w:val="0073443D"/>
    <w:rsid w:val="007412B9"/>
    <w:rsid w:val="007466B0"/>
    <w:rsid w:val="00762314"/>
    <w:rsid w:val="007634FE"/>
    <w:rsid w:val="00763F24"/>
    <w:rsid w:val="007647A9"/>
    <w:rsid w:val="007753CB"/>
    <w:rsid w:val="00780E57"/>
    <w:rsid w:val="007823C7"/>
    <w:rsid w:val="007837A5"/>
    <w:rsid w:val="007858CA"/>
    <w:rsid w:val="00785B85"/>
    <w:rsid w:val="007868FF"/>
    <w:rsid w:val="00793A0E"/>
    <w:rsid w:val="007962F8"/>
    <w:rsid w:val="007A163D"/>
    <w:rsid w:val="007A22E9"/>
    <w:rsid w:val="007A4739"/>
    <w:rsid w:val="007A53DF"/>
    <w:rsid w:val="007B07C9"/>
    <w:rsid w:val="007B4281"/>
    <w:rsid w:val="007C0366"/>
    <w:rsid w:val="007C2629"/>
    <w:rsid w:val="007C6D1C"/>
    <w:rsid w:val="007D0C28"/>
    <w:rsid w:val="007D1719"/>
    <w:rsid w:val="007D63AF"/>
    <w:rsid w:val="007D6D38"/>
    <w:rsid w:val="007D7B29"/>
    <w:rsid w:val="007E440F"/>
    <w:rsid w:val="007E6572"/>
    <w:rsid w:val="007F3898"/>
    <w:rsid w:val="007F5BA4"/>
    <w:rsid w:val="00800219"/>
    <w:rsid w:val="0080728C"/>
    <w:rsid w:val="00807AAB"/>
    <w:rsid w:val="00815E2D"/>
    <w:rsid w:val="008163C2"/>
    <w:rsid w:val="00821A59"/>
    <w:rsid w:val="00825611"/>
    <w:rsid w:val="00831853"/>
    <w:rsid w:val="00832DEC"/>
    <w:rsid w:val="00843EBE"/>
    <w:rsid w:val="008456C5"/>
    <w:rsid w:val="00853556"/>
    <w:rsid w:val="00856620"/>
    <w:rsid w:val="008670B9"/>
    <w:rsid w:val="008729A6"/>
    <w:rsid w:val="008739E2"/>
    <w:rsid w:val="008752A6"/>
    <w:rsid w:val="00875765"/>
    <w:rsid w:val="008814B4"/>
    <w:rsid w:val="00885429"/>
    <w:rsid w:val="008857B1"/>
    <w:rsid w:val="008901FE"/>
    <w:rsid w:val="00897FD3"/>
    <w:rsid w:val="008A3C23"/>
    <w:rsid w:val="008A5AAE"/>
    <w:rsid w:val="008A62DC"/>
    <w:rsid w:val="008B05A3"/>
    <w:rsid w:val="008B4EA9"/>
    <w:rsid w:val="008B6CEF"/>
    <w:rsid w:val="008C0666"/>
    <w:rsid w:val="008C5398"/>
    <w:rsid w:val="008D574D"/>
    <w:rsid w:val="008D6D92"/>
    <w:rsid w:val="008E02EC"/>
    <w:rsid w:val="008E17AB"/>
    <w:rsid w:val="008E3FE1"/>
    <w:rsid w:val="008E46E5"/>
    <w:rsid w:val="008E5706"/>
    <w:rsid w:val="008E7B19"/>
    <w:rsid w:val="00902E96"/>
    <w:rsid w:val="00905A9E"/>
    <w:rsid w:val="00910755"/>
    <w:rsid w:val="00912C71"/>
    <w:rsid w:val="0091436D"/>
    <w:rsid w:val="009236C2"/>
    <w:rsid w:val="00925DE0"/>
    <w:rsid w:val="009265CA"/>
    <w:rsid w:val="00926EF6"/>
    <w:rsid w:val="00931B2E"/>
    <w:rsid w:val="00931D74"/>
    <w:rsid w:val="00932CC3"/>
    <w:rsid w:val="0094569B"/>
    <w:rsid w:val="00953CD0"/>
    <w:rsid w:val="009552D8"/>
    <w:rsid w:val="00962E52"/>
    <w:rsid w:val="00966558"/>
    <w:rsid w:val="00966E1F"/>
    <w:rsid w:val="00966F45"/>
    <w:rsid w:val="0097065B"/>
    <w:rsid w:val="00971465"/>
    <w:rsid w:val="00972470"/>
    <w:rsid w:val="00975361"/>
    <w:rsid w:val="009915B9"/>
    <w:rsid w:val="00992F74"/>
    <w:rsid w:val="00993B01"/>
    <w:rsid w:val="0099412B"/>
    <w:rsid w:val="009960A5"/>
    <w:rsid w:val="009A0C60"/>
    <w:rsid w:val="009A112B"/>
    <w:rsid w:val="009A3EBC"/>
    <w:rsid w:val="009A65DF"/>
    <w:rsid w:val="009B2767"/>
    <w:rsid w:val="009C556D"/>
    <w:rsid w:val="009D11A2"/>
    <w:rsid w:val="009D33FF"/>
    <w:rsid w:val="009D527A"/>
    <w:rsid w:val="009D7ACD"/>
    <w:rsid w:val="009D7FBB"/>
    <w:rsid w:val="009E2AEF"/>
    <w:rsid w:val="009F1658"/>
    <w:rsid w:val="00A00186"/>
    <w:rsid w:val="00A03B6C"/>
    <w:rsid w:val="00A0456F"/>
    <w:rsid w:val="00A12315"/>
    <w:rsid w:val="00A152CD"/>
    <w:rsid w:val="00A15FD2"/>
    <w:rsid w:val="00A21018"/>
    <w:rsid w:val="00A22B4E"/>
    <w:rsid w:val="00A2444F"/>
    <w:rsid w:val="00A24DAA"/>
    <w:rsid w:val="00A25260"/>
    <w:rsid w:val="00A31BA3"/>
    <w:rsid w:val="00A44935"/>
    <w:rsid w:val="00A45CC8"/>
    <w:rsid w:val="00A45D40"/>
    <w:rsid w:val="00A45EED"/>
    <w:rsid w:val="00A51CE9"/>
    <w:rsid w:val="00A53984"/>
    <w:rsid w:val="00A63143"/>
    <w:rsid w:val="00A773D7"/>
    <w:rsid w:val="00A9555B"/>
    <w:rsid w:val="00AA0963"/>
    <w:rsid w:val="00AA1C6C"/>
    <w:rsid w:val="00AA4877"/>
    <w:rsid w:val="00AB12E5"/>
    <w:rsid w:val="00AB313C"/>
    <w:rsid w:val="00AB69DB"/>
    <w:rsid w:val="00AD5E3C"/>
    <w:rsid w:val="00AD79E5"/>
    <w:rsid w:val="00AE0A60"/>
    <w:rsid w:val="00AE12AB"/>
    <w:rsid w:val="00AE4616"/>
    <w:rsid w:val="00AE65D5"/>
    <w:rsid w:val="00AE79B3"/>
    <w:rsid w:val="00AE7B59"/>
    <w:rsid w:val="00AF007B"/>
    <w:rsid w:val="00AF073F"/>
    <w:rsid w:val="00AF3804"/>
    <w:rsid w:val="00AF6B04"/>
    <w:rsid w:val="00B0036C"/>
    <w:rsid w:val="00B016FE"/>
    <w:rsid w:val="00B01D87"/>
    <w:rsid w:val="00B04ED7"/>
    <w:rsid w:val="00B06C41"/>
    <w:rsid w:val="00B2066A"/>
    <w:rsid w:val="00B23309"/>
    <w:rsid w:val="00B25E2F"/>
    <w:rsid w:val="00B3517B"/>
    <w:rsid w:val="00B37B3B"/>
    <w:rsid w:val="00B4015C"/>
    <w:rsid w:val="00B4019C"/>
    <w:rsid w:val="00B46C3D"/>
    <w:rsid w:val="00B4706C"/>
    <w:rsid w:val="00B47CED"/>
    <w:rsid w:val="00B539ED"/>
    <w:rsid w:val="00B71684"/>
    <w:rsid w:val="00B871F3"/>
    <w:rsid w:val="00B87D09"/>
    <w:rsid w:val="00B930F2"/>
    <w:rsid w:val="00B94C7E"/>
    <w:rsid w:val="00BA2B1E"/>
    <w:rsid w:val="00BA3BBF"/>
    <w:rsid w:val="00BA7700"/>
    <w:rsid w:val="00BB3F56"/>
    <w:rsid w:val="00BC73BD"/>
    <w:rsid w:val="00BD0620"/>
    <w:rsid w:val="00BD406E"/>
    <w:rsid w:val="00BE1134"/>
    <w:rsid w:val="00C00A01"/>
    <w:rsid w:val="00C01F20"/>
    <w:rsid w:val="00C0243E"/>
    <w:rsid w:val="00C03AD7"/>
    <w:rsid w:val="00C03FDB"/>
    <w:rsid w:val="00C1117E"/>
    <w:rsid w:val="00C11FE2"/>
    <w:rsid w:val="00C168D0"/>
    <w:rsid w:val="00C20E30"/>
    <w:rsid w:val="00C23AC6"/>
    <w:rsid w:val="00C30DC0"/>
    <w:rsid w:val="00C34134"/>
    <w:rsid w:val="00C34D63"/>
    <w:rsid w:val="00C3545D"/>
    <w:rsid w:val="00C37784"/>
    <w:rsid w:val="00C42C38"/>
    <w:rsid w:val="00C46490"/>
    <w:rsid w:val="00C52EC3"/>
    <w:rsid w:val="00C6134D"/>
    <w:rsid w:val="00C769C9"/>
    <w:rsid w:val="00C87711"/>
    <w:rsid w:val="00C91A66"/>
    <w:rsid w:val="00C9686C"/>
    <w:rsid w:val="00C97451"/>
    <w:rsid w:val="00C97B3D"/>
    <w:rsid w:val="00CB013F"/>
    <w:rsid w:val="00CB04D5"/>
    <w:rsid w:val="00CB392A"/>
    <w:rsid w:val="00CB6D7A"/>
    <w:rsid w:val="00CB6F38"/>
    <w:rsid w:val="00CC166F"/>
    <w:rsid w:val="00CC477A"/>
    <w:rsid w:val="00CC522E"/>
    <w:rsid w:val="00CE1063"/>
    <w:rsid w:val="00CE1206"/>
    <w:rsid w:val="00CE2334"/>
    <w:rsid w:val="00CE3E2E"/>
    <w:rsid w:val="00CE4359"/>
    <w:rsid w:val="00CF6730"/>
    <w:rsid w:val="00D10B77"/>
    <w:rsid w:val="00D118D6"/>
    <w:rsid w:val="00D20B2B"/>
    <w:rsid w:val="00D22B27"/>
    <w:rsid w:val="00D2587A"/>
    <w:rsid w:val="00D31949"/>
    <w:rsid w:val="00D47C0D"/>
    <w:rsid w:val="00D561BB"/>
    <w:rsid w:val="00D5791D"/>
    <w:rsid w:val="00D6780D"/>
    <w:rsid w:val="00D722CE"/>
    <w:rsid w:val="00D74156"/>
    <w:rsid w:val="00D81307"/>
    <w:rsid w:val="00D815B2"/>
    <w:rsid w:val="00D82B96"/>
    <w:rsid w:val="00D867B9"/>
    <w:rsid w:val="00D901CD"/>
    <w:rsid w:val="00D97864"/>
    <w:rsid w:val="00DA0B06"/>
    <w:rsid w:val="00DA2991"/>
    <w:rsid w:val="00DA5EAE"/>
    <w:rsid w:val="00DB3FE8"/>
    <w:rsid w:val="00DE2E5B"/>
    <w:rsid w:val="00DE3194"/>
    <w:rsid w:val="00DE384A"/>
    <w:rsid w:val="00DE493A"/>
    <w:rsid w:val="00DE6A02"/>
    <w:rsid w:val="00DF22F5"/>
    <w:rsid w:val="00DF394F"/>
    <w:rsid w:val="00DF6B12"/>
    <w:rsid w:val="00DF6C53"/>
    <w:rsid w:val="00DF7B07"/>
    <w:rsid w:val="00DF7E89"/>
    <w:rsid w:val="00E01B22"/>
    <w:rsid w:val="00E04B91"/>
    <w:rsid w:val="00E110D5"/>
    <w:rsid w:val="00E162FC"/>
    <w:rsid w:val="00E164E0"/>
    <w:rsid w:val="00E357CF"/>
    <w:rsid w:val="00E45AC9"/>
    <w:rsid w:val="00E56E57"/>
    <w:rsid w:val="00E6283E"/>
    <w:rsid w:val="00E64319"/>
    <w:rsid w:val="00E66990"/>
    <w:rsid w:val="00E67309"/>
    <w:rsid w:val="00E67B2A"/>
    <w:rsid w:val="00E71BC1"/>
    <w:rsid w:val="00E73695"/>
    <w:rsid w:val="00E81709"/>
    <w:rsid w:val="00E925E6"/>
    <w:rsid w:val="00E9605E"/>
    <w:rsid w:val="00EA0494"/>
    <w:rsid w:val="00EA3706"/>
    <w:rsid w:val="00EA6AAD"/>
    <w:rsid w:val="00EB0DEA"/>
    <w:rsid w:val="00EB7FE7"/>
    <w:rsid w:val="00EC14E6"/>
    <w:rsid w:val="00EC256F"/>
    <w:rsid w:val="00ED6FFF"/>
    <w:rsid w:val="00ED7EFC"/>
    <w:rsid w:val="00EE22CE"/>
    <w:rsid w:val="00EE3C85"/>
    <w:rsid w:val="00EF25D2"/>
    <w:rsid w:val="00EF5168"/>
    <w:rsid w:val="00EF6C3E"/>
    <w:rsid w:val="00EF7F08"/>
    <w:rsid w:val="00F0033C"/>
    <w:rsid w:val="00F0076E"/>
    <w:rsid w:val="00F03AA5"/>
    <w:rsid w:val="00F115F9"/>
    <w:rsid w:val="00F12873"/>
    <w:rsid w:val="00F20B42"/>
    <w:rsid w:val="00F20CB0"/>
    <w:rsid w:val="00F2271B"/>
    <w:rsid w:val="00F27321"/>
    <w:rsid w:val="00F27C4D"/>
    <w:rsid w:val="00F3144B"/>
    <w:rsid w:val="00F40FAA"/>
    <w:rsid w:val="00F45CCF"/>
    <w:rsid w:val="00F6280F"/>
    <w:rsid w:val="00F643BE"/>
    <w:rsid w:val="00F8031F"/>
    <w:rsid w:val="00F82CD2"/>
    <w:rsid w:val="00F84AE2"/>
    <w:rsid w:val="00F909DA"/>
    <w:rsid w:val="00F96201"/>
    <w:rsid w:val="00F972D7"/>
    <w:rsid w:val="00FA2C20"/>
    <w:rsid w:val="00FA3A12"/>
    <w:rsid w:val="00FB33CE"/>
    <w:rsid w:val="00FB41F5"/>
    <w:rsid w:val="00FC0E14"/>
    <w:rsid w:val="00FC1E8F"/>
    <w:rsid w:val="00FC3B6A"/>
    <w:rsid w:val="00FC7562"/>
    <w:rsid w:val="00FC7FDC"/>
    <w:rsid w:val="00FD34F2"/>
    <w:rsid w:val="00FD5663"/>
    <w:rsid w:val="00FD71A8"/>
    <w:rsid w:val="00FD75FF"/>
    <w:rsid w:val="00FF2980"/>
    <w:rsid w:val="00FF4324"/>
    <w:rsid w:val="00FF63C4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  <w:lang w:val="x-none" w:eastAsia="x-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9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C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B4015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4015C"/>
  </w:style>
  <w:style w:type="paragraph" w:customStyle="1" w:styleId="ae">
    <w:name w:val="Прижатый влево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401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B4015C"/>
    <w:rPr>
      <w:b/>
      <w:color w:val="008000"/>
    </w:rPr>
  </w:style>
  <w:style w:type="paragraph" w:customStyle="1" w:styleId="ConsPlusNormal">
    <w:name w:val="ConsPlusNormal"/>
    <w:link w:val="ConsPlusNormal0"/>
    <w:rsid w:val="00B40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4015C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B4015C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1">
    <w:name w:val="Основной текст_"/>
    <w:link w:val="3"/>
    <w:rsid w:val="00B4015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4015C"/>
    <w:pPr>
      <w:widowControl w:val="0"/>
      <w:shd w:val="clear" w:color="auto" w:fill="FFFFFF"/>
      <w:spacing w:before="420" w:after="300" w:line="317" w:lineRule="exact"/>
      <w:ind w:firstLine="680"/>
      <w:jc w:val="both"/>
    </w:pPr>
    <w:rPr>
      <w:rFonts w:ascii="Times New Roman" w:hAnsi="Times New Roman"/>
      <w:sz w:val="27"/>
      <w:szCs w:val="27"/>
      <w:lang w:val="x-none" w:eastAsia="x-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401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B4015C"/>
  </w:style>
  <w:style w:type="numbering" w:customStyle="1" w:styleId="111">
    <w:name w:val="Нет списка111"/>
    <w:next w:val="a2"/>
    <w:uiPriority w:val="99"/>
    <w:semiHidden/>
    <w:unhideWhenUsed/>
    <w:rsid w:val="00B4015C"/>
  </w:style>
  <w:style w:type="character" w:styleId="af2">
    <w:name w:val="Hyperlink"/>
    <w:uiPriority w:val="99"/>
    <w:semiHidden/>
    <w:unhideWhenUsed/>
    <w:rsid w:val="00B4015C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B4015C"/>
    <w:rPr>
      <w:color w:val="800080"/>
      <w:u w:val="single"/>
    </w:rPr>
  </w:style>
  <w:style w:type="paragraph" w:customStyle="1" w:styleId="xl66">
    <w:name w:val="xl66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4015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73">
    <w:name w:val="xl73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B401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B4015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4015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4015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4015C"/>
    <w:pPr>
      <w:shd w:val="clear" w:color="FFFF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401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4015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401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4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B4015C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rsid w:val="00B4015C"/>
    <w:rPr>
      <w:rFonts w:ascii="Times New Roman" w:eastAsia="Calibri" w:hAnsi="Times New Roman" w:cs="Times New Roman"/>
      <w:lang w:eastAsia="en-US"/>
    </w:rPr>
  </w:style>
  <w:style w:type="character" w:styleId="af6">
    <w:name w:val="footnote reference"/>
    <w:uiPriority w:val="99"/>
    <w:semiHidden/>
    <w:unhideWhenUsed/>
    <w:rsid w:val="00B4015C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B4015C"/>
  </w:style>
  <w:style w:type="numbering" w:customStyle="1" w:styleId="22">
    <w:name w:val="Нет списка2"/>
    <w:next w:val="a2"/>
    <w:uiPriority w:val="99"/>
    <w:semiHidden/>
    <w:unhideWhenUsed/>
    <w:rsid w:val="00B4015C"/>
  </w:style>
  <w:style w:type="character" w:customStyle="1" w:styleId="210">
    <w:name w:val="Заголовок 2 Знак1"/>
    <w:uiPriority w:val="9"/>
    <w:semiHidden/>
    <w:rsid w:val="00B401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8">
    <w:name w:val="No Spacing"/>
    <w:uiPriority w:val="1"/>
    <w:qFormat/>
    <w:rsid w:val="00B4015C"/>
    <w:pPr>
      <w:autoSpaceDE w:val="0"/>
      <w:autoSpaceDN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rsid w:val="005E1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ybinsk.ru/images/stories/department/investicii/doc/INVEST/RAZVITIE/4051_29.11.2011.zip" TargetMode="External"/><Relationship Id="rId18" Type="http://schemas.openxmlformats.org/officeDocument/2006/relationships/hyperlink" Target="consultantplus://offline/ref=121B91005EC4F9CA452EB17BB7E74AFF039F14EEEE798E36D0C665E3F6CD3E6F5A560C2EAE47418CDFi8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consultantplus://offline/ref=121B91005EC4F9CA452EB17BB7E74AFF039F14EEEE798E36D0C665E3F6DCi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91994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96298FD8ABADF236164A57A1040FF7A74A767FF0C4C326C6FA6DE8B42FCAC541B46E75661D27DA609A6EBB5C43341559V1M4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919338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96298FD8ABADF236164A57A1040FF7A74A767FF0C4C326C2FB6DE8B42FCAC541B46E75661D27DA609A6EBB5C43341559V1M4M" TargetMode="External"/><Relationship Id="rId19" Type="http://schemas.openxmlformats.org/officeDocument/2006/relationships/hyperlink" Target="http://rybinsk.ru/images/stories/department/investicii/doc/INVEST/RAZVITIE/4051_29.11.2011.z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96298FD8ABADF236164A57A1040FF7A74A767FF0C7C229CDFF6DE8B42FCAC541B46E75741D7FD6609270BA5F5662441F43EBCAD7EED39B57714DC9V0MFM" TargetMode="External"/><Relationship Id="rId14" Type="http://schemas.openxmlformats.org/officeDocument/2006/relationships/hyperlink" Target="http://rybinsk.ru/images/stories/department/investicii/doc/INVEST/RAZVITIE/4051_29.11.2011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CDE8-2644-460B-B846-B4B8800E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6523</Words>
  <Characters>37186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43622</CharactersWithSpaces>
  <SharedDoc>false</SharedDoc>
  <HLinks>
    <vt:vector size="48" baseType="variant">
      <vt:variant>
        <vt:i4>1179757</vt:i4>
      </vt:variant>
      <vt:variant>
        <vt:i4>21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7864424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consultantplus://offline/ref=121B91005EC4F9CA452EB17BB7E74AFF039F14EEEE798E36D0C665E3F6CD3E6F5A560C2EAE47418CDFi8F</vt:lpwstr>
      </vt:variant>
      <vt:variant>
        <vt:lpwstr/>
      </vt:variant>
      <vt:variant>
        <vt:i4>4521991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consultantplus://offline/ref=121B91005EC4F9CA452EB17BB7E74AFF039F14EEEE798E36D0C665E3F6DCiDF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https://docs.cntd.ru/document/901919338</vt:lpwstr>
      </vt:variant>
      <vt:variant>
        <vt:lpwstr>64U0IK</vt:lpwstr>
      </vt:variant>
      <vt:variant>
        <vt:i4>1179757</vt:i4>
      </vt:variant>
      <vt:variant>
        <vt:i4>6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http://rybinsk.ru/images/stories/department/investicii/doc/INVEST/RAZVITIE/4051_29.11.2011.zip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Цветкова Татьяна Александровна</cp:lastModifiedBy>
  <cp:revision>4</cp:revision>
  <cp:lastPrinted>2022-12-01T12:22:00Z</cp:lastPrinted>
  <dcterms:created xsi:type="dcterms:W3CDTF">2022-12-12T07:51:00Z</dcterms:created>
  <dcterms:modified xsi:type="dcterms:W3CDTF">2022-12-15T06:31:00Z</dcterms:modified>
</cp:coreProperties>
</file>