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541" w:rsidRPr="00AC6DD5" w:rsidRDefault="00A55541" w:rsidP="00A55541">
      <w:pPr>
        <w:pStyle w:val="ConsPlusTitle"/>
        <w:jc w:val="center"/>
        <w:outlineLvl w:val="0"/>
        <w:rPr>
          <w:rFonts w:ascii="Times New Roman" w:hAnsi="Times New Roman" w:cs="Times New Roman"/>
          <w:sz w:val="24"/>
          <w:szCs w:val="24"/>
        </w:rPr>
      </w:pPr>
      <w:r w:rsidRPr="00AC6DD5">
        <w:rPr>
          <w:rFonts w:ascii="Times New Roman" w:hAnsi="Times New Roman" w:cs="Times New Roman"/>
          <w:sz w:val="24"/>
          <w:szCs w:val="24"/>
        </w:rPr>
        <w:t>АДМИНИСТРАЦИЯ ГОРОДСКОГО ОКРУГА ГОРОД РЫБИНСК</w:t>
      </w:r>
    </w:p>
    <w:p w:rsidR="00A55541" w:rsidRPr="00AC6DD5" w:rsidRDefault="00A55541" w:rsidP="00A55541">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ЯРОСЛАВСКОЙ ОБЛАСТИ</w:t>
      </w:r>
    </w:p>
    <w:p w:rsidR="00A55541" w:rsidRPr="00AC6DD5" w:rsidRDefault="00A55541" w:rsidP="00A55541">
      <w:pPr>
        <w:pStyle w:val="ConsPlusTitle"/>
        <w:jc w:val="center"/>
        <w:rPr>
          <w:rFonts w:ascii="Times New Roman" w:hAnsi="Times New Roman" w:cs="Times New Roman"/>
          <w:sz w:val="24"/>
          <w:szCs w:val="24"/>
        </w:rPr>
      </w:pPr>
    </w:p>
    <w:p w:rsidR="00A55541" w:rsidRPr="00AC6DD5" w:rsidRDefault="00A55541" w:rsidP="00A55541">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ПОСТАНОВЛЕНИЕ</w:t>
      </w:r>
    </w:p>
    <w:p w:rsidR="00A55541" w:rsidRPr="00AC6DD5" w:rsidRDefault="00A55541" w:rsidP="00A55541">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от 2 мая 2023 г. N 608</w:t>
      </w:r>
    </w:p>
    <w:p w:rsidR="00A55541" w:rsidRPr="00AC6DD5" w:rsidRDefault="00A55541" w:rsidP="00A55541">
      <w:pPr>
        <w:pStyle w:val="ConsPlusTitle"/>
        <w:jc w:val="center"/>
        <w:rPr>
          <w:rFonts w:ascii="Times New Roman" w:hAnsi="Times New Roman" w:cs="Times New Roman"/>
          <w:sz w:val="24"/>
          <w:szCs w:val="24"/>
        </w:rPr>
      </w:pPr>
    </w:p>
    <w:p w:rsidR="00A55541" w:rsidRPr="00AC6DD5" w:rsidRDefault="00A55541" w:rsidP="00A55541">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ОБ УТВЕРЖДЕНИИ МУНИЦИПАЛЬНОЙ ПРОГРАММЫ "РАЗВИТИЕ ТУРИЗМА</w:t>
      </w:r>
    </w:p>
    <w:p w:rsidR="00A55541" w:rsidRPr="00AC6DD5" w:rsidRDefault="00A55541" w:rsidP="00A55541">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В ГОРОДСКОМ ОКРУГЕ ГОРОД РЫБИНСК ЯРОСЛАВСКОЙ ОБЛАСТИ"</w:t>
      </w:r>
    </w:p>
    <w:p w:rsidR="00A55541" w:rsidRPr="00AC6DD5" w:rsidRDefault="00A55541" w:rsidP="00A55541">
      <w:pPr>
        <w:pStyle w:val="ConsPlusNormal"/>
        <w:spacing w:after="1"/>
        <w:rPr>
          <w:rFonts w:ascii="Times New Roman" w:hAnsi="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55541" w:rsidRPr="00AC6DD5" w:rsidTr="0017504D">
        <w:tc>
          <w:tcPr>
            <w:tcW w:w="60" w:type="dxa"/>
            <w:tcBorders>
              <w:top w:val="nil"/>
              <w:left w:val="nil"/>
              <w:bottom w:val="nil"/>
              <w:right w:val="nil"/>
            </w:tcBorders>
            <w:shd w:val="clear" w:color="auto" w:fill="CED3F1"/>
            <w:tcMar>
              <w:top w:w="0" w:type="dxa"/>
              <w:left w:w="0" w:type="dxa"/>
              <w:bottom w:w="0" w:type="dxa"/>
              <w:right w:w="0" w:type="dxa"/>
            </w:tcMar>
          </w:tcPr>
          <w:p w:rsidR="00A55541" w:rsidRPr="00AC6DD5" w:rsidRDefault="00A55541" w:rsidP="0017504D">
            <w:pPr>
              <w:pStyle w:val="ConsPlusNormal"/>
              <w:rPr>
                <w:rFonts w:ascii="Times New Roman" w:hAnsi="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55541" w:rsidRPr="00AC6DD5" w:rsidRDefault="00A55541" w:rsidP="0017504D">
            <w:pPr>
              <w:pStyle w:val="ConsPlusNormal"/>
              <w:rPr>
                <w:rFonts w:ascii="Times New Roman" w:hAnsi="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5541" w:rsidRPr="00AC6DD5" w:rsidRDefault="00A55541" w:rsidP="0017504D">
            <w:pPr>
              <w:pStyle w:val="ConsPlusNormal"/>
              <w:jc w:val="center"/>
              <w:rPr>
                <w:rFonts w:ascii="Times New Roman" w:hAnsi="Times New Roman"/>
                <w:sz w:val="24"/>
                <w:szCs w:val="24"/>
              </w:rPr>
            </w:pPr>
            <w:r w:rsidRPr="00AC6DD5">
              <w:rPr>
                <w:rFonts w:ascii="Times New Roman" w:hAnsi="Times New Roman"/>
                <w:color w:val="392C69"/>
                <w:sz w:val="24"/>
                <w:szCs w:val="24"/>
              </w:rPr>
              <w:t>Список изменяющих документов</w:t>
            </w:r>
          </w:p>
          <w:p w:rsidR="00A55541" w:rsidRPr="00AC6DD5" w:rsidRDefault="00A55541" w:rsidP="0017504D">
            <w:pPr>
              <w:pStyle w:val="ConsPlusNormal"/>
              <w:jc w:val="center"/>
              <w:rPr>
                <w:rFonts w:ascii="Times New Roman" w:hAnsi="Times New Roman"/>
                <w:sz w:val="24"/>
                <w:szCs w:val="24"/>
              </w:rPr>
            </w:pPr>
            <w:r w:rsidRPr="00AC6DD5">
              <w:rPr>
                <w:rFonts w:ascii="Times New Roman" w:hAnsi="Times New Roman"/>
                <w:color w:val="392C69"/>
                <w:sz w:val="24"/>
                <w:szCs w:val="24"/>
              </w:rPr>
              <w:t xml:space="preserve">(в ред. </w:t>
            </w:r>
            <w:hyperlink r:id="rId8">
              <w:r w:rsidRPr="00AC6DD5">
                <w:rPr>
                  <w:rFonts w:ascii="Times New Roman" w:hAnsi="Times New Roman"/>
                  <w:color w:val="0000FF"/>
                  <w:sz w:val="24"/>
                  <w:szCs w:val="24"/>
                </w:rPr>
                <w:t>Постановления</w:t>
              </w:r>
            </w:hyperlink>
            <w:r w:rsidRPr="00AC6DD5">
              <w:rPr>
                <w:rFonts w:ascii="Times New Roman" w:hAnsi="Times New Roman"/>
                <w:color w:val="392C69"/>
                <w:sz w:val="24"/>
                <w:szCs w:val="24"/>
              </w:rPr>
              <w:t xml:space="preserve"> Администрации городского округа г. Рыбинск</w:t>
            </w:r>
          </w:p>
          <w:p w:rsidR="00A55541" w:rsidRPr="00AC6DD5" w:rsidRDefault="00A55541" w:rsidP="0017504D">
            <w:pPr>
              <w:pStyle w:val="ConsPlusNormal"/>
              <w:jc w:val="center"/>
              <w:rPr>
                <w:rFonts w:ascii="Times New Roman" w:hAnsi="Times New Roman"/>
                <w:sz w:val="24"/>
                <w:szCs w:val="24"/>
              </w:rPr>
            </w:pPr>
            <w:r w:rsidRPr="00AC6DD5">
              <w:rPr>
                <w:rFonts w:ascii="Times New Roman" w:hAnsi="Times New Roman"/>
                <w:color w:val="392C69"/>
                <w:sz w:val="24"/>
                <w:szCs w:val="24"/>
              </w:rPr>
              <w:t>от 16.04.2024 N 396, от 27.03.2024 N 306</w:t>
            </w:r>
            <w:r>
              <w:rPr>
                <w:rFonts w:ascii="Times New Roman" w:hAnsi="Times New Roman"/>
                <w:color w:val="392C69"/>
                <w:sz w:val="24"/>
                <w:szCs w:val="24"/>
              </w:rPr>
              <w:t xml:space="preserve">, от 14.08.2025 </w:t>
            </w:r>
            <w:r w:rsidRPr="00AC6DD5">
              <w:rPr>
                <w:rFonts w:ascii="Times New Roman" w:hAnsi="Times New Roman"/>
                <w:color w:val="392C69"/>
                <w:sz w:val="24"/>
                <w:szCs w:val="24"/>
              </w:rPr>
              <w:t>N</w:t>
            </w:r>
            <w:r>
              <w:rPr>
                <w:rFonts w:ascii="Times New Roman" w:hAnsi="Times New Roman"/>
                <w:color w:val="392C69"/>
                <w:sz w:val="24"/>
                <w:szCs w:val="24"/>
              </w:rPr>
              <w:t xml:space="preserve"> 865, от 01.04.2026 </w:t>
            </w:r>
            <w:r w:rsidRPr="00AC6DD5">
              <w:rPr>
                <w:rFonts w:ascii="Times New Roman" w:hAnsi="Times New Roman"/>
                <w:color w:val="392C69"/>
                <w:sz w:val="24"/>
                <w:szCs w:val="24"/>
              </w:rPr>
              <w:t>N</w:t>
            </w:r>
            <w:r>
              <w:rPr>
                <w:rFonts w:ascii="Times New Roman" w:hAnsi="Times New Roman"/>
                <w:color w:val="392C69"/>
                <w:sz w:val="24"/>
                <w:szCs w:val="24"/>
              </w:rPr>
              <w:t xml:space="preserve"> 287</w:t>
            </w:r>
            <w:r w:rsidRPr="00AC6DD5">
              <w:rPr>
                <w:rFonts w:ascii="Times New Roman" w:hAnsi="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5541" w:rsidRPr="00AC6DD5" w:rsidRDefault="00A55541" w:rsidP="0017504D">
            <w:pPr>
              <w:pStyle w:val="ConsPlusNormal"/>
              <w:rPr>
                <w:rFonts w:ascii="Times New Roman" w:hAnsi="Times New Roman"/>
                <w:sz w:val="24"/>
                <w:szCs w:val="24"/>
              </w:rPr>
            </w:pPr>
          </w:p>
        </w:tc>
      </w:tr>
    </w:tbl>
    <w:p w:rsidR="00A55541" w:rsidRPr="00AC6DD5" w:rsidRDefault="00A55541" w:rsidP="00A55541">
      <w:pPr>
        <w:pStyle w:val="ConsPlusNormal"/>
        <w:jc w:val="both"/>
        <w:rPr>
          <w:rFonts w:ascii="Times New Roman" w:hAnsi="Times New Roman"/>
          <w:sz w:val="24"/>
          <w:szCs w:val="24"/>
        </w:rPr>
      </w:pPr>
    </w:p>
    <w:p w:rsidR="00A55541" w:rsidRPr="00AC6DD5" w:rsidRDefault="00A55541" w:rsidP="00A55541">
      <w:pPr>
        <w:pStyle w:val="ConsPlusNormal"/>
        <w:ind w:firstLine="540"/>
        <w:jc w:val="both"/>
        <w:rPr>
          <w:rFonts w:ascii="Times New Roman" w:hAnsi="Times New Roman"/>
          <w:sz w:val="24"/>
          <w:szCs w:val="24"/>
        </w:rPr>
      </w:pPr>
      <w:r w:rsidRPr="00AC6DD5">
        <w:rPr>
          <w:rFonts w:ascii="Times New Roman" w:hAnsi="Times New Roman"/>
          <w:sz w:val="24"/>
          <w:szCs w:val="24"/>
        </w:rPr>
        <w:t xml:space="preserve">В соответствии с Бюджетным </w:t>
      </w:r>
      <w:hyperlink r:id="rId9">
        <w:r w:rsidRPr="00AC6DD5">
          <w:rPr>
            <w:rFonts w:ascii="Times New Roman" w:hAnsi="Times New Roman"/>
            <w:color w:val="0000FF"/>
            <w:sz w:val="24"/>
            <w:szCs w:val="24"/>
          </w:rPr>
          <w:t>кодексом</w:t>
        </w:r>
      </w:hyperlink>
      <w:r w:rsidRPr="00AC6DD5">
        <w:rPr>
          <w:rFonts w:ascii="Times New Roman" w:hAnsi="Times New Roman"/>
          <w:sz w:val="24"/>
          <w:szCs w:val="24"/>
        </w:rPr>
        <w:t xml:space="preserve"> Российской Федерации, Федеральным </w:t>
      </w:r>
      <w:hyperlink r:id="rId10">
        <w:r w:rsidRPr="00AC6DD5">
          <w:rPr>
            <w:rFonts w:ascii="Times New Roman" w:hAnsi="Times New Roman"/>
            <w:color w:val="0000FF"/>
            <w:sz w:val="24"/>
            <w:szCs w:val="24"/>
          </w:rPr>
          <w:t>законом</w:t>
        </w:r>
      </w:hyperlink>
      <w:r w:rsidRPr="00AC6DD5">
        <w:rPr>
          <w:rFonts w:ascii="Times New Roman" w:hAnsi="Times New Roman"/>
          <w:sz w:val="24"/>
          <w:szCs w:val="24"/>
        </w:rPr>
        <w:t xml:space="preserve"> от 06.10.2003 N 131-ФЗ "Об общих принципах организации местного самоуправления в Российской Федерации", </w:t>
      </w:r>
      <w:hyperlink r:id="rId11">
        <w:r w:rsidRPr="00AC6DD5">
          <w:rPr>
            <w:rFonts w:ascii="Times New Roman" w:hAnsi="Times New Roman"/>
            <w:color w:val="0000FF"/>
            <w:sz w:val="24"/>
            <w:szCs w:val="24"/>
          </w:rPr>
          <w:t>решением</w:t>
        </w:r>
      </w:hyperlink>
      <w:r w:rsidRPr="00AC6DD5">
        <w:rPr>
          <w:rFonts w:ascii="Times New Roman" w:hAnsi="Times New Roman"/>
          <w:sz w:val="24"/>
          <w:szCs w:val="24"/>
        </w:rPr>
        <w:t xml:space="preserve"> Муниципального Совета городского округа город Рыбинск от 08.12.2022 N 346 "О бюджете городского округа город Рыбинск Ярославской области на 2023 год и на плановый период 2024 и 2025 годов", </w:t>
      </w:r>
      <w:hyperlink r:id="rId12">
        <w:r w:rsidRPr="00AC6DD5">
          <w:rPr>
            <w:rFonts w:ascii="Times New Roman" w:hAnsi="Times New Roman"/>
            <w:color w:val="0000FF"/>
            <w:sz w:val="24"/>
            <w:szCs w:val="24"/>
          </w:rPr>
          <w:t>постановлением</w:t>
        </w:r>
      </w:hyperlink>
      <w:r w:rsidRPr="00AC6DD5">
        <w:rPr>
          <w:rFonts w:ascii="Times New Roman" w:hAnsi="Times New Roman"/>
          <w:sz w:val="24"/>
          <w:szCs w:val="24"/>
        </w:rPr>
        <w:t xml:space="preserve"> Администрации городского округа город Рыбинск Ярославской области от 08.06.2020 N 1306 "О муниципальных программах", руководствуясь </w:t>
      </w:r>
      <w:hyperlink r:id="rId13">
        <w:r w:rsidRPr="00AC6DD5">
          <w:rPr>
            <w:rFonts w:ascii="Times New Roman" w:hAnsi="Times New Roman"/>
            <w:color w:val="0000FF"/>
            <w:sz w:val="24"/>
            <w:szCs w:val="24"/>
          </w:rPr>
          <w:t>Уставом</w:t>
        </w:r>
      </w:hyperlink>
      <w:r w:rsidRPr="00AC6DD5">
        <w:rPr>
          <w:rFonts w:ascii="Times New Roman" w:hAnsi="Times New Roman"/>
          <w:sz w:val="24"/>
          <w:szCs w:val="24"/>
        </w:rPr>
        <w:t xml:space="preserve"> городского округа город Рыбинск Ярославской области,</w:t>
      </w:r>
    </w:p>
    <w:p w:rsidR="00A55541" w:rsidRPr="00AC6DD5" w:rsidRDefault="00A55541" w:rsidP="00A55541">
      <w:pPr>
        <w:pStyle w:val="ConsPlusNormal"/>
        <w:jc w:val="both"/>
        <w:rPr>
          <w:rFonts w:ascii="Times New Roman" w:hAnsi="Times New Roman"/>
          <w:sz w:val="24"/>
          <w:szCs w:val="24"/>
        </w:rPr>
      </w:pPr>
    </w:p>
    <w:p w:rsidR="00A55541" w:rsidRPr="00AC6DD5" w:rsidRDefault="00A55541" w:rsidP="00A55541">
      <w:pPr>
        <w:pStyle w:val="ConsPlusNormal"/>
        <w:ind w:firstLine="540"/>
        <w:jc w:val="both"/>
        <w:rPr>
          <w:rFonts w:ascii="Times New Roman" w:hAnsi="Times New Roman"/>
          <w:sz w:val="24"/>
          <w:szCs w:val="24"/>
        </w:rPr>
      </w:pPr>
      <w:r w:rsidRPr="00AC6DD5">
        <w:rPr>
          <w:rFonts w:ascii="Times New Roman" w:hAnsi="Times New Roman"/>
          <w:sz w:val="24"/>
          <w:szCs w:val="24"/>
        </w:rPr>
        <w:t>ПОСТАНОВЛЯЮ:</w:t>
      </w:r>
    </w:p>
    <w:p w:rsidR="00A55541" w:rsidRPr="00AC6DD5" w:rsidRDefault="00A55541" w:rsidP="00A55541">
      <w:pPr>
        <w:pStyle w:val="ConsPlusNormal"/>
        <w:jc w:val="both"/>
        <w:rPr>
          <w:rFonts w:ascii="Times New Roman" w:hAnsi="Times New Roman"/>
          <w:sz w:val="24"/>
          <w:szCs w:val="24"/>
        </w:rPr>
      </w:pPr>
    </w:p>
    <w:p w:rsidR="00A55541" w:rsidRPr="00AC6DD5" w:rsidRDefault="00A55541" w:rsidP="00A55541">
      <w:pPr>
        <w:pStyle w:val="ConsPlusNormal"/>
        <w:ind w:firstLine="540"/>
        <w:jc w:val="both"/>
        <w:rPr>
          <w:rFonts w:ascii="Times New Roman" w:hAnsi="Times New Roman"/>
          <w:sz w:val="24"/>
          <w:szCs w:val="24"/>
        </w:rPr>
      </w:pPr>
      <w:r w:rsidRPr="00AC6DD5">
        <w:rPr>
          <w:rFonts w:ascii="Times New Roman" w:hAnsi="Times New Roman"/>
          <w:sz w:val="24"/>
          <w:szCs w:val="24"/>
        </w:rPr>
        <w:t xml:space="preserve">1. Утвердить муниципальную </w:t>
      </w:r>
      <w:hyperlink w:anchor="P41">
        <w:r w:rsidRPr="00AC6DD5">
          <w:rPr>
            <w:rFonts w:ascii="Times New Roman" w:hAnsi="Times New Roman"/>
            <w:color w:val="0000FF"/>
            <w:sz w:val="24"/>
            <w:szCs w:val="24"/>
          </w:rPr>
          <w:t>программу</w:t>
        </w:r>
      </w:hyperlink>
      <w:r w:rsidRPr="00AC6DD5">
        <w:rPr>
          <w:rFonts w:ascii="Times New Roman" w:hAnsi="Times New Roman"/>
          <w:sz w:val="24"/>
          <w:szCs w:val="24"/>
        </w:rPr>
        <w:t xml:space="preserve"> "Развитие туризма в городском округе город Рыбинск Ярославской области" согласно приложению.</w:t>
      </w:r>
    </w:p>
    <w:p w:rsidR="00A55541" w:rsidRPr="00AC6DD5" w:rsidRDefault="00A55541" w:rsidP="00A55541">
      <w:pPr>
        <w:pStyle w:val="ConsPlusNormal"/>
        <w:jc w:val="both"/>
        <w:rPr>
          <w:rFonts w:ascii="Times New Roman" w:hAnsi="Times New Roman"/>
          <w:sz w:val="24"/>
          <w:szCs w:val="24"/>
        </w:rPr>
      </w:pPr>
    </w:p>
    <w:p w:rsidR="00A55541" w:rsidRPr="00AC6DD5" w:rsidRDefault="00A55541" w:rsidP="00A55541">
      <w:pPr>
        <w:pStyle w:val="ConsPlusNormal"/>
        <w:ind w:firstLine="540"/>
        <w:jc w:val="both"/>
        <w:rPr>
          <w:rFonts w:ascii="Times New Roman" w:hAnsi="Times New Roman"/>
          <w:sz w:val="24"/>
          <w:szCs w:val="24"/>
        </w:rPr>
      </w:pPr>
      <w:r w:rsidRPr="00AC6DD5">
        <w:rPr>
          <w:rFonts w:ascii="Times New Roman" w:hAnsi="Times New Roman"/>
          <w:sz w:val="24"/>
          <w:szCs w:val="24"/>
        </w:rPr>
        <w:t>2. Настоящее постановление вступает в силу после его опубликования и распространяет свое действие на правоотношения, возникшие с 01.01.2023.</w:t>
      </w:r>
    </w:p>
    <w:p w:rsidR="00A55541" w:rsidRPr="00AC6DD5" w:rsidRDefault="00A55541" w:rsidP="00A55541">
      <w:pPr>
        <w:pStyle w:val="ConsPlusNormal"/>
        <w:jc w:val="both"/>
        <w:rPr>
          <w:rFonts w:ascii="Times New Roman" w:hAnsi="Times New Roman"/>
          <w:sz w:val="24"/>
          <w:szCs w:val="24"/>
        </w:rPr>
      </w:pPr>
    </w:p>
    <w:p w:rsidR="00A55541" w:rsidRPr="00AC6DD5" w:rsidRDefault="00A55541" w:rsidP="00A55541">
      <w:pPr>
        <w:pStyle w:val="ConsPlusNormal"/>
        <w:ind w:firstLine="540"/>
        <w:jc w:val="both"/>
        <w:rPr>
          <w:rFonts w:ascii="Times New Roman" w:hAnsi="Times New Roman"/>
          <w:sz w:val="24"/>
          <w:szCs w:val="24"/>
        </w:rPr>
      </w:pPr>
      <w:r w:rsidRPr="00AC6DD5">
        <w:rPr>
          <w:rFonts w:ascii="Times New Roman" w:hAnsi="Times New Roman"/>
          <w:sz w:val="24"/>
          <w:szCs w:val="24"/>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A55541" w:rsidRPr="00AC6DD5" w:rsidRDefault="00A55541" w:rsidP="00A55541">
      <w:pPr>
        <w:pStyle w:val="ConsPlusNormal"/>
        <w:jc w:val="both"/>
        <w:rPr>
          <w:rFonts w:ascii="Times New Roman" w:hAnsi="Times New Roman"/>
          <w:sz w:val="24"/>
          <w:szCs w:val="24"/>
        </w:rPr>
      </w:pPr>
    </w:p>
    <w:p w:rsidR="00A55541" w:rsidRPr="00AC6DD5" w:rsidRDefault="00A55541" w:rsidP="00A55541">
      <w:pPr>
        <w:pStyle w:val="ConsPlusNormal"/>
        <w:ind w:firstLine="540"/>
        <w:jc w:val="both"/>
        <w:rPr>
          <w:rFonts w:ascii="Times New Roman" w:hAnsi="Times New Roman"/>
          <w:sz w:val="24"/>
          <w:szCs w:val="24"/>
        </w:rPr>
      </w:pPr>
      <w:r w:rsidRPr="00AC6DD5">
        <w:rPr>
          <w:rFonts w:ascii="Times New Roman" w:hAnsi="Times New Roman"/>
          <w:sz w:val="24"/>
          <w:szCs w:val="24"/>
        </w:rPr>
        <w:t>4. Контроль за исполнением настоящего постановления возложить на заместителя Главы Администрации по молодежной политике и развитию.</w:t>
      </w:r>
    </w:p>
    <w:p w:rsidR="00A55541" w:rsidRPr="00AC6DD5" w:rsidRDefault="00A55541" w:rsidP="00A55541">
      <w:pPr>
        <w:pStyle w:val="ConsPlusNormal"/>
        <w:jc w:val="both"/>
        <w:rPr>
          <w:rFonts w:ascii="Times New Roman" w:hAnsi="Times New Roman"/>
          <w:sz w:val="24"/>
          <w:szCs w:val="24"/>
        </w:rPr>
      </w:pPr>
    </w:p>
    <w:p w:rsidR="00A55541" w:rsidRPr="00AC6DD5" w:rsidRDefault="00A55541" w:rsidP="00A55541">
      <w:pPr>
        <w:pStyle w:val="ConsPlusNormal"/>
        <w:jc w:val="right"/>
        <w:rPr>
          <w:rFonts w:ascii="Times New Roman" w:hAnsi="Times New Roman"/>
          <w:sz w:val="24"/>
          <w:szCs w:val="24"/>
        </w:rPr>
      </w:pPr>
      <w:r w:rsidRPr="00AC6DD5">
        <w:rPr>
          <w:rFonts w:ascii="Times New Roman" w:hAnsi="Times New Roman"/>
          <w:sz w:val="24"/>
          <w:szCs w:val="24"/>
        </w:rPr>
        <w:t>Глава</w:t>
      </w:r>
    </w:p>
    <w:p w:rsidR="00A55541" w:rsidRPr="00AC6DD5" w:rsidRDefault="00A55541" w:rsidP="00A55541">
      <w:pPr>
        <w:pStyle w:val="ConsPlusNormal"/>
        <w:jc w:val="right"/>
        <w:rPr>
          <w:rFonts w:ascii="Times New Roman" w:hAnsi="Times New Roman"/>
          <w:sz w:val="24"/>
          <w:szCs w:val="24"/>
        </w:rPr>
      </w:pPr>
      <w:r w:rsidRPr="00AC6DD5">
        <w:rPr>
          <w:rFonts w:ascii="Times New Roman" w:hAnsi="Times New Roman"/>
          <w:sz w:val="24"/>
          <w:szCs w:val="24"/>
        </w:rPr>
        <w:t>городского округа</w:t>
      </w:r>
    </w:p>
    <w:p w:rsidR="00A55541" w:rsidRPr="00AC6DD5" w:rsidRDefault="00A55541" w:rsidP="00A55541">
      <w:pPr>
        <w:pStyle w:val="ConsPlusNormal"/>
        <w:jc w:val="right"/>
        <w:rPr>
          <w:rFonts w:ascii="Times New Roman" w:hAnsi="Times New Roman"/>
          <w:sz w:val="24"/>
          <w:szCs w:val="24"/>
        </w:rPr>
      </w:pPr>
      <w:r w:rsidRPr="00AC6DD5">
        <w:rPr>
          <w:rFonts w:ascii="Times New Roman" w:hAnsi="Times New Roman"/>
          <w:sz w:val="24"/>
          <w:szCs w:val="24"/>
        </w:rPr>
        <w:t>город Рыбинск</w:t>
      </w:r>
    </w:p>
    <w:p w:rsidR="00A55541" w:rsidRDefault="00A55541" w:rsidP="00A55541">
      <w:pPr>
        <w:pStyle w:val="ConsPlusNormal"/>
        <w:jc w:val="right"/>
        <w:rPr>
          <w:rFonts w:ascii="Times New Roman" w:hAnsi="Times New Roman"/>
          <w:sz w:val="24"/>
          <w:szCs w:val="24"/>
        </w:rPr>
      </w:pPr>
      <w:r w:rsidRPr="00AC6DD5">
        <w:rPr>
          <w:rFonts w:ascii="Times New Roman" w:hAnsi="Times New Roman"/>
          <w:sz w:val="24"/>
          <w:szCs w:val="24"/>
        </w:rPr>
        <w:t>Д.С.РУДАКОВ</w:t>
      </w:r>
    </w:p>
    <w:p w:rsidR="00A55541" w:rsidRPr="00A55541" w:rsidRDefault="00A55541" w:rsidP="00A55541">
      <w:pPr>
        <w:spacing w:after="160" w:line="259" w:lineRule="auto"/>
        <w:rPr>
          <w:rFonts w:ascii="Times New Roman" w:hAnsi="Times New Roman"/>
        </w:rPr>
      </w:pPr>
      <w:r>
        <w:rPr>
          <w:rFonts w:ascii="Times New Roman" w:hAnsi="Times New Roman"/>
        </w:rPr>
        <w:br w:type="page"/>
      </w:r>
    </w:p>
    <w:p w:rsidR="00BB34E5" w:rsidRDefault="00BB34E5" w:rsidP="00BB34E5">
      <w:pPr>
        <w:spacing w:after="0" w:line="240" w:lineRule="auto"/>
        <w:ind w:left="5670"/>
        <w:jc w:val="both"/>
        <w:rPr>
          <w:rFonts w:ascii="Times New Roman" w:hAnsi="Times New Roman"/>
          <w:sz w:val="28"/>
          <w:szCs w:val="28"/>
        </w:rPr>
      </w:pPr>
      <w:bookmarkStart w:id="0" w:name="_GoBack"/>
      <w:bookmarkEnd w:id="0"/>
      <w:r>
        <w:rPr>
          <w:rFonts w:ascii="Times New Roman" w:hAnsi="Times New Roman"/>
          <w:sz w:val="28"/>
          <w:szCs w:val="28"/>
        </w:rPr>
        <w:t>Приложение</w:t>
      </w:r>
    </w:p>
    <w:p w:rsidR="00BB34E5" w:rsidRDefault="00BB34E5" w:rsidP="00BB34E5">
      <w:pPr>
        <w:spacing w:after="0" w:line="240" w:lineRule="auto"/>
        <w:ind w:left="5670"/>
        <w:jc w:val="both"/>
        <w:rPr>
          <w:rFonts w:ascii="Times New Roman" w:hAnsi="Times New Roman"/>
          <w:sz w:val="28"/>
          <w:szCs w:val="28"/>
        </w:rPr>
      </w:pPr>
      <w:r>
        <w:rPr>
          <w:rFonts w:ascii="Times New Roman" w:hAnsi="Times New Roman"/>
          <w:sz w:val="28"/>
          <w:szCs w:val="28"/>
        </w:rPr>
        <w:t>к постановлению Администрации</w:t>
      </w:r>
    </w:p>
    <w:p w:rsidR="00BB34E5" w:rsidRDefault="00BB34E5" w:rsidP="00BB34E5">
      <w:pPr>
        <w:spacing w:after="0" w:line="240" w:lineRule="auto"/>
        <w:ind w:left="5670"/>
        <w:jc w:val="both"/>
        <w:rPr>
          <w:rFonts w:ascii="Times New Roman" w:hAnsi="Times New Roman"/>
          <w:sz w:val="28"/>
          <w:szCs w:val="28"/>
        </w:rPr>
      </w:pPr>
      <w:r>
        <w:rPr>
          <w:rFonts w:ascii="Times New Roman" w:hAnsi="Times New Roman"/>
          <w:sz w:val="28"/>
          <w:szCs w:val="28"/>
        </w:rPr>
        <w:t>городского округа город Рыбинск</w:t>
      </w:r>
    </w:p>
    <w:p w:rsidR="00BB34E5" w:rsidRDefault="00BB34E5" w:rsidP="00BB34E5">
      <w:pPr>
        <w:spacing w:after="0" w:line="240" w:lineRule="auto"/>
        <w:ind w:left="5670"/>
        <w:jc w:val="both"/>
        <w:rPr>
          <w:rFonts w:ascii="Times New Roman" w:hAnsi="Times New Roman"/>
          <w:sz w:val="28"/>
          <w:szCs w:val="28"/>
        </w:rPr>
      </w:pPr>
      <w:r>
        <w:rPr>
          <w:rFonts w:ascii="Times New Roman" w:hAnsi="Times New Roman"/>
          <w:sz w:val="28"/>
          <w:szCs w:val="28"/>
        </w:rPr>
        <w:t>Ярославской области</w:t>
      </w:r>
    </w:p>
    <w:p w:rsidR="00BB34E5" w:rsidRDefault="00BB34E5" w:rsidP="00BB34E5">
      <w:pPr>
        <w:spacing w:after="0" w:line="240" w:lineRule="auto"/>
        <w:ind w:left="5670"/>
        <w:jc w:val="both"/>
        <w:rPr>
          <w:rFonts w:ascii="Times New Roman" w:hAnsi="Times New Roman"/>
          <w:sz w:val="28"/>
          <w:szCs w:val="28"/>
        </w:rPr>
      </w:pPr>
      <w:r>
        <w:rPr>
          <w:rFonts w:ascii="Times New Roman" w:hAnsi="Times New Roman"/>
          <w:sz w:val="28"/>
          <w:szCs w:val="28"/>
        </w:rPr>
        <w:t>о</w:t>
      </w:r>
      <w:r w:rsidRPr="00BB34E5">
        <w:rPr>
          <w:rFonts w:ascii="Times New Roman" w:hAnsi="Times New Roman"/>
          <w:sz w:val="28"/>
          <w:szCs w:val="28"/>
        </w:rPr>
        <w:t>т</w:t>
      </w:r>
      <w:r>
        <w:rPr>
          <w:rFonts w:ascii="Times New Roman" w:hAnsi="Times New Roman"/>
          <w:sz w:val="28"/>
          <w:szCs w:val="28"/>
        </w:rPr>
        <w:t xml:space="preserve"> 01.04.2026 </w:t>
      </w:r>
      <w:r w:rsidRPr="00BB34E5">
        <w:rPr>
          <w:rFonts w:ascii="Times New Roman" w:hAnsi="Times New Roman"/>
          <w:sz w:val="28"/>
          <w:szCs w:val="28"/>
        </w:rPr>
        <w:t>№</w:t>
      </w:r>
      <w:r>
        <w:rPr>
          <w:rFonts w:ascii="Times New Roman" w:hAnsi="Times New Roman"/>
          <w:sz w:val="28"/>
          <w:szCs w:val="28"/>
        </w:rPr>
        <w:t xml:space="preserve"> 287</w:t>
      </w:r>
    </w:p>
    <w:p w:rsidR="00BB34E5" w:rsidRDefault="00BB34E5" w:rsidP="00BB34E5">
      <w:pPr>
        <w:spacing w:after="0" w:line="240" w:lineRule="auto"/>
        <w:jc w:val="both"/>
        <w:rPr>
          <w:rFonts w:ascii="Times New Roman" w:hAnsi="Times New Roman"/>
          <w:sz w:val="36"/>
          <w:szCs w:val="36"/>
        </w:rPr>
      </w:pPr>
    </w:p>
    <w:p w:rsidR="00BB34E5" w:rsidRDefault="00BB34E5" w:rsidP="00BB34E5">
      <w:pPr>
        <w:spacing w:after="0" w:line="240" w:lineRule="auto"/>
        <w:jc w:val="both"/>
        <w:rPr>
          <w:rFonts w:ascii="Times New Roman" w:hAnsi="Times New Roman"/>
          <w:sz w:val="36"/>
          <w:szCs w:val="36"/>
        </w:rPr>
      </w:pPr>
    </w:p>
    <w:p w:rsidR="00BB34E5" w:rsidRDefault="00BB34E5" w:rsidP="00BB34E5">
      <w:pPr>
        <w:spacing w:after="0" w:line="240" w:lineRule="auto"/>
        <w:jc w:val="both"/>
        <w:rPr>
          <w:rFonts w:ascii="Times New Roman" w:hAnsi="Times New Roman"/>
          <w:sz w:val="36"/>
          <w:szCs w:val="36"/>
        </w:rPr>
      </w:pPr>
    </w:p>
    <w:p w:rsid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center"/>
        <w:rPr>
          <w:rFonts w:ascii="Times New Roman" w:hAnsi="Times New Roman"/>
          <w:sz w:val="48"/>
          <w:szCs w:val="48"/>
        </w:rPr>
      </w:pPr>
      <w:r w:rsidRPr="00BB34E5">
        <w:rPr>
          <w:rFonts w:ascii="Times New Roman" w:hAnsi="Times New Roman"/>
          <w:sz w:val="48"/>
          <w:szCs w:val="48"/>
        </w:rPr>
        <w:t>Муниципальная программа</w:t>
      </w:r>
    </w:p>
    <w:p w:rsidR="00BB34E5" w:rsidRPr="00BB34E5" w:rsidRDefault="00BB34E5" w:rsidP="00BB34E5">
      <w:pPr>
        <w:spacing w:after="0" w:line="240" w:lineRule="auto"/>
        <w:jc w:val="center"/>
        <w:rPr>
          <w:rFonts w:ascii="Times New Roman" w:hAnsi="Times New Roman"/>
          <w:sz w:val="48"/>
          <w:szCs w:val="48"/>
        </w:rPr>
      </w:pPr>
      <w:r w:rsidRPr="00BB34E5">
        <w:rPr>
          <w:rFonts w:ascii="Times New Roman" w:hAnsi="Times New Roman"/>
          <w:sz w:val="48"/>
          <w:szCs w:val="48"/>
        </w:rPr>
        <w:t>«Развитие туризма</w:t>
      </w:r>
    </w:p>
    <w:p w:rsidR="00BB34E5" w:rsidRPr="00BB34E5" w:rsidRDefault="00BB34E5" w:rsidP="00BB34E5">
      <w:pPr>
        <w:spacing w:after="0" w:line="240" w:lineRule="auto"/>
        <w:jc w:val="center"/>
        <w:rPr>
          <w:rFonts w:ascii="Times New Roman" w:hAnsi="Times New Roman"/>
          <w:sz w:val="48"/>
          <w:szCs w:val="48"/>
        </w:rPr>
      </w:pPr>
      <w:r w:rsidRPr="00BB34E5">
        <w:rPr>
          <w:rFonts w:ascii="Times New Roman" w:hAnsi="Times New Roman"/>
          <w:sz w:val="48"/>
          <w:szCs w:val="48"/>
        </w:rPr>
        <w:t>на территории городского округа город Рыбинск</w:t>
      </w:r>
    </w:p>
    <w:p w:rsidR="00BB34E5" w:rsidRPr="00BB34E5" w:rsidRDefault="00BB34E5" w:rsidP="00BB34E5">
      <w:pPr>
        <w:spacing w:after="0" w:line="240" w:lineRule="auto"/>
        <w:jc w:val="center"/>
        <w:rPr>
          <w:rFonts w:ascii="Times New Roman" w:hAnsi="Times New Roman"/>
          <w:sz w:val="48"/>
          <w:szCs w:val="48"/>
        </w:rPr>
      </w:pPr>
      <w:r w:rsidRPr="00BB34E5">
        <w:rPr>
          <w:rFonts w:ascii="Times New Roman" w:hAnsi="Times New Roman"/>
          <w:sz w:val="48"/>
          <w:szCs w:val="48"/>
        </w:rPr>
        <w:t>Ярославской области»</w:t>
      </w: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center"/>
        <w:rPr>
          <w:rFonts w:ascii="Times New Roman" w:hAnsi="Times New Roman"/>
          <w:sz w:val="36"/>
          <w:szCs w:val="36"/>
        </w:rPr>
      </w:pPr>
      <w:r w:rsidRPr="00BB34E5">
        <w:rPr>
          <w:rFonts w:ascii="Times New Roman" w:hAnsi="Times New Roman"/>
          <w:sz w:val="36"/>
          <w:szCs w:val="36"/>
        </w:rPr>
        <w:t>Рыбинск</w:t>
      </w:r>
    </w:p>
    <w:p w:rsidR="00BB34E5" w:rsidRPr="00BB34E5" w:rsidRDefault="00BB34E5" w:rsidP="00BB34E5">
      <w:pPr>
        <w:spacing w:after="0" w:line="240" w:lineRule="auto"/>
        <w:jc w:val="center"/>
        <w:rPr>
          <w:rFonts w:ascii="Times New Roman" w:hAnsi="Times New Roman"/>
          <w:sz w:val="36"/>
          <w:szCs w:val="36"/>
        </w:rPr>
      </w:pPr>
      <w:r w:rsidRPr="00BB34E5">
        <w:rPr>
          <w:rFonts w:ascii="Times New Roman" w:hAnsi="Times New Roman"/>
          <w:sz w:val="36"/>
          <w:szCs w:val="36"/>
        </w:rPr>
        <w:t>2026</w:t>
      </w:r>
    </w:p>
    <w:p w:rsidR="00BB34E5" w:rsidRPr="00BB34E5" w:rsidRDefault="00BB34E5" w:rsidP="00BB34E5">
      <w:pPr>
        <w:spacing w:after="0" w:line="240" w:lineRule="auto"/>
        <w:jc w:val="both"/>
        <w:rPr>
          <w:rFonts w:ascii="Times New Roman" w:hAnsi="Times New Roman"/>
          <w:sz w:val="36"/>
          <w:szCs w:val="36"/>
        </w:rPr>
      </w:pPr>
    </w:p>
    <w:p w:rsidR="00BB34E5" w:rsidRPr="00BB34E5" w:rsidRDefault="00BB34E5" w:rsidP="00BB34E5">
      <w:pPr>
        <w:spacing w:after="0" w:line="240" w:lineRule="auto"/>
        <w:jc w:val="center"/>
        <w:rPr>
          <w:rFonts w:ascii="Times New Roman" w:hAnsi="Times New Roman"/>
          <w:sz w:val="36"/>
          <w:szCs w:val="36"/>
        </w:rPr>
      </w:pPr>
      <w:r w:rsidRPr="00BB34E5">
        <w:rPr>
          <w:rFonts w:ascii="Times New Roman" w:hAnsi="Times New Roman"/>
          <w:sz w:val="36"/>
          <w:szCs w:val="36"/>
        </w:rPr>
        <w:t>Содержание:</w:t>
      </w:r>
    </w:p>
    <w:p w:rsidR="00BB34E5" w:rsidRPr="00BB34E5" w:rsidRDefault="00BB34E5" w:rsidP="00BB34E5">
      <w:pPr>
        <w:spacing w:after="0" w:line="240" w:lineRule="auto"/>
        <w:jc w:val="both"/>
        <w:rPr>
          <w:rFonts w:ascii="Times New Roman" w:hAnsi="Times New Roman"/>
          <w:sz w:val="36"/>
          <w:szCs w:val="36"/>
        </w:rPr>
      </w:pPr>
    </w:p>
    <w:tbl>
      <w:tblPr>
        <w:tblW w:w="5000" w:type="pct"/>
        <w:tblLook w:val="04A0" w:firstRow="1" w:lastRow="0" w:firstColumn="1" w:lastColumn="0" w:noHBand="0" w:noVBand="1"/>
      </w:tblPr>
      <w:tblGrid>
        <w:gridCol w:w="1031"/>
        <w:gridCol w:w="8358"/>
        <w:gridCol w:w="1032"/>
      </w:tblGrid>
      <w:tr w:rsidR="00BB34E5" w:rsidRPr="00BB34E5" w:rsidTr="00BB34E5">
        <w:trPr>
          <w:trHeight w:val="7232"/>
        </w:trPr>
        <w:tc>
          <w:tcPr>
            <w:tcW w:w="4505" w:type="pct"/>
            <w:gridSpan w:val="2"/>
            <w:shd w:val="clear" w:color="auto" w:fill="auto"/>
          </w:tcPr>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 Паспорт муниципальной программы «Развитие туризма на территории городского округа город Рыбинск Ярославской области»</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 Анализ существующей ситуации и оценка проблем, решение которых осуществляется путем реализации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3. Цели, задачи и ожидаемые результаты реализации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4. Социально-экономическое обоснование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5. Финансирование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6. Механизм реализации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7. Индикаторы результативности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 Паспорт подпрограммы «Ведомственная целевая программа</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 xml:space="preserve"> отрасли «Туризм»</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1.2.1. Анализ существующей ситуации и оценка проблем, решение которых осуществляется путем реализации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1.2.2. Цели, задачи и ожидаемые результаты реализации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1.2.3. Социально-экономическое обоснование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1.2.4. Финансирование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1.2.5. Механизм реализации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1.2.6. Индикаторы результативности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1.2.7. Основные мероприятия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 Паспорт подпрограммы «Развитие туристской привлекательности городского округа город Рыбинск Ярославской области»</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1.3.1. Анализ существующей ситуации и оценка проблем, решение которых осуществляется путем реализации 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1.3.2. Цели, задачи и ожидаемые результаты реализации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1.3.3. Социально-экономическое обоснование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1.3.4. Финансирование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1.3.5. Механизм реализации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1.3.6. Индикаторы результативности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1.3.7. Основные мероприятия подпрограммы</w:t>
            </w:r>
          </w:p>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Список используемых сокращений</w:t>
            </w:r>
          </w:p>
        </w:tc>
        <w:tc>
          <w:tcPr>
            <w:tcW w:w="495" w:type="pct"/>
          </w:tcPr>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lang w:val="en-US"/>
              </w:rPr>
            </w:pPr>
            <w:r w:rsidRPr="00BB34E5">
              <w:rPr>
                <w:rFonts w:ascii="Times New Roman" w:hAnsi="Times New Roman"/>
                <w:sz w:val="28"/>
                <w:szCs w:val="28"/>
                <w:lang w:val="en-US"/>
              </w:rPr>
              <w:t>4</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lang w:val="en-US"/>
              </w:rPr>
            </w:pPr>
            <w:r w:rsidRPr="00BB34E5">
              <w:rPr>
                <w:rFonts w:ascii="Times New Roman" w:hAnsi="Times New Roman"/>
                <w:sz w:val="28"/>
                <w:szCs w:val="28"/>
                <w:lang w:val="en-US"/>
              </w:rPr>
              <w:t>6</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25</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26</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27</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27</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28</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30</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32</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35</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36</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36</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37</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37</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38</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39</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41</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42</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43</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43</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44</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rPr>
            </w:pPr>
            <w:r w:rsidRPr="00BB34E5">
              <w:rPr>
                <w:rFonts w:ascii="Times New Roman" w:hAnsi="Times New Roman"/>
                <w:sz w:val="28"/>
                <w:szCs w:val="28"/>
              </w:rPr>
              <w:t>44</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lang w:val="en-US"/>
              </w:rPr>
            </w:pPr>
            <w:r w:rsidRPr="00BB34E5">
              <w:rPr>
                <w:rFonts w:ascii="Times New Roman" w:hAnsi="Times New Roman"/>
                <w:sz w:val="28"/>
                <w:szCs w:val="28"/>
              </w:rPr>
              <w:t>46</w:t>
            </w:r>
          </w:p>
          <w:p w:rsidR="00BB34E5" w:rsidRPr="00BB34E5" w:rsidRDefault="00BB34E5" w:rsidP="00BB34E5">
            <w:pPr>
              <w:widowControl w:val="0"/>
              <w:shd w:val="clear" w:color="auto" w:fill="FFFFFF"/>
              <w:autoSpaceDE w:val="0"/>
              <w:autoSpaceDN w:val="0"/>
              <w:adjustRightInd w:val="0"/>
              <w:spacing w:after="0" w:line="240" w:lineRule="auto"/>
              <w:ind w:right="-675"/>
              <w:rPr>
                <w:rFonts w:ascii="Times New Roman" w:hAnsi="Times New Roman"/>
                <w:sz w:val="28"/>
                <w:szCs w:val="28"/>
                <w:lang w:val="en-US"/>
              </w:rPr>
            </w:pPr>
            <w:r w:rsidRPr="00BB34E5">
              <w:rPr>
                <w:rFonts w:ascii="Times New Roman" w:hAnsi="Times New Roman"/>
                <w:sz w:val="28"/>
                <w:szCs w:val="28"/>
              </w:rPr>
              <w:t>51</w:t>
            </w:r>
          </w:p>
        </w:tc>
      </w:tr>
      <w:tr w:rsidR="00BB34E5" w:rsidRPr="00BB34E5" w:rsidTr="00BB34E5">
        <w:trPr>
          <w:gridAfter w:val="2"/>
          <w:wAfter w:w="4505" w:type="pct"/>
          <w:trHeight w:val="70"/>
        </w:trPr>
        <w:tc>
          <w:tcPr>
            <w:tcW w:w="495"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p>
        </w:tc>
      </w:tr>
    </w:tbl>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p>
    <w:p w:rsidR="00BB34E5" w:rsidRPr="00BB34E5" w:rsidRDefault="00BB34E5" w:rsidP="00BB34E5">
      <w:pPr>
        <w:tabs>
          <w:tab w:val="left" w:pos="3506"/>
        </w:tabs>
        <w:spacing w:after="0" w:line="240" w:lineRule="auto"/>
        <w:jc w:val="center"/>
        <w:rPr>
          <w:rFonts w:ascii="Times New Roman" w:hAnsi="Times New Roman"/>
          <w:sz w:val="28"/>
          <w:szCs w:val="28"/>
        </w:rPr>
      </w:pPr>
      <w:r w:rsidRPr="00BB34E5">
        <w:rPr>
          <w:rFonts w:ascii="Times New Roman" w:hAnsi="Times New Roman"/>
          <w:sz w:val="28"/>
          <w:szCs w:val="28"/>
        </w:rPr>
        <w:t>1. Паспорт муниципальной программы</w:t>
      </w:r>
    </w:p>
    <w:p w:rsidR="00BB34E5" w:rsidRPr="00BB34E5" w:rsidRDefault="00BB34E5" w:rsidP="00BB34E5">
      <w:pPr>
        <w:widowControl w:val="0"/>
        <w:autoSpaceDE w:val="0"/>
        <w:autoSpaceDN w:val="0"/>
        <w:adjustRightInd w:val="0"/>
        <w:spacing w:after="0" w:line="240" w:lineRule="auto"/>
        <w:ind w:left="735"/>
        <w:jc w:val="center"/>
        <w:rPr>
          <w:rFonts w:ascii="Times New Roman" w:hAnsi="Times New Roman"/>
          <w:sz w:val="28"/>
          <w:szCs w:val="28"/>
        </w:rPr>
      </w:pPr>
      <w:r w:rsidRPr="00BB34E5">
        <w:rPr>
          <w:rFonts w:ascii="Times New Roman" w:hAnsi="Times New Roman"/>
          <w:sz w:val="28"/>
          <w:szCs w:val="28"/>
        </w:rPr>
        <w:t>«Развитие туризма на территории городского округа город Рыбинск</w:t>
      </w:r>
    </w:p>
    <w:p w:rsidR="00BB34E5" w:rsidRPr="00BB34E5" w:rsidRDefault="00BB34E5" w:rsidP="00BB34E5">
      <w:pPr>
        <w:widowControl w:val="0"/>
        <w:autoSpaceDE w:val="0"/>
        <w:autoSpaceDN w:val="0"/>
        <w:adjustRightInd w:val="0"/>
        <w:spacing w:after="0" w:line="240" w:lineRule="auto"/>
        <w:ind w:left="735"/>
        <w:jc w:val="center"/>
        <w:rPr>
          <w:rFonts w:ascii="Times New Roman" w:hAnsi="Times New Roman"/>
          <w:sz w:val="28"/>
          <w:szCs w:val="28"/>
        </w:rPr>
      </w:pPr>
      <w:r w:rsidRPr="00BB34E5">
        <w:rPr>
          <w:rFonts w:ascii="Times New Roman" w:hAnsi="Times New Roman"/>
          <w:sz w:val="28"/>
          <w:szCs w:val="28"/>
        </w:rPr>
        <w:t>Ярославской области»</w:t>
      </w:r>
    </w:p>
    <w:p w:rsidR="00BB34E5" w:rsidRPr="00BB34E5" w:rsidRDefault="00BB34E5" w:rsidP="00BB34E5">
      <w:pPr>
        <w:widowControl w:val="0"/>
        <w:autoSpaceDE w:val="0"/>
        <w:autoSpaceDN w:val="0"/>
        <w:adjustRightInd w:val="0"/>
        <w:spacing w:after="0" w:line="240" w:lineRule="auto"/>
        <w:rPr>
          <w:rFonts w:ascii="Arial" w:hAnsi="Arial" w:cs="Arial"/>
          <w:sz w:val="16"/>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68"/>
        <w:gridCol w:w="7853"/>
      </w:tblGrid>
      <w:tr w:rsidR="00BB34E5" w:rsidRPr="00BB34E5" w:rsidTr="00BB34E5">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Наименование муниципальной программы (далее по тексту – Программа)</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Развитие туризма на территории городского округа город Рыбинск Ярославской области</w:t>
            </w:r>
          </w:p>
        </w:tc>
      </w:tr>
      <w:tr w:rsidR="00BB34E5" w:rsidRPr="00BB34E5" w:rsidTr="00BB34E5">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bCs/>
                <w:sz w:val="28"/>
                <w:szCs w:val="28"/>
              </w:rPr>
              <w:t>Срок реализации 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w:t>
            </w:r>
            <w:r w:rsidRPr="00BB34E5">
              <w:rPr>
                <w:rFonts w:ascii="Times New Roman" w:hAnsi="Times New Roman"/>
                <w:sz w:val="28"/>
                <w:szCs w:val="28"/>
                <w:lang w:val="en-US"/>
              </w:rPr>
              <w:t>6</w:t>
            </w:r>
            <w:r w:rsidRPr="00BB34E5">
              <w:rPr>
                <w:rFonts w:ascii="Times New Roman" w:hAnsi="Times New Roman"/>
                <w:sz w:val="28"/>
                <w:szCs w:val="28"/>
              </w:rPr>
              <w:t>-202</w:t>
            </w:r>
            <w:r w:rsidRPr="00BB34E5">
              <w:rPr>
                <w:rFonts w:ascii="Times New Roman" w:hAnsi="Times New Roman"/>
                <w:sz w:val="28"/>
                <w:szCs w:val="28"/>
                <w:lang w:val="en-US"/>
              </w:rPr>
              <w:t>9</w:t>
            </w:r>
            <w:r w:rsidRPr="00BB34E5">
              <w:rPr>
                <w:rFonts w:ascii="Times New Roman" w:hAnsi="Times New Roman"/>
                <w:sz w:val="28"/>
                <w:szCs w:val="28"/>
              </w:rPr>
              <w:t xml:space="preserve"> годы</w:t>
            </w:r>
          </w:p>
        </w:tc>
      </w:tr>
      <w:tr w:rsidR="00BB34E5" w:rsidRPr="00BB34E5" w:rsidTr="00BB34E5">
        <w:tc>
          <w:tcPr>
            <w:tcW w:w="1232" w:type="pct"/>
            <w:tcBorders>
              <w:top w:val="single" w:sz="4" w:space="0" w:color="auto"/>
              <w:bottom w:val="single" w:sz="4" w:space="0" w:color="auto"/>
              <w:right w:val="single" w:sz="4" w:space="0" w:color="auto"/>
            </w:tcBorders>
          </w:tcPr>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Основания для разработки</w:t>
            </w:r>
            <w:r>
              <w:rPr>
                <w:rFonts w:ascii="Times New Roman" w:hAnsi="Times New Roman"/>
                <w:color w:val="000000"/>
                <w:sz w:val="28"/>
                <w:szCs w:val="28"/>
              </w:rPr>
              <w:t xml:space="preserve"> </w:t>
            </w:r>
            <w:r w:rsidRPr="00BB34E5">
              <w:rPr>
                <w:rFonts w:ascii="Times New Roman" w:hAnsi="Times New Roman"/>
                <w:color w:val="000000"/>
                <w:sz w:val="28"/>
                <w:szCs w:val="28"/>
              </w:rPr>
              <w:t>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06.10.2003 № 131-ФЗ «Об общих принципах организации местного самоуправления в Российской Федерации»;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w:t>
            </w:r>
            <w:r w:rsidRPr="00BB34E5">
              <w:rPr>
                <w:rFonts w:ascii="Times New Roman" w:hAnsi="Times New Roman"/>
                <w:color w:val="000000"/>
                <w:sz w:val="28"/>
                <w:szCs w:val="28"/>
                <w:lang w:val="x-none"/>
              </w:rPr>
              <w:t xml:space="preserve">Федеральный закон от 20.03.2025 </w:t>
            </w:r>
            <w:r w:rsidRPr="00BB34E5">
              <w:rPr>
                <w:rFonts w:ascii="Times New Roman" w:hAnsi="Times New Roman"/>
                <w:color w:val="000000"/>
                <w:sz w:val="28"/>
                <w:szCs w:val="28"/>
              </w:rPr>
              <w:t>№</w:t>
            </w:r>
            <w:r w:rsidRPr="00BB34E5">
              <w:rPr>
                <w:rFonts w:ascii="Times New Roman" w:hAnsi="Times New Roman"/>
                <w:color w:val="000000"/>
                <w:sz w:val="28"/>
                <w:szCs w:val="28"/>
                <w:lang w:val="x-none"/>
              </w:rPr>
              <w:t xml:space="preserve"> 33-ФЗ </w:t>
            </w:r>
            <w:r w:rsidRPr="00BB34E5">
              <w:rPr>
                <w:rFonts w:ascii="Times New Roman" w:hAnsi="Times New Roman"/>
                <w:color w:val="000000"/>
                <w:sz w:val="28"/>
                <w:szCs w:val="28"/>
              </w:rPr>
              <w:t>«</w:t>
            </w:r>
            <w:r w:rsidRPr="00BB34E5">
              <w:rPr>
                <w:rFonts w:ascii="Times New Roman" w:hAnsi="Times New Roman"/>
                <w:color w:val="000000"/>
                <w:sz w:val="28"/>
                <w:szCs w:val="28"/>
                <w:lang w:val="x-none"/>
              </w:rPr>
              <w:t>Об общих принципах организации местного самоуправления в единой системе публичной власти</w:t>
            </w:r>
            <w:r w:rsidRPr="00BB34E5">
              <w:rPr>
                <w:rFonts w:ascii="Times New Roman" w:hAnsi="Times New Roman"/>
                <w:color w:val="000000"/>
                <w:sz w:val="28"/>
                <w:szCs w:val="28"/>
              </w:rPr>
              <w:t>»;</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24.11.1996 № 132-ФЗ «Об основах туристской деятельности в Российской Федерации»;</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12.01.1996 № 7-ФЗ «О некоммерческих организациях»;</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03.11.2006 № 174-ФЗ «Об автономных учреждениях»;</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Российской Федерации от 24.12.2021 № 2439 «Об утверждении государственной программы Российской Федерации «Развитие туризма»;</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распоряжение Правительства Российской Федерации от 20.09.2019 № 2129-р «Об утверждении Стратегии развития туризма в Российской Федерации до 2035 года»;</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ГОСТ Р 56197-2014 (ИСО 14785:2014) Национальный стандарт Российской Федерации. Туристские информационные центры. Туристская информация и услуги приема. Требования;</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Ярославской области от 27.03.2024 № 403-п «Об утверждении государственной программы Ярославской области «Развитие туризма и индустрии гостеприимства в Ярославской области» на 2024 – 2030 годы»;</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21.01.2026 № 40 «Об утверждении плана мероприятий»;</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постановление Администрации городского округа город </w:t>
            </w:r>
            <w:r w:rsidRPr="00BB34E5">
              <w:rPr>
                <w:rFonts w:ascii="Times New Roman" w:hAnsi="Times New Roman"/>
                <w:color w:val="000000"/>
                <w:sz w:val="28"/>
                <w:szCs w:val="28"/>
              </w:rPr>
              <w:lastRenderedPageBreak/>
              <w:t>Рыбинск Ярославской области от 08.06.2020 № 1306 «О муниципальных программах»;</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15.11.2022 № 4512 «О координационном совете по туризму при Главе городского округа город Рыбинск»;</w:t>
            </w:r>
          </w:p>
          <w:p w:rsidR="00BB34E5" w:rsidRPr="00BB34E5" w:rsidRDefault="00BB34E5" w:rsidP="00BB34E5">
            <w:pPr>
              <w:spacing w:after="0" w:line="240" w:lineRule="auto"/>
              <w:jc w:val="both"/>
              <w:rPr>
                <w:rFonts w:ascii="Times New Roman" w:hAnsi="Times New Roman"/>
                <w:spacing w:val="2"/>
                <w:sz w:val="28"/>
                <w:szCs w:val="28"/>
                <w:shd w:val="clear" w:color="auto" w:fill="FFFFFF"/>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24.10.2019 № 2779 «</w:t>
            </w:r>
            <w:r w:rsidRPr="00BB34E5">
              <w:rPr>
                <w:rFonts w:ascii="Times New Roman" w:hAnsi="Times New Roman"/>
                <w:sz w:val="28"/>
                <w:szCs w:val="28"/>
              </w:rPr>
              <w:t xml:space="preserve">О создании муниципального автономного учреждения городского округа город Рыбинск </w:t>
            </w:r>
            <w:r w:rsidRPr="00BB34E5">
              <w:rPr>
                <w:rFonts w:ascii="Times New Roman" w:hAnsi="Times New Roman"/>
                <w:spacing w:val="2"/>
                <w:sz w:val="28"/>
                <w:szCs w:val="28"/>
                <w:shd w:val="clear" w:color="auto" w:fill="FFFFFF"/>
              </w:rPr>
              <w:t>«Туристско-информационный центр»;</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spacing w:val="2"/>
                <w:sz w:val="28"/>
                <w:szCs w:val="28"/>
                <w:shd w:val="clear" w:color="auto" w:fill="FFFFFF"/>
              </w:rPr>
              <w:t xml:space="preserve">- </w:t>
            </w:r>
            <w:r w:rsidRPr="00BB34E5">
              <w:rPr>
                <w:rFonts w:ascii="Times New Roman" w:hAnsi="Times New Roman"/>
                <w:color w:val="000000"/>
                <w:sz w:val="28"/>
                <w:szCs w:val="28"/>
              </w:rPr>
              <w:t>постановление Администрации городского округа город Рыбинск Ярославской области от 30.12.2025 № 1465 «Об утверждении муниципального задания Муниципальному автономному учреждению городского округа город Рыбинск «Туристско-информационный центр»;</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08.02.2023 № 142 «Об утверждении Порядка определения объема и условий предоставления субсидий на иные цели учреждениям, подведомственным Администрации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от 19.12.2019 №</w:t>
            </w:r>
            <w:r>
              <w:rPr>
                <w:rFonts w:ascii="Times New Roman" w:hAnsi="Times New Roman"/>
                <w:color w:val="000000"/>
                <w:sz w:val="28"/>
                <w:szCs w:val="28"/>
              </w:rPr>
              <w:t xml:space="preserve"> </w:t>
            </w:r>
            <w:r w:rsidRPr="00BB34E5">
              <w:rPr>
                <w:rFonts w:ascii="Times New Roman" w:hAnsi="Times New Roman"/>
                <w:color w:val="000000"/>
                <w:sz w:val="28"/>
                <w:szCs w:val="28"/>
              </w:rPr>
              <w:t>98 «О принятии Устава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от 28.03.2019 №</w:t>
            </w:r>
            <w:r>
              <w:rPr>
                <w:rFonts w:ascii="Times New Roman" w:hAnsi="Times New Roman"/>
                <w:color w:val="000000"/>
                <w:sz w:val="28"/>
                <w:szCs w:val="28"/>
              </w:rPr>
              <w:t xml:space="preserve"> </w:t>
            </w:r>
            <w:r w:rsidRPr="00BB34E5">
              <w:rPr>
                <w:rFonts w:ascii="Times New Roman" w:hAnsi="Times New Roman"/>
                <w:color w:val="000000"/>
                <w:sz w:val="28"/>
                <w:szCs w:val="28"/>
              </w:rPr>
              <w:t>47 «О Стратегии социально-экономического развития городского округа город Рыбинск на 2018-2030 годы»;</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решение Муниципального Совета городского округа город Рыбинск </w:t>
            </w:r>
            <w:r w:rsidRPr="00BB34E5">
              <w:rPr>
                <w:rFonts w:ascii="Times New Roman" w:hAnsi="Times New Roman"/>
                <w:sz w:val="28"/>
                <w:szCs w:val="28"/>
              </w:rPr>
              <w:t>от 11.12.2025 № 215 «О бюджете городского округа город Рыбинск Ярославской области на 2026 год и на плановый период 2027 и 2028 годов»</w:t>
            </w:r>
            <w:r w:rsidRPr="00BB34E5">
              <w:rPr>
                <w:rFonts w:ascii="Times New Roman" w:hAnsi="Times New Roman"/>
                <w:color w:val="000000"/>
                <w:sz w:val="28"/>
                <w:szCs w:val="28"/>
              </w:rPr>
              <w:t>;</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распоряжение Администрации городского округа город Рыбинск Ярославской области от 27.06.2023 № 286 «Об утверждении Положения об отделе туризма».</w:t>
            </w:r>
          </w:p>
        </w:tc>
      </w:tr>
      <w:tr w:rsidR="00BB34E5" w:rsidRPr="00BB34E5" w:rsidTr="00BB34E5">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lastRenderedPageBreak/>
              <w:t>Заказчик</w:t>
            </w:r>
            <w:r>
              <w:rPr>
                <w:rFonts w:ascii="Times New Roman" w:hAnsi="Times New Roman"/>
                <w:bCs/>
                <w:sz w:val="28"/>
                <w:szCs w:val="28"/>
              </w:rPr>
              <w:t xml:space="preserve"> </w:t>
            </w:r>
            <w:r w:rsidRPr="00BB34E5">
              <w:rPr>
                <w:rFonts w:ascii="Times New Roman" w:hAnsi="Times New Roman"/>
                <w:bCs/>
                <w:sz w:val="28"/>
                <w:szCs w:val="28"/>
              </w:rPr>
              <w:t>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Администрация городского округа город Рыбинск Ярославской области</w:t>
            </w:r>
          </w:p>
        </w:tc>
      </w:tr>
      <w:tr w:rsidR="00BB34E5" w:rsidRPr="00BB34E5" w:rsidTr="00BB34E5">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sz w:val="28"/>
                <w:szCs w:val="28"/>
              </w:rPr>
              <w:br w:type="page"/>
            </w:r>
            <w:r w:rsidRPr="00BB34E5">
              <w:rPr>
                <w:rFonts w:ascii="Times New Roman" w:hAnsi="Times New Roman"/>
                <w:bCs/>
                <w:sz w:val="28"/>
                <w:szCs w:val="28"/>
              </w:rPr>
              <w:t>Ответственный исполнитель – руководитель 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Начальник отдела туризма Администрации городского округа город Рыбинск Ярославской области</w:t>
            </w:r>
          </w:p>
        </w:tc>
      </w:tr>
      <w:tr w:rsidR="00BB34E5" w:rsidRPr="00BB34E5" w:rsidTr="00BB34E5">
        <w:trPr>
          <w:trHeight w:val="275"/>
        </w:trPr>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bCs/>
                <w:sz w:val="28"/>
                <w:szCs w:val="28"/>
              </w:rPr>
              <w:t>Куратор 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Заместитель Главы Администрации по молодежной политике и развитию</w:t>
            </w:r>
          </w:p>
        </w:tc>
      </w:tr>
      <w:tr w:rsidR="00BB34E5" w:rsidRPr="00BB34E5" w:rsidTr="00BB34E5">
        <w:trPr>
          <w:trHeight w:val="275"/>
        </w:trPr>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bCs/>
                <w:sz w:val="28"/>
                <w:szCs w:val="28"/>
              </w:rPr>
              <w:t>Перечень подпрограмм 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 Ведомственная целевая программа отрасли «Туризм»</w:t>
            </w:r>
          </w:p>
          <w:p w:rsidR="00BB34E5" w:rsidRPr="00BB34E5" w:rsidRDefault="00BB34E5" w:rsidP="00BB34E5">
            <w:pPr>
              <w:widowControl w:val="0"/>
              <w:autoSpaceDE w:val="0"/>
              <w:autoSpaceDN w:val="0"/>
              <w:adjustRightInd w:val="0"/>
              <w:spacing w:after="0" w:line="240" w:lineRule="auto"/>
              <w:rPr>
                <w:rFonts w:ascii="Arial" w:hAnsi="Arial" w:cs="Arial"/>
                <w:sz w:val="24"/>
                <w:szCs w:val="24"/>
              </w:rPr>
            </w:pPr>
            <w:r w:rsidRPr="00BB34E5">
              <w:rPr>
                <w:rFonts w:ascii="Times New Roman" w:hAnsi="Times New Roman"/>
                <w:sz w:val="28"/>
                <w:szCs w:val="28"/>
              </w:rPr>
              <w:t>2.</w:t>
            </w:r>
            <w:r w:rsidRPr="00BB34E5">
              <w:rPr>
                <w:rFonts w:ascii="Arial" w:hAnsi="Arial" w:cs="Arial"/>
                <w:sz w:val="24"/>
                <w:szCs w:val="24"/>
              </w:rPr>
              <w:t xml:space="preserve"> </w:t>
            </w:r>
            <w:r w:rsidRPr="00BB34E5">
              <w:rPr>
                <w:rFonts w:ascii="Times New Roman" w:hAnsi="Times New Roman"/>
                <w:sz w:val="28"/>
                <w:szCs w:val="28"/>
              </w:rPr>
              <w:t>Развитие туристской привлекательности городского округа город Рыбинск Ярославской области</w:t>
            </w:r>
          </w:p>
        </w:tc>
      </w:tr>
      <w:tr w:rsidR="00BB34E5" w:rsidRPr="00BB34E5" w:rsidTr="00BB34E5">
        <w:trPr>
          <w:trHeight w:val="421"/>
        </w:trPr>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Цель 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Создание условий для развития сферы туризма в городском округе город Рыбинск Ярославской области (далее – Рыбинск)</w:t>
            </w:r>
          </w:p>
        </w:tc>
      </w:tr>
      <w:tr w:rsidR="00BB34E5" w:rsidRPr="00BB34E5" w:rsidTr="00BB34E5">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sz w:val="28"/>
                <w:szCs w:val="28"/>
              </w:rPr>
              <w:br w:type="page"/>
            </w:r>
            <w:r>
              <w:rPr>
                <w:rFonts w:ascii="Times New Roman" w:hAnsi="Times New Roman"/>
                <w:bCs/>
                <w:sz w:val="28"/>
                <w:szCs w:val="28"/>
              </w:rPr>
              <w:t xml:space="preserve">Задачи </w:t>
            </w:r>
            <w:r w:rsidRPr="00BB34E5">
              <w:rPr>
                <w:rFonts w:ascii="Times New Roman" w:hAnsi="Times New Roman"/>
                <w:bCs/>
                <w:sz w:val="28"/>
                <w:szCs w:val="28"/>
              </w:rPr>
              <w:t>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w:t>
            </w:r>
            <w:r w:rsidRPr="00BB34E5">
              <w:rPr>
                <w:rFonts w:ascii="Times New Roman" w:hAnsi="Times New Roman"/>
                <w:color w:val="000000"/>
                <w:sz w:val="28"/>
                <w:szCs w:val="28"/>
              </w:rPr>
              <w:t xml:space="preserve">. </w:t>
            </w:r>
            <w:r w:rsidRPr="00BB34E5">
              <w:rPr>
                <w:rFonts w:ascii="Times New Roman" w:hAnsi="Times New Roman"/>
                <w:sz w:val="28"/>
                <w:szCs w:val="28"/>
              </w:rPr>
              <w:t>Формирование полной и достоверной информации о хозяйственных процессах и финансовых результатах деятельности функционально-подчиненного учреждения, необходимой для оперативного руководства и управления.</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 Содействие развитию туристской инфраструктуры города, создание комфортной городской среды для туристов.</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3. Формирование положительного туристского имиджа города Рыбинска.</w:t>
            </w:r>
          </w:p>
        </w:tc>
      </w:tr>
      <w:tr w:rsidR="00BB34E5" w:rsidRPr="00BB34E5" w:rsidTr="00BB34E5">
        <w:trPr>
          <w:trHeight w:val="714"/>
        </w:trPr>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sz w:val="28"/>
                <w:szCs w:val="28"/>
              </w:rPr>
              <w:br w:type="page"/>
            </w:r>
            <w:r w:rsidRPr="00BB34E5">
              <w:rPr>
                <w:rFonts w:ascii="Times New Roman" w:hAnsi="Times New Roman"/>
                <w:bCs/>
                <w:sz w:val="28"/>
                <w:szCs w:val="28"/>
              </w:rPr>
              <w:t>Объемы и источники финансирования 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Общий объем финансирования (выделено/финансовая потребность) 22</w:t>
            </w:r>
            <w:r>
              <w:rPr>
                <w:rFonts w:ascii="Times New Roman" w:hAnsi="Times New Roman"/>
                <w:sz w:val="28"/>
                <w:szCs w:val="28"/>
              </w:rPr>
              <w:t xml:space="preserve"> </w:t>
            </w:r>
            <w:r w:rsidRPr="00BB34E5">
              <w:rPr>
                <w:rFonts w:ascii="Times New Roman" w:hAnsi="Times New Roman"/>
                <w:sz w:val="28"/>
                <w:szCs w:val="28"/>
              </w:rPr>
              <w:t>965,38 / 95</w:t>
            </w:r>
            <w:r>
              <w:rPr>
                <w:rFonts w:ascii="Times New Roman" w:hAnsi="Times New Roman"/>
                <w:sz w:val="28"/>
                <w:szCs w:val="28"/>
              </w:rPr>
              <w:t xml:space="preserve"> </w:t>
            </w:r>
            <w:r w:rsidRPr="00BB34E5">
              <w:rPr>
                <w:rFonts w:ascii="Times New Roman" w:hAnsi="Times New Roman"/>
                <w:sz w:val="28"/>
                <w:szCs w:val="28"/>
              </w:rPr>
              <w:t>160,0 тыс. руб., в т.ч.:</w:t>
            </w:r>
          </w:p>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Средства городского бюджета, в т.ч.: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3016"/>
              <w:gridCol w:w="2785"/>
            </w:tblGrid>
            <w:tr w:rsidR="00BB34E5" w:rsidRPr="00BB34E5" w:rsidTr="00BB34E5">
              <w:trPr>
                <w:trHeight w:val="635"/>
              </w:trPr>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p>
              </w:tc>
              <w:tc>
                <w:tcPr>
                  <w:tcW w:w="1977" w:type="pct"/>
                </w:tcPr>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Выделено в бюджете города</w:t>
                  </w:r>
                </w:p>
              </w:tc>
              <w:tc>
                <w:tcPr>
                  <w:tcW w:w="1826" w:type="pct"/>
                </w:tcPr>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Потребность</w:t>
                  </w:r>
                </w:p>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в финансировании</w:t>
                  </w:r>
                </w:p>
              </w:tc>
            </w:tr>
            <w:tr w:rsidR="00BB34E5" w:rsidRPr="00BB34E5" w:rsidTr="00BB34E5">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2026 год</w:t>
                  </w:r>
                </w:p>
              </w:tc>
              <w:tc>
                <w:tcPr>
                  <w:tcW w:w="1977"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8 321,78</w:t>
                  </w:r>
                </w:p>
              </w:tc>
              <w:tc>
                <w:tcPr>
                  <w:tcW w:w="1826"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21</w:t>
                  </w:r>
                  <w:r>
                    <w:rPr>
                      <w:rFonts w:ascii="Times New Roman" w:hAnsi="Times New Roman"/>
                      <w:sz w:val="28"/>
                      <w:szCs w:val="28"/>
                    </w:rPr>
                    <w:t xml:space="preserve"> </w:t>
                  </w:r>
                  <w:r w:rsidRPr="00BB34E5">
                    <w:rPr>
                      <w:rFonts w:ascii="Times New Roman" w:hAnsi="Times New Roman"/>
                      <w:sz w:val="28"/>
                      <w:szCs w:val="28"/>
                    </w:rPr>
                    <w:t>970,0</w:t>
                  </w:r>
                </w:p>
              </w:tc>
            </w:tr>
            <w:tr w:rsidR="00BB34E5" w:rsidRPr="00BB34E5" w:rsidTr="00BB34E5">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2027 год</w:t>
                  </w:r>
                </w:p>
              </w:tc>
              <w:tc>
                <w:tcPr>
                  <w:tcW w:w="1977" w:type="pct"/>
                </w:tcPr>
                <w:p w:rsidR="00BB34E5" w:rsidRPr="00BB34E5" w:rsidRDefault="00BB34E5" w:rsidP="00BB34E5">
                  <w:pPr>
                    <w:widowControl w:val="0"/>
                    <w:autoSpaceDE w:val="0"/>
                    <w:autoSpaceDN w:val="0"/>
                    <w:adjustRightInd w:val="0"/>
                    <w:spacing w:after="0" w:line="240" w:lineRule="auto"/>
                    <w:jc w:val="center"/>
                    <w:rPr>
                      <w:rFonts w:ascii="Arial" w:hAnsi="Arial" w:cs="Arial"/>
                      <w:sz w:val="24"/>
                      <w:szCs w:val="24"/>
                    </w:rPr>
                  </w:pPr>
                  <w:r w:rsidRPr="00BB34E5">
                    <w:rPr>
                      <w:rFonts w:ascii="Times New Roman" w:hAnsi="Times New Roman"/>
                      <w:sz w:val="28"/>
                      <w:szCs w:val="28"/>
                    </w:rPr>
                    <w:t>7</w:t>
                  </w:r>
                  <w:r>
                    <w:rPr>
                      <w:rFonts w:ascii="Times New Roman" w:hAnsi="Times New Roman"/>
                      <w:sz w:val="28"/>
                      <w:szCs w:val="28"/>
                    </w:rPr>
                    <w:t xml:space="preserve"> </w:t>
                  </w:r>
                  <w:r w:rsidRPr="00BB34E5">
                    <w:rPr>
                      <w:rFonts w:ascii="Times New Roman" w:hAnsi="Times New Roman"/>
                      <w:sz w:val="28"/>
                      <w:szCs w:val="28"/>
                    </w:rPr>
                    <w:t>321,8</w:t>
                  </w:r>
                </w:p>
              </w:tc>
              <w:tc>
                <w:tcPr>
                  <w:tcW w:w="1826"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23</w:t>
                  </w:r>
                  <w:r>
                    <w:rPr>
                      <w:rFonts w:ascii="Times New Roman" w:hAnsi="Times New Roman"/>
                      <w:sz w:val="28"/>
                      <w:szCs w:val="28"/>
                    </w:rPr>
                    <w:t xml:space="preserve"> </w:t>
                  </w:r>
                  <w:r w:rsidRPr="00BB34E5">
                    <w:rPr>
                      <w:rFonts w:ascii="Times New Roman" w:hAnsi="Times New Roman"/>
                      <w:sz w:val="28"/>
                      <w:szCs w:val="28"/>
                    </w:rPr>
                    <w:t>230,0</w:t>
                  </w:r>
                </w:p>
              </w:tc>
            </w:tr>
            <w:tr w:rsidR="00BB34E5" w:rsidRPr="00BB34E5" w:rsidTr="00BB34E5">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2028 год</w:t>
                  </w:r>
                </w:p>
              </w:tc>
              <w:tc>
                <w:tcPr>
                  <w:tcW w:w="1977" w:type="pct"/>
                </w:tcPr>
                <w:p w:rsidR="00BB34E5" w:rsidRPr="00BB34E5" w:rsidRDefault="00BB34E5" w:rsidP="00BB34E5">
                  <w:pPr>
                    <w:widowControl w:val="0"/>
                    <w:autoSpaceDE w:val="0"/>
                    <w:autoSpaceDN w:val="0"/>
                    <w:adjustRightInd w:val="0"/>
                    <w:spacing w:after="0" w:line="240" w:lineRule="auto"/>
                    <w:jc w:val="center"/>
                    <w:rPr>
                      <w:rFonts w:ascii="Arial" w:hAnsi="Arial" w:cs="Arial"/>
                      <w:sz w:val="24"/>
                      <w:szCs w:val="24"/>
                    </w:rPr>
                  </w:pPr>
                  <w:r w:rsidRPr="00BB34E5">
                    <w:rPr>
                      <w:rFonts w:ascii="Times New Roman" w:hAnsi="Times New Roman"/>
                      <w:sz w:val="28"/>
                      <w:szCs w:val="28"/>
                    </w:rPr>
                    <w:t>7</w:t>
                  </w:r>
                  <w:r>
                    <w:rPr>
                      <w:rFonts w:ascii="Times New Roman" w:hAnsi="Times New Roman"/>
                      <w:sz w:val="28"/>
                      <w:szCs w:val="28"/>
                    </w:rPr>
                    <w:t xml:space="preserve"> </w:t>
                  </w:r>
                  <w:r w:rsidRPr="00BB34E5">
                    <w:rPr>
                      <w:rFonts w:ascii="Times New Roman" w:hAnsi="Times New Roman"/>
                      <w:sz w:val="28"/>
                      <w:szCs w:val="28"/>
                    </w:rPr>
                    <w:t>321,8</w:t>
                  </w:r>
                </w:p>
              </w:tc>
              <w:tc>
                <w:tcPr>
                  <w:tcW w:w="1826"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bCs/>
                      <w:sz w:val="28"/>
                      <w:szCs w:val="28"/>
                    </w:rPr>
                    <w:t>24</w:t>
                  </w:r>
                  <w:r>
                    <w:rPr>
                      <w:rFonts w:ascii="Times New Roman" w:hAnsi="Times New Roman"/>
                      <w:bCs/>
                      <w:sz w:val="28"/>
                      <w:szCs w:val="28"/>
                    </w:rPr>
                    <w:t xml:space="preserve"> </w:t>
                  </w:r>
                  <w:r w:rsidRPr="00BB34E5">
                    <w:rPr>
                      <w:rFonts w:ascii="Times New Roman" w:hAnsi="Times New Roman"/>
                      <w:bCs/>
                      <w:sz w:val="28"/>
                      <w:szCs w:val="28"/>
                    </w:rPr>
                    <w:t>390,0</w:t>
                  </w:r>
                </w:p>
              </w:tc>
            </w:tr>
            <w:tr w:rsidR="00BB34E5" w:rsidRPr="00BB34E5" w:rsidTr="00BB34E5">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2029 год</w:t>
                  </w:r>
                </w:p>
              </w:tc>
              <w:tc>
                <w:tcPr>
                  <w:tcW w:w="1977"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highlight w:val="yellow"/>
                    </w:rPr>
                  </w:pPr>
                  <w:r w:rsidRPr="00BB34E5">
                    <w:rPr>
                      <w:rFonts w:ascii="Times New Roman" w:hAnsi="Times New Roman"/>
                      <w:sz w:val="28"/>
                      <w:szCs w:val="28"/>
                      <w:lang w:val="en-US"/>
                    </w:rPr>
                    <w:t>0</w:t>
                  </w:r>
                  <w:r w:rsidRPr="00BB34E5">
                    <w:rPr>
                      <w:rFonts w:ascii="Times New Roman" w:hAnsi="Times New Roman"/>
                      <w:sz w:val="28"/>
                      <w:szCs w:val="28"/>
                    </w:rPr>
                    <w:t>,0</w:t>
                  </w:r>
                </w:p>
              </w:tc>
              <w:tc>
                <w:tcPr>
                  <w:tcW w:w="1826"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25</w:t>
                  </w:r>
                  <w:r>
                    <w:rPr>
                      <w:rFonts w:ascii="Times New Roman" w:hAnsi="Times New Roman"/>
                      <w:sz w:val="28"/>
                      <w:szCs w:val="28"/>
                    </w:rPr>
                    <w:t xml:space="preserve"> </w:t>
                  </w:r>
                  <w:r w:rsidRPr="00BB34E5">
                    <w:rPr>
                      <w:rFonts w:ascii="Times New Roman" w:hAnsi="Times New Roman"/>
                      <w:sz w:val="28"/>
                      <w:szCs w:val="28"/>
                    </w:rPr>
                    <w:t>570,0</w:t>
                  </w:r>
                </w:p>
              </w:tc>
            </w:tr>
            <w:tr w:rsidR="00BB34E5" w:rsidRPr="00BB34E5" w:rsidTr="00BB34E5">
              <w:trPr>
                <w:trHeight w:val="112"/>
              </w:trPr>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Итого</w:t>
                  </w:r>
                </w:p>
              </w:tc>
              <w:tc>
                <w:tcPr>
                  <w:tcW w:w="1977" w:type="pct"/>
                  <w:vAlign w:val="bottom"/>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22</w:t>
                  </w:r>
                  <w:r>
                    <w:rPr>
                      <w:rFonts w:ascii="Times New Roman" w:hAnsi="Times New Roman"/>
                      <w:sz w:val="28"/>
                      <w:szCs w:val="28"/>
                    </w:rPr>
                    <w:t xml:space="preserve"> </w:t>
                  </w:r>
                  <w:r w:rsidRPr="00BB34E5">
                    <w:rPr>
                      <w:rFonts w:ascii="Times New Roman" w:hAnsi="Times New Roman"/>
                      <w:sz w:val="28"/>
                      <w:szCs w:val="28"/>
                    </w:rPr>
                    <w:t>965,38</w:t>
                  </w:r>
                </w:p>
              </w:tc>
              <w:tc>
                <w:tcPr>
                  <w:tcW w:w="1826" w:type="pct"/>
                  <w:vAlign w:val="bottom"/>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highlight w:val="yellow"/>
                    </w:rPr>
                  </w:pPr>
                  <w:r w:rsidRPr="00BB34E5">
                    <w:rPr>
                      <w:rFonts w:ascii="Times New Roman" w:hAnsi="Times New Roman"/>
                      <w:sz w:val="28"/>
                      <w:szCs w:val="28"/>
                    </w:rPr>
                    <w:t>95</w:t>
                  </w:r>
                  <w:r>
                    <w:rPr>
                      <w:rFonts w:ascii="Times New Roman" w:hAnsi="Times New Roman"/>
                      <w:sz w:val="28"/>
                      <w:szCs w:val="28"/>
                    </w:rPr>
                    <w:t xml:space="preserve"> </w:t>
                  </w:r>
                  <w:r w:rsidRPr="00BB34E5">
                    <w:rPr>
                      <w:rFonts w:ascii="Times New Roman" w:hAnsi="Times New Roman"/>
                      <w:sz w:val="28"/>
                      <w:szCs w:val="28"/>
                    </w:rPr>
                    <w:t>160,0</w:t>
                  </w:r>
                </w:p>
              </w:tc>
            </w:tr>
          </w:tbl>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p>
        </w:tc>
      </w:tr>
      <w:tr w:rsidR="00BB34E5" w:rsidRPr="00BB34E5" w:rsidTr="00BB34E5">
        <w:tc>
          <w:tcPr>
            <w:tcW w:w="1232" w:type="pct"/>
            <w:tcBorders>
              <w:top w:val="single" w:sz="4" w:space="0" w:color="auto"/>
              <w:bottom w:val="single" w:sz="4" w:space="0" w:color="auto"/>
              <w:right w:val="single" w:sz="4" w:space="0" w:color="auto"/>
            </w:tcBorders>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Ожидаемые результаты реализации программы</w:t>
            </w:r>
          </w:p>
        </w:tc>
        <w:tc>
          <w:tcPr>
            <w:tcW w:w="3768" w:type="pct"/>
            <w:tcBorders>
              <w:top w:val="single" w:sz="4" w:space="0" w:color="auto"/>
              <w:left w:val="single" w:sz="4" w:space="0" w:color="auto"/>
              <w:bottom w:val="single" w:sz="4" w:space="0" w:color="auto"/>
            </w:tcBorders>
            <w:shd w:val="clear" w:color="auto" w:fill="auto"/>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1. Увеличение въездного туристского потока.</w:t>
            </w:r>
          </w:p>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2. Увеличение количества занятых в сфере туризма (работники гостиниц, турфирм, общественного питания).</w:t>
            </w:r>
          </w:p>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3. Улучшение качества обслуживания жителей и гостей города.</w:t>
            </w:r>
          </w:p>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4. Позиционирование города Рыбинска, как культурно-исторического и туристического центра высокого уровня.</w:t>
            </w:r>
          </w:p>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cs="Arial"/>
                <w:sz w:val="28"/>
                <w:szCs w:val="28"/>
              </w:rPr>
              <w:t>5. Укрепление положительного имиджа города.</w:t>
            </w:r>
          </w:p>
        </w:tc>
      </w:tr>
    </w:tbl>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 Анализ существующей ситуации и оценка проблем,</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решение которых осуществляется путем реализации Программы</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На сегодняшний день формирование высоких показателей сферы туризма на территории Рыбинска играет важную роль в социально-экономическом развитии </w:t>
      </w:r>
      <w:r w:rsidRPr="00BB34E5">
        <w:rPr>
          <w:rFonts w:ascii="Times New Roman" w:hAnsi="Times New Roman"/>
          <w:sz w:val="28"/>
          <w:szCs w:val="28"/>
        </w:rPr>
        <w:lastRenderedPageBreak/>
        <w:t>города: обеспечивает создание дополнительных рабочих мест, рост занятости экономически активного населения, повышение уровня знаний населения и благосостояния общества.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Отрасль туризма оказывает стимулирующее воздействие на развитие таких секторов экономики как: услуги средств размещения, строительство, транспорт, связь, торговля, производство товаров широкого потребления и сувенирной продукции, общественное питание и др.</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Кроме того, развитие туризма способствует сохранению природных, экологических и историко-культурных ресурсов, проявляет несколько большую стабильность по сравнению с другими отраслями экономики в условиях неустойчивой ситуации на мировых рынках.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Особое внимание к отрасли туризма на федеральном уровне диктует обоснованную необходимость развития туризма на региональном и муниципальном уровне. В соответствии со статьей 4 Федерального закона от 24.11.1996 № 132-ФЗ «Об основах туристской деятельности в Российской Федерации» 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 распоряжением Правительства Российской Федерации от 20.09.2019 № 2129-р утверждена Стратегия развития туризма в Российской Федерации до 2035 года, постановлением Правительства Российской Федерации от 24.12.2021 № 2439 утверждена государственная программа Российской Федерации «Развитие туризма».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Указанные федеральные программы определяют вектор развития туризма на территории Российской Федерации до 2035 года. По итогам реализации вышеперечисленных программ в Российской Федерации степень конкурентоспособности туристского рынка должна достичь высокого уровня, при котором будут удовлетворены потребности российских и иностранных граждан в качественных туристских услугах.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color w:val="000000"/>
          <w:sz w:val="28"/>
          <w:szCs w:val="28"/>
        </w:rPr>
      </w:pPr>
      <w:r w:rsidRPr="00BB34E5">
        <w:rPr>
          <w:rFonts w:ascii="Times New Roman" w:hAnsi="Times New Roman"/>
          <w:sz w:val="28"/>
          <w:szCs w:val="28"/>
        </w:rPr>
        <w:t xml:space="preserve">На региональном уровне механизмы поддержки и стимулирования развития туризма прописаны в государственной программе </w:t>
      </w:r>
      <w:r w:rsidRPr="00BB34E5">
        <w:rPr>
          <w:rFonts w:ascii="Times New Roman" w:hAnsi="Times New Roman"/>
          <w:color w:val="000000"/>
          <w:sz w:val="28"/>
          <w:szCs w:val="28"/>
        </w:rPr>
        <w:t>«Развитие туризма и индустрии гостеприимства в Ярославской области» на 2024 – 2030 годы</w:t>
      </w:r>
      <w:r w:rsidRPr="00BB34E5">
        <w:rPr>
          <w:rFonts w:ascii="Times New Roman" w:hAnsi="Times New Roman"/>
          <w:sz w:val="28"/>
          <w:szCs w:val="28"/>
        </w:rPr>
        <w:t xml:space="preserve">, утвержденной постановлением Правительства Ярославской области </w:t>
      </w:r>
      <w:r w:rsidRPr="00BB34E5">
        <w:rPr>
          <w:rFonts w:ascii="Times New Roman" w:hAnsi="Times New Roman"/>
          <w:color w:val="000000"/>
          <w:sz w:val="28"/>
          <w:szCs w:val="28"/>
        </w:rPr>
        <w:t>27.03.2024 № 403-п</w:t>
      </w:r>
      <w:r w:rsidRPr="00BB34E5">
        <w:rPr>
          <w:rFonts w:ascii="Times New Roman" w:hAnsi="Times New Roman"/>
          <w:sz w:val="28"/>
          <w:szCs w:val="28"/>
        </w:rPr>
        <w:t>.</w:t>
      </w:r>
      <w:r w:rsidRPr="00BB34E5">
        <w:rPr>
          <w:rFonts w:ascii="Times New Roman" w:hAnsi="Times New Roman"/>
          <w:color w:val="000000"/>
          <w:sz w:val="28"/>
          <w:szCs w:val="28"/>
        </w:rPr>
        <w:t xml:space="preserve"> В Стратегии социально-экономического развития Ярославской области до 2030 года, утвержденной постановлением Правительства Ярославской области от 06.03.2014 № 188-п, в качестве основных направлений развития туризма указаны: реализация рекреационного потенциала региона, развитие городской среды, введение региональных стандартов качества, сертификация и аккредитация.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На муниципальном уровне в соответствии с федеральной политикой в сфере туризма, в целях реализации Стратегии социально-экономического развития </w:t>
      </w:r>
      <w:r w:rsidRPr="00BB34E5">
        <w:rPr>
          <w:rFonts w:ascii="Times New Roman" w:hAnsi="Times New Roman"/>
          <w:color w:val="000000"/>
          <w:sz w:val="28"/>
          <w:szCs w:val="28"/>
        </w:rPr>
        <w:t>городского округа город Рыбинск на 2018-2030 годы, утвержденной  решением Муниципального Совета городского округа город Рыбинск от 28.03.2019 № 47, и Комплексного плана развития территории городского округа город Рыбинск Ярославской области</w:t>
      </w:r>
      <w:r w:rsidRPr="00BB34E5">
        <w:rPr>
          <w:rFonts w:ascii="Times New Roman" w:hAnsi="Times New Roman"/>
          <w:sz w:val="28"/>
          <w:szCs w:val="28"/>
        </w:rPr>
        <w:t xml:space="preserve">, утвержденного постановлением Администрации городского округа город Рыбинск Ярославской области от 16.12.2022 № 4844, развития </w:t>
      </w:r>
      <w:r w:rsidRPr="00BB34E5">
        <w:rPr>
          <w:rFonts w:ascii="Times New Roman" w:hAnsi="Times New Roman"/>
          <w:sz w:val="28"/>
          <w:szCs w:val="28"/>
        </w:rPr>
        <w:lastRenderedPageBreak/>
        <w:t>туристской отрасли, формирования конкурентоспособной туристской среды и увеличения туристско-экскурсионного потока в Рыбинске разработана муниципальная программа «Развитие туризма на территории городского округа город Рыбинск Ярославской области» на 2026 – 2029 годы.</w:t>
      </w:r>
    </w:p>
    <w:p w:rsidR="00BB34E5" w:rsidRPr="00BB34E5" w:rsidRDefault="00BB34E5" w:rsidP="00BB34E5">
      <w:pPr>
        <w:widowControl w:val="0"/>
        <w:autoSpaceDE w:val="0"/>
        <w:autoSpaceDN w:val="0"/>
        <w:adjustRightInd w:val="0"/>
        <w:spacing w:after="0" w:line="240" w:lineRule="auto"/>
        <w:ind w:left="708"/>
        <w:jc w:val="both"/>
        <w:rPr>
          <w:rFonts w:ascii="Times New Roman" w:hAnsi="Times New Roman"/>
          <w:sz w:val="28"/>
          <w:szCs w:val="28"/>
        </w:rPr>
      </w:pPr>
      <w:r w:rsidRPr="00BB34E5">
        <w:rPr>
          <w:rFonts w:ascii="Times New Roman" w:hAnsi="Times New Roman"/>
          <w:sz w:val="28"/>
          <w:szCs w:val="28"/>
        </w:rPr>
        <w:t>Актуальность разработки Программы обусловлена: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наличием значительного туристского потенциала городского округа город Рыбинск и необходимостью его эффективного использования;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высоким уровнем конкуренции на внутреннем и международном рынках туристских услуг;</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необходимостью комплексного подхода к развитию туристской инфраструктуры и туристской индустрии на территории городского округа город Рыбинск, способной удовлетворить потребности в качественных туристских услугах;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необходимостью выгодной презентации городского округа город Рыбинск на мероприятиях различного уровня, на собственной территории и в медиа-пространстве для повышения уровня туристской и инвестиционной привлекательности.</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2.1. Общая информация</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Рыбинск – второй по численности населения (по данным на 01.01.2025 год 169 500 человек) и площади (99,54 км²) город в Ярославской области. Это важный промышленный, культурный и образовательный центр региона, в частности, и страны, в целом.</w:t>
      </w:r>
    </w:p>
    <w:p w:rsidR="00BB34E5" w:rsidRPr="00BB34E5" w:rsidRDefault="00BB34E5" w:rsidP="00BB34E5">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Рыбинск известен как крупный центр судо- и авиамоторостроения. В период с 1930-х до конца 20 века город был на особом положении из-за строительства гидросооружений и работы стратегически важных объектов оборонной промышленности. Богатое культурно-историческое наследие и туристический потенциал в этот период фактически не использовался. В настоящее время в Рыбинске развиваются различные виды туризма: культурно-познавательный, активный, гастрономический, событийный, промышленный, теплоходные прогулки, иммерсивные и игровые виды экскурсий.</w:t>
      </w:r>
    </w:p>
    <w:p w:rsidR="00BB34E5" w:rsidRPr="00BB34E5" w:rsidRDefault="00BB34E5" w:rsidP="00BB34E5">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Основные тематические направления экскурсий по территории Рыбинска: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город с купеческим прошлым (купцы, бурлаки, хлебные биржи, личности с мировым именем);</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город с древним прошлым (древнее поселение Усть-Шексна, археология);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Рыбинское водохранилище (затопленные земли, город Молога, гидросооружения, Волголаг, электрификация, рыбалка, отдых на берегу, активные водные виды отдыха);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промышленный центр (экскурсии на промышленные предприятия и в учебные учреждения, деловой туризм);</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события всероссийского масштаба (Деминские марафоны, Рыбинский беговой полумарафон «Великий хлебный путь», День купца, НаШествие Дедом Морозов, «Русское Рождество», Литературный фестиваль им. Л.Ошанина, фестиваль</w:t>
      </w:r>
      <w:r w:rsidRPr="00BB34E5">
        <w:rPr>
          <w:rFonts w:ascii="Arial" w:hAnsi="Arial" w:cs="Arial"/>
          <w:sz w:val="24"/>
          <w:szCs w:val="24"/>
        </w:rPr>
        <w:t xml:space="preserve"> «</w:t>
      </w:r>
      <w:r w:rsidRPr="00BB34E5">
        <w:rPr>
          <w:rFonts w:ascii="Times New Roman" w:hAnsi="Times New Roman"/>
          <w:sz w:val="28"/>
          <w:szCs w:val="28"/>
        </w:rPr>
        <w:t>JAZZ на родном языке»);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lastRenderedPageBreak/>
        <w:t>- теплоходные прогулки (JAZZ-</w:t>
      </w:r>
      <w:r w:rsidRPr="00BB34E5">
        <w:rPr>
          <w:rFonts w:ascii="Arial" w:hAnsi="Arial" w:cs="Arial"/>
          <w:sz w:val="24"/>
          <w:szCs w:val="24"/>
        </w:rPr>
        <w:t xml:space="preserve"> </w:t>
      </w:r>
      <w:r w:rsidRPr="00BB34E5">
        <w:rPr>
          <w:rFonts w:ascii="Times New Roman" w:hAnsi="Times New Roman"/>
          <w:sz w:val="28"/>
          <w:szCs w:val="28"/>
        </w:rPr>
        <w:t>boat, прогулки с шлюзованием, речные прогулки с экскурсией);</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Город трудовой доблести (тематические экскурсии, посвященные Великой Отечественной войне);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литературный город России (тематические экскурсии, Музей «Литературный город Рыбинск», литературные фестивали);</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 иммерсивные направления (экскурсии в наушниках «Войс-трип», экскурсии в </w:t>
      </w:r>
      <w:r w:rsidRPr="00BB34E5">
        <w:rPr>
          <w:rFonts w:ascii="Times New Roman" w:hAnsi="Times New Roman"/>
          <w:sz w:val="28"/>
          <w:szCs w:val="28"/>
          <w:lang w:val="en-US"/>
        </w:rPr>
        <w:t>VR</w:t>
      </w:r>
      <w:r w:rsidRPr="00BB34E5">
        <w:rPr>
          <w:rFonts w:ascii="Times New Roman" w:hAnsi="Times New Roman"/>
          <w:sz w:val="28"/>
          <w:szCs w:val="28"/>
        </w:rPr>
        <w:t>-очках, экскурсионные чат-боты).</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left="720"/>
        <w:jc w:val="center"/>
        <w:rPr>
          <w:rFonts w:ascii="Times New Roman" w:hAnsi="Times New Roman"/>
          <w:sz w:val="28"/>
          <w:szCs w:val="28"/>
        </w:rPr>
      </w:pPr>
      <w:r w:rsidRPr="00BB34E5">
        <w:rPr>
          <w:rFonts w:ascii="Times New Roman" w:hAnsi="Times New Roman"/>
          <w:sz w:val="28"/>
          <w:szCs w:val="28"/>
        </w:rPr>
        <w:t>2.2. Туристский потенциал</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Город Рыбинск в системе межрегиональных маршрутов.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2023 году территория города Рыбинска вошла в состав туристических межрегиональных схем территориально-пространственного планирования макротерриторий «Большое золотое кольцо» и «Большая Волга».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Рыбинск входит в состав одного из национальных маршрутов России - «Ярославия — страна городов». В 2025 году Рыбинск вошел в национальный туристический маршрут «Золотое кольцо». Данное достижение позволило городу с лета 2025 года находится в федеральной повестке, как территории рекомендованной к посещению. В федеральный календарь туристических событий «Золотого кольца» включены все самые массовые городские мероприятия. В 2026 году запланирована работа в рамках позиционирования Рыбинска, как города «Золотого кольца» в общефедеральной повестке, а также привлечение финансирования из вышестоящих бюджетов для создания качественной туристской инфраструктуры.</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2025 году Администрацией проведены переговоры о включении Рыбинска в водный туристический маршрут «Московская кругосветка», автором и реализатором которого является ГУП «Мосгортранс». В результате город вошел в круиз и с 2026 года ожидается практическое исполнение дорожной карты по подготовке причальной инфраструктуры.</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Рыбинск по туристскому потенциалу является крупным туристским центром и входит в систему межрегиональных туров: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«Серебряный маршрут» (продукт РЖД-Тур, связывает четыре древних русских города: Псков, Великий Новгород, Рыбинск, Ярославль);</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«Рыбинск – город у моря»;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«Отдых на Ярославском взморье»;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«Поезд Победы»;</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«Поезд Деда Мороза».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Круизные маршруты всероссийского масштаба, в рамках которых происходит остановка в Рыбинске: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 «Нижегородская ярмарка»; </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«Восточная сказка»;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Столица «Золотого кольца»;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«Северная Венеция»;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«Архитектурная мозаика»;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lastRenderedPageBreak/>
        <w:t>- «Волжские просторы»;</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«Древности Белозерья»;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«Люблю тебя, Москва»;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«Художественный круиз».</w:t>
      </w:r>
    </w:p>
    <w:p w:rsidR="00BB34E5" w:rsidRPr="00BB34E5" w:rsidRDefault="00BB34E5" w:rsidP="00BB34E5">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На территории города Рыбинска реализуются крупные федеральные проекты в сфере образовательного туризма: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«Дороги Победы»;</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«Образовательный туристский маршрут «Родина непобедимого адмирала»;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«От Крыма – до Победы. Генерал Батов»;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«Моряки Ярославии - исполины русского духа»;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социальный сертификат.</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Рыбинск обладает значительным туристским потенциалом: богатая история и уникальные достопримечательности, выгодное местоположение и близость к столицам, берег Рыбинского водохранилища, наличие музеев различной тематики.</w:t>
      </w:r>
    </w:p>
    <w:p w:rsidR="00BB34E5" w:rsidRPr="00BB34E5" w:rsidRDefault="00BB34E5" w:rsidP="00BB34E5">
      <w:pPr>
        <w:shd w:val="clear" w:color="auto" w:fill="FFFFFF"/>
        <w:spacing w:after="0" w:line="240" w:lineRule="auto"/>
        <w:ind w:left="720"/>
        <w:jc w:val="center"/>
        <w:textAlignment w:val="baseline"/>
        <w:rPr>
          <w:rFonts w:ascii="Times New Roman" w:hAnsi="Times New Roman"/>
          <w:color w:val="000000"/>
          <w:sz w:val="28"/>
          <w:szCs w:val="28"/>
        </w:rPr>
      </w:pPr>
    </w:p>
    <w:p w:rsidR="00BB34E5" w:rsidRPr="00BB34E5" w:rsidRDefault="00BB34E5" w:rsidP="00BB34E5">
      <w:pPr>
        <w:shd w:val="clear" w:color="auto" w:fill="FFFFFF"/>
        <w:spacing w:after="0" w:line="240" w:lineRule="auto"/>
        <w:ind w:left="720"/>
        <w:jc w:val="center"/>
        <w:textAlignment w:val="baseline"/>
        <w:rPr>
          <w:rFonts w:ascii="Times New Roman" w:hAnsi="Times New Roman"/>
          <w:color w:val="000000"/>
          <w:sz w:val="28"/>
          <w:szCs w:val="28"/>
        </w:rPr>
      </w:pPr>
      <w:r w:rsidRPr="00BB34E5">
        <w:rPr>
          <w:rFonts w:ascii="Times New Roman" w:hAnsi="Times New Roman"/>
          <w:color w:val="000000"/>
          <w:sz w:val="28"/>
          <w:szCs w:val="28"/>
        </w:rPr>
        <w:t>2.3. Потенциал культурно-познавательного туризма</w:t>
      </w:r>
    </w:p>
    <w:p w:rsidR="00BB34E5" w:rsidRPr="00BB34E5" w:rsidRDefault="00BB34E5" w:rsidP="00BB34E5">
      <w:pPr>
        <w:shd w:val="clear" w:color="auto" w:fill="FFFFFF"/>
        <w:spacing w:after="0" w:line="240" w:lineRule="auto"/>
        <w:ind w:left="720"/>
        <w:jc w:val="center"/>
        <w:textAlignment w:val="baseline"/>
        <w:rPr>
          <w:rFonts w:ascii="Times New Roman" w:hAnsi="Times New Roman"/>
          <w:color w:val="000000"/>
          <w:sz w:val="28"/>
          <w:szCs w:val="28"/>
        </w:rPr>
      </w:pP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Конкурентными преимуществами туристского потенциала города являются ресурсы в сегменте культурно-познавательного туризма.</w:t>
      </w:r>
    </w:p>
    <w:p w:rsidR="00BB34E5" w:rsidRPr="00BB34E5" w:rsidRDefault="00BB34E5" w:rsidP="00BB34E5">
      <w:pPr>
        <w:shd w:val="clear" w:color="auto" w:fill="FFFFFF"/>
        <w:spacing w:after="0" w:line="240" w:lineRule="auto"/>
        <w:ind w:firstLine="709"/>
        <w:jc w:val="both"/>
        <w:textAlignment w:val="baseline"/>
        <w:rPr>
          <w:rFonts w:ascii="Times New Roman" w:hAnsi="Times New Roman"/>
          <w:color w:val="000000"/>
          <w:sz w:val="28"/>
          <w:szCs w:val="28"/>
        </w:rPr>
      </w:pPr>
      <w:r w:rsidRPr="00BB34E5">
        <w:rPr>
          <w:rFonts w:ascii="Times New Roman" w:hAnsi="Times New Roman"/>
          <w:color w:val="000000"/>
          <w:sz w:val="28"/>
          <w:szCs w:val="28"/>
        </w:rPr>
        <w:t>История Рыбинска насчитывает больше 950 лет. На территории города более 30 лет, в летний сезон, ведет раскопки Рыбинская археологическая экспедиция. За этот период был собран огромный пласт доказательств о существовании в 10 веке и ранее на современной территории города древнего богатого торгово-ремесленного поселения Усть-Шексна, которое находилось на Волжском пути – одно из ответвлений торгового пути «Из варяг в греки».</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Город имеет прямое отношение к истории развития экономики в Российской империи в 18 – 19 веках, поскольку из-за низкого уровня воды в Волге в районе Рыбинска груженые суда, следовавшие в Санкт-Петербург, останавливались и частично сгружали товар. По объемам хранимого зерна Рыбинск был в числе первых в мире, здесь была построена первая провинциальная хлебная биржа, каждый третий житель был купцом, а к началу навигации в Рыбинск в поисках работы стекались бурлаки и крючники из разных уголков страны. О купеческом прошлом сегодня гостям и жителям «рассказывают» старинные особняки, булыжные мостовые, хлебные биржи, торговые ряды, банки, храмы.</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В Рыбинске в разные периоды времени проживали люди, внесшие огромный вклад в мировую историю, науку и культуру: братья Николас и Джозеф Шенки, Лев Ошанин, Алексей Золотарев, Алексей Овчинин, Михаил Рапов, Лев Писаревкий, Станислав Ростоцкий, Федор Харитонов, Сергей Хомутов, Валерий Цаплин, Генрих Ягода, Нина Шацкая и др.</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Одним из факторов, способствующих развитию культурно-познавательного туризма, является выгодное расположение города – на слиянии трех рек: Волги, Шексны и Черемухи, а также берег одного из самых крупных рукотворных водоемов мира – Рыбинского водохранилища. Уникальное местоположение – один из самых важных факторов развития культурно-познавательного туризма.</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lastRenderedPageBreak/>
        <w:t>Рыбинск представляет собой особое историко-культурное пространство. В городе насчитывается 219 объектов культурного наследия. Наиболее популярными из них являются: особняки, формирующие облик ул. Крестовой, здание старой и новой Хлебных бирж, Красный и Мучной гостиные дворы, Спасо-Преображенский собор, особняк усадьбы Тюменевых, польский Костел, здание Рыбинского авиационного колледжа, здание железнодорожного вокзала и другие.</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Всего в Рыбинске насчитывается 19 музеев, выставочных залов и галерей:</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Рыбинский музей-заповедник.</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Музейная выставка «Новогодние истории» Рыбинск.</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Музей - мастерская фортепиано Алексея Ставицкого.</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Дом семьи Сигсона.</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Экскурсионная служба Спасо-Преображенского собора.</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Рыбинский музей адмирала Ф.Ф.Ушакова.</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Музей «Рыбинск-Кино-Голливуд».</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Музей мельничного дела.</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Пивоварня «Богемия».</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Мемориальный Дом-музей академика А.А.Ухтомского.</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Музей Мологского края.</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Музейная выставка «Первый пожарный».</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Выставка-музей «Рыбинские Рыбы».</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Музей уникальной техники «Мотославль».</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Музейная выставка «Топтыгина берлога».</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Музей Советской эпохи Рыбинск.</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Музей Литературный город Рыбинск.</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Музей «Нобели и нобелевское движение».</w:t>
      </w:r>
    </w:p>
    <w:p w:rsidR="00BB34E5" w:rsidRPr="00BB34E5" w:rsidRDefault="00BB34E5" w:rsidP="00ED52B7">
      <w:pPr>
        <w:widowControl w:val="0"/>
        <w:numPr>
          <w:ilvl w:val="0"/>
          <w:numId w:val="9"/>
        </w:numPr>
        <w:shd w:val="clear" w:color="auto" w:fill="FFFFFF"/>
        <w:autoSpaceDE w:val="0"/>
        <w:autoSpaceDN w:val="0"/>
        <w:adjustRightInd w:val="0"/>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 Выставка «Рыбинск в творчестве художников».</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Уникальным является культурный код города. На сегодняшний день на местном уровне принято постановление Администрации городского округа город Рыбинск Ярославской области от 11.07.2018 № 2043 «Об утверждении Порядка размещения наружной информации на территории городского округа город Рыбинск», в рамках которого, в том числе, утвержден порядок оформления вывесок для предприятий, располагающихся в историческом центре Рыбинска. Все вывески созданы вручную в дореволюционном стиле из натуральных материалов. Музей живой старинной вывески под открытым небом дополнен интерактивным экскурсионным маршрутом с использованием актерских реприз «Город – торговец, город – купец». В рамках программы реставрации центра запланировано продолжение ремонта фасадов, а также замена или стилизация белых пластиковых окон и входных групп на деревянные.</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К ресурсам культурно-познавательного туризма города можно отнести 3 театра, около 10 концертных залов, в которых проводятся различные мероприятия, в том числе концерты Рыбинского городского филармонического собрания.</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 xml:space="preserve">Сегодня существует проблема нехватки объектов показа и маршрутов, интересных школьникам, подросткам и молодым семьям. В целях выравнивания ситуации Программой предусмотрено финансирование разработки новых </w:t>
      </w:r>
      <w:r w:rsidRPr="00BB34E5">
        <w:rPr>
          <w:rFonts w:ascii="Times New Roman" w:hAnsi="Times New Roman"/>
          <w:color w:val="000000"/>
          <w:sz w:val="28"/>
          <w:szCs w:val="28"/>
        </w:rPr>
        <w:lastRenderedPageBreak/>
        <w:t>маршрутов и активного продвижения возможностей Рыбинска в информационном пространстве для привлечения новых инвестиций.</w:t>
      </w:r>
    </w:p>
    <w:p w:rsidR="00BB34E5" w:rsidRPr="00BB34E5" w:rsidRDefault="00BB34E5" w:rsidP="00BB34E5">
      <w:pPr>
        <w:widowControl w:val="0"/>
        <w:autoSpaceDE w:val="0"/>
        <w:autoSpaceDN w:val="0"/>
        <w:adjustRightInd w:val="0"/>
        <w:spacing w:after="0" w:line="240" w:lineRule="auto"/>
        <w:jc w:val="both"/>
        <w:rPr>
          <w:rFonts w:ascii="Times New Roman" w:hAnsi="Times New Roman"/>
          <w:color w:val="000000"/>
          <w:sz w:val="28"/>
          <w:szCs w:val="28"/>
        </w:rPr>
      </w:pPr>
    </w:p>
    <w:p w:rsidR="00BB34E5" w:rsidRPr="00BB34E5" w:rsidRDefault="00BB34E5" w:rsidP="00BB34E5">
      <w:pPr>
        <w:shd w:val="clear" w:color="auto" w:fill="FFFFFF"/>
        <w:spacing w:after="0" w:line="240" w:lineRule="auto"/>
        <w:ind w:left="720"/>
        <w:jc w:val="center"/>
        <w:textAlignment w:val="baseline"/>
        <w:rPr>
          <w:rFonts w:ascii="Times New Roman" w:hAnsi="Times New Roman"/>
          <w:color w:val="000000"/>
          <w:sz w:val="28"/>
          <w:szCs w:val="28"/>
        </w:rPr>
      </w:pPr>
      <w:r w:rsidRPr="00BB34E5">
        <w:rPr>
          <w:rFonts w:ascii="Times New Roman" w:hAnsi="Times New Roman"/>
          <w:color w:val="000000"/>
          <w:sz w:val="28"/>
          <w:szCs w:val="28"/>
        </w:rPr>
        <w:t>2.4. Ресурсы событийного туризма</w:t>
      </w:r>
    </w:p>
    <w:p w:rsidR="00BB34E5" w:rsidRPr="00BB34E5" w:rsidRDefault="00BB34E5" w:rsidP="00CF72C1">
      <w:pPr>
        <w:shd w:val="clear" w:color="auto" w:fill="FFFFFF"/>
        <w:spacing w:after="0" w:line="240" w:lineRule="auto"/>
        <w:textAlignment w:val="baseline"/>
        <w:rPr>
          <w:rFonts w:ascii="Times New Roman" w:hAnsi="Times New Roman"/>
          <w:color w:val="000000"/>
          <w:sz w:val="28"/>
          <w:szCs w:val="28"/>
        </w:rPr>
      </w:pP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На территории города Рыбинска ежегодно проходят уникальные события всероссийского масштаба.</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20 декабря 2025 года в Рыбинске было повыведено традиционное «НаШествие Дедов Морозов». В событии приняли участие около 14000 жителей и гостей города. Кроме того, 8 января 2026 года в Рыбинске в третий раз было проведено масштабное шествие «За рождественской звездой» (около 7 000 участников) и разыгран большой тематический уличный спектакль.</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В сентябре 2025 года в историческом центре прошел большой иммерсивный фестиваль «Снято.Много.Хорошо». В течение 2023 – 2024 годов сотрудники Администрации, сфера деятельности которых сосредоточена в области туризма и смежных отраслях, прорабатывали проект иммерсивного фестиваля в рамках концепции «Рыбинск – город живых историй». Указанная концепция подразумевает «оживление» общественных пространств в разных районах города посредством их наполнения интерактивными компонентами: мастер-классы, реконструкции событий 10, 19, 20 веков. «Снято.Много.Хорошо» - это театральное действие с привлечением к активностям горожан и туристов – участников фестиваля, ограниченное территориальными рамками сохранившихся купеческих кварталов. На целый день Рыбинск окунулся в эпоху 19 века, были воссозданы старинные профессии, организована творческая программа, проведена реконструкция балов, мастер-классы и фотографирование в костюмах-копиях нарядов 19 века.</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В зимний период в Рыбинск приезжают гости Деминского лыжного марафона, спортсмены соревнуются на базе Центра спорта и отдыха «Демино».</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Весной в город для участия во Всероссийском литературном фестивале имени Л.И. Ошанина съезжаются писатели и поэты со всей России.</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Летом в рамках празднования Дня города проходит «Дефиле роялей», «Карнавал старинной вывески», привлекающие туристов со всех регионов России. Кроме того, знаковым спортивным мероприятием является рыбинский полумарафон «Великий хлебный путь», который привлекает спортсменов и любителей бегового спорта со всей страны.</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color w:val="000000"/>
          <w:sz w:val="28"/>
          <w:szCs w:val="28"/>
        </w:rPr>
      </w:pPr>
      <w:r w:rsidRPr="00BB34E5">
        <w:rPr>
          <w:rFonts w:ascii="Times New Roman" w:hAnsi="Times New Roman"/>
          <w:color w:val="000000"/>
          <w:sz w:val="28"/>
          <w:szCs w:val="28"/>
        </w:rPr>
        <w:t>Содержание событийного календаря 2026 года в Рыбинске: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3"/>
        <w:gridCol w:w="8358"/>
      </w:tblGrid>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Месяц</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Событие</w:t>
            </w:r>
          </w:p>
        </w:tc>
      </w:tr>
      <w:tr w:rsidR="00BB34E5" w:rsidRPr="00BB34E5" w:rsidTr="00CF72C1">
        <w:trPr>
          <w:trHeight w:val="150"/>
        </w:trPr>
        <w:tc>
          <w:tcPr>
            <w:tcW w:w="990" w:type="pct"/>
            <w:vMerge w:val="restar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Январь</w:t>
            </w:r>
          </w:p>
        </w:tc>
        <w:tc>
          <w:tcPr>
            <w:tcW w:w="4010" w:type="pct"/>
            <w:tcBorders>
              <w:bottom w:val="single" w:sz="4" w:space="0" w:color="auto"/>
            </w:tcBorders>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Шествие «За рождественской звездой»</w:t>
            </w:r>
          </w:p>
        </w:tc>
      </w:tr>
      <w:tr w:rsidR="00BB34E5" w:rsidRPr="00BB34E5" w:rsidTr="00CF72C1">
        <w:trPr>
          <w:trHeight w:val="165"/>
        </w:trPr>
        <w:tc>
          <w:tcPr>
            <w:tcW w:w="990" w:type="pct"/>
            <w:vMerge/>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p>
        </w:tc>
        <w:tc>
          <w:tcPr>
            <w:tcW w:w="4010" w:type="pct"/>
            <w:tcBorders>
              <w:top w:val="single" w:sz="4" w:space="0" w:color="auto"/>
            </w:tcBorders>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Альфа-банк Кубок России по биатлону</w:t>
            </w:r>
          </w:p>
        </w:tc>
      </w:tr>
      <w:tr w:rsidR="00BB34E5" w:rsidRPr="00BB34E5" w:rsidTr="00CF72C1">
        <w:trPr>
          <w:trHeight w:val="135"/>
        </w:trPr>
        <w:tc>
          <w:tcPr>
            <w:tcW w:w="990" w:type="pct"/>
            <w:vMerge w:val="restar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Февраль</w:t>
            </w:r>
          </w:p>
        </w:tc>
        <w:tc>
          <w:tcPr>
            <w:tcW w:w="4010" w:type="pct"/>
            <w:tcBorders>
              <w:bottom w:val="single" w:sz="4" w:space="0" w:color="auto"/>
            </w:tcBorders>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Деминский лыжный марафон</w:t>
            </w:r>
          </w:p>
        </w:tc>
      </w:tr>
      <w:tr w:rsidR="00BB34E5" w:rsidRPr="00BB34E5" w:rsidTr="00CF72C1">
        <w:trPr>
          <w:trHeight w:val="180"/>
        </w:trPr>
        <w:tc>
          <w:tcPr>
            <w:tcW w:w="990" w:type="pct"/>
            <w:vMerge/>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p>
        </w:tc>
        <w:tc>
          <w:tcPr>
            <w:tcW w:w="4010" w:type="pct"/>
            <w:tcBorders>
              <w:top w:val="single" w:sz="4" w:space="0" w:color="auto"/>
            </w:tcBorders>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Дореволюционная масленица</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Март</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Месяц театрального искусства (спектакли в Рыбинском театре драмы, Рыбинском театре кукол, Хорошем театре)</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Апрель</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Всероссийский фестиваль - конкурс театрального искусства «Золотая табуретка»</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lastRenderedPageBreak/>
              <w:t>Май</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Всероссийский Литературный фестиваль им. Л.И. Ошанина</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Июнь</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«Демино Фест»</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Июль</w:t>
            </w:r>
          </w:p>
        </w:tc>
        <w:tc>
          <w:tcPr>
            <w:tcW w:w="4010" w:type="pct"/>
            <w:shd w:val="clear" w:color="auto" w:fill="auto"/>
          </w:tcPr>
          <w:p w:rsidR="00BB34E5" w:rsidRPr="00BB34E5" w:rsidRDefault="00BB34E5" w:rsidP="00CF72C1">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Музыкальный рок-фестиваль «Лето. И тебе 23»</w:t>
            </w:r>
          </w:p>
        </w:tc>
      </w:tr>
      <w:tr w:rsidR="00BB34E5" w:rsidRPr="00BB34E5" w:rsidTr="00CF72C1">
        <w:trPr>
          <w:trHeight w:val="105"/>
        </w:trPr>
        <w:tc>
          <w:tcPr>
            <w:tcW w:w="990" w:type="pct"/>
            <w:vMerge w:val="restar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Август</w:t>
            </w:r>
          </w:p>
        </w:tc>
        <w:tc>
          <w:tcPr>
            <w:tcW w:w="4010" w:type="pct"/>
            <w:tcBorders>
              <w:bottom w:val="single" w:sz="4" w:space="0" w:color="auto"/>
            </w:tcBorders>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Музыкальный фестиваль «Джаз на родном языке»</w:t>
            </w:r>
          </w:p>
        </w:tc>
      </w:tr>
      <w:tr w:rsidR="00BB34E5" w:rsidRPr="00BB34E5" w:rsidTr="00CF72C1">
        <w:trPr>
          <w:trHeight w:val="210"/>
        </w:trPr>
        <w:tc>
          <w:tcPr>
            <w:tcW w:w="990" w:type="pct"/>
            <w:vMerge/>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p>
        </w:tc>
        <w:tc>
          <w:tcPr>
            <w:tcW w:w="4010" w:type="pct"/>
            <w:tcBorders>
              <w:top w:val="single" w:sz="4" w:space="0" w:color="auto"/>
              <w:bottom w:val="single" w:sz="4" w:space="0" w:color="auto"/>
            </w:tcBorders>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«Карнавал старинной вывески»</w:t>
            </w:r>
          </w:p>
        </w:tc>
      </w:tr>
      <w:tr w:rsidR="00BB34E5" w:rsidRPr="00BB34E5" w:rsidTr="00CF72C1">
        <w:trPr>
          <w:trHeight w:val="97"/>
        </w:trPr>
        <w:tc>
          <w:tcPr>
            <w:tcW w:w="990" w:type="pct"/>
            <w:vMerge/>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p>
        </w:tc>
        <w:tc>
          <w:tcPr>
            <w:tcW w:w="4010" w:type="pct"/>
            <w:tcBorders>
              <w:top w:val="single" w:sz="4" w:space="0" w:color="auto"/>
            </w:tcBorders>
            <w:shd w:val="clear" w:color="auto" w:fill="auto"/>
          </w:tcPr>
          <w:p w:rsidR="00BB34E5" w:rsidRPr="00BB34E5" w:rsidRDefault="00BB34E5" w:rsidP="00BB34E5">
            <w:pPr>
              <w:spacing w:beforeAutospacing="1" w:after="0" w:afterAutospacing="1"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Рыбинский полумарафон «Великий хлебный путь»</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Сентябрь</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Марафон экскурсий «Золотая осень в Рыбинске»</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Октябрь</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Месяц классической музыки (концерты в музее фортепиано и Рыбинском городском филармоническом собрании)</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Ноябрь</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Месяц музейного искусства (выставки/лекции/мастер-классы/интерактивные программы в музеях города Рыбинска)</w:t>
            </w:r>
          </w:p>
        </w:tc>
      </w:tr>
      <w:tr w:rsidR="00BB34E5" w:rsidRPr="00BB34E5" w:rsidTr="00CF72C1">
        <w:tc>
          <w:tcPr>
            <w:tcW w:w="99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Декабрь</w:t>
            </w:r>
          </w:p>
        </w:tc>
        <w:tc>
          <w:tcPr>
            <w:tcW w:w="4010" w:type="pct"/>
            <w:shd w:val="clear" w:color="auto" w:fill="auto"/>
          </w:tcPr>
          <w:p w:rsidR="00BB34E5" w:rsidRPr="00BB34E5" w:rsidRDefault="00BB34E5" w:rsidP="00BB34E5">
            <w:pPr>
              <w:spacing w:after="0" w:line="240" w:lineRule="auto"/>
              <w:jc w:val="both"/>
              <w:textAlignment w:val="baseline"/>
              <w:rPr>
                <w:rFonts w:ascii="Times New Roman" w:hAnsi="Times New Roman"/>
                <w:color w:val="000000"/>
                <w:sz w:val="28"/>
                <w:szCs w:val="28"/>
              </w:rPr>
            </w:pPr>
            <w:r w:rsidRPr="00BB34E5">
              <w:rPr>
                <w:rFonts w:ascii="Times New Roman" w:hAnsi="Times New Roman"/>
                <w:color w:val="000000"/>
                <w:sz w:val="28"/>
                <w:szCs w:val="28"/>
              </w:rPr>
              <w:t>«НаШествие Дедов Морозов»</w:t>
            </w:r>
          </w:p>
        </w:tc>
      </w:tr>
    </w:tbl>
    <w:p w:rsidR="00BB34E5" w:rsidRPr="00BB34E5" w:rsidRDefault="00BB34E5" w:rsidP="00BB34E5">
      <w:pPr>
        <w:shd w:val="clear" w:color="auto" w:fill="FFFFFF"/>
        <w:spacing w:after="0" w:line="240" w:lineRule="auto"/>
        <w:ind w:left="720"/>
        <w:jc w:val="center"/>
        <w:textAlignment w:val="baseline"/>
        <w:rPr>
          <w:rFonts w:ascii="Times New Roman" w:hAnsi="Times New Roman"/>
          <w:color w:val="000000"/>
          <w:sz w:val="28"/>
          <w:szCs w:val="28"/>
        </w:rPr>
      </w:pPr>
    </w:p>
    <w:p w:rsidR="00BB34E5" w:rsidRPr="00BB34E5" w:rsidRDefault="00BB34E5" w:rsidP="00BB34E5">
      <w:pPr>
        <w:shd w:val="clear" w:color="auto" w:fill="FFFFFF"/>
        <w:spacing w:after="0" w:line="240" w:lineRule="auto"/>
        <w:ind w:left="720"/>
        <w:jc w:val="center"/>
        <w:textAlignment w:val="baseline"/>
        <w:rPr>
          <w:rFonts w:ascii="Times New Roman" w:hAnsi="Times New Roman"/>
          <w:color w:val="000000"/>
          <w:sz w:val="28"/>
          <w:szCs w:val="28"/>
        </w:rPr>
      </w:pPr>
      <w:r w:rsidRPr="00BB34E5">
        <w:rPr>
          <w:rFonts w:ascii="Times New Roman" w:hAnsi="Times New Roman"/>
          <w:color w:val="000000"/>
          <w:sz w:val="28"/>
          <w:szCs w:val="28"/>
        </w:rPr>
        <w:t>2.5. Ресурсы религиозного туризма</w:t>
      </w:r>
    </w:p>
    <w:p w:rsidR="00BB34E5" w:rsidRPr="00BB34E5" w:rsidRDefault="00BB34E5" w:rsidP="00BB34E5">
      <w:pPr>
        <w:shd w:val="clear" w:color="auto" w:fill="FFFFFF"/>
        <w:spacing w:after="0" w:line="240" w:lineRule="auto"/>
        <w:ind w:left="720"/>
        <w:jc w:val="center"/>
        <w:textAlignment w:val="baseline"/>
        <w:rPr>
          <w:rFonts w:ascii="Times New Roman" w:hAnsi="Times New Roman"/>
          <w:color w:val="000000"/>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Рыбинск 18 – 19 веков был городом, где люди разных конфессий и вероисповеданий мирно сосуществовали друг с другом. На его территории принимала прихожан лютеранская кирха, польский костел, православные соборы, еврейская синагога. Большинство культовых сооружений были построены на деньги рыбинского купечества.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годы советской власти Рыбинск стал местом масштабных строек и промышленных достижений, многие храмы были уничтожены или отданы под хозяйственные нужды.</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Сегодня в Рыбинске происходит постепенное возрождение интереса к религиозным православным святыням. Наибольшую заинтересованность вызывает личность Святого Праведного воина Федора Федоровича Ушакова – прославленного адмирала 18 века, причисленного к лику святых, который родился на территории Рыбинского района. Храмовый комплекс, где был крещен адмирал, восстановлен и активно принимает паломников. Кроме того, в Рыбинске установлен бюст Ф.Ф. Ушакову и открыт один из лучших в России музеев, посвященных его жизни и боевым заслугам. В главном храме Рыбинской епархии – Спасо-Преображенском соборе один из престолов освящен именем воина. Все объекты связывает между собой туристический маршрут «Родина непобедимого адмирала».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Важной фигурой в мире духовной литературы 19 века был Родион Тимофеевич Путятин - протоирей, настоятель рыбинского Спасо-Преображенского собора, где прослужил 24 года. Литературное наследие Родиона Тимофеевича насчитывает больше 3000 проповедей, самые известные из которых «Краткие поучения», «Душеполезное чтение», «Поучение перед Святым Причастием», «Поучение в день Покрова Богородицы» были опубликованы в самых известных изданиях Российской империи и пользовались большой популярностью в царской семье. На данный момент возле Спасо-Преображенского собора располагается могила Родиона Путятина, сохранился дом, где проживал священник, на доме установлена памятная доска.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 Основной потенциал в развитии религиозного туризма кроется в тематике </w:t>
      </w:r>
      <w:r w:rsidRPr="00BB34E5">
        <w:rPr>
          <w:rFonts w:ascii="Times New Roman" w:hAnsi="Times New Roman"/>
          <w:sz w:val="28"/>
          <w:szCs w:val="28"/>
        </w:rPr>
        <w:lastRenderedPageBreak/>
        <w:t>многоконфессиональной истории. На данный момент в этом направлении не создано ни одного маршрута. Для решения проблемы предполагается наладить взаимодействие с РГАТУ им. П.А. Соловьева о предоставления в аренду помещения польского костела для проведения тематических экскурсий о жизни польских мигрантов в Рыбинске. Кроме того, по проекту создания кампуса мирового уровня «Меркурий» предполагается реконструкция помещений костела с последующим устройством в нем музейного пространства. В 2024 году инициативная группа студентов начала реализацию проекта создания музея: разобраны архивы, прописана дорожная карта проекта.</w:t>
      </w:r>
    </w:p>
    <w:p w:rsidR="00BB34E5" w:rsidRPr="00BB34E5" w:rsidRDefault="00BB34E5" w:rsidP="00CF72C1">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2024 году Польский костел стал площадкой для проведения концертных программ Рыбинского городского филармонического собрания. Таким образом, в данной локации реализуется новое направление культурной жизни Рыбинска, в том числе, привлекающее туристов.</w:t>
      </w:r>
    </w:p>
    <w:p w:rsidR="00BB34E5" w:rsidRPr="00BB34E5" w:rsidRDefault="00BB34E5" w:rsidP="00CF72C1">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2024 году после длительной реконструкции была открыта для посещений часовня Югско-Дорофеевой пустыни, которая стала еще одной точкой туристического интереса Рыбинска.</w:t>
      </w:r>
    </w:p>
    <w:p w:rsidR="00BB34E5" w:rsidRPr="00BB34E5" w:rsidRDefault="00BB34E5" w:rsidP="00CF72C1">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На ближайшие несколько лет запланированы работы по восстановлению фресок Спасо-Преображенского собора, эскизы изображений подготовлены и утверждены.</w:t>
      </w:r>
    </w:p>
    <w:p w:rsidR="00BB34E5" w:rsidRPr="0017576D" w:rsidRDefault="00BB34E5" w:rsidP="00BB34E5">
      <w:pPr>
        <w:shd w:val="clear" w:color="auto" w:fill="FFFFFF"/>
        <w:spacing w:after="0" w:line="240" w:lineRule="auto"/>
        <w:jc w:val="center"/>
        <w:textAlignment w:val="baseline"/>
        <w:rPr>
          <w:rFonts w:ascii="Times New Roman" w:hAnsi="Times New Roman"/>
          <w:sz w:val="28"/>
          <w:szCs w:val="28"/>
        </w:rPr>
      </w:pPr>
      <w:r w:rsidRPr="0017576D">
        <w:rPr>
          <w:rFonts w:ascii="Times New Roman" w:hAnsi="Times New Roman"/>
          <w:color w:val="444444"/>
          <w:sz w:val="28"/>
          <w:szCs w:val="28"/>
        </w:rPr>
        <w:t>2</w:t>
      </w:r>
      <w:r w:rsidRPr="0017576D">
        <w:rPr>
          <w:rFonts w:ascii="Times New Roman" w:hAnsi="Times New Roman"/>
          <w:sz w:val="28"/>
          <w:szCs w:val="28"/>
        </w:rPr>
        <w:t>.6. Ресурсы круизного и теплоходного туризма</w:t>
      </w:r>
    </w:p>
    <w:p w:rsidR="00BB34E5" w:rsidRPr="0017576D" w:rsidRDefault="00BB34E5" w:rsidP="0017576D">
      <w:pPr>
        <w:shd w:val="clear" w:color="auto" w:fill="FFFFFF"/>
        <w:spacing w:after="0" w:line="240" w:lineRule="auto"/>
        <w:textAlignment w:val="baseline"/>
        <w:rPr>
          <w:rFonts w:ascii="Times New Roman" w:hAnsi="Times New Roman"/>
          <w:sz w:val="28"/>
          <w:szCs w:val="28"/>
        </w:rPr>
      </w:pPr>
    </w:p>
    <w:p w:rsidR="00BB34E5" w:rsidRPr="00BB34E5" w:rsidRDefault="00BB34E5" w:rsidP="0017576D">
      <w:pPr>
        <w:shd w:val="clear" w:color="auto" w:fill="FFFFFF"/>
        <w:spacing w:after="0" w:line="240" w:lineRule="auto"/>
        <w:ind w:firstLine="709"/>
        <w:jc w:val="both"/>
        <w:textAlignment w:val="baseline"/>
        <w:rPr>
          <w:rFonts w:ascii="Times New Roman" w:hAnsi="Times New Roman"/>
          <w:sz w:val="28"/>
          <w:szCs w:val="28"/>
        </w:rPr>
      </w:pPr>
      <w:r w:rsidRPr="0017576D">
        <w:rPr>
          <w:rFonts w:ascii="Times New Roman" w:hAnsi="Times New Roman"/>
          <w:sz w:val="28"/>
          <w:szCs w:val="28"/>
        </w:rPr>
        <w:t>На сегодняшний день туристские</w:t>
      </w:r>
      <w:r w:rsidRPr="00BB34E5">
        <w:rPr>
          <w:rFonts w:ascii="Times New Roman" w:hAnsi="Times New Roman"/>
          <w:sz w:val="28"/>
          <w:szCs w:val="28"/>
        </w:rPr>
        <w:t xml:space="preserve"> компании города Рыбинска активно занимаются приемом круизных лайнеров, которые следуют по маршрутам компаний «ВодоходЪ» и «ГАМА». За 2025 год в Рыбинске совершили остановку 178 круизных лайнеров, на рыбинский берег сошли более 25 500 экскурсантов. Показатели по данному направлению выросли, не смотря на вынужденные ограничения (ремонт шлюза и автомобильного моста через реку Волга).</w:t>
      </w:r>
    </w:p>
    <w:p w:rsidR="00BB34E5" w:rsidRPr="00BB34E5" w:rsidRDefault="00BB34E5" w:rsidP="0017576D">
      <w:pPr>
        <w:shd w:val="clear" w:color="auto" w:fill="FFFFFF"/>
        <w:spacing w:after="0" w:line="240" w:lineRule="auto"/>
        <w:jc w:val="both"/>
        <w:textAlignment w:val="baseline"/>
        <w:rPr>
          <w:rFonts w:ascii="Times New Roman" w:hAnsi="Times New Roman"/>
          <w:sz w:val="28"/>
          <w:szCs w:val="28"/>
        </w:rPr>
      </w:pPr>
      <w:r w:rsidRPr="00BB34E5">
        <w:rPr>
          <w:rFonts w:ascii="Times New Roman" w:hAnsi="Times New Roman"/>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263.55pt;margin-top:7.05pt;width:180.75pt;height:40.5pt;z-index:2" stroked="f">
            <v:fill opacity="0"/>
            <v:textbox>
              <w:txbxContent>
                <w:p w:rsidR="00CF72C1" w:rsidRPr="0074486F" w:rsidRDefault="00CF72C1" w:rsidP="00BB34E5">
                  <w:pPr>
                    <w:jc w:val="center"/>
                    <w:rPr>
                      <w:rFonts w:ascii="Times New Roman" w:hAnsi="Times New Roman"/>
                      <w:b/>
                    </w:rPr>
                  </w:pPr>
                  <w:r w:rsidRPr="0074486F">
                    <w:rPr>
                      <w:rFonts w:ascii="Times New Roman" w:hAnsi="Times New Roman"/>
                      <w:b/>
                    </w:rPr>
                    <w:t>Количество экскурсантов</w:t>
                  </w:r>
                  <w:r>
                    <w:rPr>
                      <w:rFonts w:ascii="Times New Roman" w:hAnsi="Times New Roman"/>
                      <w:b/>
                    </w:rPr>
                    <w:t>, прибывших на теплоходах</w:t>
                  </w:r>
                </w:p>
              </w:txbxContent>
            </v:textbox>
          </v:shape>
        </w:pict>
      </w:r>
      <w:r w:rsidRPr="00BB34E5">
        <w:rPr>
          <w:rFonts w:ascii="Times New Roman" w:hAnsi="Times New Roman"/>
          <w:noProof/>
          <w:sz w:val="28"/>
          <w:szCs w:val="28"/>
        </w:rPr>
        <w:pict>
          <v:shape id="_x0000_s1027" type="#_x0000_t202" style="position:absolute;left:0;text-align:left;margin-left:37.8pt;margin-top:4.25pt;width:192pt;height:25.5pt;z-index:1" stroked="f">
            <v:textbox>
              <w:txbxContent>
                <w:p w:rsidR="00CF72C1" w:rsidRPr="00564774" w:rsidRDefault="00CF72C1" w:rsidP="00BB34E5">
                  <w:pPr>
                    <w:jc w:val="center"/>
                    <w:rPr>
                      <w:rFonts w:ascii="Times New Roman" w:hAnsi="Times New Roman"/>
                      <w:b/>
                      <w:color w:val="000000"/>
                    </w:rPr>
                  </w:pPr>
                  <w:r w:rsidRPr="00564774">
                    <w:rPr>
                      <w:rFonts w:ascii="Times New Roman" w:hAnsi="Times New Roman"/>
                      <w:b/>
                      <w:color w:val="000000"/>
                    </w:rPr>
                    <w:t>Количество судозаходов</w:t>
                  </w:r>
                </w:p>
              </w:txbxContent>
            </v:textbox>
          </v:shape>
        </w:pict>
      </w:r>
    </w:p>
    <w:p w:rsidR="00BB34E5" w:rsidRPr="00BB34E5" w:rsidRDefault="00BB34E5" w:rsidP="0017576D">
      <w:pPr>
        <w:shd w:val="clear" w:color="auto" w:fill="FFFFFF"/>
        <w:spacing w:after="0" w:line="240" w:lineRule="auto"/>
        <w:jc w:val="both"/>
        <w:textAlignment w:val="baseline"/>
        <w:rPr>
          <w:rFonts w:ascii="Times New Roman" w:hAnsi="Times New Roman"/>
          <w:sz w:val="28"/>
          <w:szCs w:val="28"/>
        </w:rPr>
      </w:pPr>
    </w:p>
    <w:bookmarkStart w:id="1" w:name="_MON_1835263456"/>
    <w:bookmarkEnd w:id="1"/>
    <w:p w:rsidR="00BB34E5" w:rsidRPr="00BB34E5" w:rsidRDefault="00BB34E5" w:rsidP="00BB34E5">
      <w:pPr>
        <w:shd w:val="clear" w:color="auto" w:fill="FFFFFF"/>
        <w:spacing w:after="0" w:line="240" w:lineRule="auto"/>
        <w:jc w:val="both"/>
        <w:textAlignment w:val="baseline"/>
        <w:rPr>
          <w:rFonts w:ascii="Times New Roman" w:hAnsi="Times New Roman"/>
          <w:sz w:val="28"/>
          <w:szCs w:val="28"/>
        </w:rPr>
      </w:pPr>
      <w:r w:rsidRPr="00BB34E5">
        <w:rPr>
          <w:rFonts w:ascii="Times New Roman" w:hAnsi="Times New Roman"/>
          <w:sz w:val="28"/>
          <w:szCs w:val="28"/>
        </w:rPr>
        <w:object w:dxaOrig="4803" w:dyaOrig="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53.75pt">
            <v:imagedata r:id="rId14" o:title=""/>
            <o:lock v:ext="edit" aspectratio="f"/>
          </v:shape>
        </w:object>
      </w:r>
      <w:bookmarkStart w:id="2" w:name="_MON_1835263491"/>
      <w:bookmarkEnd w:id="2"/>
      <w:r w:rsidRPr="00BB34E5">
        <w:rPr>
          <w:rFonts w:ascii="Times New Roman" w:hAnsi="Times New Roman"/>
          <w:sz w:val="28"/>
          <w:szCs w:val="28"/>
        </w:rPr>
        <w:object w:dxaOrig="4665" w:dyaOrig="2490">
          <v:shape id="_x0000_i1026" type="#_x0000_t75" style="width:233.25pt;height:124.5pt">
            <v:imagedata r:id="rId15" o:title=""/>
            <o:lock v:ext="edit" aspectratio="f"/>
          </v:shape>
        </w:objec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sz w:val="28"/>
          <w:szCs w:val="28"/>
        </w:rPr>
      </w:pPr>
      <w:r w:rsidRPr="00BB34E5">
        <w:rPr>
          <w:rFonts w:ascii="Times New Roman" w:hAnsi="Times New Roman"/>
          <w:sz w:val="28"/>
          <w:szCs w:val="28"/>
        </w:rPr>
        <w:t>Большой популярностью пользуются экскурсионные речные прогулки: поездки вдоль Волги без шлюзования/с шлюзованием, необычные теплоходные экскурсии с живой музыкой «JazzBoat», прогулки на яхтах.</w:t>
      </w:r>
    </w:p>
    <w:p w:rsidR="00BB34E5" w:rsidRPr="00BB34E5" w:rsidRDefault="00BB34E5" w:rsidP="0017576D">
      <w:pPr>
        <w:shd w:val="clear" w:color="auto" w:fill="FFFFFF"/>
        <w:spacing w:after="0" w:line="240" w:lineRule="auto"/>
        <w:ind w:firstLine="709"/>
        <w:jc w:val="both"/>
        <w:textAlignment w:val="baseline"/>
        <w:rPr>
          <w:rFonts w:ascii="Times New Roman" w:hAnsi="Times New Roman"/>
          <w:sz w:val="28"/>
          <w:szCs w:val="28"/>
        </w:rPr>
      </w:pPr>
      <w:r w:rsidRPr="00BB34E5">
        <w:rPr>
          <w:rFonts w:ascii="Times New Roman" w:hAnsi="Times New Roman"/>
          <w:sz w:val="28"/>
          <w:szCs w:val="28"/>
        </w:rPr>
        <w:t>В городе существует компания, которая предлагает туристам отправиться на экскурсию вдоль рек Волги и Черемухи на SUP-бордах.</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sz w:val="28"/>
          <w:szCs w:val="28"/>
        </w:rPr>
      </w:pPr>
      <w:r w:rsidRPr="00BB34E5">
        <w:rPr>
          <w:rFonts w:ascii="Times New Roman" w:hAnsi="Times New Roman"/>
          <w:sz w:val="28"/>
          <w:szCs w:val="28"/>
        </w:rPr>
        <w:lastRenderedPageBreak/>
        <w:t>В 2024 году на реке Черемуха начал работу прокат катамаранов для неспешных прогулок в малых группах (1 – 4 человека), данный факт дополнил перечень активностей на благоустроенной территории улицы Бульварной.</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sz w:val="28"/>
          <w:szCs w:val="28"/>
        </w:rPr>
      </w:pPr>
      <w:r w:rsidRPr="00BB34E5">
        <w:rPr>
          <w:rFonts w:ascii="Times New Roman" w:hAnsi="Times New Roman"/>
          <w:sz w:val="28"/>
          <w:szCs w:val="28"/>
        </w:rPr>
        <w:t>В 2024-2025 годы в Рыбинске начала работу компания «Городские путешествия», которые в течение летнего периода осуществляли экскурсионные прогулки вдоль берега Волги.</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sz w:val="28"/>
          <w:szCs w:val="28"/>
        </w:rPr>
      </w:pPr>
      <w:r w:rsidRPr="00BB34E5">
        <w:rPr>
          <w:rFonts w:ascii="Times New Roman" w:hAnsi="Times New Roman"/>
          <w:sz w:val="28"/>
          <w:szCs w:val="28"/>
        </w:rPr>
        <w:t>В 2025 году частным инвестором был приобретен прогулочный теплоход «Решительный», который в навигационный период 2025 года совершал экскурсионные прогулки в акватории реки Волга.</w:t>
      </w:r>
    </w:p>
    <w:p w:rsidR="00BB34E5" w:rsidRPr="00BB34E5" w:rsidRDefault="00BB34E5" w:rsidP="00BB34E5">
      <w:pPr>
        <w:shd w:val="clear" w:color="auto" w:fill="FFFFFF"/>
        <w:spacing w:after="0" w:line="240" w:lineRule="auto"/>
        <w:ind w:firstLine="708"/>
        <w:jc w:val="both"/>
        <w:textAlignment w:val="baseline"/>
        <w:rPr>
          <w:rFonts w:ascii="Times New Roman" w:hAnsi="Times New Roman"/>
          <w:sz w:val="28"/>
          <w:szCs w:val="28"/>
        </w:rPr>
      </w:pPr>
      <w:r w:rsidRPr="00BB34E5">
        <w:rPr>
          <w:rFonts w:ascii="Times New Roman" w:hAnsi="Times New Roman"/>
          <w:sz w:val="28"/>
          <w:szCs w:val="28"/>
        </w:rPr>
        <w:t>В 2026-2027 годах запланировано развитие причальной инфраструктуры в части создания причала для судов различных габаритов.</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2.7. Ресурсы для делового, промышленного туризма и подготовки кадров для работы в сфере туризма</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Промышленный комплекс города представлен предприятиями энергетики, электротехнической промышленности, машиностроения, деревообрабатывающей, лёгкой и пищевой промышленности. В общей сложности на территории города работает около 40 крупных предприятий, среди которых ПАО «ОДК-Сатурн», АО «ОДК-Газовые турбины», АО «Рыбинский завод приборостроения», АО «Русская механика», ООО «Рыбинсккабель» и другие, 18 средний предприятий, 3 968 индивидуальных предпринимателей, 217 малых предприятий и 2 203 микропредприятия.</w:t>
      </w:r>
    </w:p>
    <w:p w:rsidR="00BB34E5" w:rsidRPr="00BB34E5" w:rsidRDefault="00BB34E5" w:rsidP="0017576D">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На многих производствах регулярно организуются профориентационнные экскурсии для школьников и студентов, целью которых является знакомство с историей предприятия, производственными процессами, особенностями профессий, планами на будущее и собственными перспективами при устройстве на работу. Успешными примерами могут служить экскурсии на кондитерское производство ИП Бахарев А.А., Рыбинский молочный завод, судостроительный завод «Вымпел», Рыбинский приборостроительный завод и другие.</w:t>
      </w:r>
    </w:p>
    <w:p w:rsidR="00BB34E5" w:rsidRPr="00BB34E5" w:rsidRDefault="00BB34E5" w:rsidP="0017576D">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На протяжении трех лет в Рыбинске проходит «Рыбинская промышленная ассамблея» в рамках которой для всех желающих организуется ярмарка вакансий. У школьников – участников ассамблеи есть возможность задать интересующие вопросы дирекции предприятий Рыбинска, представители бизнеса общаются на тему возможных путей взаимодействия, в том числе в сфере промышленного туризма.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В Рыбинске осуществляют свою деятельность 3 высших учебных заведения РГАТУ имени П.А. Соловьева, который входит в сотню лучших технических ВУЗов России, филиалы Негосударственного образовательного частного учреждения высшего образования «Московский финансово-промышленный университет «Синергия» и Образовательной организаций высшего образования МУБиНТ; 2 образовательных учреждения, на базе которых есть возможность получения высшего образования: МУ ДПО «Информационно-образовательный Центр» (представительство ФГБОУ ВО «Ярославский государственный педагогический </w:t>
      </w:r>
      <w:r w:rsidRPr="00BB34E5">
        <w:rPr>
          <w:rFonts w:ascii="Times New Roman" w:hAnsi="Times New Roman"/>
          <w:sz w:val="28"/>
          <w:szCs w:val="28"/>
        </w:rPr>
        <w:lastRenderedPageBreak/>
        <w:t>университет им.К.Д. Ушинского»), Рыбинского ордена «Знак Почета» училища имени В.И. Калашникова - филиал ФГБОУ ВО «Волжский государственный университет водного транспорта имени адмирала М.П. Лазарева»; 9 учреждений среднего профессионального образования.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Подготовка специалистов отрасли туризма осуществляется на базе РГАТУ имени П.А. Соловьева (направление «Развитие территориальных сервисов и управление проектами») и Рыбинского полиграфического колледжа (направление «Туризм»). </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Основной проблемой в области расширения кадрового потенциала для работы в сфере туризма является отсутствие в Рыбинске учреждения высшего профильного образования и недостаточно высокий уровень подготовки на уже существующих направлениях. Для решения этого вопроса в 2023 году на базе РГАТУ имени П.А. Соловьева был проведен Форум по развитию кадрового туристского потенциала сферы туризма и гостеприимства города Рыбинска. В рамках мероприятия на площадках «Кадровый потенциал» и «Маркетинг территории» встретились специалисты следующих сфер: образование, культура, общественное питание, гостиничный бизнес, индустрия развлечений, маркетинг и реклама. Почетными гостями форума стали представители профессорского состава кафедры рекреационной географии и туризма МГУ имени М.В. Ломоносова. В результате работы были выявлены «болевые» точки подготовки кадров для сферы туризма и гостеприимства, намечены пути решения проблем, заключено соглашение о взаимодействии между Администрацией города Рыбинска и РГАТУ имени П.А. Соловьева.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Зимой 2025 года практикантами кафедры был разработан экскурсионный квест по промышленному предприятию «МегаПак» и успешно запущен в практическое применение. Проект «Рыбинск: конвейер впечатлений» стал победителем Всероссийского конкурса студенческих инициатив, организованного Министерством экономического развития Российской Федерации и Центром стратегических разработок. Проект занял второе место в номинации «Туристический потенциал России». В 2026 году будет продолжена работа в рамках взаимодействия с географическим факультетом МГУ имени М.В. Ломоносова.</w:t>
      </w:r>
    </w:p>
    <w:p w:rsidR="00BB34E5" w:rsidRPr="00BB34E5" w:rsidRDefault="00BB34E5" w:rsidP="00BB34E5">
      <w:pPr>
        <w:widowControl w:val="0"/>
        <w:autoSpaceDE w:val="0"/>
        <w:autoSpaceDN w:val="0"/>
        <w:adjustRightInd w:val="0"/>
        <w:spacing w:after="0" w:line="240" w:lineRule="auto"/>
        <w:jc w:val="center"/>
        <w:rPr>
          <w:rFonts w:ascii="Times New Roman" w:hAnsi="Times New Roman"/>
          <w:b/>
          <w:sz w:val="28"/>
          <w:szCs w:val="28"/>
        </w:rPr>
      </w:pPr>
      <w:r w:rsidRPr="00BB34E5">
        <w:rPr>
          <w:rFonts w:ascii="Times New Roman" w:hAnsi="Times New Roman"/>
          <w:b/>
          <w:sz w:val="28"/>
          <w:szCs w:val="28"/>
        </w:rPr>
        <w:t>SWOT – анализ туристского потенциала города Рыбинска</w:t>
      </w:r>
    </w:p>
    <w:p w:rsidR="00BB34E5" w:rsidRPr="00BB34E5" w:rsidRDefault="00BB34E5" w:rsidP="00BB34E5">
      <w:pPr>
        <w:widowControl w:val="0"/>
        <w:autoSpaceDE w:val="0"/>
        <w:autoSpaceDN w:val="0"/>
        <w:adjustRightInd w:val="0"/>
        <w:spacing w:after="0" w:line="240" w:lineRule="auto"/>
        <w:jc w:val="center"/>
        <w:rPr>
          <w:rFonts w:ascii="Times New Roman" w:hAnsi="Times New Roman"/>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0"/>
        <w:gridCol w:w="5361"/>
      </w:tblGrid>
      <w:tr w:rsidR="00BB34E5" w:rsidRPr="00BB34E5" w:rsidTr="0017576D">
        <w:tc>
          <w:tcPr>
            <w:tcW w:w="2428" w:type="pct"/>
          </w:tcPr>
          <w:p w:rsidR="00BB34E5" w:rsidRPr="00BB34E5" w:rsidRDefault="00BB34E5" w:rsidP="00BB34E5">
            <w:pPr>
              <w:spacing w:after="0" w:line="240" w:lineRule="auto"/>
              <w:jc w:val="center"/>
              <w:textAlignment w:val="baseline"/>
              <w:rPr>
                <w:rFonts w:ascii="Times New Roman" w:hAnsi="Times New Roman"/>
                <w:b/>
                <w:sz w:val="28"/>
                <w:szCs w:val="28"/>
              </w:rPr>
            </w:pPr>
            <w:r w:rsidRPr="00BB34E5">
              <w:rPr>
                <w:rFonts w:ascii="Times New Roman" w:hAnsi="Times New Roman"/>
                <w:b/>
                <w:sz w:val="28"/>
                <w:szCs w:val="28"/>
              </w:rPr>
              <w:t>Сильные стороны</w:t>
            </w:r>
          </w:p>
        </w:tc>
        <w:tc>
          <w:tcPr>
            <w:tcW w:w="2572" w:type="pct"/>
          </w:tcPr>
          <w:p w:rsidR="00BB34E5" w:rsidRPr="00BB34E5" w:rsidRDefault="00BB34E5" w:rsidP="00BB34E5">
            <w:pPr>
              <w:spacing w:after="0" w:line="240" w:lineRule="auto"/>
              <w:jc w:val="center"/>
              <w:textAlignment w:val="baseline"/>
              <w:rPr>
                <w:rFonts w:ascii="Times New Roman" w:hAnsi="Times New Roman"/>
                <w:b/>
                <w:sz w:val="28"/>
                <w:szCs w:val="28"/>
              </w:rPr>
            </w:pPr>
            <w:r w:rsidRPr="00BB34E5">
              <w:rPr>
                <w:rFonts w:ascii="Times New Roman" w:hAnsi="Times New Roman"/>
                <w:b/>
                <w:sz w:val="28"/>
                <w:szCs w:val="28"/>
              </w:rPr>
              <w:t>Слабые стороны</w:t>
            </w:r>
          </w:p>
        </w:tc>
      </w:tr>
      <w:tr w:rsidR="00BB34E5" w:rsidRPr="00BB34E5" w:rsidTr="0017576D">
        <w:tc>
          <w:tcPr>
            <w:tcW w:w="2428" w:type="pct"/>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 Выгодное географическое положение и большая акватория.</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 Богатое историко-культурное наследие города и уникальность основных объектов показа.</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3. Вхождение в сеть межрегиональных и национальных маршрутов.</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4. Набор музеев с уникальными для России коллекциями.</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5. Значительный промышленный, научный, образовательный потенциал.</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lastRenderedPageBreak/>
              <w:t>6. Удобное транспортное расположение: Центральный федеральный округ, близость к столицам, возможность железнодорожного сообщения, система речного сообщения.</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7. Наличие туристско-информационного центра и отдельной ветви административной власти в сфере туризма.</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8. Развитая сеть пунктов общественного питания.</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9. Развитый культурный и дизайн-код города (вывески, отреставрированный старый центр).</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10. Наличие городского тур.портала с возможностью онлайн-оплаты экскурсий.</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11. Наличие туристического бренда и бренд-бука города Рыбинска.</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12. Реконструкция рекреационных зон и общественных пространств на средства муниципальных, региональных и федеральных программ.</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13. Набор уникальных событийных мероприятий местного, регионального и федерального уровней.</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14. Уникальные гастрономические предложения в рамках проекта «Попробуй Рыбинск на вкус».</w:t>
            </w:r>
          </w:p>
        </w:tc>
        <w:tc>
          <w:tcPr>
            <w:tcW w:w="2572" w:type="pct"/>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lastRenderedPageBreak/>
              <w:t>1. Недостаточное количество парковочных мест в центральной части города.</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 Неудовлетворительное состояние некоторых участков дорожной сети.</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3. Ограниченная доступность объектов показа: неудобный режим работы музеев, частичное отсутствие доступной среды для маломобильных групп граждан.</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4. Отсутствие современных площадок для проведения деловых форумов.</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lastRenderedPageBreak/>
              <w:t>5. Низкий уровень качества сервиса сферы услуг.</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6. Отсутствие прямого железнодорожного сообщения с большинством субъектов Российской Федерации.</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7.Снижение круизного пассажиропотока из-за отсутствия понтонного причала.</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8. Неразвитая система велодорожек/велопарковок.</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9. Недостаток санитарно-гигиенической инфраструктуры города (недостаток общественных туалетов).</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11. Отсутствие туристской навигации.</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14. Недостаточное количество предложений вечернего досуга для туристов.</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15. Недостаточное количество маршрутов и музейных объектов интересных школьникам и молодежи.</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16. Сосредоточение туристских предложений в историческом центре.</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17. Недостаточное количество маршрутов для самостоятельных путешественников, семей с детьми.</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18. Недостаточное количество современных гостиничных комплексов.</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19. Плохое межотраслевое взаимодействие и кооперация с бизнесом.</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 Слабый маркетинг.</w:t>
            </w:r>
          </w:p>
        </w:tc>
      </w:tr>
      <w:tr w:rsidR="00BB34E5" w:rsidRPr="00BB34E5" w:rsidTr="0017576D">
        <w:tc>
          <w:tcPr>
            <w:tcW w:w="2428" w:type="pct"/>
          </w:tcPr>
          <w:p w:rsidR="00BB34E5" w:rsidRPr="00BB34E5" w:rsidRDefault="00BB34E5" w:rsidP="00BB34E5">
            <w:pPr>
              <w:spacing w:after="0" w:line="240" w:lineRule="auto"/>
              <w:jc w:val="center"/>
              <w:textAlignment w:val="baseline"/>
              <w:rPr>
                <w:rFonts w:ascii="Times New Roman" w:hAnsi="Times New Roman"/>
                <w:b/>
                <w:sz w:val="28"/>
                <w:szCs w:val="28"/>
              </w:rPr>
            </w:pPr>
            <w:r w:rsidRPr="00BB34E5">
              <w:rPr>
                <w:rFonts w:ascii="Times New Roman" w:hAnsi="Times New Roman"/>
                <w:b/>
                <w:sz w:val="28"/>
                <w:szCs w:val="28"/>
              </w:rPr>
              <w:lastRenderedPageBreak/>
              <w:t>Возможности</w:t>
            </w:r>
          </w:p>
        </w:tc>
        <w:tc>
          <w:tcPr>
            <w:tcW w:w="2572" w:type="pct"/>
          </w:tcPr>
          <w:p w:rsidR="00BB34E5" w:rsidRPr="00BB34E5" w:rsidRDefault="00BB34E5" w:rsidP="00BB34E5">
            <w:pPr>
              <w:spacing w:after="0" w:line="240" w:lineRule="auto"/>
              <w:jc w:val="center"/>
              <w:textAlignment w:val="baseline"/>
              <w:rPr>
                <w:rFonts w:ascii="Times New Roman" w:hAnsi="Times New Roman"/>
                <w:b/>
                <w:sz w:val="28"/>
                <w:szCs w:val="28"/>
              </w:rPr>
            </w:pPr>
            <w:r w:rsidRPr="00BB34E5">
              <w:rPr>
                <w:rFonts w:ascii="Times New Roman" w:hAnsi="Times New Roman"/>
                <w:b/>
                <w:sz w:val="28"/>
                <w:szCs w:val="28"/>
              </w:rPr>
              <w:t>Угрозы</w:t>
            </w:r>
          </w:p>
        </w:tc>
      </w:tr>
      <w:tr w:rsidR="00BB34E5" w:rsidRPr="00BB34E5" w:rsidTr="0017576D">
        <w:tc>
          <w:tcPr>
            <w:tcW w:w="2428" w:type="pct"/>
          </w:tcPr>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1. Развитие дизайн и культурного кода города в рамках концепции «Рыбинск – город живых историй».</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2. Увеличение туристского потока в рамках ежегодных событийных мероприятий.</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3. Широкие возможности для проведения конгрессных и выставочных мероприятий.</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4. Развитие системы городской пешеходной туристской навигации.</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5. Развитие системы подготовки кадров.</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 xml:space="preserve">6. Использование водных ресурсов для </w:t>
            </w:r>
            <w:r w:rsidRPr="00BB34E5">
              <w:rPr>
                <w:rFonts w:ascii="Times New Roman" w:hAnsi="Times New Roman"/>
                <w:sz w:val="28"/>
                <w:szCs w:val="28"/>
              </w:rPr>
              <w:lastRenderedPageBreak/>
              <w:t>создания привлекательных туристских продуктов, установка понтонного причала.</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7. Значительное увеличение числа туристов за счет расширения маркетинговой деятельности в России.</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8. Формирование положительного имиджа города и увеличение въездного туристского потока, включение города во всероссийские туристские маршруты.</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9. Включение в федеральные и региональные программы.</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10. Увеличение количества туристов за счет открытия новых туристских объектов.</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11. Содействие туристскому бизнесу Рыбинска в работе над созданием новых туристских маршрутов и по привлечению новых инвестиций.</w:t>
            </w:r>
          </w:p>
        </w:tc>
        <w:tc>
          <w:tcPr>
            <w:tcW w:w="2572" w:type="pct"/>
          </w:tcPr>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lastRenderedPageBreak/>
              <w:t>1. Конкуренция на рынке туристских услуг со стороны городов Центрального региона (Владимир, Кострома, Ярославль).</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2. Снижение привлекательности города в связи с недостаточным продвижением на международном и внутреннем рынках туристских услуг.</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3. Повышение стоимости туристских услуг ввиду повышения цен на энергоресурсы и теплоресурсы, продукты питания и пр.</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 xml:space="preserve">4. Низкий уровень частных инвестиций в </w:t>
            </w:r>
            <w:r w:rsidRPr="00BB34E5">
              <w:rPr>
                <w:rFonts w:ascii="Times New Roman" w:hAnsi="Times New Roman"/>
                <w:sz w:val="28"/>
                <w:szCs w:val="28"/>
              </w:rPr>
              <w:lastRenderedPageBreak/>
              <w:t>туризм.</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5. Низкая активность туроператоров въездного туризма.</w:t>
            </w:r>
          </w:p>
          <w:p w:rsidR="00BB34E5" w:rsidRPr="00BB34E5" w:rsidRDefault="00BB34E5" w:rsidP="00BB34E5">
            <w:pPr>
              <w:spacing w:after="0" w:line="240" w:lineRule="auto"/>
              <w:textAlignment w:val="baseline"/>
              <w:rPr>
                <w:rFonts w:ascii="Times New Roman" w:hAnsi="Times New Roman"/>
                <w:sz w:val="28"/>
                <w:szCs w:val="28"/>
              </w:rPr>
            </w:pPr>
            <w:r w:rsidRPr="00BB34E5">
              <w:rPr>
                <w:rFonts w:ascii="Times New Roman" w:hAnsi="Times New Roman"/>
                <w:sz w:val="28"/>
                <w:szCs w:val="28"/>
              </w:rPr>
              <w:t>6. Наличие на территории города объектов оборонного сектора.</w:t>
            </w:r>
          </w:p>
        </w:tc>
      </w:tr>
    </w:tbl>
    <w:p w:rsidR="00BB34E5" w:rsidRPr="00BB34E5" w:rsidRDefault="00BB34E5" w:rsidP="00BB34E5">
      <w:pPr>
        <w:widowControl w:val="0"/>
        <w:autoSpaceDE w:val="0"/>
        <w:autoSpaceDN w:val="0"/>
        <w:adjustRightInd w:val="0"/>
        <w:spacing w:after="0" w:line="240" w:lineRule="auto"/>
        <w:jc w:val="center"/>
        <w:rPr>
          <w:rFonts w:ascii="Times New Roman" w:hAnsi="Times New Roman"/>
          <w:b/>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2.8. Состояние туристской индустрии города Рыбинска</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Рыбинске осуществляют туристскую деятельность 70 организаций, в том числе 4 туроператора, занесенные в федеральных реестр: «Сундук путешествий», «Восточный экспресс», «Открытый мир», «Яроблтур». Разработано более 50 туристических маршрутов по различным направлениям.</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За период 2022 – 2025 годов государственную аттестацию прошли 71 гид-экскурсовод, что составляет примерно 95% от общего числа гидов-экскурсоводов Рыбинска.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Городская пешеходная навигация насчитывает 3 информационных стенда, около 15 информационных табличек с QR-кодами на купеческих особняках и памятных знаках, бесплатный смотровой бинокль с 12-кратным увеличением и автофокусом. Карты-путеводители по городу бесплатно распространяются в ТИЦ.</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городе наблюдается большой недостаток туристской навигации. В целях решения данного вопроса в декабре 2024 года Администрацией города Рыбинска совместно с Министерством туризма Ярославской области установлено 2 туристских терминала с фигурой в виде символа Рыбинска - стерляди, разработан проект стилизованных столбов туристской навигации с указателями на музейные объекты, оборудовано новое функциональное пространство приема гостей в ТИЦ.</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На основании постановления Администрации городского округа город Рыбинск Ярославской области от 18.06.2025 № 631 «Об определении границ туристической территории городского округа город Рыбинск Ярославской области» в 2025 году были утверждены границы туристского центра Рыбинска площадью 100 </w:t>
      </w:r>
      <w:r w:rsidRPr="00BB34E5">
        <w:rPr>
          <w:rFonts w:ascii="Times New Roman" w:hAnsi="Times New Roman"/>
          <w:sz w:val="28"/>
          <w:szCs w:val="28"/>
        </w:rPr>
        <w:lastRenderedPageBreak/>
        <w:t>Га. В границах туристской территории максимальный уровень сосредоточения туристов, проходят знаковые туристские события и располагаются объекты туристского интереса. Определение туристской зоны – ключевое условие для реализации получения финансовых средств в рамках национального проекта «Туризм и гостеприимство».</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Отделом туризма Администрации городского округа город Рыбинск Ярославской области (далее – отдел туризма)  совместно с сотрудниками Департамента архитектуры и градостроительства, Департамента жилищно-коммунального хозяйства, транспорта и связи и МБУ «Управление городского хозяйства» была подготовлена и направлена на рассмотрение в Министерство туризма Ярославской области заявка на выделение финансирования проекта «Туристический код города Рыбинска», реализуемого в рамках национального проекта «Туризм и гостеприимство». В результате городу Рыбинску были выделены денежные средства на закупку объектов, формирующих туристскую инфраструктуру Рыбинска, создающих в нем информационное и стилистическое функциональное наполнение. Исполнителем мероприятий в рамках задачи «Реализация мероприятий регионального проекта «Создание номерного фонда, инфраструктуры и новых точек притяжения» является МБУ «Управление городского хозяйства».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Перечень закупленного оборудования и его функциональность для Рыбинска: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968"/>
        <w:gridCol w:w="1703"/>
        <w:gridCol w:w="4358"/>
      </w:tblGrid>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Объект</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Количество</w:t>
            </w:r>
          </w:p>
        </w:tc>
        <w:tc>
          <w:tcPr>
            <w:tcW w:w="2091"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Функционал</w:t>
            </w: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Сборно-разборный сценический</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комплекс</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w:t>
            </w:r>
          </w:p>
        </w:tc>
        <w:tc>
          <w:tcPr>
            <w:tcW w:w="2091" w:type="pct"/>
            <w:shd w:val="clear" w:color="auto" w:fill="auto"/>
          </w:tcPr>
          <w:p w:rsidR="00BB34E5" w:rsidRPr="00BB34E5" w:rsidRDefault="00BB34E5" w:rsidP="000C7A1C">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Организация концертной программы на событийных</w:t>
            </w:r>
            <w:r w:rsidR="000C7A1C">
              <w:rPr>
                <w:rFonts w:ascii="Times New Roman" w:hAnsi="Times New Roman"/>
                <w:sz w:val="28"/>
                <w:szCs w:val="28"/>
              </w:rPr>
              <w:t xml:space="preserve"> </w:t>
            </w:r>
            <w:r w:rsidRPr="00BB34E5">
              <w:rPr>
                <w:rFonts w:ascii="Times New Roman" w:hAnsi="Times New Roman"/>
                <w:sz w:val="28"/>
                <w:szCs w:val="28"/>
              </w:rPr>
              <w:t>мероприятиях</w:t>
            </w: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МАФ «Музыкальная скамья»</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5</w:t>
            </w:r>
          </w:p>
        </w:tc>
        <w:tc>
          <w:tcPr>
            <w:tcW w:w="2091" w:type="pct"/>
            <w:shd w:val="clear" w:color="auto" w:fill="auto"/>
          </w:tcPr>
          <w:p w:rsidR="00BB34E5" w:rsidRPr="00BB34E5" w:rsidRDefault="00BB34E5" w:rsidP="000C7A1C">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Создание уникальной среды на территории пешеходного центра города Рыбинска</w:t>
            </w: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3</w:t>
            </w:r>
          </w:p>
        </w:tc>
        <w:tc>
          <w:tcPr>
            <w:tcW w:w="1904" w:type="pct"/>
            <w:shd w:val="clear" w:color="auto" w:fill="auto"/>
          </w:tcPr>
          <w:p w:rsidR="00BB34E5" w:rsidRPr="00BB34E5" w:rsidRDefault="00BB34E5" w:rsidP="000C7A1C">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Поставка коновязи</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25</w:t>
            </w:r>
          </w:p>
        </w:tc>
        <w:tc>
          <w:tcPr>
            <w:tcW w:w="2091" w:type="pct"/>
            <w:shd w:val="clear" w:color="auto" w:fill="auto"/>
          </w:tcPr>
          <w:p w:rsidR="00BB34E5" w:rsidRPr="00BB34E5" w:rsidRDefault="00BB34E5" w:rsidP="000C7A1C">
            <w:pPr>
              <w:widowControl w:val="0"/>
              <w:autoSpaceDE w:val="0"/>
              <w:autoSpaceDN w:val="0"/>
              <w:adjustRightInd w:val="0"/>
              <w:spacing w:after="0" w:line="240" w:lineRule="auto"/>
              <w:rPr>
                <w:rFonts w:ascii="Arial" w:hAnsi="Arial" w:cs="Arial"/>
                <w:sz w:val="24"/>
                <w:szCs w:val="24"/>
              </w:rPr>
            </w:pPr>
            <w:r w:rsidRPr="00BB34E5">
              <w:rPr>
                <w:rFonts w:ascii="Times New Roman" w:hAnsi="Times New Roman"/>
                <w:sz w:val="28"/>
                <w:szCs w:val="28"/>
              </w:rPr>
              <w:t>Создание уникальной среды на территории пешеходного центра города Рыбинска</w:t>
            </w: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4</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Уличные</w:t>
            </w:r>
          </w:p>
          <w:p w:rsidR="00BB34E5" w:rsidRPr="00BB34E5" w:rsidRDefault="00BB34E5" w:rsidP="000C7A1C">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стереоскопы</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3</w:t>
            </w:r>
          </w:p>
        </w:tc>
        <w:tc>
          <w:tcPr>
            <w:tcW w:w="2091" w:type="pct"/>
            <w:shd w:val="clear" w:color="auto" w:fill="auto"/>
          </w:tcPr>
          <w:p w:rsidR="00BB34E5" w:rsidRPr="00BB34E5" w:rsidRDefault="00BB34E5" w:rsidP="000C7A1C">
            <w:pPr>
              <w:widowControl w:val="0"/>
              <w:autoSpaceDE w:val="0"/>
              <w:autoSpaceDN w:val="0"/>
              <w:adjustRightInd w:val="0"/>
              <w:spacing w:after="0" w:line="240" w:lineRule="auto"/>
              <w:rPr>
                <w:rFonts w:ascii="Arial" w:hAnsi="Arial" w:cs="Arial"/>
                <w:sz w:val="24"/>
                <w:szCs w:val="24"/>
              </w:rPr>
            </w:pPr>
            <w:r w:rsidRPr="00BB34E5">
              <w:rPr>
                <w:rFonts w:ascii="Times New Roman" w:hAnsi="Times New Roman"/>
                <w:sz w:val="28"/>
                <w:szCs w:val="28"/>
              </w:rPr>
              <w:t>Создание уникальной среды на территории пешеходного центра города Рыбинска</w:t>
            </w: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5</w:t>
            </w:r>
          </w:p>
        </w:tc>
        <w:tc>
          <w:tcPr>
            <w:tcW w:w="1904" w:type="pct"/>
            <w:shd w:val="clear" w:color="auto" w:fill="auto"/>
          </w:tcPr>
          <w:p w:rsidR="000C7A1C" w:rsidRDefault="000C7A1C" w:rsidP="000C7A1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Навигационный</w:t>
            </w:r>
          </w:p>
          <w:p w:rsidR="00BB34E5" w:rsidRPr="00BB34E5" w:rsidRDefault="00BB34E5" w:rsidP="000C7A1C">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указатель туристических достопримечательностей</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8</w:t>
            </w:r>
          </w:p>
        </w:tc>
        <w:tc>
          <w:tcPr>
            <w:tcW w:w="2091"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Развитие системы туристской навигации в Рыбинске</w:t>
            </w: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6</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Колодезные люки, адаптированные под историческую среду</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41</w:t>
            </w:r>
          </w:p>
        </w:tc>
        <w:tc>
          <w:tcPr>
            <w:tcW w:w="2091" w:type="pct"/>
            <w:vMerge w:val="restar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Создание уникальной среды на территории пешеходного центра города Рыбинска</w:t>
            </w: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7</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Стилизованные кованые урны</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103</w:t>
            </w:r>
          </w:p>
        </w:tc>
        <w:tc>
          <w:tcPr>
            <w:tcW w:w="2091" w:type="pct"/>
            <w:vMerge/>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8</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Световая перетяжка «Герб Рыбинска»</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10</w:t>
            </w:r>
          </w:p>
        </w:tc>
        <w:tc>
          <w:tcPr>
            <w:tcW w:w="2091" w:type="pct"/>
            <w:vMerge/>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p>
        </w:tc>
      </w:tr>
      <w:tr w:rsidR="00BB34E5" w:rsidRPr="00BB34E5" w:rsidTr="000C7A1C">
        <w:tc>
          <w:tcPr>
            <w:tcW w:w="188" w:type="pct"/>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9</w:t>
            </w:r>
          </w:p>
        </w:tc>
        <w:tc>
          <w:tcPr>
            <w:tcW w:w="1904"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 xml:space="preserve">Световая перетяжка «Елочные игрушки» </w:t>
            </w:r>
          </w:p>
        </w:tc>
        <w:tc>
          <w:tcPr>
            <w:tcW w:w="8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14</w:t>
            </w:r>
          </w:p>
        </w:tc>
        <w:tc>
          <w:tcPr>
            <w:tcW w:w="2091" w:type="pct"/>
            <w:vMerge/>
            <w:shd w:val="clear" w:color="auto" w:fill="auto"/>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p>
        </w:tc>
      </w:tr>
    </w:tbl>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lastRenderedPageBreak/>
        <w:t>В 2025 году в Рыбинске реализованы новые инфраструктурные частные инициативы, которые повлияли на разнообразие и качество услуг, предлагаемых на территории города. К подобным проектам можно отнести: городской сервис «Карета», пропагандирующий здоровый образ жизни и семейные путешествия, комфортное круглогодичное колесо обозрения, позволяющее взглянуть на исторический центр с «высоты птичьего полета» и увидеть панораму Волги с Волжским мостом и Спасо-Преображенским собором. Летом 2025 года в акватории Волги, в черте города, стал осуществлять экскурсионные прогулки теплоход «Решительный». В декабре 2025 года в рамках ежегодного мероприятия «НаШествие Дедов Морозов» была открыта художественная подсветка Волжского моста, установленная в рамках регионального проекта, по инициативе Губернатора Ярославской области. Весной 2025 года был открыт частный Музей мельничного дела, который удачно раскрыл тему Рыбинска, как крупнейшей хлебной биржи 19 века. Активно развиваются места продажи сувенирной продукции, созданной местными мастерами-ремесленниками. В 2025 году в центре города открыты сувенирные лавки «Наше Ярославское», «Сувенирный магазин в хлебных торговых рядах», «Туристическая лавка».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Среди открытых в 2025 году заведений общепита можно выделить «Столбы», «Мосты», «Пиццерия», их особенностью является то, что в меню активно используются особенности местной кухни.</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период с 2026 по 2029 годы в Рыбинске запланировано расширение туристской инфраструктуры в следующих направлениях:</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расширение коллекции музея-мастерской фортепиано Алексея Ставицкого;</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открытие в здании Старой хлебной биржи музея хлеба;</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открытие музея врача в одном из восстановленных деревянных особняков Румянцевского квартала;</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открытие музея частной кукольной коллекции на ул. Стоялая;</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строительство новой причальной инфраструктуры в Рыбинске;</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размещение Рыбинска на сказочной карте Ярославской области и развитие туристских продуктов, посвященных персонажу Рыба-кит;</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экскурсионные профориентационные программы совместно с РЖД;</w:t>
      </w: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развитие городских экскурсионных программ на двухэтажном красном автобусе.</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2.9. Транспортная инфраструктура</w:t>
      </w:r>
    </w:p>
    <w:p w:rsidR="00BB34E5" w:rsidRPr="00BB34E5" w:rsidRDefault="00BB34E5" w:rsidP="000C7A1C">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Рыбинск расположен в 300 км от Москвы и находится на дороге регионального значения Ярославской области Сергиев Посад – Калязин – Рыбинск – Череповец «Р-104».</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Город является важным железнодорожным узлом Северной железной дороги, имеет прямое железнодорожное сообщение с Санкт-Петербургом и Нижним Новгородом.</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На территории Рыбинска находится два крупных порта: Рыбинский грузовой порт и Рыбинский речной порт.</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Среди основных мероприятий, благотворно влияющих на туристический </w:t>
      </w:r>
      <w:r w:rsidRPr="00BB34E5">
        <w:rPr>
          <w:rFonts w:ascii="Times New Roman" w:hAnsi="Times New Roman"/>
          <w:sz w:val="28"/>
          <w:szCs w:val="28"/>
        </w:rPr>
        <w:lastRenderedPageBreak/>
        <w:t>потенциал города, можно выделить следующие: ремонт дороги Сергиев-Посад – Череповец позволил увеличить количество туристов, путешествующих автомобильным транспортом по территории центральной России; в ближайших планах организация парковок для туристических автобусов в историческом центре Рыбинска; покупка и ввод в эксплуатацию понтонного причала для крупных туристских лайнеров и создание марины для яхт; обновление состава пассажирского автотранспорта.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Развитая транспортная инфраструктура способствует развитию туристской привлекательности города.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планах по развитию транспортной доступности – решение вопроса быстрого железнодорожного сообщения по маршруту Рыбинск-Москва.</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2.10. Автомобильный туристский транспорт</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Основными проблемами транспортной инфраструктуры, препятствующими формированию конкурентоспособной туристской индустрии и развитию автотуризма, являются: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недостаточное количество парковок и автобусных стоянок для туристского транспорта и туристских автобусов;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отсутствие зон для автотуристов (автокемпингов), недостаточный уровень развития придорожного сервиса;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неудовлетворительное состояние дорожного покрытия;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ремонт автомобильного моста через реку Волга;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транспортный парк компаний, занимающихся перевозкой туристов.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Перечисленные выше вопросы находятся в стадии проработки. Вопрос о выделении в центральной части города специальных парковочных мест для туристских автобусов вынесен на рассмотрение транспортной комиссии при Администрации города Рыбинска.</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2.11. Инфраструктура размещения</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В 2025 году отделом туризма проведена работа по вовлечению коллективных средств размещения, зарегистрированных на территории города Рыбинска, в работу по вступлению в Единый </w:t>
      </w:r>
      <w:r w:rsidR="000C7A1C">
        <w:rPr>
          <w:rFonts w:ascii="Times New Roman" w:hAnsi="Times New Roman"/>
          <w:sz w:val="28"/>
          <w:szCs w:val="28"/>
        </w:rPr>
        <w:t>реестр</w:t>
      </w:r>
      <w:r w:rsidRPr="00BB34E5">
        <w:rPr>
          <w:rFonts w:ascii="Times New Roman" w:hAnsi="Times New Roman"/>
          <w:sz w:val="28"/>
          <w:szCs w:val="28"/>
        </w:rPr>
        <w:t>объектов классификации в сфере туристской индустрии. Собственникам коллективных средств размещения была оказана информационная поддержка, проведены личные встречи с разъяснениями о необходимости соблюдения требований действующего законодательства. В результате из 20 функционирующих коллективных средств размещения 19 входят в официальный реестр, среди них: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ГК «Рыбинск»;</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«Волга» (MAXROOMS VOLGA HOLLYWOOD);</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«ЮрЛа»;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«Гостевой дом»;</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отель «Виконда»;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lastRenderedPageBreak/>
        <w:t>- гостевой дом «Бурлак»;</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гостевой дом «На Волге»;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«На Введенской»;</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«На Казанской»;</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хостел «Найс»;</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на ул. Боткина, 5;</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центр отдыха и здоровья «Кстово»;</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УВД;</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бутик-отель «Богемия»;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апарт-отель «Новая Волга»;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«Усадьба Тюменевых»;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«Вымпел»;</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хостел «Неолит»;</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комната длительного отдыха на Рыбинском железнодорожном вокзале.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Работа в данном направлении будет продолжена.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Общее количество мест размещения в указанных объектах: 1380.</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Общее количество номеров в указанных объектах: 709.</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Для восполнения недостатка номерного фонда в коллективных средствах размещения на территории города Рыбинска отделом туризма проводится работа по привлечению инвесторов к покупке объектов недвижимости в историческом центре. В 2025 году была подготовлена презентация с демонстрацией особенностей развития туристской сферы в Рыбинске и характеристикой отдельных объектов недвижимости. В период с 2026 по 2029 годы в городе запланировано открытие как минимум 8 новых коллективных средств размещения, среди которых: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бутик-отель «Преображение» (ул. Бульварная, дом 8/11; 30 номеров);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бутик-отель «Усадьба Липовских» (ул. Ломоносова, 20; 22 номера);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сети отеле «3а» (район ТЦ «Макси»; 30 номеров);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расширение гостиничного комплекса «Новая Волга» (район ЖК «Новая Волга»; 30 номеров);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апартаменты в историческом центре (ул. Крестовая, д.1; 10 номеров);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апартаменты в историческом центре (Преображенский переулок, 1б; 10 номеров);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на ул. Волжская набережная, 21 (20 номеров);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гостиница на ул. Волжская набережная, 141 (17 номеров).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результате номерной фонд Рыбинска станет больше на 169 номеров и 338 койко-мест.</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2.12. Инфраструктура питания</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На территории действует более 50 объектов общественного питания. В туристскую зону входит около 30 объектов. Согласно отзывам туристов в центральной части Рыбинска большинство ресторанов имеют высокий уровень сервиса и качество питания. Среди них «Супberry», «Явка», «12 стульев», «ЮрЛа», «Суше Буше», «Дом культуры», «Мамука» и другие.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Продвижению в городе уникального гастрономического предложения </w:t>
      </w:r>
      <w:r w:rsidRPr="00BB34E5">
        <w:rPr>
          <w:rFonts w:ascii="Times New Roman" w:hAnsi="Times New Roman"/>
          <w:sz w:val="28"/>
          <w:szCs w:val="28"/>
        </w:rPr>
        <w:lastRenderedPageBreak/>
        <w:t>способствует реализация проекта «Попробуй Рыбинск на вкус», наличие мест продажи местного рыбинского продукта, а также точки питания с особым сетом меню, основанном на рыбной кухне.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2024 году был реализован проект «Вкусы Рыбинска» в рамках которого повара представили уникальные блюда из хлеба и рыбы для Рыбинска. Разработанная рецептура будет используется в меню заведений общественного питания города Рыбинска.</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 xml:space="preserve">2.13. Продвижение туристического потенциала города Рыбинска </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на площадках различного уровня</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0C7A1C">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С начала 2025 года отделом туризма совместно с МАУ ГОГР «ТИЦ» было организовано участие Рыбинска, как туристской дестинации, в следующих крупных мероприятиях: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март 2025 года: презентация Рыбинска на стенде Ярославской области на Международной туристической выставке «Интурмаркет»;</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март 2025 года: участие в Международной выставке туризма и индустрии гостеприимства «MITT»;</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апрель 2025 года: участие в Международном Форуме труда в Санкт-Петербурге;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апрель 2025 года: участие во Всероссийской премии «Туристические города»;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апрель 2025 года: Всероссийский технологический форум «Инновации. Технологии. Производство»;</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май 2025 года: неделя предпринимательства Ярославской области «ЯрБизнесФест»;</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июнь 2025 года: участие в Международном форуме «Путешествуй!»;</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июнь 2025 года: Всероссийский туристический форум «Россия вдохновляет на путешествия», благоустройство центра Рыбинска – экспертная практика;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август 2025 года: участие во всероссийском гастрофестивале «Пир на Волге»;</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 октябрь 2025 года: участие производителей сувениров из Рыбинска во Всероссийском конкурсе «Туристический сувенир», </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презентация туристических маршрутов Рыбинска на Всероссийской премии «Маршрут построен».</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результате Рыбинск на профильном рынке туристических услуг завоевал место города, обязательного к посещению в путешествиях по центральной России. Кроме того, опыт благоустройства и эффекты от принятых мер по реставрации исторического центра стали экспертными практиками для муниципалитетов Российской Федерации.</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Глава городского округа город Рыбинск, заместитель Главы Администрации по молодежной политике и развитию, начальник отдела туризма в качестве спикеров транслировали опыт развития сферы туризма в городе на мероприятиях различного уровня, среди них: мероприятия Школы управления «Сколково», </w:t>
      </w:r>
      <w:r w:rsidRPr="00BB34E5">
        <w:rPr>
          <w:rFonts w:ascii="Times New Roman" w:hAnsi="Times New Roman"/>
          <w:sz w:val="28"/>
          <w:szCs w:val="28"/>
        </w:rPr>
        <w:lastRenderedPageBreak/>
        <w:t>Всероссийский туристический форум «Россия вдохновляет на путешествия», обучающий курс для представителей компании «РосАтом».</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Заслуги города Рыбинска в сфере туризма и создании аутентичной среды в исторической части подтверждены наградами: гран-при в номинации «Город общественных туристических пространств» и 2 место в номинации «Город семейного туризма и отдыха» во Всероссийской премии «Туристические города», 1 место в фестивале геобрендов «Земля открытий».</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2026 году запланировано дальнейшее участие в перечисленных выставках и форумах, по возможности в качестве экспертов.</w:t>
      </w:r>
    </w:p>
    <w:p w:rsidR="00BB34E5" w:rsidRPr="00BB34E5" w:rsidRDefault="00BB34E5" w:rsidP="000C7A1C">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2.14. Динамика туристских потоков</w:t>
      </w:r>
    </w:p>
    <w:p w:rsidR="00BB34E5" w:rsidRPr="00BB34E5" w:rsidRDefault="00BB34E5" w:rsidP="000C7A1C">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Отрасль «туризм» входит в пятерку наиболее динамично развивающихся отраслей экономики на мировом уровне и является одним из приоритетных направлений развития Рыбинска.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Напряженная международная обстановка и введение рядом стран санкций в отношении России дали толчок к развитию внутреннего туризма. В Рыбинск, как и в другие города Российской Федерации, хлынул большой поток туристов, что обнажило, как преимущества, так и недостатки отрасли.</w:t>
      </w:r>
    </w:p>
    <w:bookmarkStart w:id="3" w:name="_MON_1835265262"/>
    <w:bookmarkEnd w:id="3"/>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object w:dxaOrig="8081" w:dyaOrig="3722">
          <v:shape id="_x0000_i1027" type="#_x0000_t75" style="width:404.25pt;height:186pt">
            <v:imagedata r:id="rId16" o:title=""/>
            <o:lock v:ext="edit" aspectratio="f"/>
          </v:shape>
        </w:object>
      </w:r>
    </w:p>
    <w:bookmarkStart w:id="4" w:name="_MON_1835266109"/>
    <w:bookmarkEnd w:id="4"/>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object w:dxaOrig="7980" w:dyaOrig="3705">
          <v:shape id="_x0000_i1028" type="#_x0000_t75" style="width:399pt;height:185.25pt">
            <v:imagedata r:id="rId17" o:title=""/>
            <o:lock v:ext="edit" aspectratio="f"/>
          </v:shape>
        </w:objec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Туристский поток в Рыбинск представлен в трех сегментах: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 xml:space="preserve">I сегмент – взрослые российские туристы, которые посещают город с целью </w:t>
      </w:r>
      <w:r w:rsidRPr="00BB34E5">
        <w:rPr>
          <w:rFonts w:ascii="Times New Roman" w:hAnsi="Times New Roman"/>
          <w:sz w:val="28"/>
          <w:szCs w:val="28"/>
        </w:rPr>
        <w:lastRenderedPageBreak/>
        <w:t>знакомства с историко-культурным наследием Рыбинска и участия в событийных мероприятиях;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II сегмент – школьные группы, которые посещают город с целью знакомства с историко-культурным наследием и участия в событийных мероприятиях;</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III сегмент – взрослые российские туристы, которые посещают город с целью отдыха/рыбалки на берегу Рыбинского водохранилища.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Наибольшей популярностью у туристов пользуется обзорная экскурсия по центральной части Рыбинска, включая музеи, а также поездки в пригород (село Коприно, село Хопылево).</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В качестве дополнительных услуг спросом пользуются прогулки на теплоходе, посещение Рыбинского пивоваренного завода «Богемия» с дегустацией, культурные программы, отражающие местную историю и культуру.</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Туристские потоки носят четко выраженный сезонный характер.</w:t>
      </w:r>
    </w:p>
    <w:p w:rsidR="00BB34E5" w:rsidRPr="000C7A1C" w:rsidRDefault="00BB34E5" w:rsidP="00BB34E5">
      <w:pPr>
        <w:widowControl w:val="0"/>
        <w:autoSpaceDE w:val="0"/>
        <w:autoSpaceDN w:val="0"/>
        <w:adjustRightInd w:val="0"/>
        <w:spacing w:after="0" w:line="240" w:lineRule="auto"/>
        <w:ind w:firstLine="708"/>
        <w:jc w:val="both"/>
        <w:rPr>
          <w:rFonts w:ascii="Times New Roman" w:hAnsi="Times New Roman"/>
          <w:sz w:val="24"/>
          <w:szCs w:val="24"/>
        </w:rPr>
      </w:pPr>
      <w:r w:rsidRPr="00BB34E5">
        <w:rPr>
          <w:rFonts w:ascii="Times New Roman" w:hAnsi="Times New Roman"/>
          <w:sz w:val="28"/>
          <w:szCs w:val="28"/>
        </w:rPr>
        <w:t>Для повышения туристской активности в «низкий сезон» необходимо улучшить информационное обеспечение клиентов о туристском потенциале города, а также увеличить разнообразие экскурсионных предложений и событийных мероприятий.</w:t>
      </w:r>
    </w:p>
    <w:p w:rsidR="00BB34E5" w:rsidRPr="00BB34E5" w:rsidRDefault="00BB34E5" w:rsidP="000C7A1C">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3. Цели, задачи и ожидаемые результаты реализации Программы</w:t>
      </w:r>
    </w:p>
    <w:p w:rsidR="00BB34E5" w:rsidRPr="00BB34E5" w:rsidRDefault="00BB34E5" w:rsidP="000C7A1C">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Целью муниципальной программы является создание условий для развития сферы туризма в городском округе город Рыбинск Ярославской области.</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Основные задачи программы:</w:t>
      </w:r>
    </w:p>
    <w:p w:rsidR="00BB34E5" w:rsidRPr="00BB34E5" w:rsidRDefault="00BB34E5" w:rsidP="000C7A1C">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1. Содействие развитию туристской инфраструктуры города, создание комфортной городской среды для туристов.</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2. Формирование положительного туристского имиджа города.</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3. Формирование полной и достоверной информации о хозяйственных процессах и финансовых результатах деятельности функционально-подчиненного учреждения, необходимой для оперативного руководства и управления.</w:t>
      </w:r>
    </w:p>
    <w:p w:rsidR="00BB34E5" w:rsidRPr="00BB34E5" w:rsidRDefault="00BB34E5" w:rsidP="00BB34E5">
      <w:pPr>
        <w:widowControl w:val="0"/>
        <w:autoSpaceDE w:val="0"/>
        <w:autoSpaceDN w:val="0"/>
        <w:adjustRightInd w:val="0"/>
        <w:spacing w:after="0" w:line="240" w:lineRule="auto"/>
        <w:ind w:firstLine="708"/>
        <w:jc w:val="both"/>
        <w:rPr>
          <w:rFonts w:ascii="Times New Roman" w:hAnsi="Times New Roman"/>
          <w:sz w:val="28"/>
          <w:szCs w:val="28"/>
        </w:rPr>
      </w:pPr>
      <w:r w:rsidRPr="00BB34E5">
        <w:rPr>
          <w:rFonts w:ascii="Times New Roman" w:hAnsi="Times New Roman"/>
          <w:sz w:val="28"/>
          <w:szCs w:val="28"/>
        </w:rPr>
        <w:t>Реализация Программы позволит расширить доступ населения к культурным ценностям и информации, активизирует процессы включения города в общероссийское и мировое туристское пространство, создаст условия для дальнейшей модернизации деятельности предприятий туристской отрасли.</w:t>
      </w:r>
    </w:p>
    <w:p w:rsidR="00BB34E5" w:rsidRPr="000C7A1C" w:rsidRDefault="00BB34E5" w:rsidP="000C7A1C">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0C7A1C">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4.</w:t>
      </w:r>
      <w:r w:rsidR="000C7A1C">
        <w:rPr>
          <w:rFonts w:ascii="Times New Roman" w:hAnsi="Times New Roman"/>
          <w:sz w:val="28"/>
          <w:szCs w:val="28"/>
        </w:rPr>
        <w:t xml:space="preserve"> </w:t>
      </w:r>
      <w:r w:rsidRPr="00BB34E5">
        <w:rPr>
          <w:rFonts w:ascii="Times New Roman" w:hAnsi="Times New Roman"/>
          <w:sz w:val="28"/>
          <w:szCs w:val="28"/>
        </w:rPr>
        <w:t>Социально-экономическое обоснование Программы</w:t>
      </w:r>
    </w:p>
    <w:p w:rsidR="00BB34E5" w:rsidRPr="00BB34E5" w:rsidRDefault="00BB34E5" w:rsidP="000C7A1C">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BB34E5">
      <w:pPr>
        <w:widowControl w:val="0"/>
        <w:shd w:val="clear" w:color="auto" w:fill="FFFFFF"/>
        <w:autoSpaceDE w:val="0"/>
        <w:autoSpaceDN w:val="0"/>
        <w:adjustRightInd w:val="0"/>
        <w:spacing w:after="0" w:line="240" w:lineRule="auto"/>
        <w:ind w:right="-143" w:firstLine="708"/>
        <w:jc w:val="both"/>
        <w:rPr>
          <w:rFonts w:ascii="Times New Roman" w:hAnsi="Times New Roman"/>
          <w:sz w:val="28"/>
          <w:szCs w:val="28"/>
        </w:rPr>
      </w:pPr>
      <w:r w:rsidRPr="00BB34E5">
        <w:rPr>
          <w:rFonts w:ascii="Times New Roman" w:hAnsi="Times New Roman"/>
          <w:sz w:val="28"/>
          <w:szCs w:val="28"/>
        </w:rPr>
        <w:t>Фундаментальная особенность туризма заключается в том, что важнейшие результаты его деятельности выражаются в отложенном по времени социально-экономическом эффекте, но в конечном итоге влекут за собой положительные изменения в основах функционирования общества.</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hAnsi="Times New Roman"/>
          <w:sz w:val="28"/>
          <w:szCs w:val="28"/>
        </w:rPr>
      </w:pPr>
      <w:r w:rsidRPr="00BB34E5">
        <w:rPr>
          <w:rFonts w:ascii="Times New Roman" w:hAnsi="Times New Roman"/>
          <w:sz w:val="28"/>
          <w:szCs w:val="28"/>
        </w:rPr>
        <w:t>Использование в Программе программно-целевого метода позволит эффективно экономически влиять на деятельность учреждений туризма, поскольку метод поддерживает две основные функции:</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hAnsi="Times New Roman"/>
          <w:sz w:val="28"/>
          <w:szCs w:val="28"/>
        </w:rPr>
      </w:pPr>
      <w:r w:rsidRPr="00BB34E5">
        <w:rPr>
          <w:rFonts w:ascii="Times New Roman" w:hAnsi="Times New Roman"/>
          <w:sz w:val="28"/>
          <w:szCs w:val="28"/>
        </w:rPr>
        <w:t xml:space="preserve">- гарантирующую, направленную на создание финансовой основы для </w:t>
      </w:r>
      <w:r w:rsidRPr="00BB34E5">
        <w:rPr>
          <w:rFonts w:ascii="Times New Roman" w:hAnsi="Times New Roman"/>
          <w:sz w:val="28"/>
          <w:szCs w:val="28"/>
        </w:rPr>
        <w:lastRenderedPageBreak/>
        <w:t>достижения уставных целей, которая не сводится к пассивному выделению средств на содержание учреждения, а определяет направленность и качественный уровень его деятельности;</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hAnsi="Times New Roman"/>
          <w:sz w:val="28"/>
          <w:szCs w:val="28"/>
        </w:rPr>
      </w:pPr>
      <w:r w:rsidRPr="00BB34E5">
        <w:rPr>
          <w:rFonts w:ascii="Times New Roman" w:hAnsi="Times New Roman"/>
          <w:sz w:val="28"/>
          <w:szCs w:val="28"/>
        </w:rPr>
        <w:t>- стимулирующую, которая направлена на достижение определенного набора целевых показателей деятельности.</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Экономический эффект Программы достигается путем:</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партнёрства в сфере туризма;</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создания положительного имиджа города, интересного для посещения и привлечения инвестиций.</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hAnsi="Times New Roman"/>
          <w:sz w:val="28"/>
          <w:szCs w:val="28"/>
        </w:rPr>
      </w:pPr>
      <w:r w:rsidRPr="00BB34E5">
        <w:rPr>
          <w:rFonts w:ascii="Times New Roman" w:hAnsi="Times New Roman"/>
          <w:sz w:val="28"/>
          <w:szCs w:val="28"/>
        </w:rPr>
        <w:t>Экономический эффект Программы будет связан с привлечением дополнительных инвестиций в туризм за счет государственно-частного партнерства, а также с повышением их роли на территории городского округа город Рыбинск, формированием туристской инфраструктуры.</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Социальный эффект от реализации 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hAnsi="Times New Roman"/>
          <w:sz w:val="28"/>
          <w:szCs w:val="28"/>
        </w:rPr>
      </w:pPr>
      <w:r w:rsidRPr="00BB34E5">
        <w:rPr>
          <w:rFonts w:ascii="Times New Roman" w:hAnsi="Times New Roman"/>
          <w:sz w:val="28"/>
          <w:szCs w:val="28"/>
        </w:rPr>
        <w:t>В Программе разработана система индикаторов и цифровых показателей, характеризующих текущие результаты туристской деятельности.</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 областного и федерального бюджетов использовались:</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концепции, стратегии, федеральные и областные целевые программы развития отрасли «туризм»;</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данные субъектов Российской Федерации о фактических и планируемых результатах деятельности в сфере туризма на период до 2027 года;</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данные Сбер - аналитики;</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данные статистики мобильных операторов.</w:t>
      </w:r>
    </w:p>
    <w:p w:rsidR="00BB34E5" w:rsidRPr="00BB34E5" w:rsidRDefault="00BB34E5" w:rsidP="000C7A1C">
      <w:pPr>
        <w:widowControl w:val="0"/>
        <w:shd w:val="clear" w:color="auto" w:fill="FFFFFF"/>
        <w:autoSpaceDE w:val="0"/>
        <w:autoSpaceDN w:val="0"/>
        <w:adjustRightInd w:val="0"/>
        <w:spacing w:after="0" w:line="240" w:lineRule="auto"/>
        <w:ind w:right="-1" w:firstLine="709"/>
        <w:jc w:val="both"/>
        <w:rPr>
          <w:rFonts w:ascii="Times New Roman" w:eastAsia="SimSun" w:hAnsi="Times New Roman"/>
          <w:sz w:val="28"/>
          <w:szCs w:val="28"/>
          <w:lang w:eastAsia="zh-CN"/>
        </w:rPr>
      </w:pPr>
      <w:r w:rsidRPr="00BB34E5">
        <w:rPr>
          <w:rFonts w:ascii="Times New Roman" w:hAnsi="Times New Roman"/>
          <w:sz w:val="28"/>
          <w:szCs w:val="28"/>
        </w:rPr>
        <w:t>Эффективность реализации Программы будет оцениваться как степень фактического достижения целевых индикаторов и показателей, утвержденных Программой.</w:t>
      </w:r>
    </w:p>
    <w:p w:rsidR="00BB34E5" w:rsidRPr="00BB34E5" w:rsidRDefault="00BB34E5" w:rsidP="00BB34E5">
      <w:pPr>
        <w:widowControl w:val="0"/>
        <w:autoSpaceDE w:val="0"/>
        <w:autoSpaceDN w:val="0"/>
        <w:adjustRightInd w:val="0"/>
        <w:spacing w:after="0" w:line="240" w:lineRule="auto"/>
        <w:ind w:left="450" w:right="-143"/>
        <w:jc w:val="center"/>
        <w:rPr>
          <w:rFonts w:ascii="Times New Roman" w:hAnsi="Times New Roman"/>
          <w:sz w:val="28"/>
          <w:szCs w:val="28"/>
        </w:rPr>
      </w:pPr>
      <w:r w:rsidRPr="00BB34E5">
        <w:rPr>
          <w:rFonts w:ascii="Times New Roman" w:hAnsi="Times New Roman"/>
          <w:sz w:val="28"/>
          <w:szCs w:val="28"/>
        </w:rPr>
        <w:t>5.</w:t>
      </w:r>
      <w:r w:rsidR="000C7A1C">
        <w:rPr>
          <w:rFonts w:ascii="Times New Roman" w:hAnsi="Times New Roman"/>
          <w:sz w:val="28"/>
          <w:szCs w:val="28"/>
        </w:rPr>
        <w:t xml:space="preserve"> </w:t>
      </w:r>
      <w:r w:rsidRPr="00BB34E5">
        <w:rPr>
          <w:rFonts w:ascii="Times New Roman" w:hAnsi="Times New Roman"/>
          <w:sz w:val="28"/>
          <w:szCs w:val="28"/>
        </w:rPr>
        <w:t>Финансирование Программы</w:t>
      </w:r>
    </w:p>
    <w:p w:rsidR="00BB34E5" w:rsidRPr="00BB34E5" w:rsidRDefault="00BB34E5" w:rsidP="000C7A1C">
      <w:pPr>
        <w:widowControl w:val="0"/>
        <w:autoSpaceDE w:val="0"/>
        <w:autoSpaceDN w:val="0"/>
        <w:adjustRightInd w:val="0"/>
        <w:spacing w:after="0" w:line="240" w:lineRule="auto"/>
        <w:ind w:right="-143"/>
        <w:rPr>
          <w:rFonts w:ascii="Times New Roman" w:hAnsi="Times New Roman"/>
          <w:sz w:val="28"/>
          <w:szCs w:val="28"/>
        </w:rPr>
      </w:pPr>
    </w:p>
    <w:p w:rsidR="00BB34E5" w:rsidRPr="00BB34E5" w:rsidRDefault="00BB34E5" w:rsidP="00BB34E5">
      <w:pPr>
        <w:widowControl w:val="0"/>
        <w:tabs>
          <w:tab w:val="left" w:pos="992"/>
        </w:tabs>
        <w:autoSpaceDE w:val="0"/>
        <w:autoSpaceDN w:val="0"/>
        <w:adjustRightInd w:val="0"/>
        <w:spacing w:after="0" w:line="240" w:lineRule="auto"/>
        <w:ind w:firstLine="567"/>
        <w:jc w:val="both"/>
        <w:rPr>
          <w:rFonts w:ascii="Times New Roman" w:hAnsi="Times New Roman"/>
          <w:sz w:val="28"/>
          <w:szCs w:val="28"/>
        </w:rPr>
      </w:pPr>
      <w:r w:rsidRPr="00BB34E5">
        <w:rPr>
          <w:rFonts w:ascii="Times New Roman" w:hAnsi="Times New Roman"/>
          <w:sz w:val="28"/>
          <w:szCs w:val="28"/>
        </w:rPr>
        <w:t>Объем финансирования программы на 2026 – 2029 годы составляет (выделено / финансовая потребность): 22 965,38 млн. руб./ 95 160,0 тыс. руб., в т.ч. средства городского бюджета: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4339"/>
        <w:gridCol w:w="4393"/>
      </w:tblGrid>
      <w:tr w:rsidR="00BB34E5" w:rsidRPr="00BB34E5" w:rsidTr="000C7A1C">
        <w:trPr>
          <w:trHeight w:val="635"/>
        </w:trPr>
        <w:tc>
          <w:tcPr>
            <w:tcW w:w="810"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p>
        </w:tc>
        <w:tc>
          <w:tcPr>
            <w:tcW w:w="2082" w:type="pct"/>
          </w:tcPr>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Выделено в бюджете города</w:t>
            </w:r>
          </w:p>
        </w:tc>
        <w:tc>
          <w:tcPr>
            <w:tcW w:w="2108" w:type="pct"/>
          </w:tcPr>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Потребность</w:t>
            </w:r>
          </w:p>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в финансировании</w:t>
            </w:r>
          </w:p>
        </w:tc>
      </w:tr>
      <w:tr w:rsidR="00BB34E5" w:rsidRPr="00BB34E5" w:rsidTr="000C7A1C">
        <w:tc>
          <w:tcPr>
            <w:tcW w:w="810"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2026 год</w:t>
            </w:r>
          </w:p>
        </w:tc>
        <w:tc>
          <w:tcPr>
            <w:tcW w:w="2082"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8 321,78</w:t>
            </w:r>
          </w:p>
        </w:tc>
        <w:tc>
          <w:tcPr>
            <w:tcW w:w="2108" w:type="pct"/>
            <w:vAlign w:val="center"/>
          </w:tcPr>
          <w:p w:rsidR="00BB34E5" w:rsidRPr="00BB34E5" w:rsidRDefault="00BB34E5" w:rsidP="000C7A1C">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21</w:t>
            </w:r>
            <w:r w:rsidR="000C7A1C">
              <w:rPr>
                <w:rFonts w:ascii="Times New Roman" w:hAnsi="Times New Roman"/>
                <w:sz w:val="28"/>
                <w:szCs w:val="28"/>
              </w:rPr>
              <w:t xml:space="preserve"> </w:t>
            </w:r>
            <w:r w:rsidRPr="00BB34E5">
              <w:rPr>
                <w:rFonts w:ascii="Times New Roman" w:hAnsi="Times New Roman"/>
                <w:sz w:val="28"/>
                <w:szCs w:val="28"/>
              </w:rPr>
              <w:t>970,0</w:t>
            </w:r>
          </w:p>
        </w:tc>
      </w:tr>
      <w:tr w:rsidR="00BB34E5" w:rsidRPr="00BB34E5" w:rsidTr="000C7A1C">
        <w:tc>
          <w:tcPr>
            <w:tcW w:w="810"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2027 год</w:t>
            </w:r>
          </w:p>
        </w:tc>
        <w:tc>
          <w:tcPr>
            <w:tcW w:w="2082" w:type="pct"/>
          </w:tcPr>
          <w:p w:rsidR="00BB34E5" w:rsidRPr="00BB34E5" w:rsidRDefault="00BB34E5" w:rsidP="000C7A1C">
            <w:pPr>
              <w:widowControl w:val="0"/>
              <w:autoSpaceDE w:val="0"/>
              <w:autoSpaceDN w:val="0"/>
              <w:adjustRightInd w:val="0"/>
              <w:spacing w:after="0" w:line="240" w:lineRule="auto"/>
              <w:jc w:val="center"/>
              <w:rPr>
                <w:rFonts w:ascii="Arial" w:hAnsi="Arial" w:cs="Arial"/>
                <w:sz w:val="24"/>
                <w:szCs w:val="24"/>
              </w:rPr>
            </w:pPr>
            <w:r w:rsidRPr="00BB34E5">
              <w:rPr>
                <w:rFonts w:ascii="Times New Roman" w:hAnsi="Times New Roman"/>
                <w:sz w:val="28"/>
                <w:szCs w:val="28"/>
              </w:rPr>
              <w:t>7</w:t>
            </w:r>
            <w:r w:rsidR="000C7A1C">
              <w:rPr>
                <w:rFonts w:ascii="Times New Roman" w:hAnsi="Times New Roman"/>
                <w:sz w:val="28"/>
                <w:szCs w:val="28"/>
              </w:rPr>
              <w:t xml:space="preserve"> </w:t>
            </w:r>
            <w:r w:rsidRPr="00BB34E5">
              <w:rPr>
                <w:rFonts w:ascii="Times New Roman" w:hAnsi="Times New Roman"/>
                <w:sz w:val="28"/>
                <w:szCs w:val="28"/>
              </w:rPr>
              <w:t>321,8</w:t>
            </w:r>
          </w:p>
        </w:tc>
        <w:tc>
          <w:tcPr>
            <w:tcW w:w="2108" w:type="pct"/>
            <w:vAlign w:val="center"/>
          </w:tcPr>
          <w:p w:rsidR="00BB34E5" w:rsidRPr="00BB34E5" w:rsidRDefault="00BB34E5" w:rsidP="000C7A1C">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23</w:t>
            </w:r>
            <w:r w:rsidR="000C7A1C">
              <w:rPr>
                <w:rFonts w:ascii="Times New Roman" w:hAnsi="Times New Roman"/>
                <w:sz w:val="28"/>
                <w:szCs w:val="28"/>
              </w:rPr>
              <w:t xml:space="preserve"> </w:t>
            </w:r>
            <w:r w:rsidRPr="00BB34E5">
              <w:rPr>
                <w:rFonts w:ascii="Times New Roman" w:hAnsi="Times New Roman"/>
                <w:sz w:val="28"/>
                <w:szCs w:val="28"/>
              </w:rPr>
              <w:t>230,0</w:t>
            </w:r>
          </w:p>
        </w:tc>
      </w:tr>
      <w:tr w:rsidR="00BB34E5" w:rsidRPr="00BB34E5" w:rsidTr="000C7A1C">
        <w:tc>
          <w:tcPr>
            <w:tcW w:w="810"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2028 год</w:t>
            </w:r>
          </w:p>
        </w:tc>
        <w:tc>
          <w:tcPr>
            <w:tcW w:w="2082" w:type="pct"/>
          </w:tcPr>
          <w:p w:rsidR="00BB34E5" w:rsidRPr="00BB34E5" w:rsidRDefault="00BB34E5" w:rsidP="000C7A1C">
            <w:pPr>
              <w:widowControl w:val="0"/>
              <w:autoSpaceDE w:val="0"/>
              <w:autoSpaceDN w:val="0"/>
              <w:adjustRightInd w:val="0"/>
              <w:spacing w:after="0" w:line="240" w:lineRule="auto"/>
              <w:jc w:val="center"/>
              <w:rPr>
                <w:rFonts w:ascii="Arial" w:hAnsi="Arial" w:cs="Arial"/>
                <w:sz w:val="24"/>
                <w:szCs w:val="24"/>
              </w:rPr>
            </w:pPr>
            <w:r w:rsidRPr="00BB34E5">
              <w:rPr>
                <w:rFonts w:ascii="Times New Roman" w:hAnsi="Times New Roman"/>
                <w:sz w:val="28"/>
                <w:szCs w:val="28"/>
              </w:rPr>
              <w:t>7</w:t>
            </w:r>
            <w:r w:rsidR="000C7A1C">
              <w:rPr>
                <w:rFonts w:ascii="Times New Roman" w:hAnsi="Times New Roman"/>
                <w:sz w:val="28"/>
                <w:szCs w:val="28"/>
              </w:rPr>
              <w:t xml:space="preserve"> </w:t>
            </w:r>
            <w:r w:rsidRPr="00BB34E5">
              <w:rPr>
                <w:rFonts w:ascii="Times New Roman" w:hAnsi="Times New Roman"/>
                <w:sz w:val="28"/>
                <w:szCs w:val="28"/>
              </w:rPr>
              <w:t>321,8</w:t>
            </w:r>
          </w:p>
        </w:tc>
        <w:tc>
          <w:tcPr>
            <w:tcW w:w="2108" w:type="pct"/>
            <w:vAlign w:val="center"/>
          </w:tcPr>
          <w:p w:rsidR="00BB34E5" w:rsidRPr="00BB34E5" w:rsidRDefault="00BB34E5" w:rsidP="000C7A1C">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bCs/>
                <w:sz w:val="28"/>
                <w:szCs w:val="28"/>
              </w:rPr>
              <w:t>24</w:t>
            </w:r>
            <w:r w:rsidR="000C7A1C">
              <w:rPr>
                <w:rFonts w:ascii="Times New Roman" w:hAnsi="Times New Roman"/>
                <w:bCs/>
                <w:sz w:val="28"/>
                <w:szCs w:val="28"/>
              </w:rPr>
              <w:t xml:space="preserve"> </w:t>
            </w:r>
            <w:r w:rsidRPr="00BB34E5">
              <w:rPr>
                <w:rFonts w:ascii="Times New Roman" w:hAnsi="Times New Roman"/>
                <w:bCs/>
                <w:sz w:val="28"/>
                <w:szCs w:val="28"/>
              </w:rPr>
              <w:t>390,0</w:t>
            </w:r>
          </w:p>
        </w:tc>
      </w:tr>
      <w:tr w:rsidR="00BB34E5" w:rsidRPr="00BB34E5" w:rsidTr="000C7A1C">
        <w:tc>
          <w:tcPr>
            <w:tcW w:w="810"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lastRenderedPageBreak/>
              <w:t>2029 год</w:t>
            </w:r>
          </w:p>
        </w:tc>
        <w:tc>
          <w:tcPr>
            <w:tcW w:w="2082"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highlight w:val="yellow"/>
              </w:rPr>
            </w:pPr>
            <w:r w:rsidRPr="00BB34E5">
              <w:rPr>
                <w:rFonts w:ascii="Times New Roman" w:hAnsi="Times New Roman"/>
                <w:sz w:val="28"/>
                <w:szCs w:val="28"/>
                <w:lang w:val="en-US"/>
              </w:rPr>
              <w:t>0</w:t>
            </w:r>
            <w:r w:rsidRPr="00BB34E5">
              <w:rPr>
                <w:rFonts w:ascii="Times New Roman" w:hAnsi="Times New Roman"/>
                <w:sz w:val="28"/>
                <w:szCs w:val="28"/>
              </w:rPr>
              <w:t>,0</w:t>
            </w:r>
          </w:p>
        </w:tc>
        <w:tc>
          <w:tcPr>
            <w:tcW w:w="2108" w:type="pct"/>
            <w:vAlign w:val="center"/>
          </w:tcPr>
          <w:p w:rsidR="00BB34E5" w:rsidRPr="00BB34E5" w:rsidRDefault="00BB34E5" w:rsidP="000C7A1C">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25</w:t>
            </w:r>
            <w:r w:rsidR="000C7A1C">
              <w:rPr>
                <w:rFonts w:ascii="Times New Roman" w:hAnsi="Times New Roman"/>
                <w:sz w:val="28"/>
                <w:szCs w:val="28"/>
              </w:rPr>
              <w:t xml:space="preserve"> </w:t>
            </w:r>
            <w:r w:rsidRPr="00BB34E5">
              <w:rPr>
                <w:rFonts w:ascii="Times New Roman" w:hAnsi="Times New Roman"/>
                <w:sz w:val="28"/>
                <w:szCs w:val="28"/>
              </w:rPr>
              <w:t>570,0</w:t>
            </w:r>
          </w:p>
        </w:tc>
      </w:tr>
      <w:tr w:rsidR="00BB34E5" w:rsidRPr="00BB34E5" w:rsidTr="000C7A1C">
        <w:trPr>
          <w:trHeight w:val="112"/>
        </w:trPr>
        <w:tc>
          <w:tcPr>
            <w:tcW w:w="810"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Итого</w:t>
            </w:r>
          </w:p>
        </w:tc>
        <w:tc>
          <w:tcPr>
            <w:tcW w:w="2082" w:type="pct"/>
            <w:vAlign w:val="bottom"/>
          </w:tcPr>
          <w:p w:rsidR="00BB34E5" w:rsidRPr="00BB34E5" w:rsidRDefault="00BB34E5" w:rsidP="000C7A1C">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22</w:t>
            </w:r>
            <w:r w:rsidR="000C7A1C">
              <w:rPr>
                <w:rFonts w:ascii="Times New Roman" w:hAnsi="Times New Roman"/>
                <w:sz w:val="28"/>
                <w:szCs w:val="28"/>
              </w:rPr>
              <w:t xml:space="preserve"> </w:t>
            </w:r>
            <w:r w:rsidRPr="00BB34E5">
              <w:rPr>
                <w:rFonts w:ascii="Times New Roman" w:hAnsi="Times New Roman"/>
                <w:sz w:val="28"/>
                <w:szCs w:val="28"/>
              </w:rPr>
              <w:t>965,38</w:t>
            </w:r>
          </w:p>
        </w:tc>
        <w:tc>
          <w:tcPr>
            <w:tcW w:w="2108" w:type="pct"/>
            <w:vAlign w:val="bottom"/>
          </w:tcPr>
          <w:p w:rsidR="00BB34E5" w:rsidRPr="00BB34E5" w:rsidRDefault="00BB34E5" w:rsidP="000C7A1C">
            <w:pPr>
              <w:widowControl w:val="0"/>
              <w:autoSpaceDE w:val="0"/>
              <w:autoSpaceDN w:val="0"/>
              <w:adjustRightInd w:val="0"/>
              <w:spacing w:after="0" w:line="240" w:lineRule="auto"/>
              <w:jc w:val="center"/>
              <w:rPr>
                <w:rFonts w:ascii="Times New Roman" w:hAnsi="Times New Roman"/>
                <w:sz w:val="28"/>
                <w:szCs w:val="28"/>
                <w:highlight w:val="yellow"/>
              </w:rPr>
            </w:pPr>
            <w:r w:rsidRPr="00BB34E5">
              <w:rPr>
                <w:rFonts w:ascii="Times New Roman" w:hAnsi="Times New Roman"/>
                <w:sz w:val="28"/>
                <w:szCs w:val="28"/>
              </w:rPr>
              <w:t>95</w:t>
            </w:r>
            <w:r w:rsidR="000C7A1C">
              <w:rPr>
                <w:rFonts w:ascii="Times New Roman" w:hAnsi="Times New Roman"/>
                <w:sz w:val="28"/>
                <w:szCs w:val="28"/>
              </w:rPr>
              <w:t xml:space="preserve"> </w:t>
            </w:r>
            <w:r w:rsidRPr="00BB34E5">
              <w:rPr>
                <w:rFonts w:ascii="Times New Roman" w:hAnsi="Times New Roman"/>
                <w:sz w:val="28"/>
                <w:szCs w:val="28"/>
              </w:rPr>
              <w:t>160,0</w:t>
            </w:r>
          </w:p>
        </w:tc>
      </w:tr>
    </w:tbl>
    <w:p w:rsidR="00BB34E5" w:rsidRPr="00BB34E5" w:rsidRDefault="00BB34E5" w:rsidP="00BB34E5">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Финансирование программных мероприятий осуществляется в соответствии с действующим законодательством.</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Предоставление средств местного бюджета, предусмотренных на развитие отрасли «туризм», осуществляется в форме:</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субсидий на выполнение муниципального задания МАУ ГОГР «ТИЦ»,</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субсидии на иные цели МАЦУ ГОГР «ТИЦ».</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Привлечение дополнительных средств из иных источников осуществляется в форме пожертвований, спонсорства, грантов, по средствам освоения альтернативных госбюджетных источников (государственные субсидии и гранты), программ попечительства, спонсорства и иных моделей сотрудничества с бизнесом, участия в социальных проектах, как метода расширения возможностей и привлечения дополнительного финансирования.</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Отдел туризма:</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участвует в формировании предложений по распределению средств;</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осуществляет мониторинг и анализ реализации Программы, а также проводит оценку ее эффективности согласно принятой методике.</w:t>
      </w:r>
    </w:p>
    <w:p w:rsidR="00BB34E5" w:rsidRPr="000C7A1C" w:rsidRDefault="00BB34E5" w:rsidP="000C7A1C">
      <w:pPr>
        <w:widowControl w:val="0"/>
        <w:autoSpaceDE w:val="0"/>
        <w:autoSpaceDN w:val="0"/>
        <w:adjustRightInd w:val="0"/>
        <w:spacing w:after="0" w:line="240" w:lineRule="auto"/>
        <w:jc w:val="center"/>
        <w:rPr>
          <w:rFonts w:ascii="Times New Roman" w:hAnsi="Times New Roman"/>
          <w:sz w:val="28"/>
          <w:szCs w:val="28"/>
        </w:rPr>
      </w:pPr>
    </w:p>
    <w:p w:rsidR="00BB34E5" w:rsidRPr="000C7A1C" w:rsidRDefault="00BB34E5" w:rsidP="000C7A1C">
      <w:pPr>
        <w:widowControl w:val="0"/>
        <w:autoSpaceDE w:val="0"/>
        <w:autoSpaceDN w:val="0"/>
        <w:adjustRightInd w:val="0"/>
        <w:spacing w:after="0" w:line="240" w:lineRule="auto"/>
        <w:jc w:val="center"/>
        <w:rPr>
          <w:rFonts w:ascii="Times New Roman" w:hAnsi="Times New Roman"/>
          <w:sz w:val="28"/>
          <w:szCs w:val="28"/>
        </w:rPr>
      </w:pPr>
      <w:r w:rsidRPr="000C7A1C">
        <w:rPr>
          <w:rFonts w:ascii="Times New Roman" w:hAnsi="Times New Roman"/>
          <w:sz w:val="28"/>
          <w:szCs w:val="28"/>
        </w:rPr>
        <w:t>6.</w:t>
      </w:r>
      <w:r w:rsidR="000C7A1C">
        <w:rPr>
          <w:rFonts w:ascii="Times New Roman" w:hAnsi="Times New Roman"/>
          <w:sz w:val="28"/>
          <w:szCs w:val="28"/>
        </w:rPr>
        <w:t xml:space="preserve"> </w:t>
      </w:r>
      <w:r w:rsidRPr="000C7A1C">
        <w:rPr>
          <w:rFonts w:ascii="Times New Roman" w:hAnsi="Times New Roman"/>
          <w:sz w:val="28"/>
          <w:szCs w:val="28"/>
        </w:rPr>
        <w:t>Механизм реализации Программы</w:t>
      </w:r>
    </w:p>
    <w:p w:rsidR="00BB34E5" w:rsidRPr="000C7A1C" w:rsidRDefault="00BB34E5" w:rsidP="000C7A1C">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BB34E5">
      <w:pPr>
        <w:spacing w:after="0" w:line="240" w:lineRule="auto"/>
        <w:ind w:firstLine="540"/>
        <w:jc w:val="both"/>
        <w:rPr>
          <w:rFonts w:ascii="Times New Roman" w:hAnsi="Times New Roman"/>
          <w:sz w:val="28"/>
          <w:szCs w:val="28"/>
          <w:lang w:val="x-none" w:eastAsia="x-none"/>
        </w:rPr>
      </w:pPr>
      <w:r w:rsidRPr="00BB34E5">
        <w:rPr>
          <w:rFonts w:ascii="Times New Roman" w:hAnsi="Times New Roman"/>
          <w:sz w:val="28"/>
          <w:szCs w:val="28"/>
          <w:lang w:val="x-none" w:eastAsia="x-none"/>
        </w:rPr>
        <w:t>Управление реализацией Программы включает в себя организационные мероприятия, обеспечивающие планирование, реализацию, корректировку и контроль исполнения предусмотренных Программой мероприятий, а также анализ и рациональное использование бюджетных средств всех уровней.</w:t>
      </w:r>
    </w:p>
    <w:p w:rsidR="00BB34E5" w:rsidRPr="00BB34E5" w:rsidRDefault="00BB34E5" w:rsidP="00BB34E5">
      <w:pPr>
        <w:spacing w:after="0" w:line="240" w:lineRule="auto"/>
        <w:ind w:right="-1" w:firstLine="540"/>
        <w:jc w:val="both"/>
        <w:rPr>
          <w:rFonts w:ascii="Times New Roman" w:hAnsi="Times New Roman"/>
          <w:sz w:val="28"/>
          <w:szCs w:val="28"/>
          <w:lang w:eastAsia="x-none"/>
        </w:rPr>
        <w:sectPr w:rsidR="00BB34E5" w:rsidRPr="00BB34E5" w:rsidSect="00BB34E5">
          <w:headerReference w:type="default" r:id="rId18"/>
          <w:pgSz w:w="11906" w:h="16838"/>
          <w:pgMar w:top="1134" w:right="567" w:bottom="1134" w:left="1134" w:header="709" w:footer="709" w:gutter="0"/>
          <w:pgNumType w:start="1"/>
          <w:cols w:space="708"/>
          <w:titlePg/>
          <w:docGrid w:linePitch="360"/>
        </w:sectPr>
      </w:pPr>
      <w:r w:rsidRPr="00BB34E5">
        <w:rPr>
          <w:rFonts w:ascii="Times New Roman" w:hAnsi="Times New Roman"/>
          <w:sz w:val="28"/>
          <w:szCs w:val="28"/>
          <w:lang w:eastAsia="x-none"/>
        </w:rPr>
        <w:t>Отдел туризма Администрации</w:t>
      </w:r>
      <w:r w:rsidRPr="00BB34E5">
        <w:rPr>
          <w:rFonts w:ascii="Times New Roman" w:hAnsi="Times New Roman"/>
          <w:sz w:val="28"/>
          <w:szCs w:val="28"/>
          <w:lang w:val="x-none" w:eastAsia="x-none"/>
        </w:rPr>
        <w:t>: разрабатывает в пределах своих полномочий нормативные правовые акты, необходимые для выполнения Программы; готовит ежегодные планы и отчеты по реализации Программы; в установленном порядке готовит предложения по уточнению перечня мероприятий Программы на очередной финансовый год; уточняет затраты по мероприятиям, а также механизм реализации</w:t>
      </w:r>
      <w:r w:rsidRPr="00BB34E5">
        <w:rPr>
          <w:rFonts w:ascii="Times New Roman" w:hAnsi="Times New Roman"/>
          <w:sz w:val="28"/>
          <w:szCs w:val="28"/>
          <w:lang w:eastAsia="x-none"/>
        </w:rPr>
        <w:t xml:space="preserve"> </w:t>
      </w:r>
      <w:r w:rsidRPr="00BB34E5">
        <w:rPr>
          <w:rFonts w:ascii="Times New Roman" w:hAnsi="Times New Roman"/>
          <w:sz w:val="28"/>
          <w:szCs w:val="28"/>
          <w:lang w:val="x-none" w:eastAsia="x-none"/>
        </w:rPr>
        <w:t>Программы.</w:t>
      </w:r>
    </w:p>
    <w:p w:rsidR="00BB34E5" w:rsidRPr="00BB34E5" w:rsidRDefault="00BB34E5" w:rsidP="00BB34E5">
      <w:pPr>
        <w:spacing w:after="120" w:line="240" w:lineRule="auto"/>
        <w:jc w:val="center"/>
        <w:rPr>
          <w:rFonts w:ascii="Times New Roman" w:hAnsi="Times New Roman"/>
          <w:sz w:val="28"/>
          <w:szCs w:val="28"/>
          <w:lang w:val="x-none" w:eastAsia="x-none"/>
        </w:rPr>
      </w:pPr>
      <w:r w:rsidRPr="00BB34E5">
        <w:rPr>
          <w:rFonts w:ascii="Times New Roman" w:hAnsi="Times New Roman"/>
          <w:sz w:val="28"/>
          <w:szCs w:val="28"/>
          <w:lang w:val="x-none" w:eastAsia="x-none"/>
        </w:rPr>
        <w:lastRenderedPageBreak/>
        <w:t>7.</w:t>
      </w:r>
      <w:r w:rsidR="000C7A1C">
        <w:rPr>
          <w:rFonts w:ascii="Times New Roman" w:hAnsi="Times New Roman"/>
          <w:sz w:val="28"/>
          <w:szCs w:val="28"/>
          <w:lang w:eastAsia="x-none"/>
        </w:rPr>
        <w:t xml:space="preserve"> </w:t>
      </w:r>
      <w:r w:rsidRPr="00BB34E5">
        <w:rPr>
          <w:rFonts w:ascii="Times New Roman" w:hAnsi="Times New Roman"/>
          <w:sz w:val="28"/>
          <w:szCs w:val="28"/>
          <w:lang w:val="x-none" w:eastAsia="x-none"/>
        </w:rPr>
        <w:t>Индикаторы результативности Программы</w:t>
      </w:r>
    </w:p>
    <w:p w:rsidR="00BB34E5" w:rsidRPr="00BB34E5" w:rsidRDefault="00BB34E5" w:rsidP="00BB34E5">
      <w:pPr>
        <w:widowControl w:val="0"/>
        <w:autoSpaceDE w:val="0"/>
        <w:autoSpaceDN w:val="0"/>
        <w:adjustRightInd w:val="0"/>
        <w:spacing w:after="0" w:line="240" w:lineRule="auto"/>
        <w:ind w:firstLine="567"/>
        <w:jc w:val="center"/>
        <w:rPr>
          <w:rFonts w:ascii="Times New Roman" w:hAnsi="Times New Roman"/>
          <w:sz w:val="28"/>
          <w:szCs w:val="28"/>
        </w:rPr>
      </w:pPr>
      <w:r w:rsidRPr="00BB34E5">
        <w:rPr>
          <w:rFonts w:ascii="Times New Roman" w:hAnsi="Times New Roman"/>
          <w:sz w:val="28"/>
          <w:szCs w:val="28"/>
        </w:rPr>
        <w:t>В процессе реализации Программы предполагается достичь следующих значений показателей:</w:t>
      </w:r>
    </w:p>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731"/>
        <w:gridCol w:w="3402"/>
        <w:gridCol w:w="2126"/>
        <w:gridCol w:w="1134"/>
        <w:gridCol w:w="993"/>
        <w:gridCol w:w="992"/>
        <w:gridCol w:w="992"/>
      </w:tblGrid>
      <w:tr w:rsidR="00BB34E5" w:rsidRPr="00BB34E5" w:rsidTr="00CF72C1">
        <w:trPr>
          <w:cantSplit/>
        </w:trPr>
        <w:tc>
          <w:tcPr>
            <w:tcW w:w="507" w:type="dxa"/>
            <w:vMerge w:val="restart"/>
            <w:shd w:val="clear" w:color="auto" w:fill="auto"/>
          </w:tcPr>
          <w:p w:rsidR="00BB34E5" w:rsidRPr="00BB34E5" w:rsidRDefault="00BB34E5" w:rsidP="00BB34E5">
            <w:pPr>
              <w:widowControl w:val="0"/>
              <w:autoSpaceDE w:val="0"/>
              <w:autoSpaceDN w:val="0"/>
              <w:adjustRightInd w:val="0"/>
              <w:spacing w:before="30" w:after="30" w:line="240" w:lineRule="auto"/>
              <w:jc w:val="center"/>
              <w:rPr>
                <w:rFonts w:ascii="Times New Roman" w:hAnsi="Times New Roman"/>
                <w:spacing w:val="2"/>
                <w:sz w:val="24"/>
                <w:szCs w:val="28"/>
              </w:rPr>
            </w:pPr>
            <w:r w:rsidRPr="00BB34E5">
              <w:rPr>
                <w:rFonts w:ascii="Times New Roman" w:hAnsi="Times New Roman"/>
                <w:spacing w:val="2"/>
                <w:sz w:val="24"/>
                <w:szCs w:val="28"/>
              </w:rPr>
              <w:t>№ п/п</w:t>
            </w:r>
          </w:p>
        </w:tc>
        <w:tc>
          <w:tcPr>
            <w:tcW w:w="5731" w:type="dxa"/>
            <w:vMerge w:val="restart"/>
            <w:shd w:val="clear" w:color="auto" w:fill="auto"/>
          </w:tcPr>
          <w:p w:rsidR="00BB34E5" w:rsidRPr="00BB34E5" w:rsidRDefault="00BB34E5" w:rsidP="00BB34E5">
            <w:pPr>
              <w:widowControl w:val="0"/>
              <w:autoSpaceDE w:val="0"/>
              <w:autoSpaceDN w:val="0"/>
              <w:adjustRightInd w:val="0"/>
              <w:spacing w:before="30" w:after="30" w:line="240" w:lineRule="auto"/>
              <w:ind w:left="30"/>
              <w:jc w:val="center"/>
              <w:rPr>
                <w:rFonts w:ascii="Times New Roman" w:hAnsi="Times New Roman"/>
                <w:spacing w:val="2"/>
                <w:sz w:val="24"/>
                <w:szCs w:val="28"/>
              </w:rPr>
            </w:pPr>
            <w:r w:rsidRPr="00BB34E5">
              <w:rPr>
                <w:rFonts w:ascii="Times New Roman" w:hAnsi="Times New Roman"/>
                <w:spacing w:val="2"/>
                <w:sz w:val="24"/>
                <w:szCs w:val="28"/>
              </w:rPr>
              <w:t>Наименование</w:t>
            </w:r>
          </w:p>
          <w:p w:rsidR="00BB34E5" w:rsidRPr="00BB34E5" w:rsidRDefault="00BB34E5" w:rsidP="000C7A1C">
            <w:pPr>
              <w:widowControl w:val="0"/>
              <w:tabs>
                <w:tab w:val="center" w:pos="2772"/>
                <w:tab w:val="left" w:pos="4020"/>
              </w:tabs>
              <w:autoSpaceDE w:val="0"/>
              <w:autoSpaceDN w:val="0"/>
              <w:adjustRightInd w:val="0"/>
              <w:spacing w:before="30" w:after="30" w:line="240" w:lineRule="auto"/>
              <w:ind w:left="30"/>
              <w:jc w:val="center"/>
              <w:rPr>
                <w:rFonts w:ascii="Times New Roman" w:hAnsi="Times New Roman"/>
                <w:spacing w:val="2"/>
                <w:sz w:val="24"/>
                <w:szCs w:val="28"/>
              </w:rPr>
            </w:pPr>
            <w:r w:rsidRPr="00BB34E5">
              <w:rPr>
                <w:rFonts w:ascii="Times New Roman" w:hAnsi="Times New Roman"/>
                <w:spacing w:val="2"/>
                <w:sz w:val="24"/>
                <w:szCs w:val="28"/>
              </w:rPr>
              <w:t>показателя</w:t>
            </w:r>
          </w:p>
        </w:tc>
        <w:tc>
          <w:tcPr>
            <w:tcW w:w="3402" w:type="dxa"/>
            <w:vMerge w:val="restart"/>
          </w:tcPr>
          <w:p w:rsidR="00BB34E5" w:rsidRPr="00BB34E5" w:rsidRDefault="00BB34E5" w:rsidP="00BB34E5">
            <w:pPr>
              <w:widowControl w:val="0"/>
              <w:autoSpaceDE w:val="0"/>
              <w:autoSpaceDN w:val="0"/>
              <w:adjustRightInd w:val="0"/>
              <w:spacing w:before="30" w:after="30" w:line="240" w:lineRule="auto"/>
              <w:ind w:left="-5"/>
              <w:jc w:val="center"/>
              <w:rPr>
                <w:rFonts w:ascii="Times New Roman" w:hAnsi="Times New Roman"/>
                <w:spacing w:val="2"/>
                <w:sz w:val="24"/>
                <w:szCs w:val="28"/>
              </w:rPr>
            </w:pPr>
            <w:r w:rsidRPr="00BB34E5">
              <w:rPr>
                <w:rFonts w:ascii="Times New Roman" w:hAnsi="Times New Roman"/>
                <w:spacing w:val="2"/>
                <w:sz w:val="24"/>
                <w:szCs w:val="28"/>
              </w:rPr>
              <w:t>Задача</w:t>
            </w:r>
          </w:p>
          <w:p w:rsidR="00BB34E5" w:rsidRPr="00BB34E5" w:rsidRDefault="00BB34E5" w:rsidP="00BB34E5">
            <w:pPr>
              <w:widowControl w:val="0"/>
              <w:autoSpaceDE w:val="0"/>
              <w:autoSpaceDN w:val="0"/>
              <w:adjustRightInd w:val="0"/>
              <w:spacing w:before="30" w:after="30" w:line="240" w:lineRule="auto"/>
              <w:ind w:left="-5"/>
              <w:jc w:val="center"/>
              <w:rPr>
                <w:rFonts w:ascii="Times New Roman" w:hAnsi="Times New Roman"/>
                <w:spacing w:val="2"/>
                <w:sz w:val="24"/>
                <w:szCs w:val="28"/>
              </w:rPr>
            </w:pPr>
            <w:r w:rsidRPr="00BB34E5">
              <w:rPr>
                <w:rFonts w:ascii="Times New Roman" w:hAnsi="Times New Roman"/>
                <w:spacing w:val="2"/>
                <w:sz w:val="24"/>
                <w:szCs w:val="28"/>
              </w:rPr>
              <w:t>Программы</w:t>
            </w:r>
          </w:p>
        </w:tc>
        <w:tc>
          <w:tcPr>
            <w:tcW w:w="2126" w:type="dxa"/>
          </w:tcPr>
          <w:p w:rsidR="00BB34E5" w:rsidRPr="00BB34E5" w:rsidRDefault="00BB34E5" w:rsidP="00BB34E5">
            <w:pPr>
              <w:widowControl w:val="0"/>
              <w:autoSpaceDE w:val="0"/>
              <w:autoSpaceDN w:val="0"/>
              <w:adjustRightInd w:val="0"/>
              <w:spacing w:after="0" w:line="240" w:lineRule="auto"/>
              <w:jc w:val="center"/>
              <w:rPr>
                <w:rFonts w:ascii="Times New Roman" w:hAnsi="Times New Roman"/>
                <w:spacing w:val="2"/>
                <w:sz w:val="24"/>
                <w:szCs w:val="28"/>
              </w:rPr>
            </w:pPr>
            <w:r w:rsidRPr="00BB34E5">
              <w:rPr>
                <w:rFonts w:ascii="Times New Roman" w:hAnsi="Times New Roman"/>
                <w:spacing w:val="2"/>
                <w:sz w:val="24"/>
                <w:szCs w:val="28"/>
              </w:rPr>
              <w:t>Базовые значения</w:t>
            </w:r>
          </w:p>
        </w:tc>
        <w:tc>
          <w:tcPr>
            <w:tcW w:w="4111" w:type="dxa"/>
            <w:gridSpan w:val="4"/>
          </w:tcPr>
          <w:p w:rsidR="00BB34E5" w:rsidRPr="00BB34E5" w:rsidRDefault="00BB34E5" w:rsidP="00BB34E5">
            <w:pPr>
              <w:widowControl w:val="0"/>
              <w:autoSpaceDE w:val="0"/>
              <w:autoSpaceDN w:val="0"/>
              <w:adjustRightInd w:val="0"/>
              <w:spacing w:after="0" w:line="240" w:lineRule="auto"/>
              <w:jc w:val="center"/>
              <w:rPr>
                <w:rFonts w:ascii="Times New Roman" w:hAnsi="Times New Roman"/>
                <w:spacing w:val="2"/>
                <w:sz w:val="24"/>
                <w:szCs w:val="28"/>
              </w:rPr>
            </w:pPr>
            <w:r w:rsidRPr="00BB34E5">
              <w:rPr>
                <w:rFonts w:ascii="Times New Roman" w:hAnsi="Times New Roman"/>
                <w:spacing w:val="2"/>
                <w:sz w:val="24"/>
                <w:szCs w:val="28"/>
              </w:rPr>
              <w:t>Плановые показатели</w:t>
            </w:r>
          </w:p>
        </w:tc>
      </w:tr>
      <w:tr w:rsidR="00BB34E5" w:rsidRPr="00BB34E5" w:rsidTr="00CF72C1">
        <w:trPr>
          <w:cantSplit/>
        </w:trPr>
        <w:tc>
          <w:tcPr>
            <w:tcW w:w="507" w:type="dxa"/>
            <w:vMerge/>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p>
        </w:tc>
        <w:tc>
          <w:tcPr>
            <w:tcW w:w="5731" w:type="dxa"/>
            <w:vMerge/>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p>
        </w:tc>
        <w:tc>
          <w:tcPr>
            <w:tcW w:w="3402" w:type="dxa"/>
            <w:vMerge/>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2025</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(фактический)</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2026</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2027</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2028</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2029</w:t>
            </w:r>
          </w:p>
        </w:tc>
      </w:tr>
      <w:tr w:rsidR="00BB34E5" w:rsidRPr="00BB34E5" w:rsidTr="00CF72C1">
        <w:trPr>
          <w:cantSplit/>
          <w:trHeight w:val="925"/>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w:t>
            </w:r>
          </w:p>
        </w:tc>
        <w:tc>
          <w:tcPr>
            <w:tcW w:w="5731" w:type="dxa"/>
            <w:shd w:val="clear" w:color="auto" w:fill="auto"/>
          </w:tcPr>
          <w:p w:rsidR="00BB34E5" w:rsidRPr="00BB34E5" w:rsidRDefault="00BB34E5" w:rsidP="00BB34E5">
            <w:pPr>
              <w:widowControl w:val="0"/>
              <w:suppressAutoHyphens/>
              <w:overflowPunct w:val="0"/>
              <w:autoSpaceDE w:val="0"/>
              <w:autoSpaceDN w:val="0"/>
              <w:adjustRightInd w:val="0"/>
              <w:spacing w:after="0" w:line="240" w:lineRule="auto"/>
              <w:textAlignment w:val="baseline"/>
              <w:rPr>
                <w:rFonts w:ascii="Times New Roman" w:hAnsi="Times New Roman"/>
                <w:sz w:val="24"/>
                <w:szCs w:val="28"/>
              </w:rPr>
            </w:pPr>
            <w:r w:rsidRPr="00BB34E5">
              <w:rPr>
                <w:rFonts w:ascii="Times New Roman" w:hAnsi="Times New Roman"/>
                <w:sz w:val="24"/>
                <w:szCs w:val="28"/>
              </w:rPr>
              <w:t>Количество муниципальных учреждений туристской сферы</w:t>
            </w:r>
          </w:p>
        </w:tc>
        <w:tc>
          <w:tcPr>
            <w:tcW w:w="3402" w:type="dxa"/>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highlight w:val="yellow"/>
              </w:rPr>
            </w:pPr>
            <w:r w:rsidRPr="00BB34E5">
              <w:rPr>
                <w:rFonts w:ascii="Times New Roman" w:hAnsi="Times New Roman"/>
                <w:sz w:val="24"/>
                <w:szCs w:val="28"/>
              </w:rPr>
              <w:t>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w:t>
            </w:r>
          </w:p>
        </w:tc>
      </w:tr>
      <w:tr w:rsidR="00BB34E5" w:rsidRPr="00BB34E5" w:rsidTr="00CF72C1">
        <w:trPr>
          <w:cantSplit/>
          <w:trHeight w:val="925"/>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5731" w:type="dxa"/>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заседаний координационного совета по туризму при Главе городского округа город Рыбинск или иных форм собраний представителей сферы туризма города Рыбинска (ед., не менее)</w:t>
            </w:r>
          </w:p>
        </w:tc>
        <w:tc>
          <w:tcPr>
            <w:tcW w:w="3402" w:type="dxa"/>
            <w:vMerge w:val="restart"/>
            <w:vAlign w:val="center"/>
          </w:tcPr>
          <w:p w:rsidR="00BB34E5" w:rsidRPr="00BB34E5" w:rsidRDefault="00BB34E5" w:rsidP="00333C26">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Содействие развитию туристской инфраструктуры города, создание комфортной городской среды для туристов</w:t>
            </w: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r>
      <w:tr w:rsidR="00BB34E5" w:rsidRPr="00BB34E5" w:rsidTr="00CF72C1">
        <w:trPr>
          <w:cantSplit/>
          <w:trHeight w:val="584"/>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5731" w:type="dxa"/>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разработанной и установленной туристской навигации (ед., не менее)</w:t>
            </w:r>
          </w:p>
        </w:tc>
        <w:tc>
          <w:tcPr>
            <w:tcW w:w="3402" w:type="dxa"/>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r>
      <w:tr w:rsidR="00BB34E5" w:rsidRPr="00BB34E5" w:rsidTr="00CF72C1">
        <w:trPr>
          <w:cantSplit/>
          <w:trHeight w:val="533"/>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5731" w:type="dxa"/>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новых турпродуктов</w:t>
            </w:r>
          </w:p>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(ед., не менее)</w:t>
            </w:r>
          </w:p>
        </w:tc>
        <w:tc>
          <w:tcPr>
            <w:tcW w:w="3402" w:type="dxa"/>
            <w:vMerge w:val="restart"/>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Формирование положительного туристского имиджа города Рыбинска</w:t>
            </w: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r>
      <w:tr w:rsidR="00BB34E5" w:rsidRPr="00BB34E5" w:rsidTr="00CF72C1">
        <w:trPr>
          <w:cantSplit/>
          <w:trHeight w:val="558"/>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5.</w:t>
            </w:r>
          </w:p>
        </w:tc>
        <w:tc>
          <w:tcPr>
            <w:tcW w:w="5731" w:type="dxa"/>
            <w:shd w:val="clear" w:color="auto" w:fill="auto"/>
          </w:tcPr>
          <w:p w:rsidR="00BB34E5" w:rsidRPr="00BB34E5" w:rsidRDefault="00BB34E5" w:rsidP="00333C26">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мероприятий, связанных с уровнем туристической узнаваемости Рыбинска (ед., не менее)</w:t>
            </w:r>
          </w:p>
        </w:tc>
        <w:tc>
          <w:tcPr>
            <w:tcW w:w="3402" w:type="dxa"/>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r>
      <w:tr w:rsidR="00BB34E5" w:rsidRPr="00BB34E5" w:rsidTr="00CF72C1">
        <w:trPr>
          <w:cantSplit/>
          <w:trHeight w:val="925"/>
        </w:trPr>
        <w:tc>
          <w:tcPr>
            <w:tcW w:w="507" w:type="dxa"/>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6.</w:t>
            </w:r>
          </w:p>
        </w:tc>
        <w:tc>
          <w:tcPr>
            <w:tcW w:w="5731" w:type="dxa"/>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рекламно-информационных продуктов (ед., не менее)</w:t>
            </w:r>
          </w:p>
        </w:tc>
        <w:tc>
          <w:tcPr>
            <w:tcW w:w="3402" w:type="dxa"/>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r>
      <w:tr w:rsidR="00BB34E5" w:rsidRPr="00BB34E5" w:rsidTr="00CF72C1">
        <w:trPr>
          <w:cantSplit/>
          <w:trHeight w:val="925"/>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highlight w:val="yellow"/>
              </w:rPr>
            </w:pPr>
            <w:r w:rsidRPr="00BB34E5">
              <w:rPr>
                <w:rFonts w:ascii="Times New Roman" w:hAnsi="Times New Roman"/>
                <w:sz w:val="24"/>
                <w:szCs w:val="28"/>
              </w:rPr>
              <w:t>7.</w:t>
            </w:r>
          </w:p>
        </w:tc>
        <w:tc>
          <w:tcPr>
            <w:tcW w:w="5731" w:type="dxa"/>
            <w:shd w:val="clear" w:color="auto" w:fill="auto"/>
          </w:tcPr>
          <w:p w:rsidR="00BB34E5" w:rsidRPr="00BB34E5" w:rsidRDefault="00BB34E5" w:rsidP="00BB34E5">
            <w:pPr>
              <w:widowControl w:val="0"/>
              <w:suppressAutoHyphens/>
              <w:overflowPunct w:val="0"/>
              <w:autoSpaceDE w:val="0"/>
              <w:autoSpaceDN w:val="0"/>
              <w:adjustRightInd w:val="0"/>
              <w:spacing w:after="0" w:line="240" w:lineRule="auto"/>
              <w:textAlignment w:val="baseline"/>
              <w:rPr>
                <w:rFonts w:ascii="Times New Roman" w:hAnsi="Times New Roman"/>
                <w:sz w:val="24"/>
                <w:szCs w:val="28"/>
              </w:rPr>
            </w:pPr>
            <w:r w:rsidRPr="00BB34E5">
              <w:rPr>
                <w:rFonts w:ascii="Times New Roman" w:hAnsi="Times New Roman"/>
                <w:sz w:val="24"/>
                <w:szCs w:val="28"/>
              </w:rPr>
              <w:t>Количество рекламных, информационных, пресс-туров, официальных делегаций (ед., не менее)</w:t>
            </w:r>
          </w:p>
        </w:tc>
        <w:tc>
          <w:tcPr>
            <w:tcW w:w="3402" w:type="dxa"/>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r>
      <w:tr w:rsidR="00BB34E5" w:rsidRPr="00BB34E5" w:rsidTr="00CF72C1">
        <w:trPr>
          <w:cantSplit/>
          <w:trHeight w:val="925"/>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lastRenderedPageBreak/>
              <w:t>8.</w:t>
            </w:r>
          </w:p>
        </w:tc>
        <w:tc>
          <w:tcPr>
            <w:tcW w:w="5731" w:type="dxa"/>
            <w:shd w:val="clear" w:color="auto" w:fill="auto"/>
          </w:tcPr>
          <w:p w:rsidR="00BB34E5" w:rsidRPr="00BB34E5" w:rsidRDefault="00BB34E5" w:rsidP="00BB34E5">
            <w:pPr>
              <w:widowControl w:val="0"/>
              <w:suppressAutoHyphens/>
              <w:overflowPunct w:val="0"/>
              <w:autoSpaceDE w:val="0"/>
              <w:autoSpaceDN w:val="0"/>
              <w:adjustRightInd w:val="0"/>
              <w:spacing w:after="0" w:line="240" w:lineRule="auto"/>
              <w:textAlignment w:val="baseline"/>
              <w:rPr>
                <w:rFonts w:ascii="Times New Roman" w:hAnsi="Times New Roman"/>
                <w:sz w:val="24"/>
                <w:szCs w:val="28"/>
              </w:rPr>
            </w:pPr>
            <w:r w:rsidRPr="00BB34E5">
              <w:rPr>
                <w:rFonts w:ascii="Times New Roman" w:hAnsi="Times New Roman"/>
                <w:sz w:val="24"/>
                <w:szCs w:val="28"/>
              </w:rPr>
              <w:t>Количество информационных платформ, где была размещена информация о тур. потенциале Рыбинска (ед., не менее)</w:t>
            </w:r>
          </w:p>
        </w:tc>
        <w:tc>
          <w:tcPr>
            <w:tcW w:w="3402" w:type="dxa"/>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r>
      <w:tr w:rsidR="00BB34E5" w:rsidRPr="00BB34E5" w:rsidTr="00CF72C1">
        <w:trPr>
          <w:cantSplit/>
          <w:trHeight w:val="925"/>
        </w:trPr>
        <w:tc>
          <w:tcPr>
            <w:tcW w:w="507" w:type="dxa"/>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9.</w:t>
            </w:r>
          </w:p>
        </w:tc>
        <w:tc>
          <w:tcPr>
            <w:tcW w:w="5731" w:type="dxa"/>
            <w:shd w:val="clear" w:color="auto" w:fill="auto"/>
          </w:tcPr>
          <w:p w:rsidR="00BB34E5" w:rsidRPr="00BB34E5" w:rsidRDefault="00BB34E5" w:rsidP="00333C26">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туристов и экскурсантов, принимаемых на территории городского округа город Рыбинск (тыс.</w:t>
            </w:r>
            <w:r w:rsidR="00333C26">
              <w:rPr>
                <w:rFonts w:ascii="Times New Roman" w:hAnsi="Times New Roman"/>
                <w:sz w:val="24"/>
                <w:szCs w:val="28"/>
              </w:rPr>
              <w:t xml:space="preserve"> </w:t>
            </w:r>
            <w:r w:rsidRPr="00BB34E5">
              <w:rPr>
                <w:rFonts w:ascii="Times New Roman" w:hAnsi="Times New Roman"/>
                <w:sz w:val="24"/>
                <w:szCs w:val="28"/>
              </w:rPr>
              <w:t>чел)</w:t>
            </w:r>
          </w:p>
        </w:tc>
        <w:tc>
          <w:tcPr>
            <w:tcW w:w="3402" w:type="dxa"/>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2126"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lang w:val="en-US"/>
              </w:rPr>
              <w:t>5</w:t>
            </w:r>
            <w:r w:rsidRPr="00BB34E5">
              <w:rPr>
                <w:rFonts w:ascii="Times New Roman" w:hAnsi="Times New Roman"/>
                <w:sz w:val="24"/>
                <w:szCs w:val="28"/>
              </w:rPr>
              <w:t>55,0</w:t>
            </w:r>
          </w:p>
        </w:tc>
        <w:tc>
          <w:tcPr>
            <w:tcW w:w="1134"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lang w:val="en-US"/>
              </w:rPr>
              <w:t>570</w:t>
            </w:r>
            <w:r w:rsidRPr="00BB34E5">
              <w:rPr>
                <w:rFonts w:ascii="Times New Roman" w:hAnsi="Times New Roman"/>
                <w:sz w:val="24"/>
                <w:szCs w:val="28"/>
              </w:rPr>
              <w:t>,0</w:t>
            </w:r>
          </w:p>
        </w:tc>
        <w:tc>
          <w:tcPr>
            <w:tcW w:w="993"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595,0</w:t>
            </w:r>
          </w:p>
        </w:tc>
        <w:tc>
          <w:tcPr>
            <w:tcW w:w="992" w:type="dxa"/>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620,0</w:t>
            </w:r>
          </w:p>
        </w:tc>
        <w:tc>
          <w:tcPr>
            <w:tcW w:w="992" w:type="dxa"/>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640,0</w:t>
            </w:r>
          </w:p>
        </w:tc>
      </w:tr>
    </w:tbl>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rPr>
        <w:sectPr w:rsidR="00BB34E5" w:rsidRPr="00BB34E5" w:rsidSect="000C7A1C">
          <w:footerReference w:type="default" r:id="rId19"/>
          <w:footerReference w:type="first" r:id="rId20"/>
          <w:pgSz w:w="16838" w:h="11906" w:orient="landscape"/>
          <w:pgMar w:top="1134" w:right="567" w:bottom="1134" w:left="1134" w:header="709" w:footer="709" w:gutter="0"/>
          <w:cols w:space="708"/>
          <w:docGrid w:linePitch="381"/>
        </w:sect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lastRenderedPageBreak/>
        <w:t>1.2. Паспорт подпрограммы «Ведомственная целевая программа</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 xml:space="preserve"> отрасли «Туризм»</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68"/>
        <w:gridCol w:w="7853"/>
      </w:tblGrid>
      <w:tr w:rsidR="00BB34E5" w:rsidRPr="00BB34E5" w:rsidTr="00333C26">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Наименование 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Ведомственная целевая программа отрасли «Туризм»</w:t>
            </w:r>
          </w:p>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p>
        </w:tc>
      </w:tr>
      <w:tr w:rsidR="00BB34E5" w:rsidRPr="00BB34E5" w:rsidTr="00333C26">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bCs/>
                <w:sz w:val="28"/>
                <w:szCs w:val="28"/>
              </w:rPr>
              <w:t>Срок реализации 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2026-2029 годы</w:t>
            </w:r>
          </w:p>
        </w:tc>
      </w:tr>
      <w:tr w:rsidR="00BB34E5" w:rsidRPr="00BB34E5" w:rsidTr="00333C26">
        <w:tc>
          <w:tcPr>
            <w:tcW w:w="1232" w:type="pct"/>
            <w:tcBorders>
              <w:top w:val="single" w:sz="4" w:space="0" w:color="auto"/>
              <w:bottom w:val="single" w:sz="4" w:space="0" w:color="auto"/>
              <w:right w:val="single" w:sz="4" w:space="0" w:color="auto"/>
            </w:tcBorders>
          </w:tcPr>
          <w:p w:rsidR="00BB34E5" w:rsidRPr="00BB34E5" w:rsidRDefault="00BB34E5" w:rsidP="00333C26">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Основания для разработки</w:t>
            </w:r>
            <w:r w:rsidR="00333C26">
              <w:rPr>
                <w:rFonts w:ascii="Times New Roman" w:hAnsi="Times New Roman"/>
                <w:color w:val="000000"/>
                <w:sz w:val="28"/>
                <w:szCs w:val="28"/>
              </w:rPr>
              <w:t xml:space="preserve"> </w:t>
            </w:r>
            <w:r w:rsidRPr="00BB34E5">
              <w:rPr>
                <w:rFonts w:ascii="Times New Roman" w:hAnsi="Times New Roman"/>
                <w:color w:val="000000"/>
                <w:sz w:val="28"/>
                <w:szCs w:val="28"/>
              </w:rPr>
              <w:t>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06.10.2003 № 131-ФЗ «Об общих принципах организации местного самоуправления в Российской Федерации»;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w:t>
            </w:r>
            <w:r w:rsidRPr="00BB34E5">
              <w:rPr>
                <w:rFonts w:ascii="Times New Roman" w:hAnsi="Times New Roman"/>
                <w:color w:val="000000"/>
                <w:sz w:val="28"/>
                <w:szCs w:val="28"/>
                <w:lang w:val="x-none"/>
              </w:rPr>
              <w:t xml:space="preserve">Федеральный закон от 20.03.2025 </w:t>
            </w:r>
            <w:r w:rsidRPr="00BB34E5">
              <w:rPr>
                <w:rFonts w:ascii="Times New Roman" w:hAnsi="Times New Roman"/>
                <w:color w:val="000000"/>
                <w:sz w:val="28"/>
                <w:szCs w:val="28"/>
              </w:rPr>
              <w:t>№</w:t>
            </w:r>
            <w:r w:rsidRPr="00BB34E5">
              <w:rPr>
                <w:rFonts w:ascii="Times New Roman" w:hAnsi="Times New Roman"/>
                <w:color w:val="000000"/>
                <w:sz w:val="28"/>
                <w:szCs w:val="28"/>
                <w:lang w:val="x-none"/>
              </w:rPr>
              <w:t xml:space="preserve"> 33-ФЗ </w:t>
            </w:r>
            <w:r w:rsidRPr="00BB34E5">
              <w:rPr>
                <w:rFonts w:ascii="Times New Roman" w:hAnsi="Times New Roman"/>
                <w:color w:val="000000"/>
                <w:sz w:val="28"/>
                <w:szCs w:val="28"/>
              </w:rPr>
              <w:t>«</w:t>
            </w:r>
            <w:r w:rsidRPr="00BB34E5">
              <w:rPr>
                <w:rFonts w:ascii="Times New Roman" w:hAnsi="Times New Roman"/>
                <w:color w:val="000000"/>
                <w:sz w:val="28"/>
                <w:szCs w:val="28"/>
                <w:lang w:val="x-none"/>
              </w:rPr>
              <w:t>Об общих принципах организации местного самоуправления в единой системе публичной власти</w:t>
            </w:r>
            <w:r w:rsidRPr="00BB34E5">
              <w:rPr>
                <w:rFonts w:ascii="Times New Roman" w:hAnsi="Times New Roman"/>
                <w:color w:val="000000"/>
                <w:sz w:val="28"/>
                <w:szCs w:val="28"/>
              </w:rPr>
              <w:t>»;</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24.11.1996 № 132-ФЗ «Об основах туристской деятельности в Российской Федерации»;</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12.01.1996 № 7-ФЗ «О некоммерческих организациях»;</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03.11.2006 № 174-ФЗ «Об автономных учреждениях»;</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Российской Федерации от 24.12.2021 № 2439 «Об утверждении государственной программы Российской Федерации «Развитие туризма»;</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распоряжение Правительства Российской Федерации от 20.09.2019 № 2129-р «Об утверждении Стратегии развития туризма в Российской Федерации до 2035 года»;</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ГОСТ Р 56197-2014 (ИСО 14785:2014) Национальный стандарт Российской Федерации. Туристские информационные центры. Туристская информация и услуги приема. Требования;</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Ярославской области от 27.03.2024 № 403-п «Об утверждении государственной программы Ярославской области «Развитие туризма и индустрии гостеприимства в Ярославской области» на 2024 – 2030 годы»;</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21.01.2026 № 40 «Об утверждении плана мероприятий»;</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08.06.2020 № 1306 «О муниципальных программах»;</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постановление Администрации городского округа город Рыбинск Ярославской области от 16.12.2022 № 4844 «Об утверждении комплексного плана развития территории </w:t>
            </w:r>
            <w:r w:rsidRPr="00BB34E5">
              <w:rPr>
                <w:rFonts w:ascii="Times New Roman" w:hAnsi="Times New Roman"/>
                <w:color w:val="000000"/>
                <w:sz w:val="28"/>
                <w:szCs w:val="28"/>
              </w:rPr>
              <w:lastRenderedPageBreak/>
              <w:t>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15.11.2022 № 4512 «О координационном совете по туризму при Главе городского округа город Рыбинск»;</w:t>
            </w:r>
          </w:p>
          <w:p w:rsidR="00BB34E5" w:rsidRPr="00BB34E5" w:rsidRDefault="00BB34E5" w:rsidP="00BB34E5">
            <w:pPr>
              <w:spacing w:after="0" w:line="240" w:lineRule="auto"/>
              <w:jc w:val="both"/>
              <w:rPr>
                <w:rFonts w:ascii="Times New Roman" w:hAnsi="Times New Roman"/>
                <w:spacing w:val="2"/>
                <w:sz w:val="28"/>
                <w:szCs w:val="28"/>
                <w:shd w:val="clear" w:color="auto" w:fill="FFFFFF"/>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24.10.2019 № 2779 «</w:t>
            </w:r>
            <w:r w:rsidRPr="00BB34E5">
              <w:rPr>
                <w:rFonts w:ascii="Times New Roman" w:hAnsi="Times New Roman"/>
                <w:sz w:val="28"/>
                <w:szCs w:val="28"/>
              </w:rPr>
              <w:t xml:space="preserve">О создании муниципального автономного учреждения городского округа город Рыбинск </w:t>
            </w:r>
            <w:r w:rsidRPr="00BB34E5">
              <w:rPr>
                <w:rFonts w:ascii="Times New Roman" w:hAnsi="Times New Roman"/>
                <w:spacing w:val="2"/>
                <w:sz w:val="28"/>
                <w:szCs w:val="28"/>
                <w:shd w:val="clear" w:color="auto" w:fill="FFFFFF"/>
              </w:rPr>
              <w:t>«Туристско-информационный центр»;</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Arial" w:hAnsi="Arial" w:cs="Arial"/>
                <w:spacing w:val="2"/>
                <w:sz w:val="28"/>
                <w:szCs w:val="28"/>
                <w:shd w:val="clear" w:color="auto" w:fill="FFFFFF"/>
              </w:rPr>
              <w:t xml:space="preserve">- </w:t>
            </w:r>
            <w:r w:rsidRPr="00BB34E5">
              <w:rPr>
                <w:rFonts w:ascii="Times New Roman" w:hAnsi="Times New Roman"/>
                <w:color w:val="000000"/>
                <w:sz w:val="28"/>
                <w:szCs w:val="28"/>
              </w:rPr>
              <w:t>постановление Администрации городского округа город Рыбинск Ярославской области от 30.12.2025 № 1465 «Об утверждении муниципального задания Муниципальному автономному учреждению городского округа город Рыбинск «Туристско-информационный центр»;</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08.02.2023 № 142 «Об утверждении Порядка определения объема и условий предоставления субсидий на иные цели учреждениям, подведомственным Администрации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от 19.12.2019 № 98 «О принятии Устава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решение Муниципального Совета городского округа город Рыбинск </w:t>
            </w:r>
            <w:r w:rsidRPr="00BB34E5">
              <w:rPr>
                <w:rFonts w:ascii="Times New Roman" w:hAnsi="Times New Roman"/>
                <w:sz w:val="27"/>
                <w:szCs w:val="27"/>
              </w:rPr>
              <w:t>от 11.12.2025 № 215 «О бюджете городского округа город Рыбинск Ярославской области на 2026 год и на плановый период 2027 и 2028 годов»</w:t>
            </w:r>
            <w:r w:rsidRPr="00BB34E5">
              <w:rPr>
                <w:rFonts w:ascii="Times New Roman" w:hAnsi="Times New Roman"/>
                <w:color w:val="000000"/>
                <w:sz w:val="28"/>
                <w:szCs w:val="28"/>
              </w:rPr>
              <w:t>;</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распоряжение Администрации городского округа город Рыбинск Ярославской области от 27.06.2023 № 286 «Об утверждении Положения об отделе туризма».</w:t>
            </w:r>
          </w:p>
        </w:tc>
      </w:tr>
      <w:tr w:rsidR="00BB34E5" w:rsidRPr="00BB34E5" w:rsidTr="00333C26">
        <w:tc>
          <w:tcPr>
            <w:tcW w:w="1232" w:type="pct"/>
            <w:tcBorders>
              <w:top w:val="single" w:sz="4" w:space="0" w:color="auto"/>
              <w:bottom w:val="single" w:sz="4" w:space="0" w:color="auto"/>
              <w:right w:val="single" w:sz="4" w:space="0" w:color="auto"/>
            </w:tcBorders>
          </w:tcPr>
          <w:p w:rsidR="00BB34E5" w:rsidRPr="00BB34E5" w:rsidRDefault="00BB34E5" w:rsidP="00333C26">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lastRenderedPageBreak/>
              <w:t>Заказчик</w:t>
            </w:r>
            <w:r w:rsidR="00333C26">
              <w:rPr>
                <w:rFonts w:ascii="Times New Roman" w:hAnsi="Times New Roman"/>
                <w:bCs/>
                <w:sz w:val="28"/>
                <w:szCs w:val="28"/>
              </w:rPr>
              <w:t xml:space="preserve"> </w:t>
            </w:r>
            <w:r w:rsidRPr="00BB34E5">
              <w:rPr>
                <w:rFonts w:ascii="Times New Roman" w:hAnsi="Times New Roman"/>
                <w:bCs/>
                <w:sz w:val="28"/>
                <w:szCs w:val="28"/>
              </w:rPr>
              <w:t>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Администрация городского округа город Рыбинск Ярославской области.</w:t>
            </w:r>
          </w:p>
        </w:tc>
      </w:tr>
      <w:tr w:rsidR="00BB34E5" w:rsidRPr="00BB34E5" w:rsidTr="00333C26">
        <w:tc>
          <w:tcPr>
            <w:tcW w:w="1232"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sz w:val="28"/>
                <w:szCs w:val="28"/>
              </w:rPr>
              <w:br w:type="page"/>
            </w:r>
            <w:r w:rsidRPr="00BB34E5">
              <w:rPr>
                <w:rFonts w:ascii="Times New Roman" w:hAnsi="Times New Roman"/>
                <w:bCs/>
                <w:sz w:val="28"/>
                <w:szCs w:val="28"/>
              </w:rPr>
              <w:t xml:space="preserve">Ответственный исполнитель – руководитель </w:t>
            </w:r>
            <w:r w:rsidRPr="00BB34E5">
              <w:rPr>
                <w:rFonts w:ascii="Times New Roman" w:hAnsi="Times New Roman"/>
                <w:bCs/>
                <w:sz w:val="28"/>
                <w:szCs w:val="28"/>
              </w:rPr>
              <w:lastRenderedPageBreak/>
              <w:t>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lastRenderedPageBreak/>
              <w:t>Начальник отдела туризма Администрации городского округа город Рыбинск Ярославской области.</w:t>
            </w:r>
          </w:p>
          <w:p w:rsidR="00BB34E5" w:rsidRPr="00BB34E5" w:rsidRDefault="00BB34E5" w:rsidP="00333C26">
            <w:pPr>
              <w:widowControl w:val="0"/>
              <w:autoSpaceDE w:val="0"/>
              <w:autoSpaceDN w:val="0"/>
              <w:adjustRightInd w:val="0"/>
              <w:spacing w:after="0" w:line="240" w:lineRule="auto"/>
              <w:rPr>
                <w:rFonts w:ascii="Arial" w:hAnsi="Arial" w:cs="Arial"/>
                <w:sz w:val="24"/>
                <w:szCs w:val="24"/>
              </w:rPr>
            </w:pPr>
            <w:r w:rsidRPr="00BB34E5">
              <w:rPr>
                <w:rFonts w:ascii="Times New Roman" w:hAnsi="Times New Roman"/>
                <w:sz w:val="28"/>
                <w:szCs w:val="28"/>
              </w:rPr>
              <w:t xml:space="preserve">Соисполнитель подпрограммы: Муниципальное автономное </w:t>
            </w:r>
            <w:r w:rsidRPr="00BB34E5">
              <w:rPr>
                <w:rFonts w:ascii="Times New Roman" w:hAnsi="Times New Roman"/>
                <w:sz w:val="28"/>
                <w:szCs w:val="28"/>
              </w:rPr>
              <w:lastRenderedPageBreak/>
              <w:t>учреждение городского округа город Рыбинск «Туристско-информационный центр».</w:t>
            </w:r>
          </w:p>
        </w:tc>
      </w:tr>
      <w:tr w:rsidR="00BB34E5" w:rsidRPr="00BB34E5" w:rsidTr="00333C26">
        <w:trPr>
          <w:trHeight w:val="275"/>
        </w:trPr>
        <w:tc>
          <w:tcPr>
            <w:tcW w:w="1232" w:type="pct"/>
            <w:tcBorders>
              <w:top w:val="single" w:sz="4" w:space="0" w:color="auto"/>
              <w:bottom w:val="single" w:sz="4" w:space="0" w:color="auto"/>
              <w:right w:val="single" w:sz="4" w:space="0" w:color="auto"/>
            </w:tcBorders>
          </w:tcPr>
          <w:p w:rsidR="00BB34E5" w:rsidRPr="00BB34E5" w:rsidRDefault="00BB34E5" w:rsidP="00333C26">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bCs/>
                <w:sz w:val="28"/>
                <w:szCs w:val="28"/>
              </w:rPr>
              <w:lastRenderedPageBreak/>
              <w:t>Куратор 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Заместитель Главы Администрации по молодежной политике и развитию.</w:t>
            </w:r>
          </w:p>
        </w:tc>
      </w:tr>
      <w:tr w:rsidR="00BB34E5" w:rsidRPr="00BB34E5" w:rsidTr="00333C26">
        <w:trPr>
          <w:trHeight w:val="421"/>
        </w:trPr>
        <w:tc>
          <w:tcPr>
            <w:tcW w:w="1232" w:type="pct"/>
            <w:tcBorders>
              <w:top w:val="single" w:sz="4" w:space="0" w:color="auto"/>
              <w:bottom w:val="single" w:sz="4" w:space="0" w:color="auto"/>
              <w:right w:val="single" w:sz="4" w:space="0" w:color="auto"/>
            </w:tcBorders>
          </w:tcPr>
          <w:p w:rsidR="00BB34E5" w:rsidRPr="00BB34E5" w:rsidRDefault="00BB34E5" w:rsidP="00333C26">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Цель 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Эффективное функционирование Туристиско-информационного центра города Рыбинска.</w:t>
            </w:r>
          </w:p>
        </w:tc>
      </w:tr>
      <w:tr w:rsidR="00BB34E5" w:rsidRPr="00BB34E5" w:rsidTr="00333C26">
        <w:tc>
          <w:tcPr>
            <w:tcW w:w="1232" w:type="pct"/>
            <w:tcBorders>
              <w:top w:val="single" w:sz="4" w:space="0" w:color="auto"/>
              <w:bottom w:val="single" w:sz="4" w:space="0" w:color="auto"/>
              <w:right w:val="single" w:sz="4" w:space="0" w:color="auto"/>
            </w:tcBorders>
          </w:tcPr>
          <w:p w:rsidR="00BB34E5" w:rsidRPr="00BB34E5" w:rsidRDefault="00BB34E5" w:rsidP="00333C26">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sz w:val="28"/>
                <w:szCs w:val="28"/>
              </w:rPr>
              <w:br w:type="page"/>
            </w:r>
            <w:r w:rsidRPr="00BB34E5">
              <w:rPr>
                <w:rFonts w:ascii="Times New Roman" w:hAnsi="Times New Roman"/>
                <w:bCs/>
                <w:sz w:val="28"/>
                <w:szCs w:val="28"/>
              </w:rPr>
              <w:t>Задачи подпрограммы</w:t>
            </w:r>
          </w:p>
        </w:tc>
        <w:tc>
          <w:tcPr>
            <w:tcW w:w="3768" w:type="pct"/>
            <w:tcBorders>
              <w:top w:val="single" w:sz="4" w:space="0" w:color="auto"/>
              <w:left w:val="single" w:sz="4" w:space="0" w:color="auto"/>
              <w:bottom w:val="single" w:sz="4" w:space="0" w:color="auto"/>
            </w:tcBorders>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w:t>
            </w:r>
            <w:r w:rsidRPr="00BB34E5">
              <w:rPr>
                <w:rFonts w:ascii="Times New Roman" w:hAnsi="Times New Roman"/>
                <w:color w:val="000000"/>
                <w:sz w:val="28"/>
                <w:szCs w:val="28"/>
              </w:rPr>
              <w:t xml:space="preserve">. </w:t>
            </w:r>
            <w:r w:rsidRPr="00BB34E5">
              <w:rPr>
                <w:rFonts w:ascii="Times New Roman" w:hAnsi="Times New Roman"/>
                <w:sz w:val="28"/>
                <w:szCs w:val="28"/>
              </w:rPr>
              <w:t>Формирование полной и достоверной информации о хозяйственных процессах и финансовых результатах деятельности функционально-подчиненного учреждения, необходимой для оперативного руководства и управления.</w:t>
            </w:r>
          </w:p>
        </w:tc>
      </w:tr>
      <w:tr w:rsidR="00BB34E5" w:rsidRPr="00BB34E5" w:rsidTr="00333C26">
        <w:trPr>
          <w:trHeight w:val="714"/>
        </w:trPr>
        <w:tc>
          <w:tcPr>
            <w:tcW w:w="1232" w:type="pct"/>
            <w:tcBorders>
              <w:top w:val="single" w:sz="4" w:space="0" w:color="auto"/>
              <w:bottom w:val="single" w:sz="4" w:space="0" w:color="auto"/>
              <w:right w:val="single" w:sz="4" w:space="0" w:color="auto"/>
            </w:tcBorders>
          </w:tcPr>
          <w:p w:rsidR="00BB34E5" w:rsidRPr="00BB34E5" w:rsidRDefault="00BB34E5" w:rsidP="00333C26">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sz w:val="28"/>
                <w:szCs w:val="28"/>
              </w:rPr>
              <w:br w:type="page"/>
            </w:r>
            <w:r w:rsidRPr="00BB34E5">
              <w:rPr>
                <w:rFonts w:ascii="Times New Roman" w:hAnsi="Times New Roman"/>
                <w:bCs/>
                <w:sz w:val="28"/>
                <w:szCs w:val="28"/>
              </w:rPr>
              <w:t>Объемы и источники финансирования подпрограммы</w:t>
            </w:r>
          </w:p>
        </w:tc>
        <w:tc>
          <w:tcPr>
            <w:tcW w:w="3768" w:type="pct"/>
            <w:tcBorders>
              <w:top w:val="single" w:sz="4" w:space="0" w:color="auto"/>
              <w:left w:val="single" w:sz="4" w:space="0" w:color="auto"/>
              <w:bottom w:val="single" w:sz="4" w:space="0" w:color="auto"/>
            </w:tcBorders>
          </w:tcPr>
          <w:p w:rsidR="00333C26"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Общий объем финансирования (выделено/финансовая потребность) 15</w:t>
            </w:r>
            <w:r w:rsidR="00333C26">
              <w:rPr>
                <w:rFonts w:ascii="Times New Roman" w:hAnsi="Times New Roman"/>
                <w:sz w:val="28"/>
                <w:szCs w:val="28"/>
              </w:rPr>
              <w:t xml:space="preserve"> </w:t>
            </w:r>
            <w:r w:rsidRPr="00BB34E5">
              <w:rPr>
                <w:rFonts w:ascii="Times New Roman" w:hAnsi="Times New Roman"/>
                <w:sz w:val="28"/>
                <w:szCs w:val="28"/>
              </w:rPr>
              <w:t>965,38 тыс. руб./ 58 240,0 тыс. руб., в т.ч.:</w:t>
            </w:r>
          </w:p>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Средства городского бюджета, в т.ч.: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3016"/>
              <w:gridCol w:w="2785"/>
            </w:tblGrid>
            <w:tr w:rsidR="00BB34E5" w:rsidRPr="00BB34E5" w:rsidTr="00333C26">
              <w:trPr>
                <w:trHeight w:val="635"/>
              </w:trPr>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p>
              </w:tc>
              <w:tc>
                <w:tcPr>
                  <w:tcW w:w="1977" w:type="pct"/>
                </w:tcPr>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Выделено в бюджете города</w:t>
                  </w:r>
                </w:p>
              </w:tc>
              <w:tc>
                <w:tcPr>
                  <w:tcW w:w="1826" w:type="pct"/>
                </w:tcPr>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Потребность</w:t>
                  </w:r>
                </w:p>
                <w:p w:rsidR="00BB34E5" w:rsidRPr="00BB34E5" w:rsidRDefault="00BB34E5" w:rsidP="00BB34E5">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в финансировании</w:t>
                  </w:r>
                </w:p>
              </w:tc>
            </w:tr>
            <w:tr w:rsidR="00BB34E5" w:rsidRPr="00BB34E5" w:rsidTr="00333C26">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2026 год</w:t>
                  </w:r>
                </w:p>
              </w:tc>
              <w:tc>
                <w:tcPr>
                  <w:tcW w:w="1977" w:type="pct"/>
                  <w:vAlign w:val="center"/>
                </w:tcPr>
                <w:p w:rsidR="00BB34E5" w:rsidRPr="00BB34E5" w:rsidRDefault="00BB34E5" w:rsidP="00BB34E5">
                  <w:pPr>
                    <w:spacing w:after="0" w:line="240" w:lineRule="auto"/>
                    <w:jc w:val="center"/>
                    <w:rPr>
                      <w:rFonts w:ascii="Times New Roman" w:hAnsi="Times New Roman"/>
                      <w:bCs/>
                      <w:color w:val="000000"/>
                      <w:sz w:val="28"/>
                      <w:szCs w:val="24"/>
                      <w:lang w:val="en-US"/>
                    </w:rPr>
                  </w:pPr>
                  <w:r w:rsidRPr="00BB34E5">
                    <w:rPr>
                      <w:rFonts w:ascii="Times New Roman" w:hAnsi="Times New Roman"/>
                      <w:bCs/>
                      <w:color w:val="000000"/>
                      <w:sz w:val="28"/>
                    </w:rPr>
                    <w:t>5 321,78</w:t>
                  </w:r>
                </w:p>
              </w:tc>
              <w:tc>
                <w:tcPr>
                  <w:tcW w:w="1826"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14 260,0</w:t>
                  </w:r>
                </w:p>
              </w:tc>
            </w:tr>
            <w:tr w:rsidR="00BB34E5" w:rsidRPr="00BB34E5" w:rsidTr="00333C26">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2027 год</w:t>
                  </w:r>
                </w:p>
              </w:tc>
              <w:tc>
                <w:tcPr>
                  <w:tcW w:w="1977"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5 321,8</w:t>
                  </w:r>
                </w:p>
              </w:tc>
              <w:tc>
                <w:tcPr>
                  <w:tcW w:w="1826"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14 460,0</w:t>
                  </w:r>
                </w:p>
              </w:tc>
            </w:tr>
            <w:tr w:rsidR="00BB34E5" w:rsidRPr="00BB34E5" w:rsidTr="00333C26">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2028 год</w:t>
                  </w:r>
                </w:p>
              </w:tc>
              <w:tc>
                <w:tcPr>
                  <w:tcW w:w="1977" w:type="pct"/>
                  <w:vAlign w:val="center"/>
                </w:tcPr>
                <w:p w:rsidR="00BB34E5" w:rsidRPr="00BB34E5" w:rsidRDefault="00BB34E5" w:rsidP="00BB34E5">
                  <w:pPr>
                    <w:spacing w:after="0" w:line="240" w:lineRule="auto"/>
                    <w:jc w:val="center"/>
                    <w:rPr>
                      <w:rFonts w:ascii="Times New Roman" w:hAnsi="Times New Roman"/>
                      <w:color w:val="000000"/>
                      <w:sz w:val="28"/>
                      <w:szCs w:val="24"/>
                    </w:rPr>
                  </w:pPr>
                  <w:r w:rsidRPr="00BB34E5">
                    <w:rPr>
                      <w:rFonts w:ascii="Times New Roman" w:hAnsi="Times New Roman"/>
                      <w:bCs/>
                      <w:color w:val="000000"/>
                      <w:sz w:val="28"/>
                    </w:rPr>
                    <w:t>5 321,8</w:t>
                  </w:r>
                </w:p>
              </w:tc>
              <w:tc>
                <w:tcPr>
                  <w:tcW w:w="1826"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14 660,0</w:t>
                  </w:r>
                </w:p>
              </w:tc>
            </w:tr>
            <w:tr w:rsidR="00BB34E5" w:rsidRPr="00BB34E5" w:rsidTr="00333C26">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2029 год</w:t>
                  </w:r>
                </w:p>
              </w:tc>
              <w:tc>
                <w:tcPr>
                  <w:tcW w:w="1977" w:type="pct"/>
                  <w:vAlign w:val="center"/>
                </w:tcPr>
                <w:p w:rsidR="00BB34E5" w:rsidRPr="00BB34E5" w:rsidRDefault="00BB34E5" w:rsidP="00BB34E5">
                  <w:pPr>
                    <w:spacing w:after="0" w:line="240" w:lineRule="auto"/>
                    <w:jc w:val="center"/>
                    <w:rPr>
                      <w:rFonts w:ascii="Times New Roman" w:hAnsi="Times New Roman"/>
                      <w:color w:val="000000"/>
                      <w:sz w:val="28"/>
                      <w:szCs w:val="24"/>
                    </w:rPr>
                  </w:pPr>
                  <w:r w:rsidRPr="00BB34E5">
                    <w:rPr>
                      <w:rFonts w:ascii="Times New Roman" w:hAnsi="Times New Roman"/>
                      <w:color w:val="000000"/>
                      <w:sz w:val="28"/>
                    </w:rPr>
                    <w:t>0,0</w:t>
                  </w:r>
                </w:p>
              </w:tc>
              <w:tc>
                <w:tcPr>
                  <w:tcW w:w="1826"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szCs w:val="24"/>
                    </w:rPr>
                    <w:t>14 860,0</w:t>
                  </w:r>
                </w:p>
              </w:tc>
            </w:tr>
            <w:tr w:rsidR="00BB34E5" w:rsidRPr="00BB34E5" w:rsidTr="00333C26">
              <w:trPr>
                <w:trHeight w:val="112"/>
              </w:trPr>
              <w:tc>
                <w:tcPr>
                  <w:tcW w:w="119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Итого</w:t>
                  </w:r>
                </w:p>
              </w:tc>
              <w:tc>
                <w:tcPr>
                  <w:tcW w:w="1977" w:type="pct"/>
                  <w:vAlign w:val="bottom"/>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lang w:val="en-US"/>
                    </w:rPr>
                  </w:pPr>
                  <w:r w:rsidRPr="00BB34E5">
                    <w:rPr>
                      <w:rFonts w:ascii="Times New Roman" w:hAnsi="Times New Roman"/>
                      <w:sz w:val="28"/>
                      <w:szCs w:val="28"/>
                    </w:rPr>
                    <w:t>15 965,38</w:t>
                  </w:r>
                </w:p>
              </w:tc>
              <w:tc>
                <w:tcPr>
                  <w:tcW w:w="1826" w:type="pct"/>
                  <w:vAlign w:val="bottom"/>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58 240,0</w:t>
                  </w:r>
                </w:p>
              </w:tc>
            </w:tr>
          </w:tbl>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p>
        </w:tc>
      </w:tr>
      <w:tr w:rsidR="00BB34E5" w:rsidRPr="00BB34E5" w:rsidTr="00333C26">
        <w:tc>
          <w:tcPr>
            <w:tcW w:w="1232" w:type="pct"/>
            <w:tcBorders>
              <w:top w:val="single" w:sz="4" w:space="0" w:color="auto"/>
              <w:bottom w:val="single" w:sz="4" w:space="0" w:color="auto"/>
              <w:right w:val="single" w:sz="4" w:space="0" w:color="auto"/>
            </w:tcBorders>
            <w:shd w:val="clear" w:color="auto" w:fill="auto"/>
          </w:tcPr>
          <w:p w:rsidR="00BB34E5" w:rsidRPr="00BB34E5" w:rsidRDefault="00BB34E5" w:rsidP="00333C26">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Ожидаемые результаты реализации подпрограммы</w:t>
            </w:r>
          </w:p>
        </w:tc>
        <w:tc>
          <w:tcPr>
            <w:tcW w:w="3768" w:type="pct"/>
            <w:tcBorders>
              <w:top w:val="single" w:sz="4" w:space="0" w:color="auto"/>
              <w:left w:val="single" w:sz="4" w:space="0" w:color="auto"/>
              <w:bottom w:val="single" w:sz="4" w:space="0" w:color="auto"/>
            </w:tcBorders>
            <w:shd w:val="clear" w:color="auto" w:fill="auto"/>
          </w:tcPr>
          <w:p w:rsidR="00BB34E5" w:rsidRPr="00BB34E5" w:rsidRDefault="00BB34E5" w:rsidP="00333C26">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 Не менее 1 муниципального учреждения туристской сферы.</w:t>
            </w:r>
          </w:p>
        </w:tc>
      </w:tr>
    </w:tbl>
    <w:p w:rsidR="00BB34E5" w:rsidRPr="00BB34E5" w:rsidRDefault="00BB34E5" w:rsidP="00BB34E5">
      <w:pPr>
        <w:widowControl w:val="0"/>
        <w:tabs>
          <w:tab w:val="left" w:pos="5925"/>
        </w:tabs>
        <w:autoSpaceDE w:val="0"/>
        <w:autoSpaceDN w:val="0"/>
        <w:adjustRightInd w:val="0"/>
        <w:spacing w:after="0" w:line="240" w:lineRule="auto"/>
        <w:jc w:val="center"/>
        <w:rPr>
          <w:rFonts w:ascii="Times New Roman" w:hAnsi="Times New Roman"/>
          <w:sz w:val="28"/>
          <w:szCs w:val="28"/>
        </w:rPr>
      </w:pPr>
    </w:p>
    <w:p w:rsidR="00BB34E5" w:rsidRPr="00BB34E5" w:rsidRDefault="00BB34E5" w:rsidP="00333C26">
      <w:pPr>
        <w:widowControl w:val="0"/>
        <w:tabs>
          <w:tab w:val="left" w:pos="270"/>
          <w:tab w:val="left" w:pos="5925"/>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1.2.1. Анализ существующей ситуации и оценка проблем, решение которых</w:t>
      </w:r>
    </w:p>
    <w:p w:rsidR="00BB34E5" w:rsidRPr="00BB34E5" w:rsidRDefault="00BB34E5" w:rsidP="00BB34E5">
      <w:pPr>
        <w:widowControl w:val="0"/>
        <w:tabs>
          <w:tab w:val="left" w:pos="5925"/>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осуществляется путем реализации подпрограммы</w:t>
      </w:r>
    </w:p>
    <w:p w:rsidR="00BB34E5" w:rsidRPr="00BB34E5" w:rsidRDefault="00BB34E5" w:rsidP="00BB34E5">
      <w:pPr>
        <w:widowControl w:val="0"/>
        <w:tabs>
          <w:tab w:val="left" w:pos="5925"/>
        </w:tabs>
        <w:autoSpaceDE w:val="0"/>
        <w:autoSpaceDN w:val="0"/>
        <w:adjustRightInd w:val="0"/>
        <w:spacing w:after="0" w:line="240" w:lineRule="auto"/>
        <w:jc w:val="center"/>
        <w:rPr>
          <w:rFonts w:ascii="Times New Roman" w:hAnsi="Times New Roman"/>
          <w:sz w:val="28"/>
          <w:szCs w:val="28"/>
        </w:rPr>
      </w:pP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Для эффективного регулирования сферы туризма решением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 предусмотрена должность заместителя Главы Администрации по молодежной политике и развитию. Кроме того, в структуре Администрации городского округа город Рыбинск Ярославской области создано отдельно подразделение – отдел туризма. Согласно Положению об отделе туризма, утвержденному распоряжением Администрации городского округа город Рыбинск Ярославской области от 27.06.2023 № 286, задачи отдела связаны с развитием туризма на территории городского округа город Рыбинск Ярославской области (далее - Рыбинск) и продвижением туристского потенциала города на всероссийском и международном рынках.</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xml:space="preserve">В 2019 году на основании постановления Администрации городского округа город Рыбинск Ярославской области от 24.10.2019 № 2779 «О создании муниципального автономного учреждения городского округа город Рыбинск «Туристско-информационный центр» на территории города Рыбинска был создан </w:t>
      </w:r>
      <w:r w:rsidRPr="00BB34E5">
        <w:rPr>
          <w:rFonts w:ascii="Times New Roman" w:hAnsi="Times New Roman"/>
          <w:sz w:val="28"/>
          <w:szCs w:val="28"/>
        </w:rPr>
        <w:lastRenderedPageBreak/>
        <w:t>Туристско-информационный центр. Ранее учреждение находилось в ведении Управления культуры Администрации городского округа город Рыбинск Ярославской области, с февраля 2023 года учреждение перешло в подчинение Администрации городского округа город Рыбинск Ярославской области, при этом курирующим подразделением является отдел туризма.</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К основным видам деятельности МАУ ГОГР «ТИЦ» относятся:</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осуществление справочной, информационной и рекламно-маркетинговой деятельности;</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осуществления информационного обслуживания, направленного на увеличение количества туристов, формирование единого информационного туристского пространства;</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информационное обслуживание туристов, в том числе на временных информационных пунктах, организованных в России и за рубежом в рамках культурных и туристских мероприятий;</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выпуск и распространение информационных бюллетеней, продвигающих туристский потенциал города Рыбинска;</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разработка, изготовление и распространение информационных и рекламных материалов о туристском предложении города Рыбинска;</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выполнение работ по мониторингу, формированию информационных баз данных, ведению реестра туристских ресурсов, анализу статистики туристских потоков, маркетингу туристских рынков;</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презентация туристского потенциала города Рыбинска на туристских выставках, ярмарках, биржах, форумах, конференциях, деловых встречах регионального, всероссийского и международного уровня;</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выполнение работ по организации фестивалей, праздников, шоу, выставок, парков с аттракционами, театрально-концертной и прочей зрелищно-развлекательной деятельности;</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организация и проведение рекламных и информационных туров по городу Рыбинску;</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деятельность по предоставлению экскурсионных туристических услуг;</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деятельность по организации конференций и выставок.</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3585"/>
        <w:gridCol w:w="6125"/>
      </w:tblGrid>
      <w:tr w:rsidR="00BB34E5" w:rsidRPr="00BB34E5" w:rsidTr="00333C26">
        <w:tc>
          <w:tcPr>
            <w:tcW w:w="341"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w:t>
            </w:r>
          </w:p>
        </w:tc>
        <w:tc>
          <w:tcPr>
            <w:tcW w:w="1720" w:type="pct"/>
            <w:shd w:val="clear" w:color="auto" w:fill="auto"/>
          </w:tcPr>
          <w:p w:rsidR="00BB34E5" w:rsidRPr="00BB34E5" w:rsidRDefault="00BB34E5" w:rsidP="00333C26">
            <w:pPr>
              <w:widowControl w:val="0"/>
              <w:tabs>
                <w:tab w:val="left" w:pos="709"/>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Проблемы работы учреждения, выявленные за период 2019-2025 годов</w:t>
            </w:r>
          </w:p>
        </w:tc>
        <w:tc>
          <w:tcPr>
            <w:tcW w:w="2939"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Решения, найденные в 2025 году</w:t>
            </w:r>
          </w:p>
        </w:tc>
      </w:tr>
      <w:tr w:rsidR="00BB34E5" w:rsidRPr="00BB34E5" w:rsidTr="00333C26">
        <w:tc>
          <w:tcPr>
            <w:tcW w:w="341"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w:t>
            </w:r>
          </w:p>
        </w:tc>
        <w:tc>
          <w:tcPr>
            <w:tcW w:w="1720"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Кадровый голод и недостаточное количество квалифицированных претендентов на должность «менеджер туристско-информационного центра».</w:t>
            </w:r>
          </w:p>
        </w:tc>
        <w:tc>
          <w:tcPr>
            <w:tcW w:w="2939"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1. Туристско-информационный центр принимает на практику студентов.</w:t>
            </w:r>
          </w:p>
          <w:p w:rsidR="00BB34E5" w:rsidRPr="00BB34E5" w:rsidRDefault="00BB34E5" w:rsidP="00BB34E5">
            <w:pPr>
              <w:widowControl w:val="0"/>
              <w:tabs>
                <w:tab w:val="left" w:pos="709"/>
              </w:tabs>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 Сотрудникам учреждения предоставляются «бонусы» в виде возможности повышения квалификации и участия в выездных профильных мероприятиях.</w:t>
            </w:r>
          </w:p>
          <w:p w:rsidR="00BB34E5" w:rsidRPr="00BB34E5" w:rsidRDefault="00BB34E5" w:rsidP="00BB34E5">
            <w:pPr>
              <w:widowControl w:val="0"/>
              <w:tabs>
                <w:tab w:val="left" w:pos="709"/>
              </w:tabs>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3. Повышение уровня престижа профессии за счет активной работы по привлечению туристов в Рыбинск.</w:t>
            </w:r>
          </w:p>
        </w:tc>
      </w:tr>
      <w:tr w:rsidR="00BB34E5" w:rsidRPr="00BB34E5" w:rsidTr="00333C26">
        <w:tc>
          <w:tcPr>
            <w:tcW w:w="341"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lastRenderedPageBreak/>
              <w:t>2</w:t>
            </w:r>
          </w:p>
        </w:tc>
        <w:tc>
          <w:tcPr>
            <w:tcW w:w="1720"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Неудачное расположение организации – помещение на 3 этаже не оборудованное под запрос туриста.</w:t>
            </w:r>
          </w:p>
        </w:tc>
        <w:tc>
          <w:tcPr>
            <w:tcW w:w="2939"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В январе 2025 года МАУ ГОГР «ТИЦ» был осуществлен переезд в отдельно стоящее здание по адресу: ул. Волжская набережная, 99а, в зону максимального туристического потока, был выполнен ремонт помещения, соответствующий стилю 19 века, оборудована зона приема гостей и раздачи рекламной печатной продукции, а также зона продажи сувениров от местных ремесленников и мастеров.</w:t>
            </w:r>
          </w:p>
        </w:tc>
      </w:tr>
      <w:tr w:rsidR="00BB34E5" w:rsidRPr="00BB34E5" w:rsidTr="00333C26">
        <w:tc>
          <w:tcPr>
            <w:tcW w:w="341"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3</w:t>
            </w:r>
          </w:p>
        </w:tc>
        <w:tc>
          <w:tcPr>
            <w:tcW w:w="1720"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Недоверие к организации со стороны туристского сообщества и горожан.</w:t>
            </w:r>
          </w:p>
        </w:tc>
        <w:tc>
          <w:tcPr>
            <w:tcW w:w="2939"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 В течение всего 2025 года специалисты МАУ ГОГР «ТИЦ» активно взаимодействовали с туристическим сообществом города и региона: участие в заседаниях Координационного совета по туризму при Главе, профильные обучающие мероприятия, реклама объектов в рамках пресс-туров для представителей всероссийского тур.сообщества.</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 В 2024 году изменен график работы МАУ ГОГР «ТИЦ» (с 08:00 до 20:00 без обеда и выходных), что позволяет туристам и горожанам посещать учреждение в любое удобное время.</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3. МАУ ГОГР «ТИЦ» проводит бесплатные экскурсии для горожан.</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4. Городскими новостями регулярно наполняются социальные сети МАУ ГОГР «ТИЦ», за 2025 год количество подписчиков выросло примерно в полтора раза.</w:t>
            </w:r>
          </w:p>
        </w:tc>
      </w:tr>
      <w:tr w:rsidR="00BB34E5" w:rsidRPr="00BB34E5" w:rsidTr="00333C26">
        <w:tc>
          <w:tcPr>
            <w:tcW w:w="341"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4</w:t>
            </w:r>
          </w:p>
        </w:tc>
        <w:tc>
          <w:tcPr>
            <w:tcW w:w="1720"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Недостаточное количество информации о деятельности организации.</w:t>
            </w:r>
          </w:p>
        </w:tc>
        <w:tc>
          <w:tcPr>
            <w:tcW w:w="2939" w:type="pct"/>
            <w:shd w:val="clear" w:color="auto" w:fill="auto"/>
          </w:tcPr>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Публикации в городских и региональных СМИ информации о событиях в сфере туризма города Рыбинска.</w:t>
            </w:r>
          </w:p>
        </w:tc>
      </w:tr>
    </w:tbl>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целом можно говорить о том, что решение указанных выше проблем найдено и они постепенно утрачивают свою актуальность.</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2025 году специалисты МАУ ГОГР «ТИЦ» вели активную работу по информированию гостей о туристической инфраструктуре и возможностях города. Взаимодействие с жителями и гостями проходило лично в офисе, по телефону, посредством сети «Интернет», в рамках участия во всероссийских конкурсах, выставках, форумах.</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конце 2025 года произошел переезд учреждения из арендованного помещения в освободившееся здание, находящееся в муниципальной собственности, таким образом, была произведена оптимизация финансовых ресурсов. Помещение расположено в туристической зоне, в месте максимального сосредоточения гостей.</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xml:space="preserve">Специалисты отдела туризма и МАУ ГОГР «ТИЦ» проводят активную работу по сплочению туристского сообщества Рыбинска. На регулярной основе проводятся официальные (Координационный совет по туризму при Главе, экскурсия по </w:t>
      </w:r>
      <w:r w:rsidRPr="00BB34E5">
        <w:rPr>
          <w:rFonts w:ascii="Times New Roman" w:hAnsi="Times New Roman"/>
          <w:sz w:val="28"/>
          <w:szCs w:val="28"/>
        </w:rPr>
        <w:lastRenderedPageBreak/>
        <w:t>Рыбинску с Главой) и неформальные мероприятия (чаепития, встречи для обсуждения совместных проектов, ознакомительные выходы друг к другу на экскурсии и объекты).</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noProof/>
          <w:sz w:val="28"/>
          <w:szCs w:val="28"/>
        </w:rPr>
        <w:pict>
          <v:shape id="_x0000_s1031" type="#_x0000_t202" style="position:absolute;left:0;text-align:left;margin-left:250.8pt;margin-top:15.2pt;width:239.15pt;height:40.2pt;z-index:5" stroked="f">
            <v:textbox>
              <w:txbxContent>
                <w:p w:rsidR="00CF72C1" w:rsidRDefault="00CF72C1" w:rsidP="00BB34E5">
                  <w:pPr>
                    <w:jc w:val="center"/>
                    <w:rPr>
                      <w:rFonts w:ascii="Times New Roman" w:hAnsi="Times New Roman"/>
                      <w:b/>
                      <w:bCs/>
                      <w:sz w:val="28"/>
                      <w:szCs w:val="28"/>
                    </w:rPr>
                  </w:pPr>
                  <w:r w:rsidRPr="00E17CA9">
                    <w:rPr>
                      <w:rFonts w:ascii="Times New Roman" w:hAnsi="Times New Roman"/>
                      <w:b/>
                      <w:bCs/>
                      <w:sz w:val="28"/>
                      <w:szCs w:val="28"/>
                    </w:rPr>
                    <w:t xml:space="preserve">Экскурсии, проведенные ТИЦ </w:t>
                  </w:r>
                </w:p>
                <w:p w:rsidR="00CF72C1" w:rsidRPr="00E17CA9" w:rsidRDefault="00CF72C1" w:rsidP="00BB34E5">
                  <w:pPr>
                    <w:jc w:val="center"/>
                    <w:rPr>
                      <w:rFonts w:ascii="Times New Roman" w:hAnsi="Times New Roman"/>
                      <w:b/>
                      <w:sz w:val="28"/>
                      <w:szCs w:val="28"/>
                    </w:rPr>
                  </w:pPr>
                  <w:r w:rsidRPr="00E17CA9">
                    <w:rPr>
                      <w:rFonts w:ascii="Times New Roman" w:hAnsi="Times New Roman"/>
                      <w:b/>
                      <w:bCs/>
                      <w:sz w:val="28"/>
                      <w:szCs w:val="28"/>
                    </w:rPr>
                    <w:t>Рыбинска в 202</w:t>
                  </w:r>
                  <w:r>
                    <w:rPr>
                      <w:rFonts w:ascii="Times New Roman" w:hAnsi="Times New Roman"/>
                      <w:b/>
                      <w:bCs/>
                      <w:sz w:val="28"/>
                      <w:szCs w:val="28"/>
                    </w:rPr>
                    <w:t>5</w:t>
                  </w:r>
                  <w:r w:rsidRPr="00E17CA9">
                    <w:rPr>
                      <w:rFonts w:ascii="Times New Roman" w:hAnsi="Times New Roman"/>
                      <w:b/>
                      <w:bCs/>
                      <w:sz w:val="28"/>
                      <w:szCs w:val="28"/>
                    </w:rPr>
                    <w:t xml:space="preserve"> году</w:t>
                  </w:r>
                </w:p>
                <w:p w:rsidR="00CF72C1" w:rsidRPr="00B53531" w:rsidRDefault="00CF72C1" w:rsidP="00BB34E5">
                  <w:pPr>
                    <w:jc w:val="center"/>
                    <w:rPr>
                      <w:rFonts w:ascii="Times New Roman" w:hAnsi="Times New Roman"/>
                      <w:b/>
                      <w:sz w:val="28"/>
                      <w:szCs w:val="28"/>
                    </w:rPr>
                  </w:pPr>
                </w:p>
              </w:txbxContent>
            </v:textbox>
          </v:shape>
        </w:pict>
      </w:r>
      <w:r w:rsidRPr="00BB34E5">
        <w:rPr>
          <w:rFonts w:ascii="Times New Roman" w:hAnsi="Times New Roman"/>
          <w:noProof/>
          <w:sz w:val="28"/>
          <w:szCs w:val="28"/>
        </w:rPr>
        <w:pict>
          <v:shape id="_x0000_s1030" type="#_x0000_t202" style="position:absolute;left:0;text-align:left;margin-left:-7.15pt;margin-top:13.5pt;width:239.15pt;height:40.2pt;z-index:4" stroked="f">
            <v:textbox>
              <w:txbxContent>
                <w:p w:rsidR="00CF72C1" w:rsidRPr="00B53531" w:rsidRDefault="00CF72C1" w:rsidP="00BB34E5">
                  <w:pPr>
                    <w:jc w:val="center"/>
                    <w:rPr>
                      <w:rFonts w:ascii="Times New Roman" w:hAnsi="Times New Roman"/>
                      <w:b/>
                      <w:sz w:val="28"/>
                      <w:szCs w:val="28"/>
                    </w:rPr>
                  </w:pPr>
                  <w:r w:rsidRPr="00B53531">
                    <w:rPr>
                      <w:rFonts w:ascii="Times New Roman" w:hAnsi="Times New Roman"/>
                      <w:b/>
                      <w:sz w:val="28"/>
                      <w:szCs w:val="28"/>
                    </w:rPr>
                    <w:t>Количество обращений в ТИЦ Рыбинска за 202</w:t>
                  </w:r>
                  <w:r>
                    <w:rPr>
                      <w:rFonts w:ascii="Times New Roman" w:hAnsi="Times New Roman"/>
                      <w:b/>
                      <w:sz w:val="28"/>
                      <w:szCs w:val="28"/>
                    </w:rPr>
                    <w:t xml:space="preserve">5 </w:t>
                  </w:r>
                  <w:r w:rsidRPr="00B53531">
                    <w:rPr>
                      <w:rFonts w:ascii="Times New Roman" w:hAnsi="Times New Roman"/>
                      <w:b/>
                      <w:sz w:val="28"/>
                      <w:szCs w:val="28"/>
                    </w:rPr>
                    <w:t>год</w:t>
                  </w:r>
                </w:p>
              </w:txbxContent>
            </v:textbox>
          </v:shape>
        </w:pic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ab/>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Arial" w:hAnsi="Arial" w:cs="Arial"/>
          <w:noProof/>
          <w:sz w:val="24"/>
          <w:szCs w:val="24"/>
        </w:rPr>
        <w:pict>
          <v:shape id="Рисунок 1" o:spid="_x0000_s1029" type="#_x0000_t75" style="position:absolute;left:0;text-align:left;margin-left:-13.15pt;margin-top:19.05pt;width:170.65pt;height:2in;z-index:-5;visibility:visible" wrapcoords="-48 0 -48 21543 21600 21543 21600 0 -48 0">
            <v:imagedata r:id="rId21" o:title=""/>
            <w10:wrap type="tight"/>
          </v:shape>
        </w:pic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Arial" w:hAnsi="Arial" w:cs="Arial"/>
          <w:noProof/>
          <w:sz w:val="24"/>
          <w:szCs w:val="24"/>
        </w:rPr>
        <w:pict>
          <v:shape id="_x0000_s1033" type="#_x0000_t75" style="position:absolute;left:0;text-align:left;margin-left:117.8pt;margin-top:1.75pt;width:177.5pt;height:150.45pt;z-index:-1;visibility:visible" wrapcoords="-97 0 -97 21519 21600 21519 21600 0 -97 0">
            <v:imagedata r:id="rId22" o:title="" croptop="8803f" cropbottom="10515f"/>
            <w10:wrap type="tight"/>
          </v:shape>
        </w:pic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b/>
          <w:sz w:val="28"/>
          <w:szCs w:val="28"/>
        </w:rPr>
        <w:t>4000 ед.</w:t>
      </w:r>
      <w:r w:rsidRPr="00BB34E5">
        <w:rPr>
          <w:rFonts w:ascii="Times New Roman" w:hAnsi="Times New Roman"/>
          <w:sz w:val="28"/>
          <w:szCs w:val="28"/>
        </w:rPr>
        <w:t xml:space="preserve"> – звонки                                          </w:t>
      </w:r>
      <w:r w:rsidRPr="00BB34E5">
        <w:rPr>
          <w:rFonts w:ascii="Times New Roman" w:hAnsi="Times New Roman"/>
          <w:b/>
          <w:sz w:val="28"/>
          <w:szCs w:val="28"/>
        </w:rPr>
        <w:t xml:space="preserve">150 экскурсий </w:t>
      </w:r>
      <w:r w:rsidRPr="00BB34E5">
        <w:rPr>
          <w:rFonts w:ascii="Times New Roman" w:hAnsi="Times New Roman"/>
          <w:sz w:val="28"/>
          <w:szCs w:val="28"/>
        </w:rPr>
        <w:t xml:space="preserve">- </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b/>
          <w:sz w:val="28"/>
          <w:szCs w:val="28"/>
        </w:rPr>
        <w:t>3000 ед.</w:t>
      </w:r>
      <w:r w:rsidRPr="00BB34E5">
        <w:rPr>
          <w:rFonts w:ascii="Times New Roman" w:hAnsi="Times New Roman"/>
          <w:sz w:val="28"/>
          <w:szCs w:val="28"/>
        </w:rPr>
        <w:t xml:space="preserve"> – Интернет-ресурсы                      платно</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b/>
          <w:sz w:val="28"/>
          <w:szCs w:val="28"/>
        </w:rPr>
        <w:t>1400 ед.</w:t>
      </w:r>
      <w:r w:rsidRPr="00BB34E5">
        <w:rPr>
          <w:rFonts w:ascii="Times New Roman" w:hAnsi="Times New Roman"/>
          <w:sz w:val="28"/>
          <w:szCs w:val="28"/>
        </w:rPr>
        <w:t xml:space="preserve"> – очный визит                                </w:t>
      </w:r>
      <w:r w:rsidRPr="00BB34E5">
        <w:rPr>
          <w:rFonts w:ascii="Times New Roman" w:hAnsi="Times New Roman"/>
          <w:b/>
          <w:sz w:val="28"/>
          <w:szCs w:val="28"/>
        </w:rPr>
        <w:t xml:space="preserve">100 экскурсии </w:t>
      </w:r>
      <w:r w:rsidRPr="00BB34E5">
        <w:rPr>
          <w:rFonts w:ascii="Times New Roman" w:hAnsi="Times New Roman"/>
          <w:sz w:val="28"/>
          <w:szCs w:val="28"/>
        </w:rPr>
        <w:t xml:space="preserve">- </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b/>
          <w:sz w:val="28"/>
          <w:szCs w:val="28"/>
        </w:rPr>
        <w:t>5000 ед.</w:t>
      </w:r>
      <w:r w:rsidRPr="00BB34E5">
        <w:rPr>
          <w:rFonts w:ascii="Times New Roman" w:hAnsi="Times New Roman"/>
          <w:sz w:val="28"/>
          <w:szCs w:val="28"/>
        </w:rPr>
        <w:t xml:space="preserve"> – выездные мероприятия              бесплатно </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xml:space="preserve">Одно из направлений деятельности МАУ ГОГР «ТИЦ» - разработка и продажа экскурсий. В 2023 году был создан маршрут по центральной части города Рыбинска «Город – торговец, город - купец», особенностью которого является включение театральных сценок с участием актеров и вовлечение зрителя в действие. Большой популярностью пользуется пешеходная экскурсия по центральной части Рыбинска с подъемом на колокольню Спасо-Преображенского собора. Часто специалисты разрабатывают экскурсионные программы под конкретную группу туристов с учетом индивидуальных пожеланий и особенностей ее участников. </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1.2.2. Цели, задачи и ожидаемые результаты реализации подпрограммы</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Целью реализации подпрограммы является эффективное функционирование туристиско-информационного центра города Рыбинска.</w:t>
      </w:r>
    </w:p>
    <w:p w:rsidR="00BB34E5" w:rsidRPr="00BB34E5" w:rsidRDefault="00BB34E5" w:rsidP="00333C26">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Задача подпрограммы:</w:t>
      </w:r>
    </w:p>
    <w:p w:rsidR="00BB34E5" w:rsidRPr="00BB34E5" w:rsidRDefault="00BB34E5" w:rsidP="00333C26">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Формирование полной и достоверной информации о хозяйственных процессах и финансовых результатах деятельности функционально-подчиненного учреждения, необходимой для оперативного руководства и управления.</w:t>
      </w:r>
    </w:p>
    <w:p w:rsidR="00BB34E5" w:rsidRPr="00BB34E5" w:rsidRDefault="00BB34E5" w:rsidP="00333C26">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Реализация мероприятий подпрограммы позволит создать условия для эффективной работы МАУ ГОГР «ТИЦ» и станет основой развития учреждения.</w:t>
      </w:r>
    </w:p>
    <w:p w:rsidR="00BB34E5" w:rsidRPr="00BB34E5" w:rsidRDefault="00BB34E5" w:rsidP="00333C26">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firstLine="708"/>
        <w:jc w:val="center"/>
        <w:rPr>
          <w:rFonts w:ascii="Times New Roman" w:hAnsi="Times New Roman"/>
          <w:sz w:val="28"/>
          <w:szCs w:val="28"/>
        </w:rPr>
      </w:pPr>
      <w:r w:rsidRPr="00BB34E5">
        <w:rPr>
          <w:rFonts w:ascii="Times New Roman" w:hAnsi="Times New Roman"/>
          <w:sz w:val="28"/>
          <w:szCs w:val="28"/>
        </w:rPr>
        <w:t xml:space="preserve">1.2.3. Социально-экономическое обоснование подпрограммы </w:t>
      </w:r>
    </w:p>
    <w:p w:rsidR="00BB34E5" w:rsidRPr="00BB34E5" w:rsidRDefault="00BB34E5" w:rsidP="00333C26">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333C26">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lastRenderedPageBreak/>
        <w:t>Экономический эффект подпрограммы достигается путем:</w:t>
      </w:r>
    </w:p>
    <w:p w:rsidR="00BB34E5" w:rsidRPr="00BB34E5" w:rsidRDefault="00BB34E5" w:rsidP="00333C26">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партнёрства в сфере туризма;</w:t>
      </w:r>
    </w:p>
    <w:p w:rsidR="00BB34E5" w:rsidRPr="00BB34E5" w:rsidRDefault="00BB34E5" w:rsidP="00333C26">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создания положительного имиджа города, интересного для посещения и привлечения инвестиций.</w:t>
      </w:r>
    </w:p>
    <w:p w:rsidR="00BB34E5" w:rsidRPr="00BB34E5" w:rsidRDefault="00BB34E5" w:rsidP="00333C26">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BB34E5" w:rsidRPr="00BB34E5" w:rsidRDefault="00BB34E5" w:rsidP="00333C26">
      <w:pPr>
        <w:widowControl w:val="0"/>
        <w:shd w:val="clear" w:color="auto" w:fill="FFFFFF"/>
        <w:autoSpaceDE w:val="0"/>
        <w:autoSpaceDN w:val="0"/>
        <w:adjustRightInd w:val="0"/>
        <w:spacing w:after="0" w:line="240" w:lineRule="auto"/>
        <w:ind w:right="-143"/>
        <w:jc w:val="both"/>
        <w:rPr>
          <w:rFonts w:ascii="Times New Roman" w:eastAsia="SimSun" w:hAnsi="Times New Roman"/>
          <w:sz w:val="28"/>
          <w:szCs w:val="28"/>
          <w:lang w:eastAsia="zh-CN"/>
        </w:rPr>
      </w:pPr>
    </w:p>
    <w:p w:rsidR="00BB34E5" w:rsidRPr="00BB34E5" w:rsidRDefault="00BB34E5" w:rsidP="00BB34E5">
      <w:pPr>
        <w:widowControl w:val="0"/>
        <w:autoSpaceDE w:val="0"/>
        <w:autoSpaceDN w:val="0"/>
        <w:adjustRightInd w:val="0"/>
        <w:spacing w:after="0" w:line="240" w:lineRule="auto"/>
        <w:ind w:left="450" w:right="-143"/>
        <w:jc w:val="center"/>
        <w:rPr>
          <w:rFonts w:ascii="Times New Roman" w:hAnsi="Times New Roman"/>
          <w:sz w:val="28"/>
          <w:szCs w:val="28"/>
        </w:rPr>
      </w:pPr>
      <w:r w:rsidRPr="00BB34E5">
        <w:rPr>
          <w:rFonts w:ascii="Times New Roman" w:hAnsi="Times New Roman"/>
          <w:sz w:val="28"/>
          <w:szCs w:val="28"/>
        </w:rPr>
        <w:t>1.2.4. Финансирование подпрограммы</w:t>
      </w:r>
    </w:p>
    <w:p w:rsidR="00BB34E5" w:rsidRPr="00BB34E5" w:rsidRDefault="00BB34E5" w:rsidP="00333C26">
      <w:pPr>
        <w:widowControl w:val="0"/>
        <w:autoSpaceDE w:val="0"/>
        <w:autoSpaceDN w:val="0"/>
        <w:adjustRightInd w:val="0"/>
        <w:spacing w:after="0" w:line="240" w:lineRule="auto"/>
        <w:ind w:right="-143"/>
        <w:rPr>
          <w:rFonts w:ascii="Times New Roman" w:hAnsi="Times New Roman"/>
          <w:sz w:val="28"/>
          <w:szCs w:val="28"/>
        </w:rPr>
      </w:pPr>
    </w:p>
    <w:p w:rsidR="00BB34E5" w:rsidRPr="00BB34E5" w:rsidRDefault="00BB34E5" w:rsidP="00BB34E5">
      <w:pPr>
        <w:widowControl w:val="0"/>
        <w:tabs>
          <w:tab w:val="left" w:pos="992"/>
        </w:tabs>
        <w:autoSpaceDE w:val="0"/>
        <w:autoSpaceDN w:val="0"/>
        <w:adjustRightInd w:val="0"/>
        <w:spacing w:after="0" w:line="240" w:lineRule="auto"/>
        <w:ind w:firstLine="567"/>
        <w:jc w:val="both"/>
        <w:rPr>
          <w:rFonts w:ascii="Times New Roman" w:hAnsi="Times New Roman"/>
          <w:sz w:val="28"/>
          <w:szCs w:val="28"/>
        </w:rPr>
      </w:pPr>
      <w:r w:rsidRPr="00BB34E5">
        <w:rPr>
          <w:rFonts w:ascii="Times New Roman" w:hAnsi="Times New Roman"/>
          <w:sz w:val="28"/>
          <w:szCs w:val="28"/>
        </w:rPr>
        <w:t>Объем финансирования подпрограммы на 2026 – 2029 годы составляет (выделено / финансовая потребность): 15</w:t>
      </w:r>
      <w:r w:rsidR="00333C26">
        <w:rPr>
          <w:rFonts w:ascii="Times New Roman" w:hAnsi="Times New Roman"/>
          <w:sz w:val="28"/>
          <w:szCs w:val="28"/>
        </w:rPr>
        <w:t xml:space="preserve"> </w:t>
      </w:r>
      <w:r w:rsidRPr="00BB34E5">
        <w:rPr>
          <w:rFonts w:ascii="Times New Roman" w:hAnsi="Times New Roman"/>
          <w:sz w:val="28"/>
          <w:szCs w:val="28"/>
        </w:rPr>
        <w:t>965,38 тыс. руб./ 58 240,0 тыс. руб., в т.ч. средства городского бюджета: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3775"/>
        <w:gridCol w:w="3775"/>
      </w:tblGrid>
      <w:tr w:rsidR="00BB34E5" w:rsidRPr="00BB34E5" w:rsidTr="002D3062">
        <w:trPr>
          <w:trHeight w:val="621"/>
        </w:trPr>
        <w:tc>
          <w:tcPr>
            <w:tcW w:w="1377" w:type="pct"/>
          </w:tcPr>
          <w:p w:rsidR="00BB34E5" w:rsidRPr="00BB34E5" w:rsidRDefault="00BB34E5" w:rsidP="00BB34E5">
            <w:pPr>
              <w:widowControl w:val="0"/>
              <w:tabs>
                <w:tab w:val="left" w:pos="992"/>
              </w:tabs>
              <w:autoSpaceDE w:val="0"/>
              <w:autoSpaceDN w:val="0"/>
              <w:adjustRightInd w:val="0"/>
              <w:spacing w:after="0" w:line="240" w:lineRule="auto"/>
              <w:ind w:firstLine="567"/>
              <w:jc w:val="both"/>
              <w:rPr>
                <w:rFonts w:ascii="Times New Roman" w:hAnsi="Times New Roman"/>
                <w:sz w:val="28"/>
                <w:szCs w:val="28"/>
              </w:rPr>
            </w:pPr>
          </w:p>
        </w:tc>
        <w:tc>
          <w:tcPr>
            <w:tcW w:w="1811" w:type="pct"/>
          </w:tcPr>
          <w:p w:rsidR="00BB34E5" w:rsidRPr="00BB34E5" w:rsidRDefault="00BB34E5" w:rsidP="00BB34E5">
            <w:pPr>
              <w:widowControl w:val="0"/>
              <w:tabs>
                <w:tab w:val="left" w:pos="992"/>
              </w:tabs>
              <w:autoSpaceDE w:val="0"/>
              <w:autoSpaceDN w:val="0"/>
              <w:adjustRightInd w:val="0"/>
              <w:spacing w:after="0" w:line="240" w:lineRule="auto"/>
              <w:jc w:val="center"/>
              <w:rPr>
                <w:rFonts w:ascii="Times New Roman" w:hAnsi="Times New Roman"/>
                <w:sz w:val="28"/>
                <w:szCs w:val="28"/>
                <w:lang w:val="en-US"/>
              </w:rPr>
            </w:pPr>
            <w:r w:rsidRPr="00BB34E5">
              <w:rPr>
                <w:rFonts w:ascii="Times New Roman" w:hAnsi="Times New Roman"/>
                <w:sz w:val="28"/>
                <w:szCs w:val="28"/>
              </w:rPr>
              <w:t>Выделено в бюджете</w:t>
            </w:r>
          </w:p>
          <w:p w:rsidR="00BB34E5" w:rsidRPr="00BB34E5" w:rsidRDefault="00BB34E5" w:rsidP="00BB34E5">
            <w:pPr>
              <w:widowControl w:val="0"/>
              <w:tabs>
                <w:tab w:val="left" w:pos="992"/>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города</w:t>
            </w:r>
          </w:p>
        </w:tc>
        <w:tc>
          <w:tcPr>
            <w:tcW w:w="1811" w:type="pct"/>
          </w:tcPr>
          <w:p w:rsidR="00BB34E5" w:rsidRPr="00BB34E5" w:rsidRDefault="00BB34E5" w:rsidP="00BB34E5">
            <w:pPr>
              <w:widowControl w:val="0"/>
              <w:tabs>
                <w:tab w:val="left" w:pos="992"/>
              </w:tabs>
              <w:autoSpaceDE w:val="0"/>
              <w:autoSpaceDN w:val="0"/>
              <w:adjustRightInd w:val="0"/>
              <w:spacing w:after="0" w:line="240" w:lineRule="auto"/>
              <w:ind w:firstLine="567"/>
              <w:jc w:val="center"/>
              <w:rPr>
                <w:rFonts w:ascii="Times New Roman" w:hAnsi="Times New Roman"/>
                <w:sz w:val="28"/>
                <w:szCs w:val="28"/>
              </w:rPr>
            </w:pPr>
            <w:r w:rsidRPr="00BB34E5">
              <w:rPr>
                <w:rFonts w:ascii="Times New Roman" w:hAnsi="Times New Roman"/>
                <w:sz w:val="28"/>
                <w:szCs w:val="28"/>
              </w:rPr>
              <w:t>Потребность</w:t>
            </w:r>
          </w:p>
          <w:p w:rsidR="00BB34E5" w:rsidRPr="00BB34E5" w:rsidRDefault="00BB34E5" w:rsidP="00BB34E5">
            <w:pPr>
              <w:widowControl w:val="0"/>
              <w:tabs>
                <w:tab w:val="left" w:pos="992"/>
              </w:tabs>
              <w:autoSpaceDE w:val="0"/>
              <w:autoSpaceDN w:val="0"/>
              <w:adjustRightInd w:val="0"/>
              <w:spacing w:after="0" w:line="240" w:lineRule="auto"/>
              <w:ind w:firstLine="567"/>
              <w:jc w:val="center"/>
              <w:rPr>
                <w:rFonts w:ascii="Times New Roman" w:hAnsi="Times New Roman"/>
                <w:sz w:val="28"/>
                <w:szCs w:val="28"/>
              </w:rPr>
            </w:pPr>
            <w:r w:rsidRPr="00BB34E5">
              <w:rPr>
                <w:rFonts w:ascii="Times New Roman" w:hAnsi="Times New Roman"/>
                <w:sz w:val="28"/>
                <w:szCs w:val="28"/>
              </w:rPr>
              <w:t>в финансировании</w:t>
            </w:r>
          </w:p>
        </w:tc>
      </w:tr>
      <w:tr w:rsidR="00BB34E5" w:rsidRPr="00BB34E5" w:rsidTr="002D3062">
        <w:trPr>
          <w:trHeight w:val="294"/>
        </w:trPr>
        <w:tc>
          <w:tcPr>
            <w:tcW w:w="137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2026 год</w:t>
            </w:r>
          </w:p>
        </w:tc>
        <w:tc>
          <w:tcPr>
            <w:tcW w:w="1811" w:type="pct"/>
            <w:vAlign w:val="center"/>
          </w:tcPr>
          <w:p w:rsidR="00BB34E5" w:rsidRPr="00BB34E5" w:rsidRDefault="00BB34E5" w:rsidP="002D3062">
            <w:pPr>
              <w:spacing w:after="0" w:line="240" w:lineRule="auto"/>
              <w:jc w:val="center"/>
              <w:rPr>
                <w:rFonts w:ascii="Times New Roman" w:hAnsi="Times New Roman"/>
                <w:bCs/>
                <w:color w:val="000000"/>
                <w:sz w:val="28"/>
                <w:szCs w:val="24"/>
                <w:lang w:val="en-US"/>
              </w:rPr>
            </w:pPr>
            <w:r w:rsidRPr="00BB34E5">
              <w:rPr>
                <w:rFonts w:ascii="Times New Roman" w:hAnsi="Times New Roman"/>
                <w:bCs/>
                <w:color w:val="000000"/>
                <w:sz w:val="28"/>
              </w:rPr>
              <w:t>5</w:t>
            </w:r>
            <w:r w:rsidR="002D3062">
              <w:rPr>
                <w:rFonts w:ascii="Times New Roman" w:hAnsi="Times New Roman"/>
                <w:bCs/>
                <w:color w:val="000000"/>
                <w:sz w:val="28"/>
              </w:rPr>
              <w:t xml:space="preserve"> </w:t>
            </w:r>
            <w:r w:rsidRPr="00BB34E5">
              <w:rPr>
                <w:rFonts w:ascii="Times New Roman" w:hAnsi="Times New Roman"/>
                <w:bCs/>
                <w:color w:val="000000"/>
                <w:sz w:val="28"/>
              </w:rPr>
              <w:t>321,78</w:t>
            </w:r>
          </w:p>
        </w:tc>
        <w:tc>
          <w:tcPr>
            <w:tcW w:w="1811"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14 260,0</w:t>
            </w:r>
          </w:p>
        </w:tc>
      </w:tr>
      <w:tr w:rsidR="00BB34E5" w:rsidRPr="00BB34E5" w:rsidTr="002D3062">
        <w:trPr>
          <w:trHeight w:val="294"/>
        </w:trPr>
        <w:tc>
          <w:tcPr>
            <w:tcW w:w="137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2027 год</w:t>
            </w:r>
          </w:p>
        </w:tc>
        <w:tc>
          <w:tcPr>
            <w:tcW w:w="1811" w:type="pct"/>
            <w:vAlign w:val="center"/>
          </w:tcPr>
          <w:p w:rsidR="00BB34E5" w:rsidRPr="00BB34E5" w:rsidRDefault="00BB34E5" w:rsidP="002D3062">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5</w:t>
            </w:r>
            <w:r w:rsidR="002D3062">
              <w:rPr>
                <w:rFonts w:ascii="Times New Roman" w:hAnsi="Times New Roman"/>
                <w:bCs/>
                <w:color w:val="000000"/>
                <w:sz w:val="28"/>
              </w:rPr>
              <w:t xml:space="preserve"> </w:t>
            </w:r>
            <w:r w:rsidRPr="00BB34E5">
              <w:rPr>
                <w:rFonts w:ascii="Times New Roman" w:hAnsi="Times New Roman"/>
                <w:bCs/>
                <w:color w:val="000000"/>
                <w:sz w:val="28"/>
              </w:rPr>
              <w:t>321,8</w:t>
            </w:r>
          </w:p>
        </w:tc>
        <w:tc>
          <w:tcPr>
            <w:tcW w:w="1811"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14 460,0</w:t>
            </w:r>
          </w:p>
        </w:tc>
      </w:tr>
      <w:tr w:rsidR="00BB34E5" w:rsidRPr="00BB34E5" w:rsidTr="002D3062">
        <w:trPr>
          <w:trHeight w:val="294"/>
        </w:trPr>
        <w:tc>
          <w:tcPr>
            <w:tcW w:w="137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2028 год</w:t>
            </w:r>
          </w:p>
        </w:tc>
        <w:tc>
          <w:tcPr>
            <w:tcW w:w="1811" w:type="pct"/>
            <w:vAlign w:val="center"/>
          </w:tcPr>
          <w:p w:rsidR="00BB34E5" w:rsidRPr="00BB34E5" w:rsidRDefault="00BB34E5" w:rsidP="002D3062">
            <w:pPr>
              <w:spacing w:after="0" w:line="240" w:lineRule="auto"/>
              <w:jc w:val="center"/>
              <w:rPr>
                <w:rFonts w:ascii="Times New Roman" w:hAnsi="Times New Roman"/>
                <w:color w:val="000000"/>
                <w:sz w:val="28"/>
                <w:szCs w:val="24"/>
              </w:rPr>
            </w:pPr>
            <w:r w:rsidRPr="00BB34E5">
              <w:rPr>
                <w:rFonts w:ascii="Times New Roman" w:hAnsi="Times New Roman"/>
                <w:bCs/>
                <w:color w:val="000000"/>
                <w:sz w:val="28"/>
              </w:rPr>
              <w:t>5</w:t>
            </w:r>
            <w:r w:rsidR="002D3062">
              <w:rPr>
                <w:rFonts w:ascii="Times New Roman" w:hAnsi="Times New Roman"/>
                <w:bCs/>
                <w:color w:val="000000"/>
                <w:sz w:val="28"/>
              </w:rPr>
              <w:t xml:space="preserve"> </w:t>
            </w:r>
            <w:r w:rsidRPr="00BB34E5">
              <w:rPr>
                <w:rFonts w:ascii="Times New Roman" w:hAnsi="Times New Roman"/>
                <w:bCs/>
                <w:color w:val="000000"/>
                <w:sz w:val="28"/>
              </w:rPr>
              <w:t>321,8</w:t>
            </w:r>
          </w:p>
        </w:tc>
        <w:tc>
          <w:tcPr>
            <w:tcW w:w="1811"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14 660,0</w:t>
            </w:r>
          </w:p>
        </w:tc>
      </w:tr>
      <w:tr w:rsidR="00BB34E5" w:rsidRPr="00BB34E5" w:rsidTr="002D3062">
        <w:trPr>
          <w:trHeight w:val="294"/>
        </w:trPr>
        <w:tc>
          <w:tcPr>
            <w:tcW w:w="137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2029 год</w:t>
            </w:r>
          </w:p>
        </w:tc>
        <w:tc>
          <w:tcPr>
            <w:tcW w:w="1811" w:type="pct"/>
            <w:vAlign w:val="center"/>
          </w:tcPr>
          <w:p w:rsidR="00BB34E5" w:rsidRPr="00BB34E5" w:rsidRDefault="00BB34E5" w:rsidP="00BB34E5">
            <w:pPr>
              <w:spacing w:after="0" w:line="240" w:lineRule="auto"/>
              <w:jc w:val="center"/>
              <w:rPr>
                <w:rFonts w:ascii="Times New Roman" w:hAnsi="Times New Roman"/>
                <w:color w:val="000000"/>
                <w:sz w:val="28"/>
                <w:szCs w:val="24"/>
              </w:rPr>
            </w:pPr>
            <w:r w:rsidRPr="00BB34E5">
              <w:rPr>
                <w:rFonts w:ascii="Times New Roman" w:hAnsi="Times New Roman"/>
                <w:color w:val="000000"/>
                <w:sz w:val="28"/>
              </w:rPr>
              <w:t>0,0</w:t>
            </w:r>
          </w:p>
        </w:tc>
        <w:tc>
          <w:tcPr>
            <w:tcW w:w="1811"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szCs w:val="24"/>
              </w:rPr>
              <w:t>14 860,0</w:t>
            </w:r>
          </w:p>
        </w:tc>
      </w:tr>
      <w:tr w:rsidR="00BB34E5" w:rsidRPr="00BB34E5" w:rsidTr="002D3062">
        <w:trPr>
          <w:trHeight w:val="294"/>
        </w:trPr>
        <w:tc>
          <w:tcPr>
            <w:tcW w:w="1377" w:type="pct"/>
          </w:tcPr>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Итого</w:t>
            </w:r>
          </w:p>
        </w:tc>
        <w:tc>
          <w:tcPr>
            <w:tcW w:w="1811" w:type="pct"/>
            <w:vAlign w:val="bottom"/>
          </w:tcPr>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lang w:val="en-US"/>
              </w:rPr>
            </w:pPr>
            <w:r w:rsidRPr="00BB34E5">
              <w:rPr>
                <w:rFonts w:ascii="Times New Roman" w:hAnsi="Times New Roman"/>
                <w:sz w:val="28"/>
                <w:szCs w:val="28"/>
              </w:rPr>
              <w:t>15</w:t>
            </w:r>
            <w:r w:rsidR="002D3062">
              <w:rPr>
                <w:rFonts w:ascii="Times New Roman" w:hAnsi="Times New Roman"/>
                <w:sz w:val="28"/>
                <w:szCs w:val="28"/>
              </w:rPr>
              <w:t xml:space="preserve"> </w:t>
            </w:r>
            <w:r w:rsidRPr="00BB34E5">
              <w:rPr>
                <w:rFonts w:ascii="Times New Roman" w:hAnsi="Times New Roman"/>
                <w:sz w:val="28"/>
                <w:szCs w:val="28"/>
              </w:rPr>
              <w:t>965,38</w:t>
            </w:r>
          </w:p>
        </w:tc>
        <w:tc>
          <w:tcPr>
            <w:tcW w:w="1811" w:type="pct"/>
            <w:vAlign w:val="bottom"/>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58 240,0</w:t>
            </w:r>
          </w:p>
        </w:tc>
      </w:tr>
    </w:tbl>
    <w:p w:rsidR="00BB34E5" w:rsidRPr="00BB34E5" w:rsidRDefault="00BB34E5" w:rsidP="00BB34E5">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Финансирование подпрограммных мероприятий осуществляется в соответствии с действующим законодательством.</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Предоставление средств местного бюджета, предусмотренных на развитие отрасли «туризм», осуществляется в форме:</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субсидий на выполнение муниципального задания МАУ ГОГР «ТИЦ»,</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субсидии на иные цели МАЦУ ГОГР «ТИЦ».</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Привлечение дополнительных средств из иных источников осуществляется в форме пожертвований, спонсорства, грантов, по средствам освоения альтернативных госбюджетных источников (государственные субсидии и гранты), программ попечительства, спонсорства и иных моделей сотрудничества с бизнесом; участия в социальных проектах, как метода расширения возможностей и привлечения дополнительного финансирования.</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Отдел туризма:</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участвует в формировании предложений по распределению средств;</w:t>
      </w:r>
    </w:p>
    <w:p w:rsidR="00BB34E5" w:rsidRPr="00BB34E5" w:rsidRDefault="00BB34E5" w:rsidP="00BB34E5">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осуществляет мониторинг и анализ реализации подпрограммы, а также проводит оценку ее эффективности согласно принятой методике.</w:t>
      </w:r>
    </w:p>
    <w:p w:rsidR="00BB34E5" w:rsidRPr="00BB34E5" w:rsidRDefault="00BB34E5" w:rsidP="002D3062">
      <w:pPr>
        <w:widowControl w:val="0"/>
        <w:shd w:val="clear" w:color="auto" w:fill="FFFFFF"/>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left="1080"/>
        <w:jc w:val="center"/>
        <w:rPr>
          <w:rFonts w:ascii="Times New Roman" w:hAnsi="Times New Roman"/>
          <w:sz w:val="28"/>
          <w:szCs w:val="28"/>
        </w:rPr>
      </w:pPr>
      <w:r w:rsidRPr="00BB34E5">
        <w:rPr>
          <w:rFonts w:ascii="Times New Roman" w:hAnsi="Times New Roman"/>
          <w:sz w:val="28"/>
          <w:szCs w:val="28"/>
        </w:rPr>
        <w:t xml:space="preserve">1.2.5. Механизм реализации подпрограммы </w:t>
      </w:r>
    </w:p>
    <w:p w:rsidR="00BB34E5" w:rsidRPr="00BB34E5" w:rsidRDefault="00BB34E5" w:rsidP="002D3062">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BB34E5">
      <w:pPr>
        <w:spacing w:after="0" w:line="240" w:lineRule="auto"/>
        <w:ind w:firstLine="540"/>
        <w:jc w:val="both"/>
        <w:rPr>
          <w:rFonts w:ascii="Times New Roman" w:hAnsi="Times New Roman"/>
          <w:sz w:val="28"/>
          <w:szCs w:val="28"/>
          <w:lang w:val="x-none" w:eastAsia="x-none"/>
        </w:rPr>
      </w:pPr>
      <w:r w:rsidRPr="00BB34E5">
        <w:rPr>
          <w:rFonts w:ascii="Times New Roman" w:hAnsi="Times New Roman"/>
          <w:sz w:val="28"/>
          <w:szCs w:val="28"/>
          <w:lang w:val="x-none" w:eastAsia="x-none"/>
        </w:rPr>
        <w:lastRenderedPageBreak/>
        <w:t xml:space="preserve">Управление реализацией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включает в себя организационные мероприятия, обеспечивающие планирование, реализацию, корректировку и контроль исполнения предусмотренных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рограммой мероприятий, а также анализ и рациональное использование бюджетных средств всех уровней.</w:t>
      </w:r>
    </w:p>
    <w:p w:rsidR="00BB34E5" w:rsidRPr="00BB34E5" w:rsidRDefault="00BB34E5" w:rsidP="00BB34E5">
      <w:pPr>
        <w:spacing w:after="0" w:line="240" w:lineRule="auto"/>
        <w:ind w:firstLine="540"/>
        <w:jc w:val="both"/>
        <w:rPr>
          <w:rFonts w:ascii="Times New Roman" w:hAnsi="Times New Roman"/>
          <w:sz w:val="28"/>
          <w:szCs w:val="28"/>
          <w:lang w:eastAsia="x-none"/>
        </w:rPr>
      </w:pPr>
      <w:r w:rsidRPr="00BB34E5">
        <w:rPr>
          <w:rFonts w:ascii="Times New Roman" w:hAnsi="Times New Roman"/>
          <w:sz w:val="28"/>
          <w:szCs w:val="28"/>
          <w:lang w:eastAsia="x-none"/>
        </w:rPr>
        <w:t>Отдел туризма</w:t>
      </w:r>
      <w:r w:rsidRPr="00BB34E5">
        <w:rPr>
          <w:rFonts w:ascii="Times New Roman" w:hAnsi="Times New Roman"/>
          <w:sz w:val="28"/>
          <w:szCs w:val="28"/>
          <w:lang w:val="x-none" w:eastAsia="x-none"/>
        </w:rPr>
        <w:t xml:space="preserve"> Администрации: разрабатывает в пределах своих полномочий нормативные правовые акты, необходимые для выполнения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готовит ежегодные планы и отчеты по реализации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в установленном порядке готовит предложения по уточнению перечня мероприятий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на очередной финансовый год; уточняет затраты по мероприятиям, а также механизм реализации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рограммы.</w:t>
      </w:r>
    </w:p>
    <w:p w:rsidR="00BB34E5" w:rsidRPr="00BB34E5" w:rsidRDefault="00BB34E5" w:rsidP="002D3062">
      <w:pPr>
        <w:spacing w:after="0" w:line="240" w:lineRule="auto"/>
        <w:jc w:val="both"/>
        <w:rPr>
          <w:rFonts w:ascii="Times New Roman" w:hAnsi="Times New Roman"/>
          <w:sz w:val="28"/>
          <w:szCs w:val="28"/>
          <w:lang w:eastAsia="x-none"/>
        </w:rPr>
      </w:pPr>
    </w:p>
    <w:p w:rsidR="00BB34E5" w:rsidRPr="00BB34E5" w:rsidRDefault="00BB34E5" w:rsidP="00BB34E5">
      <w:pPr>
        <w:spacing w:after="120" w:line="240" w:lineRule="auto"/>
        <w:jc w:val="center"/>
        <w:rPr>
          <w:rFonts w:ascii="Times New Roman" w:hAnsi="Times New Roman"/>
          <w:sz w:val="28"/>
          <w:szCs w:val="28"/>
          <w:lang w:val="x-none" w:eastAsia="x-none"/>
        </w:rPr>
      </w:pPr>
      <w:r w:rsidRPr="00BB34E5">
        <w:rPr>
          <w:rFonts w:ascii="Times New Roman" w:hAnsi="Times New Roman"/>
          <w:sz w:val="28"/>
          <w:szCs w:val="28"/>
          <w:lang w:eastAsia="x-none"/>
        </w:rPr>
        <w:t xml:space="preserve">1.2.6. </w:t>
      </w:r>
      <w:r w:rsidRPr="00BB34E5">
        <w:rPr>
          <w:rFonts w:ascii="Times New Roman" w:hAnsi="Times New Roman"/>
          <w:sz w:val="28"/>
          <w:szCs w:val="28"/>
          <w:lang w:val="x-none" w:eastAsia="x-none"/>
        </w:rPr>
        <w:t xml:space="preserve">Индикаторы результативности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рограммы</w:t>
      </w:r>
    </w:p>
    <w:p w:rsidR="00BB34E5" w:rsidRPr="00BB34E5" w:rsidRDefault="00BB34E5" w:rsidP="00BB34E5">
      <w:pPr>
        <w:widowControl w:val="0"/>
        <w:autoSpaceDE w:val="0"/>
        <w:autoSpaceDN w:val="0"/>
        <w:adjustRightInd w:val="0"/>
        <w:spacing w:after="0" w:line="240" w:lineRule="auto"/>
        <w:ind w:firstLine="567"/>
        <w:jc w:val="both"/>
        <w:rPr>
          <w:rFonts w:ascii="Times New Roman" w:hAnsi="Times New Roman"/>
          <w:sz w:val="28"/>
          <w:szCs w:val="28"/>
        </w:rPr>
      </w:pPr>
      <w:r w:rsidRPr="00BB34E5">
        <w:rPr>
          <w:rFonts w:ascii="Times New Roman" w:hAnsi="Times New Roman"/>
          <w:sz w:val="28"/>
          <w:szCs w:val="28"/>
        </w:rPr>
        <w:t>В процессе реализации подпрограммы предполагается достичь следующих значений показателей:</w:t>
      </w:r>
    </w:p>
    <w:p w:rsidR="00BB34E5" w:rsidRPr="00BB34E5" w:rsidRDefault="00BB34E5" w:rsidP="002D3062">
      <w:pPr>
        <w:spacing w:after="0" w:line="240" w:lineRule="auto"/>
        <w:jc w:val="both"/>
        <w:rPr>
          <w:rFonts w:ascii="Times New Roman" w:hAnsi="Times New Roman"/>
          <w:sz w:val="28"/>
          <w:szCs w:val="28"/>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184"/>
        <w:gridCol w:w="2346"/>
        <w:gridCol w:w="1696"/>
        <w:gridCol w:w="987"/>
        <w:gridCol w:w="837"/>
        <w:gridCol w:w="989"/>
        <w:gridCol w:w="836"/>
      </w:tblGrid>
      <w:tr w:rsidR="00BB34E5" w:rsidRPr="00BB34E5" w:rsidTr="002D3062">
        <w:trPr>
          <w:cantSplit/>
          <w:trHeight w:val="440"/>
        </w:trPr>
        <w:tc>
          <w:tcPr>
            <w:tcW w:w="290" w:type="pct"/>
            <w:vMerge w:val="restart"/>
            <w:shd w:val="clear" w:color="auto" w:fill="auto"/>
          </w:tcPr>
          <w:p w:rsidR="00BB34E5" w:rsidRPr="00BB34E5" w:rsidRDefault="00BB34E5" w:rsidP="00BB34E5">
            <w:pPr>
              <w:widowControl w:val="0"/>
              <w:autoSpaceDE w:val="0"/>
              <w:autoSpaceDN w:val="0"/>
              <w:adjustRightInd w:val="0"/>
              <w:spacing w:before="30" w:after="30" w:line="240" w:lineRule="auto"/>
              <w:jc w:val="center"/>
              <w:rPr>
                <w:rFonts w:ascii="Times New Roman" w:hAnsi="Times New Roman"/>
                <w:spacing w:val="2"/>
                <w:sz w:val="24"/>
                <w:szCs w:val="24"/>
              </w:rPr>
            </w:pPr>
            <w:r w:rsidRPr="00BB34E5">
              <w:rPr>
                <w:rFonts w:ascii="Times New Roman" w:hAnsi="Times New Roman"/>
                <w:spacing w:val="2"/>
                <w:sz w:val="24"/>
                <w:szCs w:val="24"/>
              </w:rPr>
              <w:t>№ п/п</w:t>
            </w:r>
          </w:p>
        </w:tc>
        <w:tc>
          <w:tcPr>
            <w:tcW w:w="1087" w:type="pct"/>
            <w:vMerge w:val="restart"/>
            <w:shd w:val="clear" w:color="auto" w:fill="auto"/>
          </w:tcPr>
          <w:p w:rsidR="00BB34E5" w:rsidRPr="00BB34E5" w:rsidRDefault="00BB34E5" w:rsidP="002D3062">
            <w:pPr>
              <w:widowControl w:val="0"/>
              <w:autoSpaceDE w:val="0"/>
              <w:autoSpaceDN w:val="0"/>
              <w:adjustRightInd w:val="0"/>
              <w:spacing w:before="30" w:after="30" w:line="240" w:lineRule="auto"/>
              <w:ind w:left="30"/>
              <w:jc w:val="center"/>
              <w:rPr>
                <w:rFonts w:ascii="Times New Roman" w:hAnsi="Times New Roman"/>
                <w:spacing w:val="2"/>
                <w:sz w:val="24"/>
                <w:szCs w:val="24"/>
              </w:rPr>
            </w:pPr>
            <w:r w:rsidRPr="00BB34E5">
              <w:rPr>
                <w:rFonts w:ascii="Times New Roman" w:hAnsi="Times New Roman"/>
                <w:spacing w:val="2"/>
                <w:sz w:val="24"/>
                <w:szCs w:val="24"/>
              </w:rPr>
              <w:t>Наименование показателя</w:t>
            </w:r>
          </w:p>
        </w:tc>
        <w:tc>
          <w:tcPr>
            <w:tcW w:w="1159" w:type="pct"/>
            <w:vMerge w:val="restart"/>
          </w:tcPr>
          <w:p w:rsidR="00BB34E5" w:rsidRPr="00BB34E5" w:rsidRDefault="00BB34E5" w:rsidP="002D3062">
            <w:pPr>
              <w:widowControl w:val="0"/>
              <w:autoSpaceDE w:val="0"/>
              <w:autoSpaceDN w:val="0"/>
              <w:adjustRightInd w:val="0"/>
              <w:spacing w:before="30" w:after="30" w:line="240" w:lineRule="auto"/>
              <w:ind w:left="-5"/>
              <w:jc w:val="center"/>
              <w:rPr>
                <w:rFonts w:ascii="Times New Roman" w:hAnsi="Times New Roman"/>
                <w:spacing w:val="2"/>
                <w:sz w:val="24"/>
                <w:szCs w:val="24"/>
              </w:rPr>
            </w:pPr>
            <w:r w:rsidRPr="00BB34E5">
              <w:rPr>
                <w:rFonts w:ascii="Times New Roman" w:hAnsi="Times New Roman"/>
                <w:spacing w:val="2"/>
                <w:sz w:val="24"/>
                <w:szCs w:val="24"/>
              </w:rPr>
              <w:t>Задача подпрограммы</w:t>
            </w:r>
          </w:p>
        </w:tc>
        <w:tc>
          <w:tcPr>
            <w:tcW w:w="580" w:type="pct"/>
          </w:tcPr>
          <w:p w:rsidR="00BB34E5" w:rsidRPr="00BB34E5" w:rsidRDefault="00BB34E5" w:rsidP="00BB34E5">
            <w:pPr>
              <w:widowControl w:val="0"/>
              <w:autoSpaceDE w:val="0"/>
              <w:autoSpaceDN w:val="0"/>
              <w:adjustRightInd w:val="0"/>
              <w:spacing w:after="0" w:line="240" w:lineRule="auto"/>
              <w:jc w:val="center"/>
              <w:rPr>
                <w:rFonts w:ascii="Times New Roman" w:hAnsi="Times New Roman"/>
                <w:spacing w:val="2"/>
                <w:sz w:val="24"/>
                <w:szCs w:val="24"/>
              </w:rPr>
            </w:pPr>
            <w:r w:rsidRPr="00BB34E5">
              <w:rPr>
                <w:rFonts w:ascii="Times New Roman" w:hAnsi="Times New Roman"/>
                <w:spacing w:val="2"/>
                <w:sz w:val="24"/>
                <w:szCs w:val="24"/>
              </w:rPr>
              <w:t>Базовые значения</w:t>
            </w:r>
          </w:p>
        </w:tc>
        <w:tc>
          <w:tcPr>
            <w:tcW w:w="1884" w:type="pct"/>
            <w:gridSpan w:val="4"/>
          </w:tcPr>
          <w:p w:rsidR="00BB34E5" w:rsidRPr="00BB34E5" w:rsidRDefault="00BB34E5" w:rsidP="00BB34E5">
            <w:pPr>
              <w:widowControl w:val="0"/>
              <w:autoSpaceDE w:val="0"/>
              <w:autoSpaceDN w:val="0"/>
              <w:adjustRightInd w:val="0"/>
              <w:spacing w:after="0" w:line="240" w:lineRule="auto"/>
              <w:jc w:val="center"/>
              <w:rPr>
                <w:rFonts w:ascii="Times New Roman" w:hAnsi="Times New Roman"/>
                <w:spacing w:val="2"/>
                <w:sz w:val="24"/>
                <w:szCs w:val="24"/>
              </w:rPr>
            </w:pPr>
            <w:r w:rsidRPr="00BB34E5">
              <w:rPr>
                <w:rFonts w:ascii="Times New Roman" w:hAnsi="Times New Roman"/>
                <w:spacing w:val="2"/>
                <w:sz w:val="24"/>
                <w:szCs w:val="24"/>
              </w:rPr>
              <w:t>Плановые показатели</w:t>
            </w:r>
          </w:p>
        </w:tc>
      </w:tr>
      <w:tr w:rsidR="00BB34E5" w:rsidRPr="00BB34E5" w:rsidTr="002D3062">
        <w:trPr>
          <w:cantSplit/>
          <w:trHeight w:val="115"/>
        </w:trPr>
        <w:tc>
          <w:tcPr>
            <w:tcW w:w="290" w:type="pct"/>
            <w:vMerge/>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p>
        </w:tc>
        <w:tc>
          <w:tcPr>
            <w:tcW w:w="1087" w:type="pct"/>
            <w:vMerge/>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p>
        </w:tc>
        <w:tc>
          <w:tcPr>
            <w:tcW w:w="1159" w:type="pct"/>
            <w:vMerge/>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lang w:val="en-US"/>
              </w:rPr>
            </w:pPr>
            <w:r w:rsidRPr="00BB34E5">
              <w:rPr>
                <w:rFonts w:ascii="Times New Roman" w:hAnsi="Times New Roman"/>
                <w:sz w:val="24"/>
                <w:szCs w:val="24"/>
              </w:rPr>
              <w:t>2025</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(фактический)</w:t>
            </w:r>
          </w:p>
        </w:tc>
        <w:tc>
          <w:tcPr>
            <w:tcW w:w="507"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2026</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2027</w:t>
            </w:r>
          </w:p>
        </w:tc>
        <w:tc>
          <w:tcPr>
            <w:tcW w:w="508"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2028</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2029</w:t>
            </w:r>
          </w:p>
        </w:tc>
      </w:tr>
      <w:tr w:rsidR="00BB34E5" w:rsidRPr="00BB34E5" w:rsidTr="002D3062">
        <w:trPr>
          <w:cantSplit/>
          <w:trHeight w:val="738"/>
        </w:trPr>
        <w:tc>
          <w:tcPr>
            <w:tcW w:w="290"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1.</w:t>
            </w:r>
          </w:p>
        </w:tc>
        <w:tc>
          <w:tcPr>
            <w:tcW w:w="1087" w:type="pct"/>
            <w:shd w:val="clear" w:color="auto" w:fill="auto"/>
          </w:tcPr>
          <w:p w:rsidR="00BB34E5" w:rsidRPr="00BB34E5" w:rsidRDefault="00BB34E5" w:rsidP="00BB34E5">
            <w:pPr>
              <w:widowControl w:val="0"/>
              <w:suppressAutoHyphens/>
              <w:overflowPunct w:val="0"/>
              <w:autoSpaceDE w:val="0"/>
              <w:autoSpaceDN w:val="0"/>
              <w:adjustRightInd w:val="0"/>
              <w:spacing w:after="0" w:line="240" w:lineRule="auto"/>
              <w:textAlignment w:val="baseline"/>
              <w:rPr>
                <w:rFonts w:ascii="Times New Roman" w:hAnsi="Times New Roman"/>
                <w:sz w:val="24"/>
                <w:szCs w:val="24"/>
              </w:rPr>
            </w:pPr>
            <w:r w:rsidRPr="00BB34E5">
              <w:rPr>
                <w:rFonts w:ascii="Times New Roman" w:hAnsi="Times New Roman"/>
                <w:sz w:val="24"/>
                <w:szCs w:val="24"/>
              </w:rPr>
              <w:t>Количество муниципальных учреждений туристской сферы</w:t>
            </w:r>
          </w:p>
        </w:tc>
        <w:tc>
          <w:tcPr>
            <w:tcW w:w="1159" w:type="pct"/>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highlight w:val="yellow"/>
              </w:rPr>
            </w:pPr>
            <w:r w:rsidRPr="00BB34E5">
              <w:rPr>
                <w:rFonts w:ascii="Times New Roman" w:hAnsi="Times New Roman"/>
              </w:rPr>
              <w:t>Формирование полной и достоверной информации о хозяйственных процессах и финансовых результатах деятельности функционально-подчиненного учреждения, необходимой для оперативного руководства и управления</w:t>
            </w: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1</w:t>
            </w:r>
          </w:p>
        </w:tc>
        <w:tc>
          <w:tcPr>
            <w:tcW w:w="507"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1</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1</w:t>
            </w:r>
          </w:p>
        </w:tc>
        <w:tc>
          <w:tcPr>
            <w:tcW w:w="508"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1</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4"/>
              </w:rPr>
            </w:pPr>
            <w:r w:rsidRPr="00BB34E5">
              <w:rPr>
                <w:rFonts w:ascii="Times New Roman" w:hAnsi="Times New Roman"/>
                <w:sz w:val="24"/>
                <w:szCs w:val="24"/>
              </w:rPr>
              <w:t>1</w:t>
            </w:r>
          </w:p>
        </w:tc>
      </w:tr>
    </w:tbl>
    <w:p w:rsidR="00BB34E5" w:rsidRPr="00BB34E5" w:rsidRDefault="00BB34E5" w:rsidP="00BB34E5">
      <w:pPr>
        <w:spacing w:after="0" w:line="240" w:lineRule="auto"/>
        <w:ind w:firstLine="540"/>
        <w:jc w:val="both"/>
        <w:rPr>
          <w:rFonts w:ascii="Times New Roman" w:hAnsi="Times New Roman"/>
          <w:sz w:val="28"/>
          <w:szCs w:val="28"/>
          <w:lang w:eastAsia="x-none"/>
        </w:rPr>
        <w:sectPr w:rsidR="00BB34E5" w:rsidRPr="00BB34E5" w:rsidSect="00333C26">
          <w:headerReference w:type="first" r:id="rId23"/>
          <w:pgSz w:w="11906" w:h="16838"/>
          <w:pgMar w:top="1134" w:right="567" w:bottom="1134" w:left="1134" w:header="709" w:footer="709" w:gutter="0"/>
          <w:cols w:space="708"/>
          <w:titlePg/>
          <w:docGrid w:linePitch="360"/>
        </w:sectPr>
      </w:pPr>
    </w:p>
    <w:p w:rsidR="00BB34E5" w:rsidRPr="00BB34E5" w:rsidRDefault="00BB34E5" w:rsidP="00BB34E5">
      <w:pPr>
        <w:widowControl w:val="0"/>
        <w:autoSpaceDE w:val="0"/>
        <w:autoSpaceDN w:val="0"/>
        <w:adjustRightInd w:val="0"/>
        <w:spacing w:after="0" w:line="240" w:lineRule="auto"/>
        <w:ind w:firstLine="708"/>
        <w:jc w:val="center"/>
        <w:rPr>
          <w:rFonts w:ascii="Times New Roman" w:hAnsi="Times New Roman"/>
          <w:sz w:val="28"/>
          <w:szCs w:val="28"/>
        </w:rPr>
      </w:pPr>
      <w:r w:rsidRPr="00BB34E5">
        <w:rPr>
          <w:rFonts w:ascii="Times New Roman" w:hAnsi="Times New Roman"/>
          <w:sz w:val="28"/>
          <w:szCs w:val="28"/>
        </w:rPr>
        <w:lastRenderedPageBreak/>
        <w:t>1.2.7. Ос</w:t>
      </w:r>
      <w:r w:rsidRPr="00BB34E5">
        <w:rPr>
          <w:rFonts w:ascii="Times New Roman" w:hAnsi="Times New Roman"/>
          <w:bCs/>
          <w:sz w:val="28"/>
          <w:szCs w:val="28"/>
        </w:rPr>
        <w:t>новные мероприятия подпрограммы</w:t>
      </w:r>
    </w:p>
    <w:p w:rsidR="00BB34E5" w:rsidRPr="00BB34E5" w:rsidRDefault="00BB34E5" w:rsidP="00BB34E5">
      <w:pPr>
        <w:widowControl w:val="0"/>
        <w:autoSpaceDE w:val="0"/>
        <w:autoSpaceDN w:val="0"/>
        <w:adjustRightInd w:val="0"/>
        <w:spacing w:after="0" w:line="240" w:lineRule="auto"/>
        <w:ind w:firstLine="708"/>
        <w:jc w:val="center"/>
        <w:rPr>
          <w:rFonts w:ascii="Times New Roman" w:hAnsi="Times New Roman"/>
          <w:sz w:val="28"/>
          <w:szCs w:val="28"/>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819"/>
        <w:gridCol w:w="94"/>
        <w:gridCol w:w="1738"/>
        <w:gridCol w:w="902"/>
        <w:gridCol w:w="1276"/>
        <w:gridCol w:w="992"/>
        <w:gridCol w:w="852"/>
        <w:gridCol w:w="992"/>
        <w:gridCol w:w="849"/>
        <w:gridCol w:w="995"/>
        <w:gridCol w:w="708"/>
        <w:gridCol w:w="992"/>
        <w:gridCol w:w="6"/>
        <w:gridCol w:w="1420"/>
        <w:gridCol w:w="253"/>
        <w:gridCol w:w="955"/>
        <w:gridCol w:w="243"/>
      </w:tblGrid>
      <w:tr w:rsidR="00BB34E5" w:rsidRPr="00BB34E5" w:rsidTr="002D3062">
        <w:trPr>
          <w:gridAfter w:val="1"/>
          <w:wAfter w:w="78" w:type="pct"/>
          <w:trHeight w:val="1233"/>
          <w:tblHeader/>
        </w:trPr>
        <w:tc>
          <w:tcPr>
            <w:tcW w:w="165"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 п/п</w:t>
            </w:r>
          </w:p>
        </w:tc>
        <w:tc>
          <w:tcPr>
            <w:tcW w:w="613" w:type="pct"/>
            <w:gridSpan w:val="2"/>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Наименование мероприятия</w:t>
            </w:r>
          </w:p>
        </w:tc>
        <w:tc>
          <w:tcPr>
            <w:tcW w:w="557"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Адрес, количественная характеристика, срок исполнения</w:t>
            </w:r>
          </w:p>
        </w:tc>
        <w:tc>
          <w:tcPr>
            <w:tcW w:w="2745" w:type="pct"/>
            <w:gridSpan w:val="10"/>
            <w:vAlign w:val="center"/>
          </w:tcPr>
          <w:p w:rsidR="00BB34E5" w:rsidRPr="00BB34E5" w:rsidRDefault="00BB34E5" w:rsidP="002D3062">
            <w:pPr>
              <w:spacing w:after="0" w:line="240" w:lineRule="auto"/>
              <w:jc w:val="center"/>
              <w:rPr>
                <w:rFonts w:ascii="Times New Roman" w:hAnsi="Times New Roman"/>
                <w:sz w:val="24"/>
                <w:szCs w:val="24"/>
              </w:rPr>
            </w:pPr>
            <w:r w:rsidRPr="00BB34E5">
              <w:rPr>
                <w:rFonts w:ascii="Times New Roman" w:hAnsi="Times New Roman"/>
                <w:bCs/>
                <w:color w:val="000000"/>
              </w:rPr>
              <w:t>Потребность в финансировании (тыс. руб.) по годам</w:t>
            </w:r>
          </w:p>
        </w:tc>
        <w:tc>
          <w:tcPr>
            <w:tcW w:w="455"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Ожидаемый результат</w:t>
            </w:r>
          </w:p>
        </w:tc>
        <w:tc>
          <w:tcPr>
            <w:tcW w:w="387" w:type="pct"/>
            <w:gridSpan w:val="2"/>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Ответственный исполнитель мероприятий</w:t>
            </w:r>
          </w:p>
        </w:tc>
      </w:tr>
      <w:tr w:rsidR="002D3062" w:rsidRPr="00BB34E5" w:rsidTr="002D3062">
        <w:trPr>
          <w:gridAfter w:val="1"/>
          <w:wAfter w:w="78" w:type="pct"/>
          <w:trHeight w:val="300"/>
          <w:tblHeader/>
        </w:trPr>
        <w:tc>
          <w:tcPr>
            <w:tcW w:w="165"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613" w:type="pct"/>
            <w:gridSpan w:val="2"/>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5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289"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ист. фин.</w:t>
            </w:r>
          </w:p>
        </w:tc>
        <w:tc>
          <w:tcPr>
            <w:tcW w:w="727" w:type="pct"/>
            <w:gridSpan w:val="2"/>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2026</w:t>
            </w:r>
          </w:p>
        </w:tc>
        <w:tc>
          <w:tcPr>
            <w:tcW w:w="591" w:type="pct"/>
            <w:gridSpan w:val="2"/>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2027</w:t>
            </w:r>
          </w:p>
        </w:tc>
        <w:tc>
          <w:tcPr>
            <w:tcW w:w="591" w:type="pct"/>
            <w:gridSpan w:val="2"/>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lang w:val="en-US"/>
              </w:rPr>
              <w:t>202</w:t>
            </w:r>
            <w:r w:rsidRPr="00BB34E5">
              <w:rPr>
                <w:rFonts w:ascii="Times New Roman" w:hAnsi="Times New Roman"/>
                <w:bCs/>
                <w:color w:val="000000"/>
              </w:rPr>
              <w:t>8</w:t>
            </w:r>
          </w:p>
        </w:tc>
        <w:tc>
          <w:tcPr>
            <w:tcW w:w="547" w:type="pct"/>
            <w:gridSpan w:val="3"/>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2029</w:t>
            </w:r>
          </w:p>
        </w:tc>
        <w:tc>
          <w:tcPr>
            <w:tcW w:w="455" w:type="pct"/>
            <w:vMerge/>
            <w:shd w:val="clear" w:color="auto" w:fill="auto"/>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387" w:type="pct"/>
            <w:gridSpan w:val="2"/>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r>
      <w:tr w:rsidR="002D3062" w:rsidRPr="00BB34E5" w:rsidTr="002D3062">
        <w:trPr>
          <w:trHeight w:val="300"/>
          <w:tblHeader/>
        </w:trPr>
        <w:tc>
          <w:tcPr>
            <w:tcW w:w="165"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613" w:type="pct"/>
            <w:gridSpan w:val="2"/>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5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289"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40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27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272"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227"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318"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538" w:type="pct"/>
            <w:gridSpan w:val="3"/>
            <w:shd w:val="clear" w:color="auto" w:fill="auto"/>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384" w:type="pct"/>
            <w:gridSpan w:val="2"/>
            <w:vAlign w:val="center"/>
            <w:hideMark/>
          </w:tcPr>
          <w:p w:rsidR="00BB34E5" w:rsidRPr="00BB34E5" w:rsidRDefault="00BB34E5" w:rsidP="00BB34E5">
            <w:pPr>
              <w:spacing w:after="0" w:line="240" w:lineRule="auto"/>
              <w:rPr>
                <w:rFonts w:ascii="Times New Roman" w:hAnsi="Times New Roman"/>
                <w:bCs/>
                <w:color w:val="000000"/>
                <w:sz w:val="24"/>
                <w:szCs w:val="24"/>
              </w:rPr>
            </w:pPr>
          </w:p>
        </w:tc>
      </w:tr>
      <w:tr w:rsidR="002D3062" w:rsidRPr="00BB34E5" w:rsidTr="002D3062">
        <w:trPr>
          <w:trHeight w:val="255"/>
        </w:trPr>
        <w:tc>
          <w:tcPr>
            <w:tcW w:w="165" w:type="pct"/>
            <w:vMerge w:val="restart"/>
            <w:vAlign w:val="center"/>
            <w:hideMark/>
          </w:tcPr>
          <w:p w:rsidR="00BB34E5" w:rsidRPr="00BB34E5" w:rsidRDefault="00BB34E5" w:rsidP="00BB34E5">
            <w:pPr>
              <w:spacing w:after="0" w:line="240" w:lineRule="auto"/>
              <w:rPr>
                <w:rFonts w:ascii="Times New Roman" w:hAnsi="Times New Roman"/>
                <w:bCs/>
                <w:color w:val="000000"/>
                <w:sz w:val="24"/>
                <w:szCs w:val="24"/>
              </w:rPr>
            </w:pPr>
            <w:r w:rsidRPr="00BB34E5">
              <w:rPr>
                <w:rFonts w:ascii="Times New Roman" w:hAnsi="Times New Roman"/>
                <w:bCs/>
                <w:color w:val="000000"/>
              </w:rPr>
              <w:t>1.1</w:t>
            </w:r>
          </w:p>
        </w:tc>
        <w:tc>
          <w:tcPr>
            <w:tcW w:w="583" w:type="pct"/>
            <w:vMerge w:val="restart"/>
            <w:vAlign w:val="center"/>
          </w:tcPr>
          <w:p w:rsidR="00BB34E5" w:rsidRPr="00BB34E5" w:rsidRDefault="00BB34E5" w:rsidP="00BB34E5">
            <w:pPr>
              <w:spacing w:after="0" w:line="240" w:lineRule="auto"/>
              <w:rPr>
                <w:rFonts w:ascii="Times New Roman" w:hAnsi="Times New Roman"/>
                <w:bCs/>
                <w:color w:val="000000"/>
                <w:sz w:val="24"/>
                <w:szCs w:val="24"/>
              </w:rPr>
            </w:pPr>
            <w:r w:rsidRPr="00BB34E5">
              <w:rPr>
                <w:rFonts w:ascii="Times New Roman" w:hAnsi="Times New Roman"/>
                <w:bCs/>
                <w:color w:val="000000"/>
              </w:rPr>
              <w:t xml:space="preserve">Содержание МАУ ГОГР «ТИЦ», а так же, помещений и иных объектов, находящихся в оперативном управлении или арендованных ТИЦ </w:t>
            </w:r>
          </w:p>
        </w:tc>
        <w:tc>
          <w:tcPr>
            <w:tcW w:w="587" w:type="pct"/>
            <w:gridSpan w:val="2"/>
            <w:vMerge w:val="restart"/>
            <w:vAlign w:val="center"/>
          </w:tcPr>
          <w:p w:rsidR="00BB34E5" w:rsidRPr="00BB34E5" w:rsidRDefault="00BB34E5" w:rsidP="00BB34E5">
            <w:pPr>
              <w:spacing w:after="0" w:line="240" w:lineRule="auto"/>
              <w:rPr>
                <w:rFonts w:ascii="Times New Roman" w:hAnsi="Times New Roman"/>
                <w:bCs/>
                <w:color w:val="000000"/>
                <w:sz w:val="24"/>
                <w:szCs w:val="24"/>
              </w:rPr>
            </w:pPr>
            <w:r w:rsidRPr="00BB34E5">
              <w:rPr>
                <w:rFonts w:ascii="Times New Roman" w:hAnsi="Times New Roman"/>
                <w:bCs/>
                <w:color w:val="000000"/>
              </w:rPr>
              <w:t>1 учреждение</w:t>
            </w:r>
          </w:p>
          <w:p w:rsidR="00BB34E5" w:rsidRPr="00BB34E5" w:rsidRDefault="00BB34E5" w:rsidP="00BB34E5">
            <w:pPr>
              <w:spacing w:after="0" w:line="240" w:lineRule="auto"/>
              <w:rPr>
                <w:rFonts w:ascii="Times New Roman" w:hAnsi="Times New Roman"/>
                <w:bCs/>
                <w:color w:val="000000"/>
                <w:sz w:val="24"/>
                <w:szCs w:val="24"/>
              </w:rPr>
            </w:pPr>
            <w:r w:rsidRPr="00BB34E5">
              <w:rPr>
                <w:rFonts w:ascii="Times New Roman" w:hAnsi="Times New Roman"/>
                <w:bCs/>
                <w:color w:val="000000"/>
              </w:rPr>
              <w:t>(ед.)</w:t>
            </w: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ГБ</w:t>
            </w:r>
          </w:p>
        </w:tc>
        <w:tc>
          <w:tcPr>
            <w:tcW w:w="409" w:type="pct"/>
            <w:shd w:val="clear" w:color="auto" w:fill="auto"/>
            <w:vAlign w:val="center"/>
          </w:tcPr>
          <w:p w:rsidR="00BB34E5" w:rsidRPr="00BB34E5" w:rsidRDefault="00BB34E5" w:rsidP="002D3062">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5321,78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14260,0</w:t>
            </w:r>
          </w:p>
        </w:tc>
        <w:tc>
          <w:tcPr>
            <w:tcW w:w="27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14460,0</w:t>
            </w: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bCs/>
                <w:color w:val="000000"/>
              </w:rPr>
              <w:t>5321,8</w:t>
            </w: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14660,0</w:t>
            </w: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14860,0</w:t>
            </w:r>
          </w:p>
        </w:tc>
        <w:tc>
          <w:tcPr>
            <w:tcW w:w="538" w:type="pct"/>
            <w:gridSpan w:val="3"/>
            <w:vMerge w:val="restart"/>
            <w:vAlign w:val="center"/>
            <w:hideMark/>
          </w:tcPr>
          <w:p w:rsidR="00BB34E5" w:rsidRPr="00BB34E5" w:rsidRDefault="00BB34E5" w:rsidP="002D3062">
            <w:pPr>
              <w:widowControl w:val="0"/>
              <w:autoSpaceDE w:val="0"/>
              <w:autoSpaceDN w:val="0"/>
              <w:adjustRightInd w:val="0"/>
              <w:spacing w:after="0" w:line="240" w:lineRule="auto"/>
              <w:jc w:val="center"/>
              <w:rPr>
                <w:rFonts w:ascii="Times New Roman" w:hAnsi="Times New Roman"/>
                <w:color w:val="000000"/>
                <w:sz w:val="24"/>
                <w:szCs w:val="24"/>
              </w:rPr>
            </w:pPr>
            <w:r w:rsidRPr="00BB34E5">
              <w:rPr>
                <w:rFonts w:ascii="Times New Roman" w:hAnsi="Times New Roman"/>
                <w:color w:val="000000"/>
              </w:rPr>
              <w:t>Обеспечение эффективного функционирования муниципального учреждения</w:t>
            </w:r>
          </w:p>
        </w:tc>
        <w:tc>
          <w:tcPr>
            <w:tcW w:w="384" w:type="pct"/>
            <w:gridSpan w:val="2"/>
            <w:vMerge w:val="restar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r w:rsidRPr="00BB34E5">
              <w:rPr>
                <w:rFonts w:ascii="Times New Roman" w:hAnsi="Times New Roman"/>
                <w:color w:val="000000"/>
              </w:rPr>
              <w:t>ОТ, МАУ ГОГР «ТИЦ»</w:t>
            </w:r>
          </w:p>
        </w:tc>
      </w:tr>
      <w:tr w:rsidR="002D3062" w:rsidRPr="00BB34E5" w:rsidTr="002D3062">
        <w:trPr>
          <w:trHeight w:val="180"/>
        </w:trPr>
        <w:tc>
          <w:tcPr>
            <w:tcW w:w="165"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83" w:type="pct"/>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587"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ОБ</w:t>
            </w:r>
          </w:p>
        </w:tc>
        <w:tc>
          <w:tcPr>
            <w:tcW w:w="40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73"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538" w:type="pct"/>
            <w:gridSpan w:val="3"/>
            <w:vMerge/>
            <w:vAlign w:val="center"/>
            <w:hideMark/>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c>
          <w:tcPr>
            <w:tcW w:w="384" w:type="pct"/>
            <w:gridSpan w:val="2"/>
            <w:vMerge/>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r>
      <w:tr w:rsidR="002D3062" w:rsidRPr="00BB34E5" w:rsidTr="002D3062">
        <w:trPr>
          <w:trHeight w:val="270"/>
        </w:trPr>
        <w:tc>
          <w:tcPr>
            <w:tcW w:w="165"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83" w:type="pct"/>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587"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ФБ</w:t>
            </w:r>
          </w:p>
        </w:tc>
        <w:tc>
          <w:tcPr>
            <w:tcW w:w="40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73"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538" w:type="pct"/>
            <w:gridSpan w:val="3"/>
            <w:vMerge/>
            <w:vAlign w:val="center"/>
            <w:hideMark/>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c>
          <w:tcPr>
            <w:tcW w:w="384" w:type="pct"/>
            <w:gridSpan w:val="2"/>
            <w:vMerge/>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r>
      <w:tr w:rsidR="002D3062" w:rsidRPr="00BB34E5" w:rsidTr="002D3062">
        <w:trPr>
          <w:trHeight w:val="240"/>
        </w:trPr>
        <w:tc>
          <w:tcPr>
            <w:tcW w:w="165"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83" w:type="pct"/>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587"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Др.</w:t>
            </w:r>
          </w:p>
        </w:tc>
        <w:tc>
          <w:tcPr>
            <w:tcW w:w="40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73"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538" w:type="pct"/>
            <w:gridSpan w:val="3"/>
            <w:vMerge/>
            <w:vAlign w:val="center"/>
            <w:hideMark/>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c>
          <w:tcPr>
            <w:tcW w:w="384" w:type="pct"/>
            <w:gridSpan w:val="2"/>
            <w:vMerge/>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r>
      <w:tr w:rsidR="002D3062" w:rsidRPr="00BB34E5" w:rsidTr="002D3062">
        <w:trPr>
          <w:trHeight w:val="375"/>
        </w:trPr>
        <w:tc>
          <w:tcPr>
            <w:tcW w:w="165"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83" w:type="pct"/>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587"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Всего</w:t>
            </w:r>
          </w:p>
        </w:tc>
        <w:tc>
          <w:tcPr>
            <w:tcW w:w="409" w:type="pct"/>
            <w:shd w:val="clear" w:color="auto" w:fill="auto"/>
            <w:vAlign w:val="center"/>
          </w:tcPr>
          <w:p w:rsidR="00BB34E5" w:rsidRPr="00BB34E5" w:rsidRDefault="00BB34E5" w:rsidP="002D3062">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5321,78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14260,0</w:t>
            </w:r>
          </w:p>
        </w:tc>
        <w:tc>
          <w:tcPr>
            <w:tcW w:w="27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14460,0</w:t>
            </w: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bCs/>
                <w:color w:val="000000"/>
              </w:rPr>
              <w:t>5321,8</w:t>
            </w: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14660,0</w:t>
            </w: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14860,0</w:t>
            </w:r>
          </w:p>
        </w:tc>
        <w:tc>
          <w:tcPr>
            <w:tcW w:w="538" w:type="pct"/>
            <w:gridSpan w:val="3"/>
            <w:vMerge/>
            <w:vAlign w:val="center"/>
            <w:hideMark/>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c>
          <w:tcPr>
            <w:tcW w:w="384" w:type="pct"/>
            <w:gridSpan w:val="2"/>
            <w:vMerge/>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p>
        </w:tc>
      </w:tr>
      <w:tr w:rsidR="002D3062" w:rsidRPr="00BB34E5" w:rsidTr="002D3062">
        <w:trPr>
          <w:trHeight w:val="243"/>
        </w:trPr>
        <w:tc>
          <w:tcPr>
            <w:tcW w:w="1335" w:type="pct"/>
            <w:gridSpan w:val="4"/>
            <w:vMerge w:val="restart"/>
            <w:shd w:val="clear" w:color="auto" w:fill="auto"/>
            <w:vAlign w:val="center"/>
            <w:hideMark/>
          </w:tcPr>
          <w:p w:rsidR="00BB34E5" w:rsidRPr="00BB34E5" w:rsidRDefault="00BB34E5" w:rsidP="002D3062">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ИТОГО по подпрограмме:</w:t>
            </w: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ГБ</w:t>
            </w:r>
          </w:p>
        </w:tc>
        <w:tc>
          <w:tcPr>
            <w:tcW w:w="409" w:type="pct"/>
            <w:shd w:val="clear" w:color="auto" w:fill="auto"/>
            <w:vAlign w:val="center"/>
          </w:tcPr>
          <w:p w:rsidR="00BB34E5" w:rsidRPr="00BB34E5" w:rsidRDefault="00BB34E5" w:rsidP="002D3062">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5321,78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14260,0</w:t>
            </w:r>
          </w:p>
        </w:tc>
        <w:tc>
          <w:tcPr>
            <w:tcW w:w="27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14460,0</w:t>
            </w: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bCs/>
                <w:color w:val="000000"/>
              </w:rPr>
              <w:t>5321,8</w:t>
            </w: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14660,0</w:t>
            </w: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14860,0</w:t>
            </w:r>
          </w:p>
        </w:tc>
        <w:tc>
          <w:tcPr>
            <w:tcW w:w="538" w:type="pct"/>
            <w:gridSpan w:val="3"/>
            <w:vMerge w:val="restart"/>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384" w:type="pct"/>
            <w:gridSpan w:val="2"/>
            <w:vMerge w:val="restart"/>
            <w:vAlign w:val="center"/>
          </w:tcPr>
          <w:p w:rsidR="00BB34E5" w:rsidRPr="00BB34E5" w:rsidRDefault="00BB34E5" w:rsidP="00BB34E5">
            <w:pPr>
              <w:spacing w:after="0" w:line="240" w:lineRule="auto"/>
              <w:rPr>
                <w:rFonts w:ascii="Times New Roman" w:hAnsi="Times New Roman"/>
                <w:color w:val="000000"/>
                <w:sz w:val="24"/>
                <w:szCs w:val="24"/>
              </w:rPr>
            </w:pPr>
          </w:p>
        </w:tc>
      </w:tr>
      <w:tr w:rsidR="002D3062" w:rsidRPr="00BB34E5" w:rsidTr="002D3062">
        <w:trPr>
          <w:trHeight w:val="300"/>
        </w:trPr>
        <w:tc>
          <w:tcPr>
            <w:tcW w:w="1335" w:type="pct"/>
            <w:gridSpan w:val="4"/>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 xml:space="preserve">ОБ </w:t>
            </w:r>
          </w:p>
        </w:tc>
        <w:tc>
          <w:tcPr>
            <w:tcW w:w="40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73"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538" w:type="pct"/>
            <w:gridSpan w:val="3"/>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384" w:type="pct"/>
            <w:gridSpan w:val="2"/>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2D3062" w:rsidRPr="00BB34E5" w:rsidTr="002D3062">
        <w:trPr>
          <w:trHeight w:val="300"/>
        </w:trPr>
        <w:tc>
          <w:tcPr>
            <w:tcW w:w="1335" w:type="pct"/>
            <w:gridSpan w:val="4"/>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ФБ</w:t>
            </w:r>
          </w:p>
        </w:tc>
        <w:tc>
          <w:tcPr>
            <w:tcW w:w="40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73"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538" w:type="pct"/>
            <w:gridSpan w:val="3"/>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384" w:type="pct"/>
            <w:gridSpan w:val="2"/>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2D3062" w:rsidRPr="00BB34E5" w:rsidTr="002D3062">
        <w:trPr>
          <w:trHeight w:val="300"/>
        </w:trPr>
        <w:tc>
          <w:tcPr>
            <w:tcW w:w="1335" w:type="pct"/>
            <w:gridSpan w:val="4"/>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Др.</w:t>
            </w:r>
          </w:p>
        </w:tc>
        <w:tc>
          <w:tcPr>
            <w:tcW w:w="40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73"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318" w:type="pct"/>
            <w:shd w:val="clear" w:color="auto" w:fill="auto"/>
          </w:tcPr>
          <w:p w:rsidR="00BB34E5" w:rsidRPr="00BB34E5" w:rsidRDefault="00BB34E5" w:rsidP="00BB34E5">
            <w:pPr>
              <w:spacing w:after="0" w:line="240" w:lineRule="auto"/>
              <w:jc w:val="center"/>
              <w:rPr>
                <w:rFonts w:ascii="Times New Roman" w:hAnsi="Times New Roman"/>
                <w:bCs/>
                <w:color w:val="000000"/>
                <w:sz w:val="24"/>
                <w:szCs w:val="24"/>
              </w:rPr>
            </w:pP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538" w:type="pct"/>
            <w:gridSpan w:val="3"/>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384" w:type="pct"/>
            <w:gridSpan w:val="2"/>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2D3062" w:rsidRPr="00BB34E5" w:rsidTr="002D3062">
        <w:trPr>
          <w:trHeight w:val="60"/>
        </w:trPr>
        <w:tc>
          <w:tcPr>
            <w:tcW w:w="1335" w:type="pct"/>
            <w:gridSpan w:val="4"/>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289"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Всего</w:t>
            </w:r>
          </w:p>
        </w:tc>
        <w:tc>
          <w:tcPr>
            <w:tcW w:w="409" w:type="pct"/>
            <w:shd w:val="clear" w:color="auto" w:fill="auto"/>
            <w:vAlign w:val="center"/>
          </w:tcPr>
          <w:p w:rsidR="00BB34E5" w:rsidRPr="00BB34E5" w:rsidRDefault="00BB34E5" w:rsidP="002D3062">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5321,78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14260,0</w:t>
            </w:r>
          </w:p>
        </w:tc>
        <w:tc>
          <w:tcPr>
            <w:tcW w:w="27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5321,8</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14460,0</w:t>
            </w:r>
          </w:p>
        </w:tc>
        <w:tc>
          <w:tcPr>
            <w:tcW w:w="272"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bCs/>
                <w:color w:val="000000"/>
              </w:rPr>
              <w:t>5321,8</w:t>
            </w:r>
          </w:p>
        </w:tc>
        <w:tc>
          <w:tcPr>
            <w:tcW w:w="319"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14660,0</w:t>
            </w:r>
          </w:p>
        </w:tc>
        <w:tc>
          <w:tcPr>
            <w:tcW w:w="22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18"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14860,0</w:t>
            </w:r>
          </w:p>
        </w:tc>
        <w:tc>
          <w:tcPr>
            <w:tcW w:w="538" w:type="pct"/>
            <w:gridSpan w:val="3"/>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384" w:type="pct"/>
            <w:gridSpan w:val="2"/>
            <w:vMerge/>
            <w:vAlign w:val="center"/>
          </w:tcPr>
          <w:p w:rsidR="00BB34E5" w:rsidRPr="00BB34E5" w:rsidRDefault="00BB34E5" w:rsidP="00BB34E5">
            <w:pPr>
              <w:spacing w:after="0" w:line="240" w:lineRule="auto"/>
              <w:rPr>
                <w:rFonts w:ascii="Times New Roman" w:hAnsi="Times New Roman"/>
                <w:color w:val="000000"/>
                <w:sz w:val="24"/>
                <w:szCs w:val="24"/>
              </w:rPr>
            </w:pPr>
          </w:p>
        </w:tc>
      </w:tr>
    </w:tbl>
    <w:p w:rsidR="00BB34E5" w:rsidRPr="00BB34E5" w:rsidRDefault="00BB34E5" w:rsidP="00BB34E5">
      <w:pPr>
        <w:widowControl w:val="0"/>
        <w:autoSpaceDE w:val="0"/>
        <w:autoSpaceDN w:val="0"/>
        <w:adjustRightInd w:val="0"/>
        <w:spacing w:after="0" w:line="240" w:lineRule="auto"/>
        <w:ind w:firstLine="708"/>
        <w:jc w:val="center"/>
        <w:rPr>
          <w:rFonts w:ascii="Times New Roman" w:hAnsi="Times New Roman"/>
          <w:sz w:val="28"/>
          <w:szCs w:val="28"/>
        </w:rPr>
        <w:sectPr w:rsidR="00BB34E5" w:rsidRPr="00BB34E5" w:rsidSect="002D3062">
          <w:headerReference w:type="default" r:id="rId24"/>
          <w:pgSz w:w="16838" w:h="11906" w:orient="landscape"/>
          <w:pgMar w:top="1134" w:right="567" w:bottom="1134" w:left="1134" w:header="709" w:footer="709" w:gutter="0"/>
          <w:cols w:space="708"/>
          <w:docGrid w:linePitch="381"/>
        </w:sectPr>
      </w:pPr>
    </w:p>
    <w:p w:rsidR="00BB34E5" w:rsidRPr="00BB34E5" w:rsidRDefault="00BB34E5" w:rsidP="00BB34E5">
      <w:pPr>
        <w:widowControl w:val="0"/>
        <w:autoSpaceDE w:val="0"/>
        <w:autoSpaceDN w:val="0"/>
        <w:adjustRightInd w:val="0"/>
        <w:spacing w:after="0" w:line="240" w:lineRule="auto"/>
        <w:ind w:firstLine="708"/>
        <w:jc w:val="center"/>
        <w:rPr>
          <w:rFonts w:ascii="Times New Roman" w:hAnsi="Times New Roman"/>
          <w:sz w:val="28"/>
          <w:szCs w:val="28"/>
        </w:rPr>
      </w:pPr>
      <w:r w:rsidRPr="00BB34E5">
        <w:rPr>
          <w:rFonts w:ascii="Times New Roman" w:hAnsi="Times New Roman"/>
          <w:sz w:val="28"/>
          <w:szCs w:val="28"/>
        </w:rPr>
        <w:lastRenderedPageBreak/>
        <w:t>1.3. Паспорт подпрограммы «Развитие туристской привлекательности городского округа город Рыбинск Ярославской области»</w:t>
      </w:r>
    </w:p>
    <w:p w:rsidR="00BB34E5" w:rsidRPr="00BB34E5" w:rsidRDefault="00BB34E5" w:rsidP="00BB34E5">
      <w:pPr>
        <w:widowControl w:val="0"/>
        <w:tabs>
          <w:tab w:val="left" w:pos="5925"/>
        </w:tabs>
        <w:autoSpaceDE w:val="0"/>
        <w:autoSpaceDN w:val="0"/>
        <w:adjustRightInd w:val="0"/>
        <w:spacing w:after="0" w:line="240" w:lineRule="auto"/>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6"/>
        <w:gridCol w:w="8005"/>
      </w:tblGrid>
      <w:tr w:rsidR="00BB34E5" w:rsidRPr="00BB34E5" w:rsidTr="002D3062">
        <w:tc>
          <w:tcPr>
            <w:tcW w:w="1159"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 xml:space="preserve">Наименование </w:t>
            </w:r>
            <w:r w:rsidRPr="00BB34E5">
              <w:rPr>
                <w:rFonts w:ascii="Times New Roman" w:hAnsi="Times New Roman"/>
                <w:sz w:val="28"/>
                <w:szCs w:val="28"/>
              </w:rPr>
              <w:t>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Развитие туристской привлекательности городского округа город Рыбинск Ярославской области</w:t>
            </w:r>
          </w:p>
        </w:tc>
      </w:tr>
      <w:tr w:rsidR="00BB34E5" w:rsidRPr="00BB34E5" w:rsidTr="002D3062">
        <w:tc>
          <w:tcPr>
            <w:tcW w:w="1159"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bCs/>
                <w:sz w:val="28"/>
                <w:szCs w:val="28"/>
              </w:rPr>
              <w:t>Срок реализации 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2026-2029 годы</w:t>
            </w:r>
          </w:p>
        </w:tc>
      </w:tr>
      <w:tr w:rsidR="00BB34E5" w:rsidRPr="00BB34E5" w:rsidTr="002D3062">
        <w:tc>
          <w:tcPr>
            <w:tcW w:w="1159" w:type="pct"/>
            <w:tcBorders>
              <w:top w:val="single" w:sz="4" w:space="0" w:color="auto"/>
              <w:bottom w:val="single" w:sz="4" w:space="0" w:color="auto"/>
              <w:right w:val="single" w:sz="4" w:space="0" w:color="auto"/>
            </w:tcBorders>
          </w:tcPr>
          <w:p w:rsidR="00BB34E5" w:rsidRPr="00BB34E5" w:rsidRDefault="00BB34E5" w:rsidP="002D3062">
            <w:pPr>
              <w:autoSpaceDE w:val="0"/>
              <w:autoSpaceDN w:val="0"/>
              <w:adjustRightInd w:val="0"/>
              <w:spacing w:after="0" w:line="240" w:lineRule="auto"/>
              <w:rPr>
                <w:rFonts w:ascii="Times New Roman" w:hAnsi="Times New Roman"/>
                <w:color w:val="000000"/>
                <w:sz w:val="28"/>
                <w:szCs w:val="28"/>
              </w:rPr>
            </w:pPr>
            <w:r w:rsidRPr="00BB34E5">
              <w:rPr>
                <w:rFonts w:ascii="Times New Roman" w:hAnsi="Times New Roman"/>
                <w:color w:val="000000"/>
                <w:sz w:val="28"/>
                <w:szCs w:val="28"/>
              </w:rPr>
              <w:t>Основания для разработки 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06.10.2003 № 131-ФЗ «Об общих принципах организации местного самоуправления в Российской Федерации»;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24.11.1996 № 132-ФЗ «Об основах туристской деятельности в Российской Федерации»;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w:t>
            </w:r>
            <w:r w:rsidRPr="00BB34E5">
              <w:rPr>
                <w:rFonts w:ascii="Times New Roman" w:hAnsi="Times New Roman"/>
                <w:color w:val="000000"/>
                <w:sz w:val="28"/>
                <w:szCs w:val="28"/>
                <w:lang w:val="x-none"/>
              </w:rPr>
              <w:t xml:space="preserve">Федеральный закон от 20.03.2025 </w:t>
            </w:r>
            <w:r w:rsidRPr="00BB34E5">
              <w:rPr>
                <w:rFonts w:ascii="Times New Roman" w:hAnsi="Times New Roman"/>
                <w:color w:val="000000"/>
                <w:sz w:val="28"/>
                <w:szCs w:val="28"/>
              </w:rPr>
              <w:t>№</w:t>
            </w:r>
            <w:r w:rsidRPr="00BB34E5">
              <w:rPr>
                <w:rFonts w:ascii="Times New Roman" w:hAnsi="Times New Roman"/>
                <w:color w:val="000000"/>
                <w:sz w:val="28"/>
                <w:szCs w:val="28"/>
                <w:lang w:val="x-none"/>
              </w:rPr>
              <w:t xml:space="preserve"> 33-ФЗ </w:t>
            </w:r>
            <w:r w:rsidRPr="00BB34E5">
              <w:rPr>
                <w:rFonts w:ascii="Times New Roman" w:hAnsi="Times New Roman"/>
                <w:color w:val="000000"/>
                <w:sz w:val="28"/>
                <w:szCs w:val="28"/>
              </w:rPr>
              <w:t>«</w:t>
            </w:r>
            <w:r w:rsidRPr="00BB34E5">
              <w:rPr>
                <w:rFonts w:ascii="Times New Roman" w:hAnsi="Times New Roman"/>
                <w:color w:val="000000"/>
                <w:sz w:val="28"/>
                <w:szCs w:val="28"/>
                <w:lang w:val="x-none"/>
              </w:rPr>
              <w:t>Об общих принципах организации местного самоуправления в единой системе публичной власти</w:t>
            </w:r>
            <w:r w:rsidRPr="00BB34E5">
              <w:rPr>
                <w:rFonts w:ascii="Times New Roman" w:hAnsi="Times New Roman"/>
                <w:color w:val="000000"/>
                <w:sz w:val="28"/>
                <w:szCs w:val="28"/>
              </w:rPr>
              <w:t>»;</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Федеральный закон от 12.01.1996 № 7-ФЗ «О некоммерческих организациях»;</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Российской Федерации от 24.12.2021 № 2439 «Об утверждении государственной программы Российской Федерации «Развитие туризма»;</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распоряжение Правительства Российской Федерации от 20.09.2019 № 2129-р «Об утверждении Стратегии развития туризма в Российской Федерации до 2035 года»;</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Правительства Ярославской области от 27.03.2024 № 403-п «Об утверждении государственной программы Ярославской области «Развитие туризма и индустрии гостеприимства в Ярославской области» на 2024 – 2030 годы»;</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21.01.2026 № 40 «Об утверждении плана мероприятий»;</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08.06.2020 № 1306 «О муниципальных программах»;</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постановление Администрации городского округа город Рыбинск Ярославской области от 15.11.2022 № 4512 «О координационном совете по туризму при Главе городского </w:t>
            </w:r>
            <w:r w:rsidRPr="00BB34E5">
              <w:rPr>
                <w:rFonts w:ascii="Times New Roman" w:hAnsi="Times New Roman"/>
                <w:color w:val="000000"/>
                <w:sz w:val="28"/>
                <w:szCs w:val="28"/>
              </w:rPr>
              <w:lastRenderedPageBreak/>
              <w:t>округа город Рыбинск»;</w:t>
            </w:r>
          </w:p>
          <w:p w:rsidR="00BB34E5" w:rsidRPr="00BB34E5" w:rsidRDefault="00BB34E5" w:rsidP="00BB34E5">
            <w:pPr>
              <w:spacing w:after="0" w:line="240" w:lineRule="auto"/>
              <w:jc w:val="both"/>
              <w:rPr>
                <w:rFonts w:ascii="Times New Roman" w:hAnsi="Times New Roman"/>
                <w:spacing w:val="2"/>
                <w:sz w:val="28"/>
                <w:szCs w:val="28"/>
                <w:shd w:val="clear" w:color="auto" w:fill="FFFFFF"/>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24.10.2019 № 2779 «</w:t>
            </w:r>
            <w:r w:rsidRPr="00BB34E5">
              <w:rPr>
                <w:rFonts w:ascii="Times New Roman" w:hAnsi="Times New Roman"/>
                <w:sz w:val="28"/>
                <w:szCs w:val="28"/>
              </w:rPr>
              <w:t xml:space="preserve">О создании муниципального автономного учреждения городского округа город Рыбинск </w:t>
            </w:r>
            <w:r w:rsidRPr="00BB34E5">
              <w:rPr>
                <w:rFonts w:ascii="Times New Roman" w:hAnsi="Times New Roman"/>
                <w:spacing w:val="2"/>
                <w:sz w:val="28"/>
                <w:szCs w:val="28"/>
                <w:shd w:val="clear" w:color="auto" w:fill="FFFFFF"/>
              </w:rPr>
              <w:t>«Туристско-информационный центр»;</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постановление Администрации городского округа город Рыбинск Ярославской области от 08.02.2023 № 142 «Об утверждении Порядка определения объема и условий предоставления субсидий на иные цели учреждениям, подведомственным Администрации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от 19.12.2019 № 98 «О принятии Устава городского округа город Рыбинск Ярославской области»;</w:t>
            </w:r>
          </w:p>
          <w:p w:rsidR="00BB34E5" w:rsidRPr="00BB34E5" w:rsidRDefault="00BB34E5" w:rsidP="00BB34E5">
            <w:pPr>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решение Муниципального Совета городского округа город Рыбинск от 28.03.2019 № 47 «О Стратегии социально - экономического развития городского округа город Рыбинск на 2018-2030 годы»;</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xml:space="preserve">- решение Муниципального Совета городского округа город Рыбинск </w:t>
            </w:r>
            <w:r w:rsidRPr="00BB34E5">
              <w:rPr>
                <w:rFonts w:ascii="Times New Roman" w:hAnsi="Times New Roman"/>
                <w:sz w:val="27"/>
                <w:szCs w:val="27"/>
              </w:rPr>
              <w:t>от 11.12.2025 № 215 «</w:t>
            </w:r>
            <w:r w:rsidRPr="00BB34E5">
              <w:rPr>
                <w:rFonts w:ascii="Times New Roman" w:hAnsi="Times New Roman"/>
                <w:sz w:val="28"/>
                <w:szCs w:val="28"/>
              </w:rPr>
              <w:t>О бюджете городского округа город Рыбинск Ярославской области на 2026 год и на плановый период 2027 и 2028 годов»</w:t>
            </w:r>
            <w:r w:rsidRPr="00BB34E5">
              <w:rPr>
                <w:rFonts w:ascii="Times New Roman" w:hAnsi="Times New Roman"/>
                <w:color w:val="000000"/>
                <w:sz w:val="28"/>
                <w:szCs w:val="28"/>
              </w:rPr>
              <w:t>;</w:t>
            </w:r>
          </w:p>
          <w:p w:rsidR="00BB34E5" w:rsidRPr="00BB34E5" w:rsidRDefault="00BB34E5" w:rsidP="00BB34E5">
            <w:pPr>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 распоряжение Администрации городского округа город Рыбинск Ярославской области от 27.06.2023 № 286 «Об утверждении Положения об отделе туризма».</w:t>
            </w:r>
          </w:p>
        </w:tc>
      </w:tr>
      <w:tr w:rsidR="00BB34E5" w:rsidRPr="00BB34E5" w:rsidTr="002D3062">
        <w:tc>
          <w:tcPr>
            <w:tcW w:w="1159" w:type="pct"/>
            <w:tcBorders>
              <w:top w:val="single" w:sz="4" w:space="0" w:color="auto"/>
              <w:bottom w:val="single" w:sz="4" w:space="0" w:color="auto"/>
              <w:right w:val="single" w:sz="4" w:space="0" w:color="auto"/>
            </w:tcBorders>
          </w:tcPr>
          <w:p w:rsidR="00BB34E5" w:rsidRPr="00BB34E5" w:rsidRDefault="00BB34E5" w:rsidP="002D3062">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lastRenderedPageBreak/>
              <w:t>Заказчик 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Администрация городского округа город Рыбинск Ярославской области.</w:t>
            </w:r>
          </w:p>
        </w:tc>
      </w:tr>
      <w:tr w:rsidR="00BB34E5" w:rsidRPr="00BB34E5" w:rsidTr="002D3062">
        <w:tc>
          <w:tcPr>
            <w:tcW w:w="1159" w:type="pct"/>
            <w:tcBorders>
              <w:top w:val="single" w:sz="4" w:space="0" w:color="auto"/>
              <w:bottom w:val="single" w:sz="4" w:space="0" w:color="auto"/>
              <w:right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sz w:val="28"/>
                <w:szCs w:val="28"/>
              </w:rPr>
              <w:br w:type="page"/>
            </w:r>
            <w:r w:rsidRPr="00BB34E5">
              <w:rPr>
                <w:rFonts w:ascii="Times New Roman" w:hAnsi="Times New Roman"/>
                <w:bCs/>
                <w:sz w:val="28"/>
                <w:szCs w:val="28"/>
              </w:rPr>
              <w:t>Ответственный исполнитель – руководитель 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t>Начальник отдела туризма Администрации городского округа город Рыбинск Ярославской области.</w:t>
            </w:r>
          </w:p>
          <w:p w:rsidR="00BB34E5" w:rsidRPr="00BB34E5" w:rsidRDefault="00BB34E5" w:rsidP="002D3062">
            <w:pPr>
              <w:widowControl w:val="0"/>
              <w:autoSpaceDE w:val="0"/>
              <w:autoSpaceDN w:val="0"/>
              <w:adjustRightInd w:val="0"/>
              <w:spacing w:after="0" w:line="240" w:lineRule="auto"/>
              <w:rPr>
                <w:rFonts w:ascii="Arial" w:hAnsi="Arial" w:cs="Arial"/>
                <w:sz w:val="24"/>
                <w:szCs w:val="24"/>
              </w:rPr>
            </w:pPr>
            <w:r w:rsidRPr="00BB34E5">
              <w:rPr>
                <w:rFonts w:ascii="Times New Roman" w:hAnsi="Times New Roman"/>
                <w:sz w:val="28"/>
                <w:szCs w:val="28"/>
              </w:rPr>
              <w:t>Соисполнитель подпрограммы: Муниципальное автономное учреждение городского округа город Рыбинск «Туристско-информационный центр».</w:t>
            </w:r>
          </w:p>
        </w:tc>
      </w:tr>
      <w:tr w:rsidR="00BB34E5" w:rsidRPr="00BB34E5" w:rsidTr="002D3062">
        <w:trPr>
          <w:trHeight w:val="275"/>
        </w:trPr>
        <w:tc>
          <w:tcPr>
            <w:tcW w:w="1159" w:type="pct"/>
            <w:tcBorders>
              <w:top w:val="single" w:sz="4" w:space="0" w:color="auto"/>
              <w:bottom w:val="single" w:sz="4" w:space="0" w:color="auto"/>
              <w:right w:val="single" w:sz="4" w:space="0" w:color="auto"/>
            </w:tcBorders>
          </w:tcPr>
          <w:p w:rsidR="00BB34E5" w:rsidRPr="00BB34E5" w:rsidRDefault="00BB34E5" w:rsidP="002D3062">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bCs/>
                <w:sz w:val="28"/>
                <w:szCs w:val="28"/>
              </w:rPr>
              <w:t>Куратор 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2D3062">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Заместитель Главы Администрации по молодежной политике и развитию.</w:t>
            </w:r>
          </w:p>
        </w:tc>
      </w:tr>
      <w:tr w:rsidR="00BB34E5" w:rsidRPr="00BB34E5" w:rsidTr="002D3062">
        <w:trPr>
          <w:trHeight w:val="421"/>
        </w:trPr>
        <w:tc>
          <w:tcPr>
            <w:tcW w:w="1159" w:type="pct"/>
            <w:tcBorders>
              <w:top w:val="single" w:sz="4" w:space="0" w:color="auto"/>
              <w:bottom w:val="single" w:sz="4" w:space="0" w:color="auto"/>
              <w:right w:val="single" w:sz="4" w:space="0" w:color="auto"/>
            </w:tcBorders>
          </w:tcPr>
          <w:p w:rsidR="00BB34E5" w:rsidRPr="00BB34E5" w:rsidRDefault="00BB34E5" w:rsidP="002D3062">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t>Цель 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Развитие туристской инфраструктуры, профессионального сообщества и кадрового потенциала в сфере туризма и гостеприимства городского округа город Рыбинск Ярославской области (далее – Рыбинск).</w:t>
            </w:r>
          </w:p>
        </w:tc>
      </w:tr>
      <w:tr w:rsidR="00BB34E5" w:rsidRPr="00BB34E5" w:rsidTr="002D3062">
        <w:tc>
          <w:tcPr>
            <w:tcW w:w="1159" w:type="pct"/>
            <w:tcBorders>
              <w:top w:val="single" w:sz="4" w:space="0" w:color="auto"/>
              <w:bottom w:val="single" w:sz="4" w:space="0" w:color="auto"/>
              <w:right w:val="single" w:sz="4" w:space="0" w:color="auto"/>
            </w:tcBorders>
          </w:tcPr>
          <w:p w:rsidR="00BB34E5" w:rsidRPr="00BB34E5" w:rsidRDefault="00BB34E5" w:rsidP="002D3062">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sz w:val="28"/>
                <w:szCs w:val="28"/>
              </w:rPr>
              <w:br w:type="page"/>
            </w:r>
            <w:r w:rsidRPr="00BB34E5">
              <w:rPr>
                <w:rFonts w:ascii="Times New Roman" w:hAnsi="Times New Roman"/>
                <w:bCs/>
                <w:sz w:val="28"/>
                <w:szCs w:val="28"/>
              </w:rPr>
              <w:t>Задачи подпрограммы</w:t>
            </w:r>
          </w:p>
        </w:tc>
        <w:tc>
          <w:tcPr>
            <w:tcW w:w="3841" w:type="pct"/>
            <w:tcBorders>
              <w:top w:val="single" w:sz="4" w:space="0" w:color="auto"/>
              <w:left w:val="single" w:sz="4" w:space="0" w:color="auto"/>
              <w:bottom w:val="single" w:sz="4" w:space="0" w:color="auto"/>
            </w:tcBorders>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w:t>
            </w:r>
            <w:r w:rsidRPr="00BB34E5">
              <w:rPr>
                <w:rFonts w:ascii="Times New Roman" w:hAnsi="Times New Roman"/>
                <w:color w:val="000000"/>
                <w:sz w:val="28"/>
                <w:szCs w:val="28"/>
              </w:rPr>
              <w:t xml:space="preserve">. </w:t>
            </w:r>
            <w:r w:rsidRPr="00BB34E5">
              <w:rPr>
                <w:rFonts w:ascii="Times New Roman" w:hAnsi="Times New Roman"/>
                <w:sz w:val="28"/>
                <w:szCs w:val="28"/>
              </w:rPr>
              <w:t>Содействие развитию туристской инфраструктуры города, создание комфортной городской среды для туристов.</w:t>
            </w:r>
          </w:p>
          <w:p w:rsidR="00BB34E5" w:rsidRPr="00BB34E5" w:rsidRDefault="00BB34E5" w:rsidP="002D3062">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 Формирование положительного туристского имиджа города Рыбинск.</w:t>
            </w:r>
          </w:p>
        </w:tc>
      </w:tr>
      <w:tr w:rsidR="00BB34E5" w:rsidRPr="00BB34E5" w:rsidTr="002D3062">
        <w:trPr>
          <w:trHeight w:val="714"/>
        </w:trPr>
        <w:tc>
          <w:tcPr>
            <w:tcW w:w="1159" w:type="pct"/>
            <w:tcBorders>
              <w:top w:val="single" w:sz="4" w:space="0" w:color="auto"/>
              <w:bottom w:val="single" w:sz="4" w:space="0" w:color="auto"/>
              <w:right w:val="single" w:sz="4" w:space="0" w:color="auto"/>
            </w:tcBorders>
          </w:tcPr>
          <w:p w:rsidR="00BB34E5" w:rsidRPr="00BB34E5" w:rsidRDefault="00BB34E5" w:rsidP="002D3062">
            <w:pPr>
              <w:widowControl w:val="0"/>
              <w:autoSpaceDE w:val="0"/>
              <w:autoSpaceDN w:val="0"/>
              <w:adjustRightInd w:val="0"/>
              <w:spacing w:after="0" w:line="240" w:lineRule="auto"/>
              <w:rPr>
                <w:rFonts w:ascii="Times New Roman" w:hAnsi="Times New Roman"/>
                <w:bCs/>
                <w:sz w:val="28"/>
                <w:szCs w:val="28"/>
              </w:rPr>
            </w:pPr>
            <w:r w:rsidRPr="00BB34E5">
              <w:rPr>
                <w:rFonts w:ascii="Times New Roman" w:hAnsi="Times New Roman"/>
                <w:sz w:val="28"/>
                <w:szCs w:val="28"/>
              </w:rPr>
              <w:br w:type="page"/>
            </w:r>
            <w:r w:rsidRPr="00BB34E5">
              <w:rPr>
                <w:rFonts w:ascii="Times New Roman" w:hAnsi="Times New Roman"/>
                <w:bCs/>
                <w:sz w:val="28"/>
                <w:szCs w:val="28"/>
              </w:rPr>
              <w:t xml:space="preserve">Объемы и источники </w:t>
            </w:r>
            <w:r w:rsidRPr="00BB34E5">
              <w:rPr>
                <w:rFonts w:ascii="Times New Roman" w:hAnsi="Times New Roman"/>
                <w:bCs/>
                <w:sz w:val="28"/>
                <w:szCs w:val="28"/>
              </w:rPr>
              <w:lastRenderedPageBreak/>
              <w:t>финансирования подпрограммы</w:t>
            </w:r>
          </w:p>
        </w:tc>
        <w:tc>
          <w:tcPr>
            <w:tcW w:w="3841" w:type="pct"/>
            <w:tcBorders>
              <w:top w:val="single" w:sz="4" w:space="0" w:color="auto"/>
              <w:left w:val="single" w:sz="4" w:space="0" w:color="auto"/>
              <w:bottom w:val="single" w:sz="4" w:space="0" w:color="auto"/>
            </w:tcBorders>
          </w:tcPr>
          <w:p w:rsidR="002D3062" w:rsidRDefault="00BB34E5" w:rsidP="00BB34E5">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lastRenderedPageBreak/>
              <w:t>Общий объем финансирования (выделено/финансовая потребность) 7</w:t>
            </w:r>
            <w:r w:rsidR="002D3062">
              <w:rPr>
                <w:rFonts w:ascii="Times New Roman" w:hAnsi="Times New Roman"/>
                <w:sz w:val="28"/>
                <w:szCs w:val="28"/>
              </w:rPr>
              <w:t xml:space="preserve"> </w:t>
            </w:r>
            <w:r w:rsidRPr="00BB34E5">
              <w:rPr>
                <w:rFonts w:ascii="Times New Roman" w:hAnsi="Times New Roman"/>
                <w:sz w:val="28"/>
                <w:szCs w:val="28"/>
              </w:rPr>
              <w:t>000,0 / 36 920,0 тыс. руб., в т.ч.:</w:t>
            </w:r>
          </w:p>
          <w:p w:rsidR="00BB34E5" w:rsidRPr="00BB34E5" w:rsidRDefault="00BB34E5" w:rsidP="00BB34E5">
            <w:pPr>
              <w:widowControl w:val="0"/>
              <w:shd w:val="clear" w:color="auto" w:fill="FFFFFF"/>
              <w:autoSpaceDE w:val="0"/>
              <w:autoSpaceDN w:val="0"/>
              <w:adjustRightInd w:val="0"/>
              <w:spacing w:after="0" w:line="240" w:lineRule="auto"/>
              <w:rPr>
                <w:rFonts w:ascii="Times New Roman" w:hAnsi="Times New Roman"/>
                <w:sz w:val="28"/>
                <w:szCs w:val="28"/>
              </w:rPr>
            </w:pPr>
            <w:r w:rsidRPr="00BB34E5">
              <w:rPr>
                <w:rFonts w:ascii="Times New Roman" w:hAnsi="Times New Roman"/>
                <w:sz w:val="28"/>
                <w:szCs w:val="28"/>
              </w:rPr>
              <w:lastRenderedPageBreak/>
              <w:t>Средства городского бюджета, в т.ч.: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3076"/>
              <w:gridCol w:w="2841"/>
            </w:tblGrid>
            <w:tr w:rsidR="00BB34E5" w:rsidRPr="00BB34E5" w:rsidTr="002D3062">
              <w:trPr>
                <w:trHeight w:val="635"/>
              </w:trPr>
              <w:tc>
                <w:tcPr>
                  <w:tcW w:w="1197" w:type="pct"/>
                </w:tcPr>
                <w:p w:rsidR="00BB34E5" w:rsidRPr="00BB34E5" w:rsidRDefault="00BB34E5" w:rsidP="00BB34E5">
                  <w:pPr>
                    <w:widowControl w:val="0"/>
                    <w:tabs>
                      <w:tab w:val="left" w:pos="992"/>
                    </w:tabs>
                    <w:autoSpaceDE w:val="0"/>
                    <w:autoSpaceDN w:val="0"/>
                    <w:adjustRightInd w:val="0"/>
                    <w:spacing w:after="0" w:line="240" w:lineRule="auto"/>
                    <w:ind w:firstLine="567"/>
                    <w:jc w:val="both"/>
                    <w:rPr>
                      <w:rFonts w:ascii="Times New Roman" w:hAnsi="Times New Roman"/>
                      <w:sz w:val="28"/>
                      <w:szCs w:val="28"/>
                    </w:rPr>
                  </w:pPr>
                </w:p>
              </w:tc>
              <w:tc>
                <w:tcPr>
                  <w:tcW w:w="1977" w:type="pct"/>
                </w:tcPr>
                <w:p w:rsidR="00BB34E5" w:rsidRPr="00BB34E5" w:rsidRDefault="00BB34E5" w:rsidP="00BB34E5">
                  <w:pPr>
                    <w:widowControl w:val="0"/>
                    <w:tabs>
                      <w:tab w:val="left" w:pos="992"/>
                    </w:tabs>
                    <w:autoSpaceDE w:val="0"/>
                    <w:autoSpaceDN w:val="0"/>
                    <w:adjustRightInd w:val="0"/>
                    <w:spacing w:after="0" w:line="240" w:lineRule="auto"/>
                    <w:jc w:val="center"/>
                    <w:rPr>
                      <w:rFonts w:ascii="Times New Roman" w:hAnsi="Times New Roman"/>
                      <w:sz w:val="28"/>
                      <w:szCs w:val="28"/>
                      <w:lang w:val="en-US"/>
                    </w:rPr>
                  </w:pPr>
                  <w:r w:rsidRPr="00BB34E5">
                    <w:rPr>
                      <w:rFonts w:ascii="Times New Roman" w:hAnsi="Times New Roman"/>
                      <w:sz w:val="28"/>
                      <w:szCs w:val="28"/>
                    </w:rPr>
                    <w:t>Выделено в бюджете</w:t>
                  </w:r>
                </w:p>
                <w:p w:rsidR="00BB34E5" w:rsidRPr="00BB34E5" w:rsidRDefault="00BB34E5" w:rsidP="00BB34E5">
                  <w:pPr>
                    <w:widowControl w:val="0"/>
                    <w:tabs>
                      <w:tab w:val="left" w:pos="992"/>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города</w:t>
                  </w:r>
                </w:p>
              </w:tc>
              <w:tc>
                <w:tcPr>
                  <w:tcW w:w="1826" w:type="pct"/>
                </w:tcPr>
                <w:p w:rsidR="00BB34E5" w:rsidRPr="00BB34E5" w:rsidRDefault="00BB34E5" w:rsidP="00BB34E5">
                  <w:pPr>
                    <w:widowControl w:val="0"/>
                    <w:tabs>
                      <w:tab w:val="left" w:pos="992"/>
                    </w:tabs>
                    <w:autoSpaceDE w:val="0"/>
                    <w:autoSpaceDN w:val="0"/>
                    <w:adjustRightInd w:val="0"/>
                    <w:spacing w:after="0" w:line="240" w:lineRule="auto"/>
                    <w:ind w:firstLine="567"/>
                    <w:jc w:val="center"/>
                    <w:rPr>
                      <w:rFonts w:ascii="Times New Roman" w:hAnsi="Times New Roman"/>
                      <w:sz w:val="28"/>
                      <w:szCs w:val="28"/>
                    </w:rPr>
                  </w:pPr>
                  <w:r w:rsidRPr="00BB34E5">
                    <w:rPr>
                      <w:rFonts w:ascii="Times New Roman" w:hAnsi="Times New Roman"/>
                      <w:sz w:val="28"/>
                      <w:szCs w:val="28"/>
                    </w:rPr>
                    <w:t>Потребность</w:t>
                  </w:r>
                </w:p>
                <w:p w:rsidR="00BB34E5" w:rsidRPr="00BB34E5" w:rsidRDefault="00BB34E5" w:rsidP="00BB34E5">
                  <w:pPr>
                    <w:widowControl w:val="0"/>
                    <w:tabs>
                      <w:tab w:val="left" w:pos="992"/>
                    </w:tabs>
                    <w:autoSpaceDE w:val="0"/>
                    <w:autoSpaceDN w:val="0"/>
                    <w:adjustRightInd w:val="0"/>
                    <w:spacing w:after="0" w:line="240" w:lineRule="auto"/>
                    <w:ind w:firstLine="567"/>
                    <w:jc w:val="center"/>
                    <w:rPr>
                      <w:rFonts w:ascii="Times New Roman" w:hAnsi="Times New Roman"/>
                      <w:sz w:val="28"/>
                      <w:szCs w:val="28"/>
                    </w:rPr>
                  </w:pPr>
                  <w:r w:rsidRPr="00BB34E5">
                    <w:rPr>
                      <w:rFonts w:ascii="Times New Roman" w:hAnsi="Times New Roman"/>
                      <w:sz w:val="28"/>
                      <w:szCs w:val="28"/>
                    </w:rPr>
                    <w:t>в финансировании</w:t>
                  </w:r>
                </w:p>
              </w:tc>
            </w:tr>
            <w:tr w:rsidR="00BB34E5" w:rsidRPr="00BB34E5" w:rsidTr="002D3062">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2026 год</w:t>
                  </w:r>
                </w:p>
              </w:tc>
              <w:tc>
                <w:tcPr>
                  <w:tcW w:w="1977"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3 000,0</w:t>
                  </w:r>
                </w:p>
              </w:tc>
              <w:tc>
                <w:tcPr>
                  <w:tcW w:w="1826"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7 710,0</w:t>
                  </w:r>
                </w:p>
              </w:tc>
            </w:tr>
            <w:tr w:rsidR="00BB34E5" w:rsidRPr="00BB34E5" w:rsidTr="002D3062">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2027 год</w:t>
                  </w:r>
                </w:p>
              </w:tc>
              <w:tc>
                <w:tcPr>
                  <w:tcW w:w="1977" w:type="pct"/>
                  <w:vAlign w:val="center"/>
                </w:tcPr>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w:t>
                  </w:r>
                  <w:r w:rsidR="002D3062">
                    <w:rPr>
                      <w:rFonts w:ascii="Times New Roman" w:hAnsi="Times New Roman"/>
                      <w:sz w:val="28"/>
                      <w:szCs w:val="28"/>
                    </w:rPr>
                    <w:t xml:space="preserve"> </w:t>
                  </w:r>
                  <w:r w:rsidRPr="00BB34E5">
                    <w:rPr>
                      <w:rFonts w:ascii="Times New Roman" w:hAnsi="Times New Roman"/>
                      <w:sz w:val="28"/>
                      <w:szCs w:val="28"/>
                    </w:rPr>
                    <w:t>000,0</w:t>
                  </w:r>
                </w:p>
              </w:tc>
              <w:tc>
                <w:tcPr>
                  <w:tcW w:w="1826"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8 770,0</w:t>
                  </w:r>
                </w:p>
              </w:tc>
            </w:tr>
            <w:tr w:rsidR="00BB34E5" w:rsidRPr="00BB34E5" w:rsidTr="002D3062">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2028 год</w:t>
                  </w:r>
                </w:p>
              </w:tc>
              <w:tc>
                <w:tcPr>
                  <w:tcW w:w="1977" w:type="pct"/>
                  <w:vAlign w:val="center"/>
                </w:tcPr>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w:t>
                  </w:r>
                  <w:r w:rsidR="002D3062">
                    <w:rPr>
                      <w:rFonts w:ascii="Times New Roman" w:hAnsi="Times New Roman"/>
                      <w:sz w:val="28"/>
                      <w:szCs w:val="28"/>
                    </w:rPr>
                    <w:t xml:space="preserve"> </w:t>
                  </w:r>
                  <w:r w:rsidRPr="00BB34E5">
                    <w:rPr>
                      <w:rFonts w:ascii="Times New Roman" w:hAnsi="Times New Roman"/>
                      <w:sz w:val="28"/>
                      <w:szCs w:val="28"/>
                    </w:rPr>
                    <w:t>000,0</w:t>
                  </w:r>
                </w:p>
              </w:tc>
              <w:tc>
                <w:tcPr>
                  <w:tcW w:w="1826"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9 730,0</w:t>
                  </w:r>
                </w:p>
              </w:tc>
            </w:tr>
            <w:tr w:rsidR="00BB34E5" w:rsidRPr="00BB34E5" w:rsidTr="002D3062">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2029 год</w:t>
                  </w:r>
                </w:p>
              </w:tc>
              <w:tc>
                <w:tcPr>
                  <w:tcW w:w="1977"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0,0</w:t>
                  </w:r>
                </w:p>
              </w:tc>
              <w:tc>
                <w:tcPr>
                  <w:tcW w:w="1826"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bCs/>
                      <w:sz w:val="28"/>
                      <w:szCs w:val="28"/>
                    </w:rPr>
                    <w:t>10 710,0</w:t>
                  </w:r>
                </w:p>
              </w:tc>
            </w:tr>
            <w:tr w:rsidR="00BB34E5" w:rsidRPr="00BB34E5" w:rsidTr="002D3062">
              <w:trPr>
                <w:trHeight w:val="112"/>
              </w:trPr>
              <w:tc>
                <w:tcPr>
                  <w:tcW w:w="1197"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Итого:</w:t>
                  </w:r>
                </w:p>
              </w:tc>
              <w:tc>
                <w:tcPr>
                  <w:tcW w:w="1977" w:type="pct"/>
                  <w:vAlign w:val="bottom"/>
                </w:tcPr>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lang w:val="en-US"/>
                    </w:rPr>
                  </w:pPr>
                  <w:r w:rsidRPr="00BB34E5">
                    <w:rPr>
                      <w:rFonts w:ascii="Times New Roman" w:hAnsi="Times New Roman"/>
                      <w:sz w:val="28"/>
                      <w:szCs w:val="28"/>
                    </w:rPr>
                    <w:t>7</w:t>
                  </w:r>
                  <w:r w:rsidR="002D3062">
                    <w:rPr>
                      <w:rFonts w:ascii="Times New Roman" w:hAnsi="Times New Roman"/>
                      <w:sz w:val="28"/>
                      <w:szCs w:val="28"/>
                    </w:rPr>
                    <w:t xml:space="preserve"> </w:t>
                  </w:r>
                  <w:r w:rsidRPr="00BB34E5">
                    <w:rPr>
                      <w:rFonts w:ascii="Times New Roman" w:hAnsi="Times New Roman"/>
                      <w:sz w:val="28"/>
                      <w:szCs w:val="28"/>
                    </w:rPr>
                    <w:t>000,0</w:t>
                  </w:r>
                </w:p>
              </w:tc>
              <w:tc>
                <w:tcPr>
                  <w:tcW w:w="1826" w:type="pct"/>
                  <w:vAlign w:val="bottom"/>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36 920,0</w:t>
                  </w:r>
                </w:p>
              </w:tc>
            </w:tr>
          </w:tbl>
          <w:p w:rsidR="00BB34E5" w:rsidRPr="00BB34E5" w:rsidRDefault="00BB34E5" w:rsidP="00BB34E5">
            <w:pPr>
              <w:widowControl w:val="0"/>
              <w:autoSpaceDE w:val="0"/>
              <w:autoSpaceDN w:val="0"/>
              <w:adjustRightInd w:val="0"/>
              <w:spacing w:after="0" w:line="240" w:lineRule="auto"/>
              <w:rPr>
                <w:rFonts w:ascii="Times New Roman" w:hAnsi="Times New Roman"/>
                <w:sz w:val="28"/>
                <w:szCs w:val="28"/>
              </w:rPr>
            </w:pPr>
          </w:p>
        </w:tc>
      </w:tr>
      <w:tr w:rsidR="00BB34E5" w:rsidRPr="00BB34E5" w:rsidTr="002D3062">
        <w:tc>
          <w:tcPr>
            <w:tcW w:w="1159" w:type="pct"/>
            <w:tcBorders>
              <w:top w:val="single" w:sz="4" w:space="0" w:color="auto"/>
              <w:bottom w:val="single" w:sz="4" w:space="0" w:color="auto"/>
              <w:right w:val="single" w:sz="4" w:space="0" w:color="auto"/>
            </w:tcBorders>
            <w:shd w:val="clear" w:color="auto" w:fill="auto"/>
          </w:tcPr>
          <w:p w:rsidR="00BB34E5" w:rsidRPr="00BB34E5" w:rsidRDefault="00BB34E5" w:rsidP="002D3062">
            <w:pPr>
              <w:widowControl w:val="0"/>
              <w:autoSpaceDE w:val="0"/>
              <w:autoSpaceDN w:val="0"/>
              <w:adjustRightInd w:val="0"/>
              <w:spacing w:after="0" w:line="240" w:lineRule="auto"/>
              <w:rPr>
                <w:rFonts w:ascii="Times New Roman" w:hAnsi="Times New Roman"/>
                <w:b/>
                <w:sz w:val="28"/>
                <w:szCs w:val="28"/>
              </w:rPr>
            </w:pPr>
            <w:r w:rsidRPr="00BB34E5">
              <w:rPr>
                <w:rFonts w:ascii="Times New Roman" w:hAnsi="Times New Roman"/>
                <w:bCs/>
                <w:sz w:val="28"/>
                <w:szCs w:val="28"/>
              </w:rPr>
              <w:lastRenderedPageBreak/>
              <w:t>Ожидаемые результаты реализации подпрограммы</w:t>
            </w:r>
          </w:p>
        </w:tc>
        <w:tc>
          <w:tcPr>
            <w:tcW w:w="3841" w:type="pct"/>
            <w:tcBorders>
              <w:top w:val="single" w:sz="4" w:space="0" w:color="auto"/>
              <w:left w:val="single" w:sz="4" w:space="0" w:color="auto"/>
              <w:bottom w:val="single" w:sz="4" w:space="0" w:color="auto"/>
            </w:tcBorders>
            <w:shd w:val="clear" w:color="auto" w:fill="auto"/>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1. Увеличение въездного туристского потока.</w:t>
            </w:r>
          </w:p>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 Увеличение количества занятых в сфере туризма (работники гостиниц, турфирм, общественного питания).</w:t>
            </w:r>
          </w:p>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3. Улучшение качества обслуживания жителей и гостей города.</w:t>
            </w:r>
          </w:p>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4.Позиционирование города Рыбинска как культурно-исторического и туристического центра высокого уровня.</w:t>
            </w:r>
          </w:p>
          <w:p w:rsidR="00BB34E5" w:rsidRPr="00BB34E5" w:rsidRDefault="00BB34E5" w:rsidP="002D3062">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5. Укрепление положительного имиджа города.</w:t>
            </w:r>
          </w:p>
        </w:tc>
      </w:tr>
    </w:tbl>
    <w:p w:rsidR="00BB34E5" w:rsidRPr="00BB34E5" w:rsidRDefault="00BB34E5" w:rsidP="00BB34E5">
      <w:pPr>
        <w:widowControl w:val="0"/>
        <w:tabs>
          <w:tab w:val="left" w:pos="5925"/>
        </w:tabs>
        <w:autoSpaceDE w:val="0"/>
        <w:autoSpaceDN w:val="0"/>
        <w:adjustRightInd w:val="0"/>
        <w:spacing w:after="0" w:line="240" w:lineRule="auto"/>
        <w:jc w:val="both"/>
        <w:rPr>
          <w:rFonts w:ascii="Times New Roman" w:hAnsi="Times New Roman"/>
          <w:sz w:val="24"/>
          <w:szCs w:val="24"/>
        </w:rPr>
      </w:pPr>
      <w:r w:rsidRPr="00BB34E5">
        <w:rPr>
          <w:rFonts w:ascii="Times New Roman" w:hAnsi="Times New Roman"/>
          <w:noProof/>
          <w:sz w:val="28"/>
          <w:szCs w:val="28"/>
        </w:rPr>
        <w:pict>
          <v:rect id="_x0000_s1032" style="position:absolute;left:0;text-align:left;margin-left:272.65pt;margin-top:-432.55pt;width:32.25pt;height:24.75pt;z-index:6;mso-position-horizontal-relative:text;mso-position-vertical-relative:text" filled="f" stroked="f">
            <v:fill opacity="0"/>
            <v:textbox style="mso-next-textbox:#_x0000_s1032">
              <w:txbxContent>
                <w:p w:rsidR="00CF72C1" w:rsidRDefault="00CF72C1" w:rsidP="00BB34E5">
                  <w:r>
                    <w:t>38</w:t>
                  </w:r>
                </w:p>
              </w:txbxContent>
            </v:textbox>
          </v:rect>
        </w:pict>
      </w:r>
    </w:p>
    <w:p w:rsidR="00BB34E5" w:rsidRPr="00BB34E5" w:rsidRDefault="00BB34E5" w:rsidP="00BB34E5">
      <w:pPr>
        <w:widowControl w:val="0"/>
        <w:tabs>
          <w:tab w:val="left" w:pos="5925"/>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 xml:space="preserve">1.3.1. Анализ существующей ситуации и оценка проблем, </w:t>
      </w:r>
    </w:p>
    <w:p w:rsidR="00BB34E5" w:rsidRPr="00BB34E5" w:rsidRDefault="00BB34E5" w:rsidP="00BB34E5">
      <w:pPr>
        <w:widowControl w:val="0"/>
        <w:tabs>
          <w:tab w:val="left" w:pos="5925"/>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решение которых осуществляется путем реализации подпрограммы</w:t>
      </w:r>
    </w:p>
    <w:p w:rsidR="00BB34E5" w:rsidRPr="00BB34E5" w:rsidRDefault="00BB34E5" w:rsidP="002D3062">
      <w:pPr>
        <w:widowControl w:val="0"/>
        <w:tabs>
          <w:tab w:val="left" w:pos="5925"/>
        </w:tabs>
        <w:autoSpaceDE w:val="0"/>
        <w:autoSpaceDN w:val="0"/>
        <w:adjustRightInd w:val="0"/>
        <w:spacing w:after="0" w:line="240" w:lineRule="auto"/>
        <w:rPr>
          <w:rFonts w:ascii="Times New Roman" w:hAnsi="Times New Roman"/>
          <w:sz w:val="28"/>
          <w:szCs w:val="28"/>
        </w:rPr>
      </w:pP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июне 2025 года отделом туризма совместно с МАУ ГОГР «ТИЦ» и ФРОС «Регион ПР» на территории города Рыбинска был организован Всероссийский туристический форум «Россия вдохновляет на путешествия». В событии приняли участие 291 представитель профессионального туристического сообщества России из 67 городов и 32 регионов. В качестве спикеров на площадках форума выступило 43 эксперта из различных областей туристического бизнеса. Форум стал первым в истории города событием сферы туризма подобного уровня. Участники высоко оценили туристические достижения Рыбинска, туроператоры включили город в свои маршруты.</w:t>
      </w: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июне 2025 года совместно с НЧУК Музей Рыбинские Рыбы был проведен городской этнографический фестиваль «МологаФест 2.0. Хранители огня». В рамках фестиваля была организована обширная творческая программа (танцевальные и песенные номера, мастер-классы), экскурсионная программа, ярмарка мастеров, в том числе с продажей фирменной продукции с логотипом фестиваля, открытый обжиг глиняных изделий. Мероприятие посетило примерно 5 000 человек.</w:t>
      </w: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сентябре 2025 года отделом туризма совместно с МАУ ГОГР «ТИЦ» и «Ярославским конвеншн бюро» был организован иммерсивный медиафестиваль «Снято. Много. Хорошо». Основная цель фестиваля – привлечение внимания молодежи, жителей и гостей к истории Рыбинска в понятной современному поколению форме – используя искусственный интеллект, вертикальные видео, фотоконтент, фотозоны, живые спектакли с вовлечением зрителей.</w:t>
      </w: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xml:space="preserve">В течение 2025 года отделом туризма совместно с МАУ ГОГР «ТИЦ» на постоянной основе был организован качественный прием почетных гостей на </w:t>
      </w:r>
      <w:r w:rsidRPr="00BB34E5">
        <w:rPr>
          <w:rFonts w:ascii="Times New Roman" w:hAnsi="Times New Roman"/>
          <w:sz w:val="28"/>
          <w:szCs w:val="28"/>
        </w:rPr>
        <w:lastRenderedPageBreak/>
        <w:t>территории города, а также участников регионального молодежного туристического проекта «Следуй за мной». В сентябре 2025 года специалистами МАУ ГОГР «ТИЦ» была проведена акция «неделя туризма», приуроченная к празднованию Всемирного Дня туризма, жителям и гостям города было предложено бесплатно посетить ряд экскурсий и музеев.</w:t>
      </w: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С осени 2025 года отделом туризма ведется работа по наполнению регионального туристического портала visityaroslavia.ru. Региональная платформа регулярно наполняется актуальной информацией о событиях Рыбинска и объектах туристского показа. Летом 2025 года Министерством туризма Ярославской области МАУ ГОГР «ТИЦ» были переданы в оперативное управление объекты туристской навигации – малые архитектурные формы «Рыбы на волнах», оснащенные сенсорными панелями. Информация, которая представлена на панелях, была подготовлена и загружена в систему специалистами отдела туризма.</w:t>
      </w: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январе 2025 года в Рыбинске прошел открытый показ сериала «Подслушано в Рыбинске». В мероприятии принимали участие известные актеры и медиагруппа платформы Premier. Информация о сериале в виде баннеров и оформления общественного транспорта, а также рекламы на федеральных телеканалах присутствовала в течение зимы в таких городах, как Москва, Санкт-Петербург, Ярославль и др. В результате сериал, съемки которого проходили в Рыбинске, посмотрели жители по всей территории Российской Федерации, это стало стимулом к росту туристского интереса и созданию новых тематических маршрутов.</w:t>
      </w: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феврале 2025 года в городе проходили съемки проекта «Вася накормит», в рамках которого известный российский повар Василий Емельяненко совместно с рыбинскими шеф-поварами и студентами Рыбинского профессионально-педагогического колледжа приготовили больше тысячи порций блюда «Векошник», ставшего рыбинским гастроспециалитетом. В течение года прошли съемки передач федеральных телеканалов «Культура», «Первый», «Матч ТВ». Статья о городе вышла в декабрьском выпуске журнала «Аэроэкспресс», в РЖД-журнале.</w:t>
      </w: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ind w:left="709"/>
        <w:jc w:val="center"/>
        <w:rPr>
          <w:rFonts w:ascii="Times New Roman" w:hAnsi="Times New Roman"/>
          <w:sz w:val="28"/>
          <w:szCs w:val="28"/>
        </w:rPr>
      </w:pPr>
      <w:r w:rsidRPr="00BB34E5">
        <w:rPr>
          <w:rFonts w:ascii="Times New Roman" w:hAnsi="Times New Roman"/>
          <w:sz w:val="28"/>
          <w:szCs w:val="28"/>
        </w:rPr>
        <w:t>1.3.2. Цели, задачи и ожидаемые результаты реализации подпрограммы</w:t>
      </w:r>
    </w:p>
    <w:p w:rsidR="00BB34E5" w:rsidRPr="00BB34E5" w:rsidRDefault="00BB34E5" w:rsidP="00BB34E5">
      <w:pPr>
        <w:widowControl w:val="0"/>
        <w:autoSpaceDE w:val="0"/>
        <w:autoSpaceDN w:val="0"/>
        <w:adjustRightInd w:val="0"/>
        <w:spacing w:after="0" w:line="240" w:lineRule="auto"/>
        <w:ind w:left="709"/>
        <w:jc w:val="center"/>
        <w:rPr>
          <w:rFonts w:ascii="Times New Roman" w:hAnsi="Times New Roman"/>
          <w:sz w:val="28"/>
          <w:szCs w:val="28"/>
        </w:rPr>
      </w:pP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Целью реализации подпрограммы является развитие туристской инфраструктуры, профессионального сообщества и кадрового потенциала в сфере туризма и гостеприимства городского округа город Рыбинск Ярославской области. Задачи подпрограммы:</w:t>
      </w:r>
    </w:p>
    <w:p w:rsidR="00BB34E5" w:rsidRPr="00BB34E5" w:rsidRDefault="00BB34E5" w:rsidP="002D3062">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1. Содействие развитию туристской инфраструктуры города, создание комфортной городской среды для туристов.</w:t>
      </w:r>
    </w:p>
    <w:p w:rsidR="00BB34E5" w:rsidRPr="00BB34E5" w:rsidRDefault="00BB34E5" w:rsidP="002D3062">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2. Формирование положительного туристского имиджа города.</w:t>
      </w:r>
    </w:p>
    <w:p w:rsidR="00BB34E5" w:rsidRPr="00BB34E5" w:rsidRDefault="00BB34E5" w:rsidP="002D3062">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Реализация подпрограммы позволит расширить доступ населения к культурным ценностям и информации, активизирует процессы включения города в общероссийское и мировое туристское пространство, создаст условия для дальнейшей модернизации деятельности предприятий туристской отрасли.</w:t>
      </w:r>
    </w:p>
    <w:p w:rsidR="00BB34E5" w:rsidRPr="00BB34E5" w:rsidRDefault="00BB34E5" w:rsidP="002D3062">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1.3.3. Социально-экономическое обоснование подпрограммы</w:t>
      </w:r>
    </w:p>
    <w:p w:rsidR="00BB34E5" w:rsidRPr="00BB34E5" w:rsidRDefault="00BB34E5" w:rsidP="002D3062">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lastRenderedPageBreak/>
        <w:t>Экономический эффект подпрограммы достигается путем:</w:t>
      </w:r>
    </w:p>
    <w:p w:rsidR="00BB34E5" w:rsidRPr="00BB34E5" w:rsidRDefault="00BB34E5" w:rsidP="002D3062">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партнёрства в сфере туризма;</w:t>
      </w:r>
    </w:p>
    <w:p w:rsidR="00BB34E5" w:rsidRPr="00BB34E5" w:rsidRDefault="00BB34E5" w:rsidP="002D3062">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 создания положительного имиджа города, интересного для посещения и привлечения инвестиций.</w:t>
      </w:r>
    </w:p>
    <w:p w:rsidR="00BB34E5" w:rsidRPr="00BB34E5" w:rsidRDefault="00BB34E5" w:rsidP="002D3062">
      <w:pPr>
        <w:widowControl w:val="0"/>
        <w:shd w:val="clear" w:color="auto" w:fill="FFFFFF"/>
        <w:autoSpaceDE w:val="0"/>
        <w:autoSpaceDN w:val="0"/>
        <w:adjustRightInd w:val="0"/>
        <w:spacing w:after="0" w:line="240" w:lineRule="auto"/>
        <w:ind w:right="-143" w:firstLine="709"/>
        <w:jc w:val="both"/>
        <w:rPr>
          <w:rFonts w:ascii="Times New Roman" w:eastAsia="SimSun" w:hAnsi="Times New Roman"/>
          <w:sz w:val="28"/>
          <w:szCs w:val="28"/>
          <w:lang w:eastAsia="zh-CN"/>
        </w:rPr>
      </w:pPr>
      <w:r w:rsidRPr="00BB34E5">
        <w:rPr>
          <w:rFonts w:ascii="Times New Roman" w:eastAsia="SimSun" w:hAnsi="Times New Roman"/>
          <w:sz w:val="28"/>
          <w:szCs w:val="28"/>
          <w:lang w:eastAsia="zh-CN"/>
        </w:rPr>
        <w:t>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BB34E5" w:rsidRPr="00BB34E5" w:rsidRDefault="00BB34E5" w:rsidP="002D3062">
      <w:pPr>
        <w:widowControl w:val="0"/>
        <w:shd w:val="clear" w:color="auto" w:fill="FFFFFF"/>
        <w:autoSpaceDE w:val="0"/>
        <w:autoSpaceDN w:val="0"/>
        <w:adjustRightInd w:val="0"/>
        <w:spacing w:after="0" w:line="240" w:lineRule="auto"/>
        <w:ind w:right="-143"/>
        <w:jc w:val="both"/>
        <w:rPr>
          <w:rFonts w:ascii="Times New Roman" w:eastAsia="SimSun" w:hAnsi="Times New Roman"/>
          <w:sz w:val="28"/>
          <w:szCs w:val="28"/>
          <w:lang w:eastAsia="zh-CN"/>
        </w:rPr>
      </w:pPr>
    </w:p>
    <w:p w:rsidR="00BB34E5" w:rsidRPr="00BB34E5" w:rsidRDefault="00BB34E5" w:rsidP="002D3062">
      <w:pPr>
        <w:widowControl w:val="0"/>
        <w:autoSpaceDE w:val="0"/>
        <w:autoSpaceDN w:val="0"/>
        <w:adjustRightInd w:val="0"/>
        <w:spacing w:after="0" w:line="240" w:lineRule="auto"/>
        <w:ind w:right="-143"/>
        <w:jc w:val="center"/>
        <w:rPr>
          <w:rFonts w:ascii="Times New Roman" w:hAnsi="Times New Roman"/>
          <w:sz w:val="28"/>
          <w:szCs w:val="28"/>
        </w:rPr>
      </w:pPr>
      <w:r w:rsidRPr="00BB34E5">
        <w:rPr>
          <w:rFonts w:ascii="Times New Roman" w:hAnsi="Times New Roman"/>
          <w:sz w:val="28"/>
          <w:szCs w:val="28"/>
        </w:rPr>
        <w:t>1.3.4. Финансирование подпрограммы</w:t>
      </w:r>
    </w:p>
    <w:p w:rsidR="00BB34E5" w:rsidRPr="00BB34E5" w:rsidRDefault="00BB34E5" w:rsidP="002D3062">
      <w:pPr>
        <w:widowControl w:val="0"/>
        <w:autoSpaceDE w:val="0"/>
        <w:autoSpaceDN w:val="0"/>
        <w:adjustRightInd w:val="0"/>
        <w:spacing w:after="0" w:line="240" w:lineRule="auto"/>
        <w:ind w:right="-143"/>
        <w:rPr>
          <w:rFonts w:ascii="Times New Roman" w:hAnsi="Times New Roman"/>
          <w:sz w:val="28"/>
          <w:szCs w:val="28"/>
        </w:rPr>
      </w:pPr>
    </w:p>
    <w:p w:rsidR="00BB34E5" w:rsidRPr="00BB34E5" w:rsidRDefault="00BB34E5" w:rsidP="002D3062">
      <w:pPr>
        <w:widowControl w:val="0"/>
        <w:tabs>
          <w:tab w:val="left" w:pos="992"/>
        </w:tabs>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Объем финансирования подпрограммы на 2026 – 2029 годы составляет (выделено / финансовая потребность): 7 000,0 тыс. руб./ 36 920,0 тыс. руб., в т.ч. средства городского бюджета: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0"/>
        <w:gridCol w:w="2566"/>
        <w:gridCol w:w="5135"/>
      </w:tblGrid>
      <w:tr w:rsidR="00BB34E5" w:rsidRPr="00BB34E5" w:rsidTr="002D3062">
        <w:trPr>
          <w:trHeight w:val="282"/>
        </w:trPr>
        <w:tc>
          <w:tcPr>
            <w:tcW w:w="1305" w:type="pct"/>
          </w:tcPr>
          <w:p w:rsidR="00BB34E5" w:rsidRPr="00BB34E5" w:rsidRDefault="00BB34E5" w:rsidP="00BB34E5">
            <w:pPr>
              <w:widowControl w:val="0"/>
              <w:tabs>
                <w:tab w:val="left" w:pos="992"/>
              </w:tabs>
              <w:autoSpaceDE w:val="0"/>
              <w:autoSpaceDN w:val="0"/>
              <w:adjustRightInd w:val="0"/>
              <w:spacing w:after="0" w:line="240" w:lineRule="auto"/>
              <w:ind w:firstLine="567"/>
              <w:jc w:val="both"/>
              <w:rPr>
                <w:rFonts w:ascii="Times New Roman" w:hAnsi="Times New Roman"/>
                <w:sz w:val="28"/>
                <w:szCs w:val="28"/>
              </w:rPr>
            </w:pPr>
          </w:p>
        </w:tc>
        <w:tc>
          <w:tcPr>
            <w:tcW w:w="1231" w:type="pct"/>
          </w:tcPr>
          <w:p w:rsidR="00BB34E5" w:rsidRPr="00BB34E5" w:rsidRDefault="00BB34E5" w:rsidP="00BB34E5">
            <w:pPr>
              <w:widowControl w:val="0"/>
              <w:tabs>
                <w:tab w:val="left" w:pos="992"/>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Выделено в бюджете города</w:t>
            </w:r>
          </w:p>
        </w:tc>
        <w:tc>
          <w:tcPr>
            <w:tcW w:w="2464" w:type="pct"/>
          </w:tcPr>
          <w:p w:rsidR="00BB34E5" w:rsidRPr="00BB34E5" w:rsidRDefault="00BB34E5" w:rsidP="00BB34E5">
            <w:pPr>
              <w:widowControl w:val="0"/>
              <w:tabs>
                <w:tab w:val="left" w:pos="992"/>
              </w:tabs>
              <w:autoSpaceDE w:val="0"/>
              <w:autoSpaceDN w:val="0"/>
              <w:adjustRightInd w:val="0"/>
              <w:spacing w:after="0" w:line="240" w:lineRule="auto"/>
              <w:ind w:firstLine="567"/>
              <w:jc w:val="center"/>
              <w:rPr>
                <w:rFonts w:ascii="Times New Roman" w:hAnsi="Times New Roman"/>
                <w:sz w:val="28"/>
                <w:szCs w:val="28"/>
              </w:rPr>
            </w:pPr>
            <w:r w:rsidRPr="00BB34E5">
              <w:rPr>
                <w:rFonts w:ascii="Times New Roman" w:hAnsi="Times New Roman"/>
                <w:sz w:val="28"/>
                <w:szCs w:val="28"/>
              </w:rPr>
              <w:t>Потребность в финансировании</w:t>
            </w:r>
          </w:p>
        </w:tc>
      </w:tr>
      <w:tr w:rsidR="00BB34E5" w:rsidRPr="00BB34E5" w:rsidTr="002D3062">
        <w:tc>
          <w:tcPr>
            <w:tcW w:w="1305"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2026 год</w:t>
            </w:r>
          </w:p>
        </w:tc>
        <w:tc>
          <w:tcPr>
            <w:tcW w:w="1231"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3 000,0</w:t>
            </w:r>
          </w:p>
        </w:tc>
        <w:tc>
          <w:tcPr>
            <w:tcW w:w="2464" w:type="pct"/>
            <w:vAlign w:val="center"/>
          </w:tcPr>
          <w:p w:rsidR="00BB34E5" w:rsidRPr="00BB34E5" w:rsidRDefault="00BB34E5" w:rsidP="00BB34E5">
            <w:pPr>
              <w:spacing w:after="0" w:line="240" w:lineRule="auto"/>
              <w:jc w:val="center"/>
              <w:rPr>
                <w:rFonts w:ascii="Times New Roman" w:hAnsi="Times New Roman"/>
                <w:bCs/>
                <w:color w:val="000000"/>
                <w:sz w:val="28"/>
                <w:szCs w:val="24"/>
              </w:rPr>
            </w:pPr>
            <w:r w:rsidRPr="00BB34E5">
              <w:rPr>
                <w:rFonts w:ascii="Times New Roman" w:hAnsi="Times New Roman"/>
                <w:bCs/>
                <w:color w:val="000000"/>
                <w:sz w:val="28"/>
              </w:rPr>
              <w:t>7 710,0</w:t>
            </w:r>
          </w:p>
        </w:tc>
      </w:tr>
      <w:tr w:rsidR="00BB34E5" w:rsidRPr="00BB34E5" w:rsidTr="002D3062">
        <w:tc>
          <w:tcPr>
            <w:tcW w:w="1305"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2027 год</w:t>
            </w:r>
          </w:p>
        </w:tc>
        <w:tc>
          <w:tcPr>
            <w:tcW w:w="1231" w:type="pct"/>
            <w:vAlign w:val="center"/>
          </w:tcPr>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w:t>
            </w:r>
            <w:r w:rsidR="002D3062">
              <w:rPr>
                <w:rFonts w:ascii="Times New Roman" w:hAnsi="Times New Roman"/>
                <w:sz w:val="28"/>
                <w:szCs w:val="28"/>
              </w:rPr>
              <w:t xml:space="preserve"> </w:t>
            </w:r>
            <w:r w:rsidRPr="00BB34E5">
              <w:rPr>
                <w:rFonts w:ascii="Times New Roman" w:hAnsi="Times New Roman"/>
                <w:sz w:val="28"/>
                <w:szCs w:val="28"/>
              </w:rPr>
              <w:t>000,0</w:t>
            </w:r>
          </w:p>
        </w:tc>
        <w:tc>
          <w:tcPr>
            <w:tcW w:w="2464"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8 770,0</w:t>
            </w:r>
          </w:p>
        </w:tc>
      </w:tr>
      <w:tr w:rsidR="00BB34E5" w:rsidRPr="00BB34E5" w:rsidTr="002D3062">
        <w:tc>
          <w:tcPr>
            <w:tcW w:w="1305"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2028 год</w:t>
            </w:r>
          </w:p>
        </w:tc>
        <w:tc>
          <w:tcPr>
            <w:tcW w:w="1231" w:type="pct"/>
            <w:vAlign w:val="center"/>
          </w:tcPr>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2</w:t>
            </w:r>
            <w:r w:rsidR="002D3062">
              <w:rPr>
                <w:rFonts w:ascii="Times New Roman" w:hAnsi="Times New Roman"/>
                <w:sz w:val="28"/>
                <w:szCs w:val="28"/>
              </w:rPr>
              <w:t xml:space="preserve"> </w:t>
            </w:r>
            <w:r w:rsidRPr="00BB34E5">
              <w:rPr>
                <w:rFonts w:ascii="Times New Roman" w:hAnsi="Times New Roman"/>
                <w:sz w:val="28"/>
                <w:szCs w:val="28"/>
              </w:rPr>
              <w:t>000,0</w:t>
            </w:r>
          </w:p>
        </w:tc>
        <w:tc>
          <w:tcPr>
            <w:tcW w:w="2464"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9 730,0</w:t>
            </w:r>
          </w:p>
        </w:tc>
      </w:tr>
      <w:tr w:rsidR="00BB34E5" w:rsidRPr="00BB34E5" w:rsidTr="002D3062">
        <w:tc>
          <w:tcPr>
            <w:tcW w:w="1305"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2029 год</w:t>
            </w:r>
          </w:p>
        </w:tc>
        <w:tc>
          <w:tcPr>
            <w:tcW w:w="1231"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0,0</w:t>
            </w:r>
          </w:p>
        </w:tc>
        <w:tc>
          <w:tcPr>
            <w:tcW w:w="2464"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bCs/>
                <w:sz w:val="28"/>
                <w:szCs w:val="28"/>
              </w:rPr>
              <w:t>10 710,0</w:t>
            </w:r>
          </w:p>
        </w:tc>
      </w:tr>
      <w:tr w:rsidR="00BB34E5" w:rsidRPr="00BB34E5" w:rsidTr="002D3062">
        <w:trPr>
          <w:trHeight w:val="112"/>
        </w:trPr>
        <w:tc>
          <w:tcPr>
            <w:tcW w:w="1305" w:type="pct"/>
          </w:tcPr>
          <w:p w:rsidR="00BB34E5" w:rsidRPr="00BB34E5" w:rsidRDefault="00BB34E5" w:rsidP="00BB34E5">
            <w:pPr>
              <w:widowControl w:val="0"/>
              <w:tabs>
                <w:tab w:val="left" w:pos="992"/>
              </w:tabs>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Итого:</w:t>
            </w:r>
          </w:p>
        </w:tc>
        <w:tc>
          <w:tcPr>
            <w:tcW w:w="1231" w:type="pct"/>
            <w:vAlign w:val="bottom"/>
          </w:tcPr>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lang w:val="en-US"/>
              </w:rPr>
            </w:pPr>
            <w:r w:rsidRPr="00BB34E5">
              <w:rPr>
                <w:rFonts w:ascii="Times New Roman" w:hAnsi="Times New Roman"/>
                <w:sz w:val="28"/>
                <w:szCs w:val="28"/>
              </w:rPr>
              <w:t>7</w:t>
            </w:r>
            <w:r w:rsidR="002D3062">
              <w:rPr>
                <w:rFonts w:ascii="Times New Roman" w:hAnsi="Times New Roman"/>
                <w:sz w:val="28"/>
                <w:szCs w:val="28"/>
              </w:rPr>
              <w:t xml:space="preserve"> </w:t>
            </w:r>
            <w:r w:rsidRPr="00BB34E5">
              <w:rPr>
                <w:rFonts w:ascii="Times New Roman" w:hAnsi="Times New Roman"/>
                <w:sz w:val="28"/>
                <w:szCs w:val="28"/>
              </w:rPr>
              <w:t>000,0</w:t>
            </w:r>
          </w:p>
        </w:tc>
        <w:tc>
          <w:tcPr>
            <w:tcW w:w="2464" w:type="pct"/>
            <w:vAlign w:val="bottom"/>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36 920,0</w:t>
            </w:r>
          </w:p>
        </w:tc>
      </w:tr>
    </w:tbl>
    <w:p w:rsidR="00BB34E5" w:rsidRPr="00BB34E5" w:rsidRDefault="00BB34E5" w:rsidP="002D3062">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Финансирование подпрограммных мероприятий осуществляется в соответствии с действующим законодательством.</w:t>
      </w:r>
    </w:p>
    <w:p w:rsidR="00BB34E5" w:rsidRPr="00BB34E5" w:rsidRDefault="00BB34E5" w:rsidP="002D3062">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Предоставление средств местного бюджета, предусмотренных на развитие отрасли «туризм», осуществляется в форме:</w:t>
      </w:r>
    </w:p>
    <w:p w:rsidR="00BB34E5" w:rsidRPr="00BB34E5" w:rsidRDefault="00BB34E5" w:rsidP="002D3062">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субсидий на выполнение муниципального задания МАУ ГОГР «ТИЦ»,</w:t>
      </w:r>
    </w:p>
    <w:p w:rsidR="00BB34E5" w:rsidRPr="00BB34E5" w:rsidRDefault="00BB34E5" w:rsidP="002D3062">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субсидии на иные цели МАУ ГОГР «ТИЦ».</w:t>
      </w:r>
    </w:p>
    <w:p w:rsidR="00BB34E5" w:rsidRPr="00BB34E5" w:rsidRDefault="00BB34E5" w:rsidP="002D3062">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Привлечение дополнительных средств из иных источников осуществляется в форме пожертвований, спонсорства, грантов, по средствам освоения альтернативных госбюджетных источников (государственные субсидии и гранты), программ попечительства, спонсорства и иных моделей сотрудничества с бизнесом; участия в социальных проектах, как метода расширения возможностей и привлечения дополнительного финансирования.</w:t>
      </w:r>
    </w:p>
    <w:p w:rsidR="00BB34E5" w:rsidRPr="00BB34E5" w:rsidRDefault="00BB34E5" w:rsidP="002D3062">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Отдел туризма:</w:t>
      </w:r>
    </w:p>
    <w:p w:rsidR="00BB34E5" w:rsidRPr="00BB34E5" w:rsidRDefault="00BB34E5" w:rsidP="002D3062">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участвует в формировании предложений по распределению средств;</w:t>
      </w:r>
    </w:p>
    <w:p w:rsidR="00BB34E5" w:rsidRPr="00BB34E5" w:rsidRDefault="00BB34E5" w:rsidP="002D3062">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 осуществляет мониторинг и анализ реализации подпрограммы, а также проводит оценку ее эффективности согласно принятой методике.</w:t>
      </w:r>
    </w:p>
    <w:p w:rsidR="00BB34E5" w:rsidRPr="00BB34E5" w:rsidRDefault="00BB34E5" w:rsidP="002D3062">
      <w:pPr>
        <w:widowControl w:val="0"/>
        <w:shd w:val="clear" w:color="auto" w:fill="FFFFFF"/>
        <w:autoSpaceDE w:val="0"/>
        <w:autoSpaceDN w:val="0"/>
        <w:adjustRightInd w:val="0"/>
        <w:spacing w:after="0" w:line="240" w:lineRule="auto"/>
        <w:jc w:val="both"/>
        <w:rPr>
          <w:rFonts w:ascii="Times New Roman" w:hAnsi="Times New Roman"/>
          <w:sz w:val="28"/>
          <w:szCs w:val="28"/>
        </w:rPr>
      </w:pPr>
    </w:p>
    <w:p w:rsidR="00BB34E5" w:rsidRPr="00BB34E5" w:rsidRDefault="00BB34E5" w:rsidP="002D3062">
      <w:pPr>
        <w:widowControl w:val="0"/>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 xml:space="preserve">1.3.5. Механизм реализации подпрограммы </w:t>
      </w:r>
    </w:p>
    <w:p w:rsidR="00BB34E5" w:rsidRPr="00BB34E5" w:rsidRDefault="00BB34E5" w:rsidP="002D3062">
      <w:pPr>
        <w:widowControl w:val="0"/>
        <w:autoSpaceDE w:val="0"/>
        <w:autoSpaceDN w:val="0"/>
        <w:adjustRightInd w:val="0"/>
        <w:spacing w:after="0" w:line="240" w:lineRule="auto"/>
        <w:rPr>
          <w:rFonts w:ascii="Times New Roman" w:hAnsi="Times New Roman"/>
          <w:sz w:val="28"/>
          <w:szCs w:val="28"/>
        </w:rPr>
      </w:pPr>
    </w:p>
    <w:p w:rsidR="00BB34E5" w:rsidRPr="00BB34E5" w:rsidRDefault="00BB34E5" w:rsidP="006563DB">
      <w:pPr>
        <w:spacing w:after="0" w:line="240" w:lineRule="auto"/>
        <w:ind w:firstLine="709"/>
        <w:jc w:val="both"/>
        <w:rPr>
          <w:rFonts w:ascii="Times New Roman" w:hAnsi="Times New Roman"/>
          <w:sz w:val="28"/>
          <w:szCs w:val="28"/>
          <w:lang w:val="x-none" w:eastAsia="x-none"/>
        </w:rPr>
      </w:pPr>
      <w:r w:rsidRPr="00BB34E5">
        <w:rPr>
          <w:rFonts w:ascii="Times New Roman" w:hAnsi="Times New Roman"/>
          <w:sz w:val="28"/>
          <w:szCs w:val="28"/>
          <w:lang w:val="x-none" w:eastAsia="x-none"/>
        </w:rPr>
        <w:lastRenderedPageBreak/>
        <w:t xml:space="preserve">Управление реализацией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включает в себя организационные мероприятия, обеспечивающие планирование, реализацию, корректировку и контроль исполнения предусмотренных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рограммой мероприятий, а также анализ и рациональное использование бюджетных средств всех уровней.</w:t>
      </w:r>
    </w:p>
    <w:p w:rsidR="00BB34E5" w:rsidRDefault="00BB34E5" w:rsidP="006563DB">
      <w:pPr>
        <w:spacing w:after="0" w:line="240" w:lineRule="auto"/>
        <w:ind w:firstLine="709"/>
        <w:jc w:val="both"/>
        <w:rPr>
          <w:rFonts w:ascii="Times New Roman" w:hAnsi="Times New Roman"/>
          <w:sz w:val="28"/>
          <w:szCs w:val="28"/>
          <w:lang w:val="x-none" w:eastAsia="x-none"/>
        </w:rPr>
      </w:pPr>
      <w:r w:rsidRPr="00BB34E5">
        <w:rPr>
          <w:rFonts w:ascii="Times New Roman" w:hAnsi="Times New Roman"/>
          <w:sz w:val="28"/>
          <w:szCs w:val="28"/>
          <w:lang w:eastAsia="x-none"/>
        </w:rPr>
        <w:t>Отдел туризма</w:t>
      </w:r>
      <w:r w:rsidRPr="00BB34E5">
        <w:rPr>
          <w:rFonts w:ascii="Times New Roman" w:hAnsi="Times New Roman"/>
          <w:sz w:val="28"/>
          <w:szCs w:val="28"/>
          <w:lang w:val="x-none" w:eastAsia="x-none"/>
        </w:rPr>
        <w:t xml:space="preserve"> Администрации: разрабатывает в пределах своих полномочий нормативные правовые акты, необходимые для выполнения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готовит ежегодные планы и отчеты по реализации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в установленном порядке готовит предложения по уточнению перечня мероприятий </w:t>
      </w:r>
      <w:r w:rsidRPr="00BB34E5">
        <w:rPr>
          <w:rFonts w:ascii="Times New Roman" w:hAnsi="Times New Roman"/>
          <w:sz w:val="28"/>
          <w:szCs w:val="28"/>
          <w:lang w:eastAsia="x-none"/>
        </w:rPr>
        <w:t>подп</w:t>
      </w:r>
      <w:r w:rsidRPr="00BB34E5">
        <w:rPr>
          <w:rFonts w:ascii="Times New Roman" w:hAnsi="Times New Roman"/>
          <w:sz w:val="28"/>
          <w:szCs w:val="28"/>
          <w:lang w:val="x-none" w:eastAsia="x-none"/>
        </w:rPr>
        <w:t xml:space="preserve">рограммы на очередной финансовый год; уточняет затраты по мероприятиям, а также механизм реализации </w:t>
      </w:r>
      <w:r w:rsidRPr="00BB34E5">
        <w:rPr>
          <w:rFonts w:ascii="Times New Roman" w:hAnsi="Times New Roman"/>
          <w:sz w:val="28"/>
          <w:szCs w:val="28"/>
          <w:lang w:eastAsia="x-none"/>
        </w:rPr>
        <w:t>подп</w:t>
      </w:r>
      <w:r w:rsidR="006563DB">
        <w:rPr>
          <w:rFonts w:ascii="Times New Roman" w:hAnsi="Times New Roman"/>
          <w:sz w:val="28"/>
          <w:szCs w:val="28"/>
          <w:lang w:val="x-none" w:eastAsia="x-none"/>
        </w:rPr>
        <w:t>рограммы.</w:t>
      </w:r>
    </w:p>
    <w:p w:rsidR="006563DB" w:rsidRPr="006563DB" w:rsidRDefault="006563DB" w:rsidP="006563DB">
      <w:pPr>
        <w:spacing w:after="0" w:line="240" w:lineRule="auto"/>
        <w:jc w:val="both"/>
        <w:rPr>
          <w:rFonts w:ascii="Times New Roman" w:hAnsi="Times New Roman"/>
          <w:sz w:val="28"/>
          <w:szCs w:val="28"/>
          <w:lang w:val="x-none" w:eastAsia="x-none"/>
        </w:rPr>
      </w:pPr>
    </w:p>
    <w:p w:rsidR="00BB34E5" w:rsidRPr="00BB34E5" w:rsidRDefault="00BB34E5" w:rsidP="00BB34E5">
      <w:pPr>
        <w:widowControl w:val="0"/>
        <w:tabs>
          <w:tab w:val="left" w:pos="709"/>
        </w:tabs>
        <w:autoSpaceDE w:val="0"/>
        <w:autoSpaceDN w:val="0"/>
        <w:adjustRightInd w:val="0"/>
        <w:spacing w:after="0" w:line="240" w:lineRule="auto"/>
        <w:jc w:val="center"/>
        <w:rPr>
          <w:rFonts w:ascii="Times New Roman" w:hAnsi="Times New Roman"/>
          <w:sz w:val="28"/>
          <w:szCs w:val="28"/>
        </w:rPr>
      </w:pPr>
      <w:r w:rsidRPr="00BB34E5">
        <w:rPr>
          <w:rFonts w:ascii="Times New Roman" w:hAnsi="Times New Roman"/>
          <w:sz w:val="28"/>
          <w:szCs w:val="28"/>
        </w:rPr>
        <w:t>1.3.6. Индикаторы результативности подпрограммы</w:t>
      </w:r>
    </w:p>
    <w:p w:rsidR="00BB34E5" w:rsidRPr="00BB34E5" w:rsidRDefault="00BB34E5" w:rsidP="006563DB">
      <w:pPr>
        <w:widowControl w:val="0"/>
        <w:tabs>
          <w:tab w:val="left" w:pos="709"/>
        </w:tabs>
        <w:autoSpaceDE w:val="0"/>
        <w:autoSpaceDN w:val="0"/>
        <w:adjustRightInd w:val="0"/>
        <w:spacing w:after="0" w:line="240" w:lineRule="auto"/>
        <w:rPr>
          <w:rFonts w:ascii="Times New Roman" w:hAnsi="Times New Roman"/>
          <w:sz w:val="28"/>
          <w:szCs w:val="28"/>
        </w:rPr>
      </w:pPr>
    </w:p>
    <w:p w:rsidR="00BB34E5" w:rsidRPr="00BB34E5" w:rsidRDefault="00BB34E5" w:rsidP="006563DB">
      <w:pPr>
        <w:widowControl w:val="0"/>
        <w:autoSpaceDE w:val="0"/>
        <w:autoSpaceDN w:val="0"/>
        <w:adjustRightInd w:val="0"/>
        <w:spacing w:after="0" w:line="240" w:lineRule="auto"/>
        <w:ind w:firstLine="709"/>
        <w:jc w:val="both"/>
        <w:rPr>
          <w:rFonts w:ascii="Times New Roman" w:hAnsi="Times New Roman"/>
          <w:sz w:val="28"/>
          <w:szCs w:val="28"/>
        </w:rPr>
      </w:pPr>
      <w:r w:rsidRPr="00BB34E5">
        <w:rPr>
          <w:rFonts w:ascii="Times New Roman" w:hAnsi="Times New Roman"/>
          <w:sz w:val="28"/>
          <w:szCs w:val="28"/>
        </w:rPr>
        <w:t>В процессе реализации подпрограммы предполагается достичь следующих значений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923"/>
        <w:gridCol w:w="2018"/>
        <w:gridCol w:w="1696"/>
        <w:gridCol w:w="810"/>
        <w:gridCol w:w="810"/>
        <w:gridCol w:w="810"/>
        <w:gridCol w:w="808"/>
      </w:tblGrid>
      <w:tr w:rsidR="00BB34E5" w:rsidRPr="00BB34E5" w:rsidTr="006563DB">
        <w:trPr>
          <w:cantSplit/>
        </w:trPr>
        <w:tc>
          <w:tcPr>
            <w:tcW w:w="217" w:type="pct"/>
            <w:vMerge w:val="restart"/>
            <w:shd w:val="clear" w:color="auto" w:fill="auto"/>
          </w:tcPr>
          <w:p w:rsidR="00BB34E5" w:rsidRPr="00BB34E5" w:rsidRDefault="00BB34E5" w:rsidP="00BB34E5">
            <w:pPr>
              <w:widowControl w:val="0"/>
              <w:autoSpaceDE w:val="0"/>
              <w:autoSpaceDN w:val="0"/>
              <w:adjustRightInd w:val="0"/>
              <w:spacing w:before="30" w:after="30" w:line="240" w:lineRule="auto"/>
              <w:jc w:val="center"/>
              <w:rPr>
                <w:rFonts w:ascii="Times New Roman" w:hAnsi="Times New Roman"/>
                <w:spacing w:val="2"/>
                <w:sz w:val="24"/>
                <w:szCs w:val="28"/>
              </w:rPr>
            </w:pPr>
            <w:r w:rsidRPr="00BB34E5">
              <w:rPr>
                <w:rFonts w:ascii="Times New Roman" w:hAnsi="Times New Roman"/>
                <w:spacing w:val="2"/>
                <w:sz w:val="24"/>
                <w:szCs w:val="28"/>
              </w:rPr>
              <w:t>№ п/п</w:t>
            </w:r>
          </w:p>
        </w:tc>
        <w:tc>
          <w:tcPr>
            <w:tcW w:w="1449" w:type="pct"/>
            <w:vMerge w:val="restart"/>
            <w:shd w:val="clear" w:color="auto" w:fill="auto"/>
          </w:tcPr>
          <w:p w:rsidR="00BB34E5" w:rsidRPr="00BB34E5" w:rsidRDefault="00BB34E5" w:rsidP="00BB34E5">
            <w:pPr>
              <w:widowControl w:val="0"/>
              <w:autoSpaceDE w:val="0"/>
              <w:autoSpaceDN w:val="0"/>
              <w:adjustRightInd w:val="0"/>
              <w:spacing w:before="30" w:after="30" w:line="240" w:lineRule="auto"/>
              <w:ind w:left="30"/>
              <w:jc w:val="center"/>
              <w:rPr>
                <w:rFonts w:ascii="Times New Roman" w:hAnsi="Times New Roman"/>
                <w:spacing w:val="2"/>
                <w:sz w:val="24"/>
                <w:szCs w:val="28"/>
              </w:rPr>
            </w:pPr>
            <w:r w:rsidRPr="00BB34E5">
              <w:rPr>
                <w:rFonts w:ascii="Times New Roman" w:hAnsi="Times New Roman"/>
                <w:spacing w:val="2"/>
                <w:sz w:val="24"/>
                <w:szCs w:val="28"/>
              </w:rPr>
              <w:t>Наименование</w:t>
            </w:r>
          </w:p>
          <w:p w:rsidR="00BB34E5" w:rsidRPr="00BB34E5" w:rsidRDefault="00BB34E5" w:rsidP="00BB34E5">
            <w:pPr>
              <w:widowControl w:val="0"/>
              <w:autoSpaceDE w:val="0"/>
              <w:autoSpaceDN w:val="0"/>
              <w:adjustRightInd w:val="0"/>
              <w:spacing w:before="30" w:after="30" w:line="240" w:lineRule="auto"/>
              <w:ind w:left="30"/>
              <w:jc w:val="center"/>
              <w:rPr>
                <w:rFonts w:ascii="Times New Roman" w:hAnsi="Times New Roman"/>
                <w:spacing w:val="2"/>
                <w:sz w:val="24"/>
                <w:szCs w:val="28"/>
              </w:rPr>
            </w:pPr>
            <w:r w:rsidRPr="00BB34E5">
              <w:rPr>
                <w:rFonts w:ascii="Times New Roman" w:hAnsi="Times New Roman"/>
                <w:spacing w:val="2"/>
                <w:sz w:val="24"/>
                <w:szCs w:val="28"/>
              </w:rPr>
              <w:t>показателя</w:t>
            </w:r>
          </w:p>
        </w:tc>
        <w:tc>
          <w:tcPr>
            <w:tcW w:w="1015" w:type="pct"/>
            <w:vMerge w:val="restart"/>
          </w:tcPr>
          <w:p w:rsidR="00BB34E5" w:rsidRPr="00BB34E5" w:rsidRDefault="00BB34E5" w:rsidP="006563DB">
            <w:pPr>
              <w:widowControl w:val="0"/>
              <w:autoSpaceDE w:val="0"/>
              <w:autoSpaceDN w:val="0"/>
              <w:adjustRightInd w:val="0"/>
              <w:spacing w:before="30" w:after="30" w:line="240" w:lineRule="auto"/>
              <w:ind w:left="-5"/>
              <w:jc w:val="center"/>
              <w:rPr>
                <w:rFonts w:ascii="Times New Roman" w:hAnsi="Times New Roman"/>
                <w:spacing w:val="2"/>
                <w:sz w:val="24"/>
                <w:szCs w:val="28"/>
              </w:rPr>
            </w:pPr>
            <w:r w:rsidRPr="00BB34E5">
              <w:rPr>
                <w:rFonts w:ascii="Times New Roman" w:hAnsi="Times New Roman"/>
                <w:spacing w:val="2"/>
                <w:sz w:val="24"/>
                <w:szCs w:val="28"/>
              </w:rPr>
              <w:t>Задача</w:t>
            </w:r>
            <w:r w:rsidR="006563DB">
              <w:rPr>
                <w:rFonts w:ascii="Times New Roman" w:hAnsi="Times New Roman"/>
                <w:spacing w:val="2"/>
                <w:sz w:val="24"/>
                <w:szCs w:val="28"/>
              </w:rPr>
              <w:t xml:space="preserve"> </w:t>
            </w:r>
            <w:r w:rsidRPr="00BB34E5">
              <w:rPr>
                <w:rFonts w:ascii="Times New Roman" w:hAnsi="Times New Roman"/>
                <w:spacing w:val="2"/>
                <w:sz w:val="24"/>
                <w:szCs w:val="28"/>
              </w:rPr>
              <w:t>подпрограммы</w:t>
            </w:r>
          </w:p>
        </w:tc>
        <w:tc>
          <w:tcPr>
            <w:tcW w:w="580" w:type="pct"/>
          </w:tcPr>
          <w:p w:rsidR="00BB34E5" w:rsidRPr="00BB34E5" w:rsidRDefault="00BB34E5" w:rsidP="00BB34E5">
            <w:pPr>
              <w:widowControl w:val="0"/>
              <w:autoSpaceDE w:val="0"/>
              <w:autoSpaceDN w:val="0"/>
              <w:adjustRightInd w:val="0"/>
              <w:spacing w:after="0" w:line="240" w:lineRule="auto"/>
              <w:jc w:val="center"/>
              <w:rPr>
                <w:rFonts w:ascii="Times New Roman" w:hAnsi="Times New Roman"/>
                <w:spacing w:val="2"/>
                <w:sz w:val="24"/>
                <w:szCs w:val="28"/>
              </w:rPr>
            </w:pPr>
            <w:r w:rsidRPr="00BB34E5">
              <w:rPr>
                <w:rFonts w:ascii="Times New Roman" w:hAnsi="Times New Roman"/>
                <w:spacing w:val="2"/>
                <w:sz w:val="24"/>
                <w:szCs w:val="28"/>
              </w:rPr>
              <w:t>Базовые значения</w:t>
            </w:r>
          </w:p>
        </w:tc>
        <w:tc>
          <w:tcPr>
            <w:tcW w:w="1739" w:type="pct"/>
            <w:gridSpan w:val="4"/>
          </w:tcPr>
          <w:p w:rsidR="00BB34E5" w:rsidRPr="00BB34E5" w:rsidRDefault="00BB34E5" w:rsidP="00BB34E5">
            <w:pPr>
              <w:widowControl w:val="0"/>
              <w:autoSpaceDE w:val="0"/>
              <w:autoSpaceDN w:val="0"/>
              <w:adjustRightInd w:val="0"/>
              <w:spacing w:after="0" w:line="240" w:lineRule="auto"/>
              <w:jc w:val="center"/>
              <w:rPr>
                <w:rFonts w:ascii="Times New Roman" w:hAnsi="Times New Roman"/>
                <w:spacing w:val="2"/>
                <w:sz w:val="24"/>
                <w:szCs w:val="28"/>
              </w:rPr>
            </w:pPr>
            <w:r w:rsidRPr="00BB34E5">
              <w:rPr>
                <w:rFonts w:ascii="Times New Roman" w:hAnsi="Times New Roman"/>
                <w:spacing w:val="2"/>
                <w:sz w:val="24"/>
                <w:szCs w:val="28"/>
              </w:rPr>
              <w:t>Плановые показатели</w:t>
            </w:r>
          </w:p>
        </w:tc>
      </w:tr>
      <w:tr w:rsidR="00BB34E5" w:rsidRPr="00BB34E5" w:rsidTr="006563DB">
        <w:trPr>
          <w:cantSplit/>
        </w:trPr>
        <w:tc>
          <w:tcPr>
            <w:tcW w:w="217" w:type="pct"/>
            <w:vMerge/>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p>
        </w:tc>
        <w:tc>
          <w:tcPr>
            <w:tcW w:w="1449" w:type="pct"/>
            <w:vMerge/>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p>
        </w:tc>
        <w:tc>
          <w:tcPr>
            <w:tcW w:w="1015" w:type="pct"/>
            <w:vMerge/>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2025</w:t>
            </w:r>
          </w:p>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(фактический)</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2026</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2027</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2028</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2029</w:t>
            </w:r>
          </w:p>
        </w:tc>
      </w:tr>
      <w:tr w:rsidR="00BB34E5" w:rsidRPr="00BB34E5" w:rsidTr="006563DB">
        <w:trPr>
          <w:cantSplit/>
          <w:trHeight w:val="925"/>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w:t>
            </w:r>
          </w:p>
        </w:tc>
        <w:tc>
          <w:tcPr>
            <w:tcW w:w="1449"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заседаний координационного совета по туризму при Главе городского округа город Рыбинск или иных форм собраний представителей сферы туризма города Рыбинска (ед., не менее)</w:t>
            </w:r>
          </w:p>
        </w:tc>
        <w:tc>
          <w:tcPr>
            <w:tcW w:w="1015" w:type="pct"/>
            <w:vMerge w:val="restart"/>
            <w:vAlign w:val="center"/>
          </w:tcPr>
          <w:p w:rsidR="00BB34E5" w:rsidRPr="00BB34E5" w:rsidRDefault="00BB34E5" w:rsidP="006563DB">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Содействие развитию туристской инфраструктуры города, создание комфортной городской среды для туристов</w:t>
            </w: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lang w:val="en-US"/>
              </w:rPr>
            </w:pPr>
            <w:r w:rsidRPr="00BB34E5">
              <w:rPr>
                <w:rFonts w:ascii="Times New Roman" w:hAnsi="Times New Roman"/>
                <w:sz w:val="24"/>
                <w:szCs w:val="28"/>
              </w:rPr>
              <w:t>4</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r>
      <w:tr w:rsidR="00BB34E5" w:rsidRPr="00BB34E5" w:rsidTr="006563DB">
        <w:trPr>
          <w:cantSplit/>
          <w:trHeight w:val="533"/>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1449"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разработанной и установленной туристской навигации (ед., не менее)</w:t>
            </w:r>
          </w:p>
        </w:tc>
        <w:tc>
          <w:tcPr>
            <w:tcW w:w="1015" w:type="pct"/>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r>
      <w:tr w:rsidR="00BB34E5" w:rsidRPr="00BB34E5" w:rsidTr="006563DB">
        <w:trPr>
          <w:cantSplit/>
          <w:trHeight w:val="558"/>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1449"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новых турпродуктов</w:t>
            </w:r>
          </w:p>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(ед., не менее)</w:t>
            </w:r>
          </w:p>
        </w:tc>
        <w:tc>
          <w:tcPr>
            <w:tcW w:w="1015" w:type="pct"/>
            <w:vMerge w:val="restart"/>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Формирование положительного туристского имиджа города Рыбинска</w:t>
            </w: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r>
      <w:tr w:rsidR="00BB34E5" w:rsidRPr="00BB34E5" w:rsidTr="006563DB">
        <w:trPr>
          <w:cantSplit/>
          <w:trHeight w:val="925"/>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1449" w:type="pct"/>
            <w:shd w:val="clear" w:color="auto" w:fill="auto"/>
          </w:tcPr>
          <w:p w:rsidR="00BB34E5" w:rsidRPr="00BB34E5" w:rsidRDefault="00BB34E5" w:rsidP="006563DB">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мероприятий, связанных с уровнем туристической узнаваемости Рыбинска (ед., не менее)</w:t>
            </w:r>
          </w:p>
        </w:tc>
        <w:tc>
          <w:tcPr>
            <w:tcW w:w="1015" w:type="pct"/>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3</w:t>
            </w:r>
          </w:p>
        </w:tc>
      </w:tr>
      <w:tr w:rsidR="00BB34E5" w:rsidRPr="00BB34E5" w:rsidTr="006563DB">
        <w:trPr>
          <w:cantSplit/>
          <w:trHeight w:val="925"/>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5.</w:t>
            </w:r>
          </w:p>
        </w:tc>
        <w:tc>
          <w:tcPr>
            <w:tcW w:w="1449" w:type="pct"/>
            <w:shd w:val="clear" w:color="auto" w:fill="auto"/>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r w:rsidRPr="00BB34E5">
              <w:rPr>
                <w:rFonts w:ascii="Times New Roman" w:hAnsi="Times New Roman"/>
                <w:sz w:val="24"/>
                <w:szCs w:val="28"/>
              </w:rPr>
              <w:t>Количество рекламно-информационных продуктов (ед., не менее)</w:t>
            </w:r>
          </w:p>
        </w:tc>
        <w:tc>
          <w:tcPr>
            <w:tcW w:w="1015" w:type="pct"/>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11</w:t>
            </w:r>
          </w:p>
        </w:tc>
      </w:tr>
      <w:tr w:rsidR="00BB34E5" w:rsidRPr="00BB34E5" w:rsidTr="006563DB">
        <w:trPr>
          <w:cantSplit/>
          <w:trHeight w:val="925"/>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highlight w:val="yellow"/>
              </w:rPr>
            </w:pPr>
            <w:r w:rsidRPr="00BB34E5">
              <w:rPr>
                <w:rFonts w:ascii="Times New Roman" w:hAnsi="Times New Roman"/>
                <w:sz w:val="24"/>
                <w:szCs w:val="28"/>
              </w:rPr>
              <w:t>6.</w:t>
            </w:r>
          </w:p>
        </w:tc>
        <w:tc>
          <w:tcPr>
            <w:tcW w:w="1449" w:type="pct"/>
            <w:shd w:val="clear" w:color="auto" w:fill="auto"/>
          </w:tcPr>
          <w:p w:rsidR="00BB34E5" w:rsidRPr="00BB34E5" w:rsidRDefault="00BB34E5" w:rsidP="00BB34E5">
            <w:pPr>
              <w:widowControl w:val="0"/>
              <w:suppressAutoHyphens/>
              <w:overflowPunct w:val="0"/>
              <w:autoSpaceDE w:val="0"/>
              <w:autoSpaceDN w:val="0"/>
              <w:adjustRightInd w:val="0"/>
              <w:spacing w:after="0" w:line="240" w:lineRule="auto"/>
              <w:textAlignment w:val="baseline"/>
              <w:rPr>
                <w:rFonts w:ascii="Times New Roman" w:hAnsi="Times New Roman"/>
                <w:sz w:val="24"/>
                <w:szCs w:val="28"/>
              </w:rPr>
            </w:pPr>
            <w:r w:rsidRPr="00BB34E5">
              <w:rPr>
                <w:rFonts w:ascii="Times New Roman" w:hAnsi="Times New Roman"/>
                <w:sz w:val="24"/>
                <w:szCs w:val="28"/>
              </w:rPr>
              <w:t>Количество рекламных, информационных, пресс-туров, официальных делегаций (ед., не менее)</w:t>
            </w:r>
          </w:p>
        </w:tc>
        <w:tc>
          <w:tcPr>
            <w:tcW w:w="1015" w:type="pct"/>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2</w:t>
            </w:r>
          </w:p>
        </w:tc>
      </w:tr>
      <w:tr w:rsidR="00BB34E5" w:rsidRPr="00BB34E5" w:rsidTr="006563DB">
        <w:trPr>
          <w:cantSplit/>
          <w:trHeight w:val="925"/>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lastRenderedPageBreak/>
              <w:t>7.</w:t>
            </w:r>
          </w:p>
        </w:tc>
        <w:tc>
          <w:tcPr>
            <w:tcW w:w="1449" w:type="pct"/>
            <w:shd w:val="clear" w:color="auto" w:fill="auto"/>
          </w:tcPr>
          <w:p w:rsidR="00BB34E5" w:rsidRPr="00BB34E5" w:rsidRDefault="00BB34E5" w:rsidP="00BB34E5">
            <w:pPr>
              <w:widowControl w:val="0"/>
              <w:suppressAutoHyphens/>
              <w:overflowPunct w:val="0"/>
              <w:autoSpaceDE w:val="0"/>
              <w:autoSpaceDN w:val="0"/>
              <w:adjustRightInd w:val="0"/>
              <w:spacing w:after="0" w:line="240" w:lineRule="auto"/>
              <w:textAlignment w:val="baseline"/>
              <w:rPr>
                <w:rFonts w:ascii="Times New Roman" w:hAnsi="Times New Roman"/>
                <w:sz w:val="24"/>
                <w:szCs w:val="28"/>
              </w:rPr>
            </w:pPr>
            <w:r w:rsidRPr="00BB34E5">
              <w:rPr>
                <w:rFonts w:ascii="Times New Roman" w:hAnsi="Times New Roman"/>
                <w:sz w:val="24"/>
                <w:szCs w:val="28"/>
              </w:rPr>
              <w:t>Количество информационных платформ, где была размещена информация о тур. потенциале Рыбинска (ед., не менее)</w:t>
            </w:r>
          </w:p>
        </w:tc>
        <w:tc>
          <w:tcPr>
            <w:tcW w:w="1015" w:type="pct"/>
            <w:vMerge/>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4</w:t>
            </w:r>
          </w:p>
        </w:tc>
      </w:tr>
      <w:tr w:rsidR="00BB34E5" w:rsidRPr="00BB34E5" w:rsidTr="006563DB">
        <w:trPr>
          <w:cantSplit/>
          <w:trHeight w:val="925"/>
        </w:trPr>
        <w:tc>
          <w:tcPr>
            <w:tcW w:w="21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8.</w:t>
            </w:r>
          </w:p>
        </w:tc>
        <w:tc>
          <w:tcPr>
            <w:tcW w:w="1449" w:type="pct"/>
            <w:shd w:val="clear" w:color="auto" w:fill="auto"/>
          </w:tcPr>
          <w:p w:rsidR="00BB34E5" w:rsidRPr="00BB34E5" w:rsidRDefault="00BB34E5" w:rsidP="00BB34E5">
            <w:pPr>
              <w:widowControl w:val="0"/>
              <w:suppressAutoHyphens/>
              <w:overflowPunct w:val="0"/>
              <w:autoSpaceDE w:val="0"/>
              <w:autoSpaceDN w:val="0"/>
              <w:adjustRightInd w:val="0"/>
              <w:spacing w:after="0" w:line="240" w:lineRule="auto"/>
              <w:textAlignment w:val="baseline"/>
              <w:rPr>
                <w:rFonts w:ascii="Times New Roman" w:hAnsi="Times New Roman"/>
                <w:sz w:val="24"/>
                <w:szCs w:val="28"/>
              </w:rPr>
            </w:pPr>
            <w:r w:rsidRPr="00BB34E5">
              <w:rPr>
                <w:rFonts w:ascii="Times New Roman" w:hAnsi="Times New Roman"/>
                <w:sz w:val="24"/>
                <w:szCs w:val="28"/>
              </w:rPr>
              <w:t>Увеличение уровня экскурсантов и туристов, посетивших город Рыбинск, выявленного посредствам проведенных статистических и маркетинговых исследований</w:t>
            </w:r>
          </w:p>
        </w:tc>
        <w:tc>
          <w:tcPr>
            <w:tcW w:w="1015" w:type="pct"/>
            <w:tcBorders>
              <w:top w:val="nil"/>
            </w:tcBorders>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8"/>
              </w:rPr>
            </w:pPr>
          </w:p>
        </w:tc>
        <w:tc>
          <w:tcPr>
            <w:tcW w:w="580"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lang w:val="en-US"/>
              </w:rPr>
              <w:t>5</w:t>
            </w:r>
            <w:r w:rsidRPr="00BB34E5">
              <w:rPr>
                <w:rFonts w:ascii="Times New Roman" w:hAnsi="Times New Roman"/>
                <w:sz w:val="24"/>
                <w:szCs w:val="28"/>
              </w:rPr>
              <w:t>55,0</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lang w:val="en-US"/>
              </w:rPr>
              <w:t>570</w:t>
            </w:r>
            <w:r w:rsidRPr="00BB34E5">
              <w:rPr>
                <w:rFonts w:ascii="Times New Roman" w:hAnsi="Times New Roman"/>
                <w:sz w:val="24"/>
                <w:szCs w:val="28"/>
              </w:rPr>
              <w:t>,0</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595,0</w:t>
            </w:r>
          </w:p>
        </w:tc>
        <w:tc>
          <w:tcPr>
            <w:tcW w:w="435"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620,0</w:t>
            </w:r>
          </w:p>
        </w:tc>
        <w:tc>
          <w:tcPr>
            <w:tcW w:w="435" w:type="pct"/>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sz w:val="24"/>
                <w:szCs w:val="28"/>
              </w:rPr>
            </w:pPr>
            <w:r w:rsidRPr="00BB34E5">
              <w:rPr>
                <w:rFonts w:ascii="Times New Roman" w:hAnsi="Times New Roman"/>
                <w:sz w:val="24"/>
                <w:szCs w:val="28"/>
              </w:rPr>
              <w:t>640,0</w:t>
            </w:r>
          </w:p>
        </w:tc>
      </w:tr>
    </w:tbl>
    <w:p w:rsidR="00BB34E5" w:rsidRPr="00BB34E5" w:rsidRDefault="00BB34E5" w:rsidP="00BB34E5">
      <w:pPr>
        <w:widowControl w:val="0"/>
        <w:autoSpaceDE w:val="0"/>
        <w:autoSpaceDN w:val="0"/>
        <w:adjustRightInd w:val="0"/>
        <w:spacing w:after="0" w:line="240" w:lineRule="auto"/>
        <w:ind w:firstLine="567"/>
        <w:jc w:val="both"/>
        <w:rPr>
          <w:rFonts w:ascii="Times New Roman" w:hAnsi="Times New Roman"/>
          <w:sz w:val="28"/>
          <w:szCs w:val="28"/>
        </w:rPr>
      </w:pPr>
    </w:p>
    <w:p w:rsidR="00BB34E5" w:rsidRPr="00BB34E5" w:rsidRDefault="00BB34E5" w:rsidP="00BB34E5">
      <w:pPr>
        <w:widowControl w:val="0"/>
        <w:tabs>
          <w:tab w:val="left" w:pos="709"/>
        </w:tabs>
        <w:autoSpaceDE w:val="0"/>
        <w:autoSpaceDN w:val="0"/>
        <w:adjustRightInd w:val="0"/>
        <w:spacing w:after="0" w:line="240" w:lineRule="auto"/>
        <w:jc w:val="both"/>
        <w:rPr>
          <w:rFonts w:ascii="Times New Roman" w:hAnsi="Times New Roman"/>
          <w:sz w:val="28"/>
          <w:szCs w:val="28"/>
        </w:rPr>
        <w:sectPr w:rsidR="00BB34E5" w:rsidRPr="00BB34E5" w:rsidSect="002D3062">
          <w:pgSz w:w="11906" w:h="16838"/>
          <w:pgMar w:top="1134" w:right="567" w:bottom="1134" w:left="1134" w:header="709" w:footer="709" w:gutter="0"/>
          <w:cols w:space="708"/>
          <w:docGrid w:linePitch="381"/>
        </w:sectPr>
      </w:pPr>
    </w:p>
    <w:p w:rsidR="00BB34E5" w:rsidRPr="00BB34E5" w:rsidRDefault="00BB34E5" w:rsidP="00BB34E5">
      <w:pPr>
        <w:widowControl w:val="0"/>
        <w:tabs>
          <w:tab w:val="left" w:pos="5925"/>
        </w:tabs>
        <w:autoSpaceDE w:val="0"/>
        <w:autoSpaceDN w:val="0"/>
        <w:adjustRightInd w:val="0"/>
        <w:spacing w:after="0" w:line="240" w:lineRule="auto"/>
        <w:jc w:val="center"/>
        <w:rPr>
          <w:rFonts w:ascii="Times New Roman" w:hAnsi="Times New Roman"/>
          <w:bCs/>
          <w:sz w:val="28"/>
          <w:szCs w:val="28"/>
        </w:rPr>
      </w:pPr>
      <w:r w:rsidRPr="00BB34E5">
        <w:rPr>
          <w:rFonts w:ascii="Times New Roman" w:hAnsi="Times New Roman"/>
          <w:sz w:val="28"/>
          <w:szCs w:val="28"/>
        </w:rPr>
        <w:lastRenderedPageBreak/>
        <w:t>1.3.7.</w:t>
      </w:r>
      <w:r w:rsidRPr="00BB34E5">
        <w:rPr>
          <w:rFonts w:ascii="Times New Roman" w:hAnsi="Times New Roman"/>
          <w:sz w:val="24"/>
          <w:szCs w:val="24"/>
        </w:rPr>
        <w:t xml:space="preserve"> </w:t>
      </w:r>
      <w:r w:rsidRPr="00BB34E5">
        <w:rPr>
          <w:rFonts w:ascii="Times New Roman" w:hAnsi="Times New Roman"/>
          <w:sz w:val="28"/>
          <w:szCs w:val="28"/>
        </w:rPr>
        <w:t>Ос</w:t>
      </w:r>
      <w:r w:rsidRPr="00BB34E5">
        <w:rPr>
          <w:rFonts w:ascii="Times New Roman" w:hAnsi="Times New Roman"/>
          <w:bCs/>
          <w:sz w:val="28"/>
          <w:szCs w:val="28"/>
        </w:rPr>
        <w:t>новные мероприятия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17"/>
        <w:gridCol w:w="1838"/>
        <w:gridCol w:w="759"/>
        <w:gridCol w:w="821"/>
        <w:gridCol w:w="821"/>
        <w:gridCol w:w="821"/>
        <w:gridCol w:w="821"/>
        <w:gridCol w:w="821"/>
        <w:gridCol w:w="821"/>
        <w:gridCol w:w="660"/>
        <w:gridCol w:w="931"/>
        <w:gridCol w:w="1943"/>
        <w:gridCol w:w="1666"/>
      </w:tblGrid>
      <w:tr w:rsidR="00BB34E5" w:rsidRPr="00BB34E5" w:rsidTr="006563DB">
        <w:trPr>
          <w:trHeight w:val="1233"/>
          <w:tblHeader/>
        </w:trPr>
        <w:tc>
          <w:tcPr>
            <w:tcW w:w="167"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 п/п</w:t>
            </w:r>
          </w:p>
        </w:tc>
        <w:tc>
          <w:tcPr>
            <w:tcW w:w="718"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Наименование мероприятия</w:t>
            </w:r>
          </w:p>
        </w:tc>
        <w:tc>
          <w:tcPr>
            <w:tcW w:w="627"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Адрес, количественная характеристика, срок исполнения</w:t>
            </w:r>
          </w:p>
        </w:tc>
        <w:tc>
          <w:tcPr>
            <w:tcW w:w="2312" w:type="pct"/>
            <w:gridSpan w:val="9"/>
            <w:vAlign w:val="center"/>
          </w:tcPr>
          <w:p w:rsidR="00BB34E5" w:rsidRPr="00BB34E5" w:rsidRDefault="00BB34E5" w:rsidP="006563DB">
            <w:pPr>
              <w:spacing w:after="0" w:line="240" w:lineRule="auto"/>
              <w:jc w:val="center"/>
              <w:rPr>
                <w:rFonts w:ascii="Times New Roman" w:hAnsi="Times New Roman"/>
                <w:sz w:val="24"/>
                <w:szCs w:val="24"/>
              </w:rPr>
            </w:pPr>
            <w:r w:rsidRPr="00BB34E5">
              <w:rPr>
                <w:rFonts w:ascii="Times New Roman" w:hAnsi="Times New Roman"/>
                <w:bCs/>
                <w:color w:val="000000"/>
              </w:rPr>
              <w:t>Потребность в финансировании (тыс. руб.) по годам</w:t>
            </w:r>
          </w:p>
        </w:tc>
        <w:tc>
          <w:tcPr>
            <w:tcW w:w="633"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Ожидаемый результат</w:t>
            </w:r>
          </w:p>
        </w:tc>
        <w:tc>
          <w:tcPr>
            <w:tcW w:w="543"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Ответственный исполнитель мероприятий</w:t>
            </w:r>
          </w:p>
        </w:tc>
      </w:tr>
      <w:tr w:rsidR="00BB34E5" w:rsidRPr="00BB34E5" w:rsidTr="006563DB">
        <w:trPr>
          <w:trHeight w:val="300"/>
          <w:tblHeader/>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90"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ист. фин.</w:t>
            </w:r>
          </w:p>
        </w:tc>
        <w:tc>
          <w:tcPr>
            <w:tcW w:w="535" w:type="pct"/>
            <w:gridSpan w:val="2"/>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2026</w:t>
            </w:r>
          </w:p>
        </w:tc>
        <w:tc>
          <w:tcPr>
            <w:tcW w:w="535" w:type="pct"/>
            <w:gridSpan w:val="2"/>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2027</w:t>
            </w:r>
          </w:p>
        </w:tc>
        <w:tc>
          <w:tcPr>
            <w:tcW w:w="535" w:type="pct"/>
            <w:gridSpan w:val="2"/>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lang w:val="en-US"/>
              </w:rPr>
              <w:t>202</w:t>
            </w:r>
            <w:r w:rsidRPr="00BB34E5">
              <w:rPr>
                <w:rFonts w:ascii="Times New Roman" w:hAnsi="Times New Roman"/>
                <w:bCs/>
                <w:color w:val="000000"/>
              </w:rPr>
              <w:t>8</w:t>
            </w:r>
          </w:p>
        </w:tc>
        <w:tc>
          <w:tcPr>
            <w:tcW w:w="518" w:type="pct"/>
            <w:gridSpan w:val="2"/>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2029</w:t>
            </w:r>
          </w:p>
        </w:tc>
        <w:tc>
          <w:tcPr>
            <w:tcW w:w="633" w:type="pct"/>
            <w:vMerge/>
            <w:shd w:val="clear" w:color="auto" w:fill="auto"/>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r>
      <w:tr w:rsidR="00BB34E5" w:rsidRPr="00BB34E5" w:rsidTr="006563DB">
        <w:trPr>
          <w:trHeight w:val="300"/>
          <w:tblHeader/>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90"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267"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267" w:type="pc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215"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факт</w:t>
            </w:r>
          </w:p>
        </w:tc>
        <w:tc>
          <w:tcPr>
            <w:tcW w:w="303"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потр.</w:t>
            </w:r>
          </w:p>
        </w:tc>
        <w:tc>
          <w:tcPr>
            <w:tcW w:w="633" w:type="pct"/>
            <w:vMerge/>
            <w:shd w:val="clear" w:color="auto" w:fill="auto"/>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r>
      <w:tr w:rsidR="00BB34E5" w:rsidRPr="00BB34E5" w:rsidTr="006563DB">
        <w:trPr>
          <w:trHeight w:val="300"/>
        </w:trPr>
        <w:tc>
          <w:tcPr>
            <w:tcW w:w="5000" w:type="pct"/>
            <w:gridSpan w:val="14"/>
            <w:tcBorders>
              <w:top w:val="single" w:sz="4" w:space="0" w:color="auto"/>
              <w:bottom w:val="single" w:sz="4" w:space="0" w:color="auto"/>
              <w:right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bCs/>
                <w:color w:val="000000"/>
              </w:rPr>
              <w:t>Задача 1. Содействие развитию туристской инфраструктуры города, создание комфортной городской среды для туристов</w:t>
            </w:r>
          </w:p>
        </w:tc>
      </w:tr>
      <w:tr w:rsidR="00BB34E5" w:rsidRPr="00BB34E5" w:rsidTr="006563DB">
        <w:trPr>
          <w:trHeight w:val="300"/>
        </w:trPr>
        <w:tc>
          <w:tcPr>
            <w:tcW w:w="167" w:type="pct"/>
            <w:vMerge w:val="restart"/>
            <w:tcBorders>
              <w:top w:val="single" w:sz="4" w:space="0" w:color="auto"/>
            </w:tcBorders>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1.1</w:t>
            </w:r>
          </w:p>
        </w:tc>
        <w:tc>
          <w:tcPr>
            <w:tcW w:w="718" w:type="pct"/>
            <w:vMerge w:val="restart"/>
            <w:tcBorders>
              <w:top w:val="single" w:sz="4" w:space="0" w:color="auto"/>
            </w:tcBorders>
            <w:shd w:val="clear" w:color="auto" w:fill="auto"/>
            <w:vAlign w:val="center"/>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Проведение заседаний координационного совета по туризму при Главе городского округа город Рыбинск или иных форм собраний</w:t>
            </w:r>
          </w:p>
        </w:tc>
        <w:tc>
          <w:tcPr>
            <w:tcW w:w="627" w:type="pct"/>
            <w:vMerge w:val="restart"/>
            <w:tcBorders>
              <w:top w:val="single" w:sz="4" w:space="0" w:color="auto"/>
            </w:tcBorders>
            <w:shd w:val="clear" w:color="auto" w:fill="auto"/>
            <w:vAlign w:val="center"/>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Не менее 4 мероприятий в год</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(ед.). В периоды с 01.01 по 31.12.2026, с 01.01 по 31.12.2027, с 01.01 по 31.12.2028, с 01.01 по 31.12.2029</w:t>
            </w:r>
          </w:p>
        </w:tc>
        <w:tc>
          <w:tcPr>
            <w:tcW w:w="190" w:type="pct"/>
            <w:tcBorders>
              <w:top w:val="single" w:sz="4" w:space="0" w:color="auto"/>
            </w:tcBorders>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tcBorders>
              <w:top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w:t>
            </w:r>
          </w:p>
        </w:tc>
        <w:tc>
          <w:tcPr>
            <w:tcW w:w="267" w:type="pct"/>
            <w:tcBorders>
              <w:top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440,0</w:t>
            </w:r>
          </w:p>
        </w:tc>
        <w:tc>
          <w:tcPr>
            <w:tcW w:w="267" w:type="pct"/>
            <w:tcBorders>
              <w:top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w:t>
            </w:r>
          </w:p>
        </w:tc>
        <w:tc>
          <w:tcPr>
            <w:tcW w:w="267" w:type="pct"/>
            <w:tcBorders>
              <w:top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480,0</w:t>
            </w:r>
          </w:p>
        </w:tc>
        <w:tc>
          <w:tcPr>
            <w:tcW w:w="267" w:type="pct"/>
            <w:tcBorders>
              <w:top w:val="single" w:sz="4" w:space="0" w:color="auto"/>
            </w:tcBorders>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w:t>
            </w:r>
          </w:p>
        </w:tc>
        <w:tc>
          <w:tcPr>
            <w:tcW w:w="267" w:type="pct"/>
            <w:tcBorders>
              <w:top w:val="single" w:sz="4" w:space="0" w:color="auto"/>
            </w:tcBorders>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520,0</w:t>
            </w:r>
          </w:p>
        </w:tc>
        <w:tc>
          <w:tcPr>
            <w:tcW w:w="215" w:type="pct"/>
            <w:tcBorders>
              <w:top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tcBorders>
              <w:top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560,0</w:t>
            </w:r>
          </w:p>
        </w:tc>
        <w:tc>
          <w:tcPr>
            <w:tcW w:w="633" w:type="pct"/>
            <w:vMerge w:val="restart"/>
            <w:tcBorders>
              <w:top w:val="single" w:sz="4" w:space="0" w:color="auto"/>
            </w:tcBorders>
            <w:shd w:val="clear" w:color="auto" w:fill="auto"/>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Активное взаимодействие с представителями сферы турбизнеса</w:t>
            </w:r>
          </w:p>
        </w:tc>
        <w:tc>
          <w:tcPr>
            <w:tcW w:w="543" w:type="pct"/>
            <w:vMerge w:val="restart"/>
            <w:tcBorders>
              <w:top w:val="single" w:sz="4" w:space="0" w:color="auto"/>
            </w:tcBorders>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 МАУ ГОГР «ТИЦ»</w:t>
            </w:r>
          </w:p>
        </w:tc>
      </w:tr>
      <w:tr w:rsidR="00BB34E5" w:rsidRPr="00BB34E5" w:rsidTr="006563DB">
        <w:trPr>
          <w:trHeight w:val="300"/>
        </w:trPr>
        <w:tc>
          <w:tcPr>
            <w:tcW w:w="167" w:type="pct"/>
            <w:vMerge/>
            <w:tcBorders>
              <w:top w:val="nil"/>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00"/>
        </w:trPr>
        <w:tc>
          <w:tcPr>
            <w:tcW w:w="167" w:type="pct"/>
            <w:vMerge/>
            <w:tcBorders>
              <w:top w:val="nil"/>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00"/>
        </w:trPr>
        <w:tc>
          <w:tcPr>
            <w:tcW w:w="167" w:type="pct"/>
            <w:vMerge/>
            <w:tcBorders>
              <w:top w:val="nil"/>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15"/>
        </w:trPr>
        <w:tc>
          <w:tcPr>
            <w:tcW w:w="167" w:type="pct"/>
            <w:vMerge/>
            <w:tcBorders>
              <w:top w:val="nil"/>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tcBorders>
              <w:top w:val="nil"/>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440,0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480,0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520,0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560,0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285"/>
        </w:trPr>
        <w:tc>
          <w:tcPr>
            <w:tcW w:w="167" w:type="pct"/>
            <w:vMerge w:val="restart"/>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1.2</w:t>
            </w:r>
          </w:p>
        </w:tc>
        <w:tc>
          <w:tcPr>
            <w:tcW w:w="718" w:type="pct"/>
            <w:vMerge w:val="restart"/>
            <w:vAlign w:val="center"/>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Разработка и установка туристской навигации и ориентирующей информации</w:t>
            </w:r>
          </w:p>
        </w:tc>
        <w:tc>
          <w:tcPr>
            <w:tcW w:w="627" w:type="pct"/>
            <w:vMerge w:val="restart"/>
            <w:vAlign w:val="center"/>
          </w:tcPr>
          <w:p w:rsidR="00BB34E5" w:rsidRPr="00BB34E5" w:rsidRDefault="00BB34E5" w:rsidP="00BB34E5">
            <w:pPr>
              <w:widowControl w:val="0"/>
              <w:autoSpaceDE w:val="0"/>
              <w:autoSpaceDN w:val="0"/>
              <w:adjustRightInd w:val="0"/>
              <w:spacing w:after="0" w:line="240" w:lineRule="auto"/>
              <w:rPr>
                <w:rFonts w:ascii="Times New Roman" w:hAnsi="Times New Roman"/>
              </w:rPr>
            </w:pPr>
            <w:r w:rsidRPr="00BB34E5">
              <w:rPr>
                <w:rFonts w:ascii="Times New Roman" w:hAnsi="Times New Roman"/>
              </w:rPr>
              <w:t>Количество установленных объектов не менее 2 в год (ед.).</w:t>
            </w:r>
          </w:p>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rPr>
            </w:pPr>
            <w:r w:rsidRPr="00BB34E5">
              <w:rPr>
                <w:rFonts w:ascii="Times New Roman" w:hAnsi="Times New Roman"/>
                <w:color w:val="000000"/>
              </w:rPr>
              <w:t>В периоды с 01.01 по 31.12.2026, с 01.01 по 31.12.2027, с 01.01 по 31.12.2028, с 01.01 по 31.12.2029.</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320,0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340,0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w:t>
            </w: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360,0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400,0</w:t>
            </w:r>
          </w:p>
        </w:tc>
        <w:tc>
          <w:tcPr>
            <w:tcW w:w="633" w:type="pct"/>
            <w:vMerge w:val="restart"/>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Рыбинск обладает высоким уровнем туристской информативности</w:t>
            </w:r>
          </w:p>
        </w:tc>
        <w:tc>
          <w:tcPr>
            <w:tcW w:w="543" w:type="pct"/>
            <w:vMerge w:val="restart"/>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 МАУ ГОГР «ТИЦ»</w:t>
            </w:r>
          </w:p>
        </w:tc>
      </w:tr>
      <w:tr w:rsidR="00BB34E5" w:rsidRPr="00BB34E5" w:rsidTr="006563DB">
        <w:trPr>
          <w:trHeight w:val="285"/>
        </w:trPr>
        <w:tc>
          <w:tcPr>
            <w:tcW w:w="167"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c>
          <w:tcPr>
            <w:tcW w:w="718"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r>
      <w:tr w:rsidR="00BB34E5" w:rsidRPr="00BB34E5" w:rsidTr="006563DB">
        <w:trPr>
          <w:trHeight w:val="234"/>
        </w:trPr>
        <w:tc>
          <w:tcPr>
            <w:tcW w:w="167"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c>
          <w:tcPr>
            <w:tcW w:w="718"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r>
      <w:tr w:rsidR="00BB34E5" w:rsidRPr="00BB34E5" w:rsidTr="006563DB">
        <w:trPr>
          <w:trHeight w:val="270"/>
        </w:trPr>
        <w:tc>
          <w:tcPr>
            <w:tcW w:w="167"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c>
          <w:tcPr>
            <w:tcW w:w="718"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r>
      <w:tr w:rsidR="00BB34E5" w:rsidRPr="00BB34E5" w:rsidTr="006563DB">
        <w:trPr>
          <w:trHeight w:val="522"/>
        </w:trPr>
        <w:tc>
          <w:tcPr>
            <w:tcW w:w="167"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c>
          <w:tcPr>
            <w:tcW w:w="718"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tcPr>
          <w:p w:rsidR="00BB34E5" w:rsidRPr="00BB34E5" w:rsidRDefault="00BB34E5" w:rsidP="00BB34E5">
            <w:pPr>
              <w:widowControl w:val="0"/>
              <w:autoSpaceDE w:val="0"/>
              <w:autoSpaceDN w:val="0"/>
              <w:adjustRightInd w:val="0"/>
              <w:spacing w:after="0" w:line="240" w:lineRule="auto"/>
              <w:rPr>
                <w:rFonts w:ascii="Times New Roman" w:hAnsi="Times New Roman"/>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320,0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340,0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360,0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r>
      <w:tr w:rsidR="00BB34E5" w:rsidRPr="00BB34E5" w:rsidTr="006563DB">
        <w:trPr>
          <w:trHeight w:val="300"/>
        </w:trPr>
        <w:tc>
          <w:tcPr>
            <w:tcW w:w="167"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c>
          <w:tcPr>
            <w:tcW w:w="1345" w:type="pct"/>
            <w:gridSpan w:val="2"/>
            <w:vMerge w:val="restart"/>
            <w:shd w:val="clear" w:color="auto" w:fill="auto"/>
            <w:vAlign w:val="center"/>
            <w:hideMark/>
          </w:tcPr>
          <w:p w:rsidR="00BB34E5" w:rsidRPr="00BB34E5" w:rsidRDefault="00BB34E5" w:rsidP="006563DB">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Итого по задаче 1</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lang w:val="en-US"/>
              </w:rPr>
              <w:t>7</w:t>
            </w:r>
            <w:r w:rsidRPr="00BB34E5">
              <w:rPr>
                <w:rFonts w:ascii="Times New Roman" w:hAnsi="Times New Roman"/>
                <w:bCs/>
                <w:color w:val="000000"/>
              </w:rPr>
              <w:t>60,0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820,0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880,0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960,0</w:t>
            </w:r>
          </w:p>
        </w:tc>
        <w:tc>
          <w:tcPr>
            <w:tcW w:w="633" w:type="pct"/>
            <w:vMerge w:val="restart"/>
            <w:shd w:val="clear" w:color="auto" w:fill="auto"/>
            <w:vAlign w:val="center"/>
            <w:hideMark/>
          </w:tcPr>
          <w:p w:rsidR="00BB34E5" w:rsidRPr="00BB34E5" w:rsidRDefault="00BB34E5" w:rsidP="006563DB">
            <w:pPr>
              <w:spacing w:after="0" w:line="240" w:lineRule="auto"/>
              <w:jc w:val="center"/>
              <w:rPr>
                <w:rFonts w:ascii="Times New Roman" w:hAnsi="Times New Roman"/>
                <w:color w:val="000000"/>
                <w:sz w:val="24"/>
                <w:szCs w:val="24"/>
              </w:rPr>
            </w:pPr>
          </w:p>
        </w:tc>
        <w:tc>
          <w:tcPr>
            <w:tcW w:w="543" w:type="pct"/>
            <w:vMerge w:val="restar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r>
      <w:tr w:rsidR="00BB34E5" w:rsidRPr="00BB34E5" w:rsidTr="006563DB">
        <w:trPr>
          <w:trHeight w:val="30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345" w:type="pct"/>
            <w:gridSpan w:val="2"/>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0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345" w:type="pct"/>
            <w:gridSpan w:val="2"/>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7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345" w:type="pct"/>
            <w:gridSpan w:val="2"/>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286"/>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345" w:type="pct"/>
            <w:gridSpan w:val="2"/>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lang w:val="en-US"/>
              </w:rPr>
              <w:t>7</w:t>
            </w:r>
            <w:r w:rsidRPr="00BB34E5">
              <w:rPr>
                <w:rFonts w:ascii="Times New Roman" w:hAnsi="Times New Roman"/>
                <w:bCs/>
                <w:color w:val="000000"/>
              </w:rPr>
              <w:t>60,0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820,0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880,0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960,0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5000" w:type="pct"/>
            <w:gridSpan w:val="14"/>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bCs/>
                <w:color w:val="000000"/>
              </w:rPr>
              <w:t xml:space="preserve">Задача 2. </w:t>
            </w:r>
            <w:r w:rsidRPr="00BB34E5">
              <w:rPr>
                <w:rFonts w:ascii="Times New Roman" w:hAnsi="Times New Roman"/>
              </w:rPr>
              <w:t>Формирование положительного туристского имиджа города</w:t>
            </w:r>
          </w:p>
        </w:tc>
      </w:tr>
      <w:tr w:rsidR="00BB34E5" w:rsidRPr="00BB34E5" w:rsidTr="006563DB">
        <w:trPr>
          <w:trHeight w:val="722"/>
        </w:trPr>
        <w:tc>
          <w:tcPr>
            <w:tcW w:w="167"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2.1</w:t>
            </w:r>
          </w:p>
        </w:tc>
        <w:tc>
          <w:tcPr>
            <w:tcW w:w="718" w:type="pct"/>
            <w:vMerge w:val="restart"/>
            <w:shd w:val="clear" w:color="auto" w:fill="auto"/>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Содействие в организации и разработке новых маршрутов, формирование новых интерактивных программ, проведению событийных мероприятий для популяризации культурно-туристского облика города Рыбинска</w:t>
            </w:r>
          </w:p>
        </w:tc>
        <w:tc>
          <w:tcPr>
            <w:tcW w:w="62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Не менее 2 продуктов в год</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(ед.). В периоды с 01.01 по 31.12.2026, с 01.01 по 31.12.2027, с 01.01 по 31.12.2028, с 01.01 по 31.12.2029</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shd w:val="clear" w:color="auto" w:fill="auto"/>
            <w:vAlign w:val="center"/>
          </w:tcPr>
          <w:p w:rsidR="00BB34E5" w:rsidRPr="00BB34E5" w:rsidRDefault="00BB34E5" w:rsidP="006563DB">
            <w:pPr>
              <w:spacing w:after="0" w:line="240" w:lineRule="auto"/>
              <w:jc w:val="center"/>
              <w:rPr>
                <w:rFonts w:ascii="Times New Roman" w:hAnsi="Times New Roman"/>
                <w:color w:val="000000"/>
                <w:sz w:val="24"/>
                <w:szCs w:val="24"/>
              </w:rPr>
            </w:pPr>
            <w:r w:rsidRPr="00BB34E5">
              <w:rPr>
                <w:rFonts w:ascii="Times New Roman" w:hAnsi="Times New Roman"/>
                <w:color w:val="000000"/>
              </w:rPr>
              <w:t>1210,0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1400,0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210,0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1500,0</w:t>
            </w:r>
          </w:p>
        </w:tc>
        <w:tc>
          <w:tcPr>
            <w:tcW w:w="267"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r w:rsidRPr="00BB34E5">
              <w:rPr>
                <w:rFonts w:ascii="Times New Roman" w:hAnsi="Times New Roman"/>
                <w:color w:val="000000"/>
                <w:sz w:val="24"/>
                <w:szCs w:val="24"/>
              </w:rPr>
              <w:t>210,0</w:t>
            </w:r>
          </w:p>
        </w:tc>
        <w:tc>
          <w:tcPr>
            <w:tcW w:w="267"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color w:val="000000"/>
                <w:sz w:val="24"/>
                <w:szCs w:val="24"/>
              </w:rPr>
            </w:pPr>
            <w:r w:rsidRPr="00BB34E5">
              <w:rPr>
                <w:rFonts w:ascii="Times New Roman" w:hAnsi="Times New Roman"/>
                <w:color w:val="000000"/>
              </w:rPr>
              <w:t>1600,0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tcBorders>
              <w:right w:val="single" w:sz="4" w:space="0" w:color="auto"/>
            </w:tcBorders>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1700,0</w:t>
            </w:r>
          </w:p>
        </w:tc>
        <w:tc>
          <w:tcPr>
            <w:tcW w:w="633" w:type="pct"/>
            <w:vMerge w:val="restart"/>
            <w:tcBorders>
              <w:left w:val="single" w:sz="4" w:space="0" w:color="auto"/>
            </w:tcBorders>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Формирование общей базы разноплановых туристских предложений</w:t>
            </w:r>
          </w:p>
        </w:tc>
        <w:tc>
          <w:tcPr>
            <w:tcW w:w="543"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w:t>
            </w:r>
          </w:p>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МАУ ГОГР «ТИЦ»</w:t>
            </w: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28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6563DB">
            <w:pPr>
              <w:spacing w:after="0" w:line="240" w:lineRule="auto"/>
              <w:jc w:val="center"/>
              <w:rPr>
                <w:rFonts w:ascii="Times New Roman" w:hAnsi="Times New Roman"/>
                <w:color w:val="000000"/>
                <w:sz w:val="24"/>
                <w:szCs w:val="24"/>
              </w:rPr>
            </w:pPr>
            <w:r w:rsidRPr="00BB34E5">
              <w:rPr>
                <w:rFonts w:ascii="Times New Roman" w:hAnsi="Times New Roman"/>
                <w:color w:val="000000"/>
              </w:rPr>
              <w:t>1210,0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1400,0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210,0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210,0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1600,0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1700,0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2.2</w:t>
            </w:r>
          </w:p>
        </w:tc>
        <w:tc>
          <w:tcPr>
            <w:tcW w:w="718" w:type="pct"/>
            <w:vMerge w:val="restart"/>
            <w:shd w:val="clear" w:color="auto" w:fill="auto"/>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 xml:space="preserve">Координация и участие в международных выставках, форумах, конференциях и иных мероприятиях, связанных с </w:t>
            </w:r>
            <w:r w:rsidRPr="00BB34E5">
              <w:rPr>
                <w:rFonts w:ascii="Times New Roman" w:hAnsi="Times New Roman"/>
                <w:color w:val="000000"/>
              </w:rPr>
              <w:lastRenderedPageBreak/>
              <w:t>повышением уровня туристской узнаваемости города Рыбинска</w:t>
            </w:r>
          </w:p>
        </w:tc>
        <w:tc>
          <w:tcPr>
            <w:tcW w:w="62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lastRenderedPageBreak/>
              <w:t>Не менее 3 мероприятий в год</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 xml:space="preserve">(ед.). В периоды с 01.01 по 31.12.2026, с 01.01 по 31.12.2027, с 01.01 по </w:t>
            </w:r>
            <w:r w:rsidRPr="00BB34E5">
              <w:rPr>
                <w:rFonts w:ascii="Times New Roman" w:hAnsi="Times New Roman"/>
                <w:color w:val="000000"/>
              </w:rPr>
              <w:lastRenderedPageBreak/>
              <w:t>31.12.2028, с 01.01 по 31.12.2029</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lastRenderedPageBreak/>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1700,0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1900,0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2100,0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2300,0</w:t>
            </w:r>
          </w:p>
        </w:tc>
        <w:tc>
          <w:tcPr>
            <w:tcW w:w="633"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Презентация сферы туризма города Рыбинска на мероприятиях различного уровня</w:t>
            </w:r>
          </w:p>
        </w:tc>
        <w:tc>
          <w:tcPr>
            <w:tcW w:w="543"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w:t>
            </w:r>
          </w:p>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МАУ ГОГР «ТИЦ»</w:t>
            </w: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15"/>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1700,0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1900,0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2100,0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2300,0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restar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2.3</w:t>
            </w:r>
          </w:p>
        </w:tc>
        <w:tc>
          <w:tcPr>
            <w:tcW w:w="718" w:type="pct"/>
            <w:vMerge w:val="restart"/>
            <w:shd w:val="clear" w:color="auto" w:fill="auto"/>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Изготовление рекламно-информационной и сувенирной продукции (путеводители, альбомы, книги, буклеты, туристские карты, открытки и др.) и видеофильма о Рыбинске</w:t>
            </w:r>
          </w:p>
        </w:tc>
        <w:tc>
          <w:tcPr>
            <w:tcW w:w="62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Не менее 11 продуктов ежегодно</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(ед.).</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В периоды с 01.01 по 31.12.2026, с 01.01 по 31.12.2027, с 01.01 по 31.12.2028, с 01.01 по 31.12.2029</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600,0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700,0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800,0</w:t>
            </w:r>
          </w:p>
        </w:tc>
        <w:tc>
          <w:tcPr>
            <w:tcW w:w="633"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Наличие информационного и раздаточного материала для информирования гостей города о возможностях турсферы Рыбинска</w:t>
            </w:r>
          </w:p>
        </w:tc>
        <w:tc>
          <w:tcPr>
            <w:tcW w:w="543"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w:t>
            </w:r>
          </w:p>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МАУ ГОГР «ТИЦ»</w:t>
            </w: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1694"/>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600,0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700,0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800,0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restar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2.4</w:t>
            </w:r>
          </w:p>
        </w:tc>
        <w:tc>
          <w:tcPr>
            <w:tcW w:w="718" w:type="pct"/>
            <w:vMerge w:val="restart"/>
            <w:shd w:val="clear" w:color="auto" w:fill="auto"/>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Проведение рекламных, информационных туров, пресс-туров, прием официальных делегаций в целях популяризации Рыбинска во всероссийском информационном пространстве</w:t>
            </w:r>
          </w:p>
        </w:tc>
        <w:tc>
          <w:tcPr>
            <w:tcW w:w="62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Не менее 2 мероприятий ежегодно</w:t>
            </w:r>
          </w:p>
          <w:p w:rsidR="00BB34E5" w:rsidRPr="00BB34E5" w:rsidRDefault="00BB34E5" w:rsidP="00BB34E5">
            <w:pPr>
              <w:spacing w:after="0" w:line="240" w:lineRule="auto"/>
              <w:rPr>
                <w:rFonts w:ascii="Times New Roman" w:hAnsi="Times New Roman"/>
                <w:color w:val="000000"/>
              </w:rPr>
            </w:pPr>
            <w:r w:rsidRPr="00BB34E5">
              <w:rPr>
                <w:rFonts w:ascii="Times New Roman" w:hAnsi="Times New Roman"/>
                <w:color w:val="000000"/>
              </w:rPr>
              <w:t>(ед.): в течение 2026 года.</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В периоды с 01.01 по 31.12.2027, с 01.01 по 31.12.2028, с 01.01 по 31.12.2029</w:t>
            </w:r>
          </w:p>
        </w:tc>
        <w:tc>
          <w:tcPr>
            <w:tcW w:w="190" w:type="pct"/>
            <w:shd w:val="clear" w:color="auto" w:fill="auto"/>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1300,0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1300,0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2200,0</w:t>
            </w: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1300,0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2300,0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2400,0</w:t>
            </w:r>
          </w:p>
        </w:tc>
        <w:tc>
          <w:tcPr>
            <w:tcW w:w="633" w:type="pct"/>
            <w:vMerge w:val="restart"/>
            <w:shd w:val="clear" w:color="auto" w:fill="auto"/>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Повышение узнаваемости Рыбинска на всероссийском уровне</w:t>
            </w:r>
          </w:p>
        </w:tc>
        <w:tc>
          <w:tcPr>
            <w:tcW w:w="543"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w:t>
            </w:r>
          </w:p>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МАУ ГОГР «ТИЦ»</w:t>
            </w: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1300,0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1300,0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2200,0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1300,0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2300,0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2400,0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228"/>
        </w:trPr>
        <w:tc>
          <w:tcPr>
            <w:tcW w:w="167" w:type="pct"/>
            <w:vMerge w:val="restar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lastRenderedPageBreak/>
              <w:t>2.5</w:t>
            </w:r>
          </w:p>
        </w:tc>
        <w:tc>
          <w:tcPr>
            <w:tcW w:w="718" w:type="pct"/>
            <w:vMerge w:val="restart"/>
            <w:shd w:val="clear" w:color="auto" w:fill="auto"/>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Размещение и обновление информации о Рыбинске и возможностях турсферы в печатных СМИ, каталогах, справочниках, на телевидении, радио, иных средствах размещения и носителях информации с целью популяризации предложений тур.сферы г. Рыбинска</w:t>
            </w:r>
          </w:p>
        </w:tc>
        <w:tc>
          <w:tcPr>
            <w:tcW w:w="62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Не менее 4 ед. ежегодно. тВ периоды с 01.01 по 31.12.2026, с 01.01 по 31.12.2027, с 01.01 по 31.12.2028, 01.01 по 31.12.2029</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500,0</w:t>
            </w:r>
          </w:p>
        </w:tc>
        <w:tc>
          <w:tcPr>
            <w:tcW w:w="633"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Не менее 4 ед. ежегодно</w:t>
            </w:r>
          </w:p>
        </w:tc>
        <w:tc>
          <w:tcPr>
            <w:tcW w:w="543"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w:t>
            </w:r>
          </w:p>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МАУ ГОГР «ТИЦ»</w:t>
            </w: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15"/>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300,0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500,0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2.6</w:t>
            </w:r>
          </w:p>
        </w:tc>
        <w:tc>
          <w:tcPr>
            <w:tcW w:w="718" w:type="pct"/>
            <w:vMerge w:val="restart"/>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 xml:space="preserve">Поддержка и обновление информации о туристической сфере Рыбинска в городском Интернет-пространстве (сайт, группы в социальных сетях, </w:t>
            </w:r>
            <w:r w:rsidRPr="00BB34E5">
              <w:rPr>
                <w:rFonts w:ascii="Times New Roman" w:hAnsi="Times New Roman"/>
                <w:color w:val="000000"/>
              </w:rPr>
              <w:lastRenderedPageBreak/>
              <w:t>видео-платформы и пр.), на региональных туристических платформах</w:t>
            </w:r>
          </w:p>
        </w:tc>
        <w:tc>
          <w:tcPr>
            <w:tcW w:w="627" w:type="pct"/>
            <w:vMerge w:val="restart"/>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lastRenderedPageBreak/>
              <w:t>Регулярное наполнение портала информацией не менее 40 постов в год</w:t>
            </w:r>
          </w:p>
          <w:p w:rsidR="00BB34E5" w:rsidRPr="00BB34E5" w:rsidRDefault="00BB34E5" w:rsidP="00BB34E5">
            <w:pPr>
              <w:spacing w:after="0" w:line="240" w:lineRule="auto"/>
              <w:rPr>
                <w:rFonts w:ascii="Times New Roman" w:hAnsi="Times New Roman"/>
                <w:color w:val="000000"/>
              </w:rPr>
            </w:pPr>
            <w:r w:rsidRPr="00BB34E5">
              <w:rPr>
                <w:rFonts w:ascii="Times New Roman" w:hAnsi="Times New Roman"/>
                <w:color w:val="000000"/>
              </w:rPr>
              <w:t>(ед.).</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 xml:space="preserve">В периоды с 01.01 по 31.12.2026, с </w:t>
            </w:r>
            <w:r w:rsidRPr="00BB34E5">
              <w:rPr>
                <w:rFonts w:ascii="Times New Roman" w:hAnsi="Times New Roman"/>
                <w:color w:val="000000"/>
              </w:rPr>
              <w:lastRenderedPageBreak/>
              <w:t>01.01 по 31.12.2027, с 01.01 по 31.12.2028, 01.01 по 31.12.2029</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lastRenderedPageBreak/>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350,0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450,0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550,0</w:t>
            </w:r>
          </w:p>
        </w:tc>
        <w:tc>
          <w:tcPr>
            <w:tcW w:w="633" w:type="pct"/>
            <w:vMerge w:val="restart"/>
            <w:vAlign w:val="center"/>
            <w:hideMark/>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Модернизация и продвижение туристического сайта, сопровождение</w:t>
            </w:r>
          </w:p>
        </w:tc>
        <w:tc>
          <w:tcPr>
            <w:tcW w:w="543" w:type="pct"/>
            <w:vMerge w:val="restart"/>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 МАУ ГОГР «ТИЦ»</w:t>
            </w:r>
          </w:p>
        </w:tc>
      </w:tr>
      <w:tr w:rsidR="00BB34E5" w:rsidRPr="00BB34E5" w:rsidTr="006563DB">
        <w:trPr>
          <w:trHeight w:val="105"/>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105"/>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350,0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450,0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550,0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105"/>
        </w:trPr>
        <w:tc>
          <w:tcPr>
            <w:tcW w:w="16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2.7</w:t>
            </w:r>
          </w:p>
        </w:tc>
        <w:tc>
          <w:tcPr>
            <w:tcW w:w="718" w:type="pct"/>
            <w:vMerge w:val="restart"/>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Функциональное наполнение</w:t>
            </w:r>
            <w:r w:rsidRPr="00BB34E5">
              <w:rPr>
                <w:rFonts w:ascii="Times New Roman" w:hAnsi="Times New Roman"/>
                <w:color w:val="000000"/>
              </w:rPr>
              <w:br/>
              <w:t>в точке встречи гостей в ТИЦ</w:t>
            </w:r>
          </w:p>
        </w:tc>
        <w:tc>
          <w:tcPr>
            <w:tcW w:w="627" w:type="pct"/>
            <w:vMerge w:val="restart"/>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2 объекта ежегодно (ед.). В периоды с 01.01 по 31.12.2026, с 01.01 по 31.12.2027, с 01.01 по 31.12.2028, 01.01 по 31.12.2029.</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600,0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700,0</w:t>
            </w:r>
          </w:p>
        </w:tc>
        <w:tc>
          <w:tcPr>
            <w:tcW w:w="633" w:type="pct"/>
            <w:vMerge w:val="restart"/>
            <w:vAlign w:val="center"/>
            <w:hideMark/>
          </w:tcPr>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Оформленное пространство для встречи посетителей</w:t>
            </w:r>
          </w:p>
        </w:tc>
        <w:tc>
          <w:tcPr>
            <w:tcW w:w="543" w:type="pct"/>
            <w:vMerge w:val="restart"/>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 МАУ ГОГР «ТИЦ»</w:t>
            </w:r>
          </w:p>
        </w:tc>
      </w:tr>
      <w:tr w:rsidR="00BB34E5" w:rsidRPr="00BB34E5" w:rsidTr="006563DB">
        <w:trPr>
          <w:trHeight w:val="105"/>
        </w:trPr>
        <w:tc>
          <w:tcPr>
            <w:tcW w:w="167" w:type="pct"/>
            <w:vMerge/>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shd w:val="clear" w:color="auto" w:fill="auto"/>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0"/>
        </w:trPr>
        <w:tc>
          <w:tcPr>
            <w:tcW w:w="167"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14"/>
        </w:trPr>
        <w:tc>
          <w:tcPr>
            <w:tcW w:w="167" w:type="pct"/>
            <w:vMerge/>
            <w:tcBorders>
              <w:bottom w:val="single" w:sz="4" w:space="0" w:color="auto"/>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718" w:type="pct"/>
            <w:vMerge/>
            <w:tcBorders>
              <w:bottom w:val="single" w:sz="4" w:space="0" w:color="auto"/>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627" w:type="pct"/>
            <w:vMerge/>
            <w:tcBorders>
              <w:bottom w:val="single" w:sz="4" w:space="0" w:color="auto"/>
            </w:tcBorders>
            <w:shd w:val="clear" w:color="auto" w:fill="auto"/>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6563DB">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4</w:t>
            </w:r>
            <w:r w:rsidRPr="00BB34E5">
              <w:rPr>
                <w:rFonts w:ascii="Times New Roman" w:hAnsi="Times New Roman"/>
                <w:color w:val="000000"/>
                <w:lang w:val="en-US"/>
              </w:rPr>
              <w:t>0</w:t>
            </w:r>
            <w:r w:rsidRPr="00BB34E5">
              <w:rPr>
                <w:rFonts w:ascii="Times New Roman" w:hAnsi="Times New Roman"/>
                <w:color w:val="000000"/>
              </w:rPr>
              <w:t>0,0</w:t>
            </w:r>
          </w:p>
        </w:tc>
        <w:tc>
          <w:tcPr>
            <w:tcW w:w="267" w:type="pct"/>
            <w:shd w:val="clear" w:color="auto" w:fill="auto"/>
            <w:vAlign w:val="center"/>
          </w:tcPr>
          <w:p w:rsidR="00BB34E5" w:rsidRPr="00BB34E5" w:rsidRDefault="00BB34E5" w:rsidP="006563DB">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500,0</w:t>
            </w:r>
          </w:p>
        </w:tc>
        <w:tc>
          <w:tcPr>
            <w:tcW w:w="267" w:type="pct"/>
            <w:shd w:val="clear" w:color="auto" w:fill="auto"/>
            <w:vAlign w:val="center"/>
          </w:tcPr>
          <w:p w:rsidR="00BB34E5" w:rsidRPr="00BB34E5" w:rsidRDefault="00BB34E5" w:rsidP="006563DB">
            <w:pPr>
              <w:spacing w:after="0" w:line="240" w:lineRule="auto"/>
              <w:jc w:val="center"/>
              <w:rPr>
                <w:rFonts w:ascii="Times New Roman" w:hAnsi="Times New Roman"/>
                <w:color w:val="000000"/>
                <w:sz w:val="24"/>
                <w:szCs w:val="24"/>
              </w:rPr>
            </w:pPr>
            <w:r w:rsidRPr="00BB34E5">
              <w:rPr>
                <w:rFonts w:ascii="Times New Roman" w:hAnsi="Times New Roman"/>
                <w:color w:val="000000"/>
              </w:rPr>
              <w:t>100,0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600,0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700,0</w:t>
            </w:r>
          </w:p>
        </w:tc>
        <w:tc>
          <w:tcPr>
            <w:tcW w:w="633" w:type="pct"/>
            <w:vMerge/>
            <w:tcBorders>
              <w:bottom w:val="single" w:sz="4" w:space="0" w:color="auto"/>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tcBorders>
              <w:bottom w:val="single" w:sz="4" w:space="0" w:color="auto"/>
            </w:tcBorders>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107"/>
        </w:trPr>
        <w:tc>
          <w:tcPr>
            <w:tcW w:w="167" w:type="pct"/>
            <w:vMerge w:val="restart"/>
            <w:vAlign w:val="center"/>
          </w:tcPr>
          <w:p w:rsidR="00BB34E5" w:rsidRPr="00BB34E5" w:rsidRDefault="00BB34E5" w:rsidP="00BB34E5">
            <w:pPr>
              <w:spacing w:after="0" w:line="240" w:lineRule="auto"/>
              <w:rPr>
                <w:rFonts w:ascii="Times New Roman" w:hAnsi="Times New Roman"/>
                <w:color w:val="000000"/>
              </w:rPr>
            </w:pPr>
            <w:r w:rsidRPr="00BB34E5">
              <w:rPr>
                <w:rFonts w:ascii="Times New Roman" w:hAnsi="Times New Roman"/>
                <w:color w:val="000000"/>
              </w:rPr>
              <w:t>2.8</w:t>
            </w:r>
          </w:p>
        </w:tc>
        <w:tc>
          <w:tcPr>
            <w:tcW w:w="718" w:type="pct"/>
            <w:vMerge w:val="restart"/>
            <w:vAlign w:val="center"/>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Увеличение уровня экскурсантов и туристов, посетивших город Рыбинск, выявленного посредствам проведенных статистических и маркетинговых исследований</w:t>
            </w:r>
          </w:p>
        </w:tc>
        <w:tc>
          <w:tcPr>
            <w:tcW w:w="627" w:type="pct"/>
            <w:vMerge w:val="restart"/>
            <w:shd w:val="clear" w:color="auto" w:fill="auto"/>
            <w:vAlign w:val="center"/>
          </w:tcPr>
          <w:p w:rsidR="00BB34E5" w:rsidRPr="00BB34E5" w:rsidRDefault="00BB34E5" w:rsidP="00BB34E5">
            <w:pPr>
              <w:spacing w:after="0" w:line="240" w:lineRule="auto"/>
              <w:rPr>
                <w:rFonts w:ascii="Times New Roman" w:hAnsi="Times New Roman"/>
                <w:sz w:val="24"/>
                <w:szCs w:val="24"/>
              </w:rPr>
            </w:pPr>
            <w:r w:rsidRPr="00BB34E5">
              <w:rPr>
                <w:rFonts w:ascii="Times New Roman" w:hAnsi="Times New Roman"/>
              </w:rPr>
              <w:t>Не менее 540 тыс.чел.</w:t>
            </w:r>
          </w:p>
          <w:p w:rsidR="00BB34E5" w:rsidRPr="00BB34E5" w:rsidRDefault="00BB34E5" w:rsidP="00BB34E5">
            <w:pPr>
              <w:spacing w:after="0" w:line="240" w:lineRule="auto"/>
              <w:rPr>
                <w:rFonts w:ascii="Times New Roman" w:hAnsi="Times New Roman"/>
              </w:rPr>
            </w:pPr>
            <w:r w:rsidRPr="00BB34E5">
              <w:rPr>
                <w:rFonts w:ascii="Times New Roman" w:hAnsi="Times New Roman"/>
              </w:rPr>
              <w:t>(чел.).</w:t>
            </w:r>
          </w:p>
          <w:p w:rsidR="00BB34E5" w:rsidRPr="00BB34E5" w:rsidRDefault="00BB34E5" w:rsidP="00BB34E5">
            <w:pPr>
              <w:spacing w:after="0" w:line="240" w:lineRule="auto"/>
              <w:rPr>
                <w:rFonts w:ascii="Times New Roman" w:hAnsi="Times New Roman"/>
                <w:color w:val="000000"/>
                <w:sz w:val="24"/>
                <w:szCs w:val="24"/>
              </w:rPr>
            </w:pPr>
            <w:r w:rsidRPr="00BB34E5">
              <w:rPr>
                <w:rFonts w:ascii="Times New Roman" w:hAnsi="Times New Roman"/>
                <w:color w:val="000000"/>
              </w:rPr>
              <w:t>В периоды с 01.01 по 31.12.2026, с 01.01 по 31.12.2027, с 01.01 по 31.12.2028, 01.01 по 31.12.2029</w:t>
            </w:r>
          </w:p>
        </w:tc>
        <w:tc>
          <w:tcPr>
            <w:tcW w:w="190"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ГБ</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500,0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600,0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700,0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lang w:val="en-US"/>
              </w:rPr>
            </w:pPr>
            <w:r w:rsidRPr="00BB34E5">
              <w:rPr>
                <w:rFonts w:ascii="Times New Roman" w:hAnsi="Times New Roman"/>
                <w:color w:val="000000"/>
                <w:sz w:val="24"/>
                <w:szCs w:val="24"/>
                <w:lang w:val="en-US"/>
              </w:rPr>
              <w:t>800</w:t>
            </w:r>
            <w:r w:rsidRPr="00BB34E5">
              <w:rPr>
                <w:rFonts w:ascii="Times New Roman" w:hAnsi="Times New Roman"/>
                <w:color w:val="000000"/>
                <w:sz w:val="24"/>
                <w:szCs w:val="24"/>
              </w:rPr>
              <w:t>,</w:t>
            </w:r>
            <w:r w:rsidRPr="00BB34E5">
              <w:rPr>
                <w:rFonts w:ascii="Times New Roman" w:hAnsi="Times New Roman"/>
                <w:color w:val="000000"/>
                <w:sz w:val="24"/>
                <w:szCs w:val="24"/>
                <w:lang w:val="en-US"/>
              </w:rPr>
              <w:t>0</w:t>
            </w:r>
          </w:p>
        </w:tc>
        <w:tc>
          <w:tcPr>
            <w:tcW w:w="633" w:type="pct"/>
            <w:vMerge w:val="restart"/>
            <w:vAlign w:val="center"/>
          </w:tcPr>
          <w:p w:rsidR="00BB34E5" w:rsidRPr="00BB34E5" w:rsidRDefault="00BB34E5" w:rsidP="006563DB">
            <w:pPr>
              <w:spacing w:after="0" w:line="240" w:lineRule="auto"/>
              <w:rPr>
                <w:rFonts w:ascii="Times New Roman" w:hAnsi="Times New Roman"/>
                <w:color w:val="000000"/>
                <w:sz w:val="24"/>
                <w:szCs w:val="24"/>
              </w:rPr>
            </w:pPr>
            <w:r w:rsidRPr="00BB34E5">
              <w:rPr>
                <w:rFonts w:ascii="Times New Roman" w:hAnsi="Times New Roman"/>
                <w:color w:val="000000"/>
              </w:rPr>
              <w:t>Увеличение уровня турпотока на территорию города Рыбинска</w:t>
            </w:r>
          </w:p>
        </w:tc>
        <w:tc>
          <w:tcPr>
            <w:tcW w:w="543" w:type="pct"/>
            <w:vMerge w:val="restar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ОТ,</w:t>
            </w:r>
          </w:p>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МАУ ГОГР «ТИЦ»</w:t>
            </w:r>
          </w:p>
        </w:tc>
      </w:tr>
      <w:tr w:rsidR="00BB34E5" w:rsidRPr="00BB34E5" w:rsidTr="006563DB">
        <w:trPr>
          <w:trHeight w:val="103"/>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shd w:val="clear" w:color="auto" w:fill="auto"/>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ОБ</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633"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112"/>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shd w:val="clear" w:color="auto" w:fill="auto"/>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ФБ</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633"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103"/>
        </w:trPr>
        <w:tc>
          <w:tcPr>
            <w:tcW w:w="167"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shd w:val="clear" w:color="auto" w:fill="auto"/>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Др.</w:t>
            </w: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633" w:type="pct"/>
            <w:vMerge/>
            <w:vAlign w:val="center"/>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334"/>
        </w:trPr>
        <w:tc>
          <w:tcPr>
            <w:tcW w:w="167" w:type="pct"/>
            <w:vMerge/>
            <w:tcBorders>
              <w:bottom w:val="single" w:sz="4" w:space="0" w:color="auto"/>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718" w:type="pct"/>
            <w:vMerge/>
            <w:tcBorders>
              <w:bottom w:val="single" w:sz="4" w:space="0" w:color="auto"/>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627" w:type="pct"/>
            <w:vMerge/>
            <w:tcBorders>
              <w:bottom w:val="single" w:sz="4" w:space="0" w:color="auto"/>
            </w:tcBorders>
            <w:shd w:val="clear" w:color="auto" w:fill="auto"/>
            <w:vAlign w:val="center"/>
          </w:tcPr>
          <w:p w:rsidR="00BB34E5" w:rsidRPr="00BB34E5" w:rsidRDefault="00BB34E5" w:rsidP="00BB34E5">
            <w:pPr>
              <w:spacing w:after="0" w:line="240" w:lineRule="auto"/>
              <w:rPr>
                <w:rFonts w:ascii="Times New Roman" w:hAnsi="Times New Roman"/>
                <w:color w:val="000000"/>
                <w:sz w:val="24"/>
                <w:szCs w:val="24"/>
              </w:rPr>
            </w:pPr>
          </w:p>
        </w:tc>
        <w:tc>
          <w:tcPr>
            <w:tcW w:w="190"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500,0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600,0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700,0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sz w:val="24"/>
                <w:szCs w:val="24"/>
                <w:lang w:val="en-US"/>
              </w:rPr>
              <w:t>800</w:t>
            </w:r>
            <w:r w:rsidRPr="00BB34E5">
              <w:rPr>
                <w:rFonts w:ascii="Times New Roman" w:hAnsi="Times New Roman"/>
                <w:color w:val="000000"/>
                <w:sz w:val="24"/>
                <w:szCs w:val="24"/>
              </w:rPr>
              <w:t>,</w:t>
            </w:r>
            <w:r w:rsidRPr="00BB34E5">
              <w:rPr>
                <w:rFonts w:ascii="Times New Roman" w:hAnsi="Times New Roman"/>
                <w:color w:val="000000"/>
                <w:sz w:val="24"/>
                <w:szCs w:val="24"/>
                <w:lang w:val="en-US"/>
              </w:rPr>
              <w:t>0</w:t>
            </w:r>
          </w:p>
        </w:tc>
        <w:tc>
          <w:tcPr>
            <w:tcW w:w="633" w:type="pct"/>
            <w:vMerge/>
            <w:tcBorders>
              <w:bottom w:val="single" w:sz="4" w:space="0" w:color="auto"/>
            </w:tcBorders>
            <w:vAlign w:val="center"/>
          </w:tcPr>
          <w:p w:rsidR="00BB34E5" w:rsidRPr="00BB34E5" w:rsidRDefault="00BB34E5" w:rsidP="00BB34E5">
            <w:pPr>
              <w:spacing w:after="0" w:line="240" w:lineRule="auto"/>
              <w:rPr>
                <w:rFonts w:ascii="Times New Roman" w:hAnsi="Times New Roman"/>
                <w:color w:val="000000"/>
                <w:sz w:val="24"/>
                <w:szCs w:val="24"/>
              </w:rPr>
            </w:pPr>
          </w:p>
        </w:tc>
        <w:tc>
          <w:tcPr>
            <w:tcW w:w="543" w:type="pct"/>
            <w:vMerge/>
            <w:tcBorders>
              <w:bottom w:val="single" w:sz="4" w:space="0" w:color="auto"/>
            </w:tcBorders>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282"/>
        </w:trPr>
        <w:tc>
          <w:tcPr>
            <w:tcW w:w="167" w:type="pct"/>
            <w:vMerge w:val="restar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p>
        </w:tc>
        <w:tc>
          <w:tcPr>
            <w:tcW w:w="1345" w:type="pct"/>
            <w:gridSpan w:val="2"/>
            <w:vMerge w:val="restar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Times New Roman" w:hAnsi="Times New Roman"/>
                <w:bCs/>
                <w:color w:val="000000"/>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bCs/>
                <w:color w:val="000000"/>
              </w:rPr>
            </w:pPr>
          </w:p>
          <w:p w:rsidR="00BB34E5" w:rsidRPr="00BB34E5" w:rsidRDefault="00BB34E5" w:rsidP="00BB34E5">
            <w:pPr>
              <w:widowControl w:val="0"/>
              <w:autoSpaceDE w:val="0"/>
              <w:autoSpaceDN w:val="0"/>
              <w:adjustRightInd w:val="0"/>
              <w:spacing w:after="0" w:line="240" w:lineRule="auto"/>
              <w:jc w:val="center"/>
              <w:rPr>
                <w:rFonts w:ascii="Times New Roman" w:hAnsi="Times New Roman"/>
                <w:bCs/>
                <w:color w:val="000000"/>
              </w:rPr>
            </w:pPr>
          </w:p>
          <w:p w:rsidR="00BB34E5" w:rsidRPr="00BB34E5" w:rsidRDefault="00BB34E5" w:rsidP="006563DB">
            <w:pPr>
              <w:widowControl w:val="0"/>
              <w:autoSpaceDE w:val="0"/>
              <w:autoSpaceDN w:val="0"/>
              <w:adjustRightInd w:val="0"/>
              <w:spacing w:after="0" w:line="240" w:lineRule="auto"/>
              <w:jc w:val="center"/>
              <w:rPr>
                <w:rFonts w:ascii="Times New Roman" w:hAnsi="Times New Roman"/>
                <w:bCs/>
                <w:color w:val="000000"/>
                <w:sz w:val="24"/>
                <w:szCs w:val="24"/>
              </w:rPr>
            </w:pPr>
            <w:r w:rsidRPr="00BB34E5">
              <w:rPr>
                <w:rFonts w:ascii="Times New Roman" w:hAnsi="Times New Roman"/>
                <w:bCs/>
                <w:color w:val="000000"/>
              </w:rPr>
              <w:t>Итого по задаче 2</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lang w:val="en-US"/>
              </w:rPr>
            </w:pPr>
            <w:r w:rsidRPr="00BB34E5">
              <w:rPr>
                <w:rFonts w:ascii="Times New Roman" w:hAnsi="Times New Roman"/>
                <w:bCs/>
                <w:color w:val="000000"/>
              </w:rPr>
              <w:t>2900,0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6950,0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1900,0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7950,0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1900,0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8850,0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9750,0</w:t>
            </w:r>
          </w:p>
        </w:tc>
        <w:tc>
          <w:tcPr>
            <w:tcW w:w="1175" w:type="pct"/>
            <w:gridSpan w:val="2"/>
            <w:vMerge w:val="restart"/>
            <w:tcBorders>
              <w:top w:val="single" w:sz="4" w:space="0" w:color="auto"/>
            </w:tcBorders>
            <w:vAlign w:val="center"/>
            <w:hideMark/>
          </w:tcPr>
          <w:p w:rsidR="00BB34E5" w:rsidRPr="00BB34E5" w:rsidRDefault="00BB34E5" w:rsidP="006563DB">
            <w:pPr>
              <w:spacing w:after="0" w:line="240" w:lineRule="auto"/>
              <w:jc w:val="center"/>
              <w:rPr>
                <w:rFonts w:ascii="Times New Roman" w:hAnsi="Times New Roman"/>
                <w:color w:val="000000"/>
                <w:sz w:val="24"/>
                <w:szCs w:val="24"/>
              </w:rPr>
            </w:pPr>
          </w:p>
        </w:tc>
      </w:tr>
      <w:tr w:rsidR="00BB34E5" w:rsidRPr="00BB34E5" w:rsidTr="006563DB">
        <w:trPr>
          <w:trHeight w:val="150"/>
        </w:trPr>
        <w:tc>
          <w:tcPr>
            <w:tcW w:w="167" w:type="pct"/>
            <w:vMerge/>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p>
        </w:tc>
        <w:tc>
          <w:tcPr>
            <w:tcW w:w="1345" w:type="pct"/>
            <w:gridSpan w:val="2"/>
            <w:vMerge/>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1175" w:type="pct"/>
            <w:gridSpan w:val="2"/>
            <w:vMerge/>
            <w:vAlign w:val="center"/>
            <w:hideMark/>
          </w:tcPr>
          <w:p w:rsidR="00BB34E5" w:rsidRPr="00BB34E5" w:rsidRDefault="00BB34E5" w:rsidP="00BB34E5">
            <w:pPr>
              <w:spacing w:after="0" w:line="240" w:lineRule="auto"/>
              <w:jc w:val="center"/>
              <w:rPr>
                <w:rFonts w:ascii="Times New Roman" w:hAnsi="Times New Roman"/>
                <w:color w:val="000000"/>
                <w:sz w:val="24"/>
                <w:szCs w:val="24"/>
              </w:rPr>
            </w:pPr>
          </w:p>
        </w:tc>
      </w:tr>
      <w:tr w:rsidR="00BB34E5" w:rsidRPr="00BB34E5" w:rsidTr="006563DB">
        <w:trPr>
          <w:trHeight w:val="60"/>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1175" w:type="pct"/>
            <w:gridSpan w:val="2"/>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60"/>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p>
        </w:tc>
        <w:tc>
          <w:tcPr>
            <w:tcW w:w="1175" w:type="pct"/>
            <w:gridSpan w:val="2"/>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256"/>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Всего</w:t>
            </w:r>
          </w:p>
        </w:tc>
        <w:tc>
          <w:tcPr>
            <w:tcW w:w="267" w:type="pct"/>
            <w:shd w:val="clear" w:color="auto" w:fill="auto"/>
            <w:vAlign w:val="center"/>
          </w:tcPr>
          <w:p w:rsidR="00BB34E5" w:rsidRPr="00BB34E5" w:rsidRDefault="00BB34E5" w:rsidP="006563DB">
            <w:pPr>
              <w:spacing w:after="0" w:line="240" w:lineRule="auto"/>
              <w:jc w:val="center"/>
              <w:rPr>
                <w:rFonts w:ascii="Times New Roman" w:hAnsi="Times New Roman"/>
                <w:bCs/>
                <w:color w:val="000000"/>
              </w:rPr>
            </w:pPr>
            <w:r w:rsidRPr="00BB34E5">
              <w:rPr>
                <w:rFonts w:ascii="Times New Roman" w:hAnsi="Times New Roman"/>
                <w:bCs/>
                <w:color w:val="000000"/>
              </w:rPr>
              <w:t>2900,0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6950,0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1900,0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7950,0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1900,0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8850,0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9750,0</w:t>
            </w:r>
          </w:p>
        </w:tc>
        <w:tc>
          <w:tcPr>
            <w:tcW w:w="1175" w:type="pct"/>
            <w:gridSpan w:val="2"/>
            <w:vMerge/>
            <w:vAlign w:val="center"/>
            <w:hideMark/>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60"/>
        </w:trPr>
        <w:tc>
          <w:tcPr>
            <w:tcW w:w="167" w:type="pct"/>
            <w:vMerge w:val="restart"/>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restart"/>
            <w:vAlign w:val="center"/>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sz w:val="24"/>
                <w:szCs w:val="24"/>
              </w:rPr>
              <w:t>Итого по подпрограмме</w:t>
            </w: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ГБ</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3000,0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7710,0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8770,0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9730,0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0"/>
                <w:szCs w:val="24"/>
              </w:rPr>
            </w:pPr>
            <w:r w:rsidRPr="00BB34E5">
              <w:rPr>
                <w:rFonts w:ascii="Times New Roman" w:hAnsi="Times New Roman"/>
                <w:color w:val="000000"/>
                <w:sz w:val="2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10710,0</w:t>
            </w:r>
          </w:p>
        </w:tc>
        <w:tc>
          <w:tcPr>
            <w:tcW w:w="633" w:type="pct"/>
            <w:vMerge w:val="restart"/>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restart"/>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60"/>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ОБ</w:t>
            </w:r>
          </w:p>
        </w:tc>
        <w:tc>
          <w:tcPr>
            <w:tcW w:w="267"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Arial" w:hAnsi="Arial" w:cs="Arial"/>
              </w:rPr>
            </w:pPr>
          </w:p>
        </w:tc>
        <w:tc>
          <w:tcPr>
            <w:tcW w:w="267" w:type="pct"/>
            <w:shd w:val="clear" w:color="auto" w:fill="auto"/>
            <w:vAlign w:val="center"/>
          </w:tcPr>
          <w:p w:rsidR="00BB34E5" w:rsidRPr="00BB34E5" w:rsidRDefault="00BB34E5" w:rsidP="00BB34E5">
            <w:pPr>
              <w:widowControl w:val="0"/>
              <w:autoSpaceDE w:val="0"/>
              <w:autoSpaceDN w:val="0"/>
              <w:adjustRightInd w:val="0"/>
              <w:spacing w:after="0" w:line="240" w:lineRule="auto"/>
              <w:jc w:val="center"/>
              <w:rPr>
                <w:rFonts w:ascii="Arial" w:hAnsi="Arial" w:cs="Arial"/>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0"/>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60"/>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ФБ</w:t>
            </w:r>
          </w:p>
        </w:tc>
        <w:tc>
          <w:tcPr>
            <w:tcW w:w="267" w:type="pct"/>
            <w:shd w:val="clear" w:color="auto" w:fill="auto"/>
          </w:tcPr>
          <w:p w:rsidR="00BB34E5" w:rsidRPr="00BB34E5" w:rsidRDefault="00BB34E5" w:rsidP="00BB34E5">
            <w:pPr>
              <w:widowControl w:val="0"/>
              <w:autoSpaceDE w:val="0"/>
              <w:autoSpaceDN w:val="0"/>
              <w:adjustRightInd w:val="0"/>
              <w:spacing w:after="0" w:line="240" w:lineRule="auto"/>
              <w:jc w:val="center"/>
              <w:rPr>
                <w:rFonts w:ascii="Arial" w:hAnsi="Arial" w:cs="Arial"/>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0"/>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60"/>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Др.</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tcPr>
          <w:p w:rsidR="00BB34E5" w:rsidRPr="00BB34E5" w:rsidRDefault="00BB34E5" w:rsidP="00BB34E5">
            <w:pPr>
              <w:spacing w:after="0" w:line="240" w:lineRule="auto"/>
              <w:jc w:val="center"/>
              <w:rPr>
                <w:rFonts w:ascii="Times New Roman" w:hAnsi="Times New Roman"/>
                <w:color w:val="000000"/>
              </w:rPr>
            </w:pP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0"/>
                <w:szCs w:val="24"/>
              </w:rPr>
            </w:pP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r w:rsidR="00BB34E5" w:rsidRPr="00BB34E5" w:rsidTr="006563DB">
        <w:trPr>
          <w:trHeight w:val="578"/>
        </w:trPr>
        <w:tc>
          <w:tcPr>
            <w:tcW w:w="167" w:type="pct"/>
            <w:vMerge/>
            <w:vAlign w:val="center"/>
            <w:hideMark/>
          </w:tcPr>
          <w:p w:rsidR="00BB34E5" w:rsidRPr="00BB34E5" w:rsidRDefault="00BB34E5" w:rsidP="00BB34E5">
            <w:pPr>
              <w:spacing w:after="0" w:line="240" w:lineRule="auto"/>
              <w:rPr>
                <w:rFonts w:ascii="Times New Roman" w:hAnsi="Times New Roman"/>
                <w:bCs/>
                <w:color w:val="000000"/>
                <w:sz w:val="24"/>
                <w:szCs w:val="24"/>
              </w:rPr>
            </w:pPr>
          </w:p>
        </w:tc>
        <w:tc>
          <w:tcPr>
            <w:tcW w:w="1345" w:type="pct"/>
            <w:gridSpan w:val="2"/>
            <w:vMerge/>
            <w:vAlign w:val="center"/>
          </w:tcPr>
          <w:p w:rsidR="00BB34E5" w:rsidRPr="00BB34E5" w:rsidRDefault="00BB34E5" w:rsidP="00BB34E5">
            <w:pPr>
              <w:spacing w:after="0" w:line="240" w:lineRule="auto"/>
              <w:rPr>
                <w:rFonts w:ascii="Times New Roman" w:hAnsi="Times New Roman"/>
                <w:bCs/>
                <w:color w:val="000000"/>
                <w:sz w:val="24"/>
                <w:szCs w:val="24"/>
              </w:rPr>
            </w:pPr>
          </w:p>
        </w:tc>
        <w:tc>
          <w:tcPr>
            <w:tcW w:w="190" w:type="pct"/>
            <w:shd w:val="clear" w:color="auto" w:fill="auto"/>
            <w:vAlign w:val="center"/>
            <w:hideMark/>
          </w:tcPr>
          <w:p w:rsidR="00BB34E5" w:rsidRPr="00BB34E5" w:rsidRDefault="00BB34E5" w:rsidP="00BB34E5">
            <w:pPr>
              <w:spacing w:after="0" w:line="240" w:lineRule="auto"/>
              <w:jc w:val="center"/>
              <w:rPr>
                <w:rFonts w:ascii="Times New Roman" w:hAnsi="Times New Roman"/>
                <w:bCs/>
                <w:color w:val="000000"/>
                <w:sz w:val="24"/>
                <w:szCs w:val="24"/>
              </w:rPr>
            </w:pPr>
            <w:r w:rsidRPr="00BB34E5">
              <w:rPr>
                <w:rFonts w:ascii="Times New Roman" w:hAnsi="Times New Roman"/>
                <w:bCs/>
                <w:color w:val="000000"/>
              </w:rPr>
              <w:t>Всего</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3000,0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7710,0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8770,0</w:t>
            </w:r>
          </w:p>
        </w:tc>
        <w:tc>
          <w:tcPr>
            <w:tcW w:w="267" w:type="pct"/>
            <w:vAlign w:val="center"/>
          </w:tcPr>
          <w:p w:rsidR="00BB34E5" w:rsidRPr="00BB34E5" w:rsidRDefault="00BB34E5" w:rsidP="00BB34E5">
            <w:pPr>
              <w:spacing w:after="0" w:line="240" w:lineRule="auto"/>
              <w:jc w:val="center"/>
              <w:rPr>
                <w:rFonts w:ascii="Times New Roman" w:hAnsi="Times New Roman"/>
                <w:color w:val="000000"/>
                <w:sz w:val="24"/>
                <w:szCs w:val="24"/>
              </w:rPr>
            </w:pPr>
            <w:r w:rsidRPr="00BB34E5">
              <w:rPr>
                <w:rFonts w:ascii="Times New Roman" w:hAnsi="Times New Roman"/>
                <w:color w:val="000000"/>
              </w:rPr>
              <w:t>2000,0</w:t>
            </w:r>
          </w:p>
        </w:tc>
        <w:tc>
          <w:tcPr>
            <w:tcW w:w="267" w:type="pct"/>
            <w:shd w:val="clear" w:color="auto" w:fill="auto"/>
            <w:vAlign w:val="center"/>
          </w:tcPr>
          <w:p w:rsidR="00BB34E5" w:rsidRPr="00BB34E5" w:rsidRDefault="00BB34E5" w:rsidP="00BB34E5">
            <w:pPr>
              <w:spacing w:after="0" w:line="240" w:lineRule="auto"/>
              <w:jc w:val="center"/>
              <w:rPr>
                <w:rFonts w:ascii="Times New Roman" w:hAnsi="Times New Roman"/>
                <w:color w:val="000000"/>
              </w:rPr>
            </w:pPr>
            <w:r w:rsidRPr="00BB34E5">
              <w:rPr>
                <w:rFonts w:ascii="Times New Roman" w:hAnsi="Times New Roman"/>
                <w:color w:val="000000"/>
              </w:rPr>
              <w:t>9730,0</w:t>
            </w:r>
          </w:p>
        </w:tc>
        <w:tc>
          <w:tcPr>
            <w:tcW w:w="215" w:type="pct"/>
            <w:shd w:val="clear" w:color="auto" w:fill="auto"/>
            <w:vAlign w:val="center"/>
          </w:tcPr>
          <w:p w:rsidR="00BB34E5" w:rsidRPr="00BB34E5" w:rsidRDefault="00BB34E5" w:rsidP="00BB34E5">
            <w:pPr>
              <w:spacing w:after="0" w:line="240" w:lineRule="auto"/>
              <w:jc w:val="center"/>
              <w:rPr>
                <w:rFonts w:ascii="Times New Roman" w:hAnsi="Times New Roman"/>
                <w:color w:val="000000"/>
                <w:sz w:val="20"/>
                <w:szCs w:val="24"/>
              </w:rPr>
            </w:pPr>
            <w:r w:rsidRPr="00BB34E5">
              <w:rPr>
                <w:rFonts w:ascii="Times New Roman" w:hAnsi="Times New Roman"/>
                <w:color w:val="000000"/>
                <w:sz w:val="20"/>
              </w:rPr>
              <w:t>0,0</w:t>
            </w:r>
          </w:p>
        </w:tc>
        <w:tc>
          <w:tcPr>
            <w:tcW w:w="303" w:type="pct"/>
            <w:shd w:val="clear" w:color="auto" w:fill="auto"/>
            <w:vAlign w:val="center"/>
          </w:tcPr>
          <w:p w:rsidR="00BB34E5" w:rsidRPr="00BB34E5" w:rsidRDefault="00BB34E5" w:rsidP="00BB34E5">
            <w:pPr>
              <w:spacing w:after="0" w:line="240" w:lineRule="auto"/>
              <w:jc w:val="center"/>
              <w:rPr>
                <w:rFonts w:ascii="Times New Roman" w:hAnsi="Times New Roman"/>
                <w:bCs/>
                <w:color w:val="000000"/>
              </w:rPr>
            </w:pPr>
            <w:r w:rsidRPr="00BB34E5">
              <w:rPr>
                <w:rFonts w:ascii="Times New Roman" w:hAnsi="Times New Roman"/>
                <w:bCs/>
                <w:color w:val="000000"/>
              </w:rPr>
              <w:t>10710,0</w:t>
            </w:r>
          </w:p>
        </w:tc>
        <w:tc>
          <w:tcPr>
            <w:tcW w:w="633" w:type="pct"/>
            <w:vMerge/>
            <w:vAlign w:val="center"/>
            <w:hideMark/>
          </w:tcPr>
          <w:p w:rsidR="00BB34E5" w:rsidRPr="00BB34E5" w:rsidRDefault="00BB34E5" w:rsidP="00BB34E5">
            <w:pPr>
              <w:spacing w:after="0" w:line="240" w:lineRule="auto"/>
              <w:rPr>
                <w:rFonts w:ascii="Times New Roman" w:hAnsi="Times New Roman"/>
                <w:color w:val="000000"/>
                <w:sz w:val="24"/>
                <w:szCs w:val="24"/>
              </w:rPr>
            </w:pPr>
          </w:p>
        </w:tc>
        <w:tc>
          <w:tcPr>
            <w:tcW w:w="543" w:type="pct"/>
            <w:vMerge/>
            <w:vAlign w:val="center"/>
          </w:tcPr>
          <w:p w:rsidR="00BB34E5" w:rsidRPr="00BB34E5" w:rsidRDefault="00BB34E5" w:rsidP="00BB34E5">
            <w:pPr>
              <w:spacing w:after="0" w:line="240" w:lineRule="auto"/>
              <w:rPr>
                <w:rFonts w:ascii="Times New Roman" w:hAnsi="Times New Roman"/>
                <w:color w:val="000000"/>
                <w:sz w:val="24"/>
                <w:szCs w:val="24"/>
              </w:rPr>
            </w:pPr>
          </w:p>
        </w:tc>
      </w:tr>
    </w:tbl>
    <w:p w:rsidR="00BB34E5" w:rsidRPr="00BB34E5" w:rsidRDefault="00BB34E5" w:rsidP="00BB34E5">
      <w:pPr>
        <w:widowControl w:val="0"/>
        <w:tabs>
          <w:tab w:val="left" w:pos="5925"/>
        </w:tabs>
        <w:autoSpaceDE w:val="0"/>
        <w:autoSpaceDN w:val="0"/>
        <w:adjustRightInd w:val="0"/>
        <w:spacing w:after="0" w:line="240" w:lineRule="auto"/>
        <w:rPr>
          <w:rFonts w:ascii="Times New Roman" w:hAnsi="Times New Roman"/>
          <w:bCs/>
          <w:sz w:val="28"/>
          <w:szCs w:val="28"/>
        </w:rPr>
      </w:pPr>
    </w:p>
    <w:p w:rsidR="00BB34E5" w:rsidRPr="00BB34E5" w:rsidRDefault="00BB34E5" w:rsidP="00BB34E5">
      <w:pPr>
        <w:widowControl w:val="0"/>
        <w:tabs>
          <w:tab w:val="left" w:pos="5925"/>
        </w:tabs>
        <w:autoSpaceDE w:val="0"/>
        <w:autoSpaceDN w:val="0"/>
        <w:adjustRightInd w:val="0"/>
        <w:spacing w:after="0" w:line="240" w:lineRule="auto"/>
        <w:jc w:val="center"/>
        <w:rPr>
          <w:rFonts w:ascii="Times New Roman" w:hAnsi="Times New Roman"/>
          <w:bCs/>
          <w:sz w:val="28"/>
          <w:szCs w:val="28"/>
        </w:rPr>
      </w:pPr>
    </w:p>
    <w:p w:rsidR="00BB34E5" w:rsidRPr="00BB34E5" w:rsidRDefault="00BB34E5" w:rsidP="00BB34E5">
      <w:pPr>
        <w:widowControl w:val="0"/>
        <w:tabs>
          <w:tab w:val="left" w:pos="5925"/>
        </w:tabs>
        <w:autoSpaceDE w:val="0"/>
        <w:autoSpaceDN w:val="0"/>
        <w:adjustRightInd w:val="0"/>
        <w:spacing w:after="0" w:line="240" w:lineRule="auto"/>
        <w:rPr>
          <w:rFonts w:ascii="Arial" w:hAnsi="Arial" w:cs="Arial"/>
          <w:sz w:val="24"/>
          <w:szCs w:val="24"/>
          <w:lang w:val="en-US"/>
        </w:rPr>
        <w:sectPr w:rsidR="00BB34E5" w:rsidRPr="00BB34E5" w:rsidSect="006563DB">
          <w:pgSz w:w="16838" w:h="11906" w:orient="landscape"/>
          <w:pgMar w:top="1134" w:right="567" w:bottom="1134" w:left="1134" w:header="709" w:footer="709" w:gutter="0"/>
          <w:cols w:space="708"/>
          <w:docGrid w:linePitch="381"/>
        </w:sectPr>
      </w:pPr>
    </w:p>
    <w:p w:rsidR="00BB34E5" w:rsidRPr="00BB34E5" w:rsidRDefault="00BB34E5" w:rsidP="00BB34E5">
      <w:pPr>
        <w:widowControl w:val="0"/>
        <w:autoSpaceDE w:val="0"/>
        <w:autoSpaceDN w:val="0"/>
        <w:adjustRightInd w:val="0"/>
        <w:spacing w:after="0" w:line="240" w:lineRule="auto"/>
        <w:ind w:right="-2"/>
        <w:jc w:val="center"/>
        <w:rPr>
          <w:rFonts w:ascii="Times New Roman" w:hAnsi="Times New Roman"/>
          <w:sz w:val="28"/>
          <w:szCs w:val="28"/>
        </w:rPr>
      </w:pPr>
      <w:r w:rsidRPr="00BB34E5">
        <w:rPr>
          <w:rFonts w:ascii="Times New Roman" w:hAnsi="Times New Roman"/>
          <w:sz w:val="28"/>
          <w:szCs w:val="28"/>
        </w:rPr>
        <w:lastRenderedPageBreak/>
        <w:t>Список используемых сокращений</w:t>
      </w:r>
    </w:p>
    <w:p w:rsidR="00BB34E5" w:rsidRPr="00BB34E5" w:rsidRDefault="00BB34E5" w:rsidP="006563DB">
      <w:pPr>
        <w:widowControl w:val="0"/>
        <w:autoSpaceDE w:val="0"/>
        <w:autoSpaceDN w:val="0"/>
        <w:adjustRightInd w:val="0"/>
        <w:spacing w:after="0" w:line="240" w:lineRule="auto"/>
        <w:ind w:right="-2"/>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УС – управление строительством;</w:t>
      </w:r>
    </w:p>
    <w:p w:rsidR="00BB34E5" w:rsidRPr="00BB34E5" w:rsidRDefault="00BB34E5" w:rsidP="00BB34E5">
      <w:pPr>
        <w:widowControl w:val="0"/>
        <w:autoSpaceDE w:val="0"/>
        <w:autoSpaceDN w:val="0"/>
        <w:adjustRightInd w:val="0"/>
        <w:spacing w:after="0" w:line="240" w:lineRule="auto"/>
        <w:jc w:val="both"/>
        <w:rPr>
          <w:rFonts w:ascii="Times New Roman" w:hAnsi="Times New Roman"/>
          <w:color w:val="000000"/>
          <w:sz w:val="28"/>
          <w:szCs w:val="28"/>
        </w:rPr>
      </w:pPr>
      <w:r w:rsidRPr="00BB34E5">
        <w:rPr>
          <w:rFonts w:ascii="Times New Roman" w:hAnsi="Times New Roman"/>
          <w:color w:val="000000"/>
          <w:sz w:val="28"/>
          <w:szCs w:val="28"/>
        </w:rPr>
        <w:t>ДАиГ – Департамент архитектуры и градостроительства;</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color w:val="000000"/>
          <w:sz w:val="28"/>
          <w:szCs w:val="28"/>
        </w:rPr>
        <w:t>УГХ – Управление городского хозяйства</w:t>
      </w:r>
    </w:p>
    <w:p w:rsidR="00BB34E5" w:rsidRPr="00BB34E5" w:rsidRDefault="00BB34E5" w:rsidP="00BB34E5">
      <w:pPr>
        <w:widowControl w:val="0"/>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ОТ – отдел туризма;</w:t>
      </w:r>
    </w:p>
    <w:p w:rsidR="00BB34E5" w:rsidRPr="00BB34E5" w:rsidRDefault="00BB34E5" w:rsidP="00BB34E5">
      <w:pPr>
        <w:widowControl w:val="0"/>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СМИ – средства массовой информации;</w:t>
      </w:r>
    </w:p>
    <w:p w:rsidR="00BB34E5" w:rsidRPr="00BB34E5" w:rsidRDefault="00BB34E5" w:rsidP="00BB34E5">
      <w:pPr>
        <w:widowControl w:val="0"/>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ЯО – Ярославская область;</w:t>
      </w:r>
    </w:p>
    <w:p w:rsidR="00BB34E5" w:rsidRPr="00BB34E5" w:rsidRDefault="00BB34E5" w:rsidP="00BB34E5">
      <w:pPr>
        <w:widowControl w:val="0"/>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ГБ – городской бюджет;</w:t>
      </w:r>
    </w:p>
    <w:p w:rsidR="00BB34E5" w:rsidRPr="00BB34E5" w:rsidRDefault="00BB34E5" w:rsidP="00BB34E5">
      <w:pPr>
        <w:widowControl w:val="0"/>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ОБ – областной бюджет;</w:t>
      </w:r>
    </w:p>
    <w:p w:rsidR="00BB34E5" w:rsidRPr="00BB34E5" w:rsidRDefault="00BB34E5" w:rsidP="00BB34E5">
      <w:pPr>
        <w:widowControl w:val="0"/>
        <w:autoSpaceDE w:val="0"/>
        <w:autoSpaceDN w:val="0"/>
        <w:adjustRightInd w:val="0"/>
        <w:spacing w:after="0" w:line="240" w:lineRule="auto"/>
        <w:jc w:val="both"/>
        <w:rPr>
          <w:rFonts w:ascii="Times New Roman" w:hAnsi="Times New Roman" w:cs="Arial"/>
          <w:sz w:val="28"/>
          <w:szCs w:val="28"/>
        </w:rPr>
      </w:pPr>
      <w:r w:rsidRPr="00BB34E5">
        <w:rPr>
          <w:rFonts w:ascii="Times New Roman" w:hAnsi="Times New Roman" w:cs="Arial"/>
          <w:sz w:val="28"/>
          <w:szCs w:val="28"/>
        </w:rPr>
        <w:t>ФБ – федеральный бюджет;</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МАУ ГОГР «ТИЦ», ТИЦ - муниципальное автономное учреждение городского округа город Рыбинск «Туристско-информационный центр»;</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r w:rsidRPr="00BB34E5">
        <w:rPr>
          <w:rFonts w:ascii="Times New Roman" w:hAnsi="Times New Roman"/>
          <w:sz w:val="28"/>
          <w:szCs w:val="28"/>
        </w:rPr>
        <w:t>РФ – Российская Федерация.</w:t>
      </w:r>
    </w:p>
    <w:p w:rsidR="00BB34E5" w:rsidRPr="00BB34E5" w:rsidRDefault="00BB34E5" w:rsidP="00BB34E5">
      <w:pPr>
        <w:widowControl w:val="0"/>
        <w:autoSpaceDE w:val="0"/>
        <w:autoSpaceDN w:val="0"/>
        <w:adjustRightInd w:val="0"/>
        <w:spacing w:after="0" w:line="240" w:lineRule="auto"/>
        <w:jc w:val="both"/>
        <w:rPr>
          <w:rFonts w:ascii="Times New Roman" w:hAnsi="Times New Roman"/>
          <w:sz w:val="28"/>
          <w:szCs w:val="28"/>
        </w:rPr>
      </w:pPr>
    </w:p>
    <w:p w:rsidR="00BB34E5" w:rsidRPr="00BB34E5" w:rsidRDefault="00BB34E5" w:rsidP="00BB34E5">
      <w:pPr>
        <w:widowControl w:val="0"/>
        <w:autoSpaceDE w:val="0"/>
        <w:autoSpaceDN w:val="0"/>
        <w:adjustRightInd w:val="0"/>
        <w:spacing w:after="0" w:line="240" w:lineRule="auto"/>
        <w:rPr>
          <w:rFonts w:ascii="Times New Roman" w:hAnsi="Times New Roman" w:cs="Arial"/>
          <w:sz w:val="28"/>
          <w:szCs w:val="28"/>
        </w:rPr>
      </w:pPr>
    </w:p>
    <w:p w:rsidR="00BB34E5" w:rsidRPr="00CB7009" w:rsidRDefault="00BB34E5" w:rsidP="00BB34E5">
      <w:pPr>
        <w:spacing w:after="0" w:line="240" w:lineRule="auto"/>
        <w:jc w:val="both"/>
        <w:rPr>
          <w:rFonts w:ascii="Times New Roman" w:hAnsi="Times New Roman"/>
          <w:bCs/>
          <w:sz w:val="26"/>
          <w:szCs w:val="26"/>
        </w:rPr>
      </w:pPr>
      <w:r w:rsidRPr="00BB34E5">
        <w:rPr>
          <w:rFonts w:ascii="Times New Roman" w:hAnsi="Times New Roman"/>
          <w:sz w:val="28"/>
          <w:szCs w:val="28"/>
        </w:rPr>
        <w:t xml:space="preserve">Начальник отдела туризма                                                         </w:t>
      </w:r>
      <w:r w:rsidR="006563DB">
        <w:rPr>
          <w:rFonts w:ascii="Times New Roman" w:hAnsi="Times New Roman"/>
          <w:sz w:val="28"/>
          <w:szCs w:val="28"/>
        </w:rPr>
        <w:t xml:space="preserve">            </w:t>
      </w:r>
      <w:r w:rsidRPr="00BB34E5">
        <w:rPr>
          <w:rFonts w:ascii="Times New Roman" w:hAnsi="Times New Roman"/>
          <w:sz w:val="28"/>
          <w:szCs w:val="28"/>
        </w:rPr>
        <w:t xml:space="preserve">   Е.С. Пушкарева</w:t>
      </w:r>
    </w:p>
    <w:sectPr w:rsidR="00BB34E5" w:rsidRPr="00CB7009" w:rsidSect="006563DB">
      <w:headerReference w:type="default" r:id="rId25"/>
      <w:pgSz w:w="11906" w:h="16838"/>
      <w:pgMar w:top="1134" w:right="567" w:bottom="1134"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A77" w:rsidRDefault="00F91A77" w:rsidP="00780E57">
      <w:r>
        <w:separator/>
      </w:r>
    </w:p>
  </w:endnote>
  <w:endnote w:type="continuationSeparator" w:id="0">
    <w:p w:rsidR="00F91A77" w:rsidRDefault="00F91A77"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C1" w:rsidRDefault="00CF72C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C1" w:rsidRDefault="00CF72C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A77" w:rsidRDefault="00F91A77" w:rsidP="00780E57">
      <w:r>
        <w:separator/>
      </w:r>
    </w:p>
  </w:footnote>
  <w:footnote w:type="continuationSeparator" w:id="0">
    <w:p w:rsidR="00F91A77" w:rsidRDefault="00F91A77"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C1" w:rsidRDefault="00CF72C1" w:rsidP="00BB34E5">
    <w:pPr>
      <w:pStyle w:val="ab"/>
      <w:jc w:val="center"/>
    </w:pPr>
    <w:r>
      <w:fldChar w:fldCharType="begin"/>
    </w:r>
    <w:r>
      <w:instrText>PAGE   \* MERGEFORMAT</w:instrText>
    </w:r>
    <w:r>
      <w:fldChar w:fldCharType="separate"/>
    </w:r>
    <w:r w:rsidR="00A55541" w:rsidRPr="00A55541">
      <w:rPr>
        <w:noProof/>
        <w:lang w:val="ru-RU"/>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C1" w:rsidRPr="00BB34E5" w:rsidRDefault="006563DB" w:rsidP="006563DB">
    <w:pPr>
      <w:pStyle w:val="ab"/>
      <w:jc w:val="center"/>
    </w:pPr>
    <w:r>
      <w:fldChar w:fldCharType="begin"/>
    </w:r>
    <w:r>
      <w:instrText>PAGE   \* MERGEFORMAT</w:instrText>
    </w:r>
    <w:r>
      <w:fldChar w:fldCharType="separate"/>
    </w:r>
    <w:r w:rsidR="00A55541" w:rsidRPr="00A55541">
      <w:rPr>
        <w:noProof/>
        <w:lang w:val="ru-RU"/>
      </w:rPr>
      <w:t>52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C1" w:rsidRPr="000D5B29" w:rsidRDefault="00CF72C1" w:rsidP="00CF72C1">
    <w:pPr>
      <w:pStyle w:val="ab"/>
      <w:jc w:val="center"/>
      <w:rPr>
        <w:lang w:val="ru-RU"/>
      </w:rPr>
    </w:pPr>
    <w:r>
      <w:fldChar w:fldCharType="begin"/>
    </w:r>
    <w:r>
      <w:instrText>PAGE   \* MERGEFORMAT</w:instrText>
    </w:r>
    <w:r>
      <w:fldChar w:fldCharType="separate"/>
    </w:r>
    <w:r w:rsidR="00A55541" w:rsidRPr="00A55541">
      <w:rPr>
        <w:noProof/>
        <w:lang w:val="ru-RU"/>
      </w:rPr>
      <w:t>51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C1" w:rsidRDefault="00CF72C1" w:rsidP="001F6EC2">
    <w:pPr>
      <w:pStyle w:val="ab"/>
      <w:jc w:val="center"/>
    </w:pPr>
    <w:r>
      <w:fldChar w:fldCharType="begin"/>
    </w:r>
    <w:r>
      <w:instrText>PAGE   \* MERGEFORMAT</w:instrText>
    </w:r>
    <w:r>
      <w:fldChar w:fldCharType="separate"/>
    </w:r>
    <w:r w:rsidRPr="00BB34E5">
      <w:rPr>
        <w:noProof/>
        <w:lang w:val="ru-RU"/>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59C4B36"/>
    <w:lvl w:ilvl="0">
      <w:start w:val="1"/>
      <w:numFmt w:val="decimal"/>
      <w:pStyle w:val="a0"/>
      <w:lvlText w:val="*"/>
      <w:lvlJc w:val="left"/>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4"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5" w15:restartNumberingAfterBreak="0">
    <w:nsid w:val="13B24059"/>
    <w:multiLevelType w:val="hybridMultilevel"/>
    <w:tmpl w:val="C2D85F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7"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8"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9"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0"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6"/>
  </w:num>
  <w:num w:numId="2">
    <w:abstractNumId w:val="1"/>
    <w:lvlOverride w:ilvl="0">
      <w:lvl w:ilvl="0">
        <w:start w:val="1"/>
        <w:numFmt w:val="bullet"/>
        <w:pStyle w:val="a0"/>
        <w:lvlText w:val=""/>
        <w:lvlJc w:val="left"/>
        <w:pPr>
          <w:ind w:left="283" w:hanging="283"/>
        </w:pPr>
        <w:rPr>
          <w:rFonts w:ascii="Symbol" w:hAnsi="Symbol" w:hint="default"/>
        </w:rPr>
      </w:lvl>
    </w:lvlOverride>
  </w:num>
  <w:num w:numId="3">
    <w:abstractNumId w:val="10"/>
  </w:num>
  <w:num w:numId="4">
    <w:abstractNumId w:val="7"/>
  </w:num>
  <w:num w:numId="5">
    <w:abstractNumId w:val="11"/>
  </w:num>
  <w:num w:numId="6">
    <w:abstractNumId w:val="9"/>
  </w:num>
  <w:num w:numId="7">
    <w:abstractNumId w:val="8"/>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29E9"/>
    <w:rsid w:val="00003A89"/>
    <w:rsid w:val="000045F6"/>
    <w:rsid w:val="000050B2"/>
    <w:rsid w:val="0000539A"/>
    <w:rsid w:val="00006AF9"/>
    <w:rsid w:val="00006B13"/>
    <w:rsid w:val="00010A3C"/>
    <w:rsid w:val="0001185F"/>
    <w:rsid w:val="00012DDA"/>
    <w:rsid w:val="0001444D"/>
    <w:rsid w:val="000228D7"/>
    <w:rsid w:val="00024E84"/>
    <w:rsid w:val="00032928"/>
    <w:rsid w:val="00032B9E"/>
    <w:rsid w:val="000346F0"/>
    <w:rsid w:val="00036F15"/>
    <w:rsid w:val="00037F6C"/>
    <w:rsid w:val="00041D66"/>
    <w:rsid w:val="00043EDF"/>
    <w:rsid w:val="00060814"/>
    <w:rsid w:val="00071360"/>
    <w:rsid w:val="000816E3"/>
    <w:rsid w:val="00082F87"/>
    <w:rsid w:val="00083889"/>
    <w:rsid w:val="00084E71"/>
    <w:rsid w:val="000942FA"/>
    <w:rsid w:val="0009525A"/>
    <w:rsid w:val="00096333"/>
    <w:rsid w:val="000A0725"/>
    <w:rsid w:val="000A1109"/>
    <w:rsid w:val="000A4C7B"/>
    <w:rsid w:val="000A4D3C"/>
    <w:rsid w:val="000B17B8"/>
    <w:rsid w:val="000B3E2F"/>
    <w:rsid w:val="000B716B"/>
    <w:rsid w:val="000C0774"/>
    <w:rsid w:val="000C1720"/>
    <w:rsid w:val="000C2864"/>
    <w:rsid w:val="000C7A1C"/>
    <w:rsid w:val="000D44A7"/>
    <w:rsid w:val="000D470E"/>
    <w:rsid w:val="000D7CF6"/>
    <w:rsid w:val="000E0DD8"/>
    <w:rsid w:val="000E2021"/>
    <w:rsid w:val="000E22DC"/>
    <w:rsid w:val="000F02BD"/>
    <w:rsid w:val="000F7B68"/>
    <w:rsid w:val="00101554"/>
    <w:rsid w:val="00107845"/>
    <w:rsid w:val="00114124"/>
    <w:rsid w:val="00125E7D"/>
    <w:rsid w:val="00127054"/>
    <w:rsid w:val="0013386F"/>
    <w:rsid w:val="00133F47"/>
    <w:rsid w:val="00134247"/>
    <w:rsid w:val="00134325"/>
    <w:rsid w:val="00135D7B"/>
    <w:rsid w:val="00143E57"/>
    <w:rsid w:val="00144344"/>
    <w:rsid w:val="00146598"/>
    <w:rsid w:val="00150A93"/>
    <w:rsid w:val="00161112"/>
    <w:rsid w:val="0016497F"/>
    <w:rsid w:val="00170B93"/>
    <w:rsid w:val="00172EE2"/>
    <w:rsid w:val="00173356"/>
    <w:rsid w:val="0017541A"/>
    <w:rsid w:val="0017576D"/>
    <w:rsid w:val="001775FF"/>
    <w:rsid w:val="00183FEE"/>
    <w:rsid w:val="0018536F"/>
    <w:rsid w:val="001874B3"/>
    <w:rsid w:val="00187BB8"/>
    <w:rsid w:val="001905DB"/>
    <w:rsid w:val="00195611"/>
    <w:rsid w:val="001A0798"/>
    <w:rsid w:val="001A229C"/>
    <w:rsid w:val="001A3AE9"/>
    <w:rsid w:val="001B3E3F"/>
    <w:rsid w:val="001B758E"/>
    <w:rsid w:val="001C228C"/>
    <w:rsid w:val="001C2DA5"/>
    <w:rsid w:val="001C32DB"/>
    <w:rsid w:val="001D4144"/>
    <w:rsid w:val="001D4243"/>
    <w:rsid w:val="001D54BE"/>
    <w:rsid w:val="001D6A1D"/>
    <w:rsid w:val="001E738A"/>
    <w:rsid w:val="001F0018"/>
    <w:rsid w:val="001F328D"/>
    <w:rsid w:val="001F3731"/>
    <w:rsid w:val="001F56A6"/>
    <w:rsid w:val="001F6608"/>
    <w:rsid w:val="001F6EC2"/>
    <w:rsid w:val="00200FF7"/>
    <w:rsid w:val="00202D2B"/>
    <w:rsid w:val="00202F7A"/>
    <w:rsid w:val="0020495C"/>
    <w:rsid w:val="00206C7B"/>
    <w:rsid w:val="00207753"/>
    <w:rsid w:val="00214C9A"/>
    <w:rsid w:val="0021618C"/>
    <w:rsid w:val="00220DE0"/>
    <w:rsid w:val="00230226"/>
    <w:rsid w:val="00232390"/>
    <w:rsid w:val="0023489D"/>
    <w:rsid w:val="002402D1"/>
    <w:rsid w:val="00241113"/>
    <w:rsid w:val="002414B2"/>
    <w:rsid w:val="002448D0"/>
    <w:rsid w:val="0024563F"/>
    <w:rsid w:val="0024661E"/>
    <w:rsid w:val="00250AB8"/>
    <w:rsid w:val="002552D1"/>
    <w:rsid w:val="0025592B"/>
    <w:rsid w:val="002560D9"/>
    <w:rsid w:val="00257853"/>
    <w:rsid w:val="00266EC0"/>
    <w:rsid w:val="002752A1"/>
    <w:rsid w:val="0027537E"/>
    <w:rsid w:val="002858E0"/>
    <w:rsid w:val="002860A4"/>
    <w:rsid w:val="00291D0A"/>
    <w:rsid w:val="002944F6"/>
    <w:rsid w:val="002971DF"/>
    <w:rsid w:val="002A0FA7"/>
    <w:rsid w:val="002A3AC9"/>
    <w:rsid w:val="002B37C0"/>
    <w:rsid w:val="002C1118"/>
    <w:rsid w:val="002C1B5B"/>
    <w:rsid w:val="002C4198"/>
    <w:rsid w:val="002C4F33"/>
    <w:rsid w:val="002D1677"/>
    <w:rsid w:val="002D1B49"/>
    <w:rsid w:val="002D3062"/>
    <w:rsid w:val="002E1EF0"/>
    <w:rsid w:val="002E275C"/>
    <w:rsid w:val="002F1A62"/>
    <w:rsid w:val="002F2115"/>
    <w:rsid w:val="002F2F35"/>
    <w:rsid w:val="002F3D92"/>
    <w:rsid w:val="00304523"/>
    <w:rsid w:val="003066FE"/>
    <w:rsid w:val="00311EF4"/>
    <w:rsid w:val="003179EA"/>
    <w:rsid w:val="003214C6"/>
    <w:rsid w:val="0032703E"/>
    <w:rsid w:val="00333C26"/>
    <w:rsid w:val="00334CF4"/>
    <w:rsid w:val="00337BD0"/>
    <w:rsid w:val="003462AA"/>
    <w:rsid w:val="00347891"/>
    <w:rsid w:val="00355AB4"/>
    <w:rsid w:val="003602D1"/>
    <w:rsid w:val="003661B4"/>
    <w:rsid w:val="003703B6"/>
    <w:rsid w:val="00380261"/>
    <w:rsid w:val="003809BC"/>
    <w:rsid w:val="00382494"/>
    <w:rsid w:val="00383FE3"/>
    <w:rsid w:val="0039263E"/>
    <w:rsid w:val="0039474D"/>
    <w:rsid w:val="00396B83"/>
    <w:rsid w:val="00397251"/>
    <w:rsid w:val="003A3267"/>
    <w:rsid w:val="003A5BE4"/>
    <w:rsid w:val="003B0F64"/>
    <w:rsid w:val="003B2A84"/>
    <w:rsid w:val="003B2B2D"/>
    <w:rsid w:val="003B2FAA"/>
    <w:rsid w:val="003B68B7"/>
    <w:rsid w:val="003C4F6E"/>
    <w:rsid w:val="003D141E"/>
    <w:rsid w:val="003D4130"/>
    <w:rsid w:val="003D42CD"/>
    <w:rsid w:val="003E1A7F"/>
    <w:rsid w:val="003E1F04"/>
    <w:rsid w:val="003E4B41"/>
    <w:rsid w:val="003E5F0C"/>
    <w:rsid w:val="003F4E38"/>
    <w:rsid w:val="003F5AA2"/>
    <w:rsid w:val="003F5AA8"/>
    <w:rsid w:val="003F7EBB"/>
    <w:rsid w:val="00407128"/>
    <w:rsid w:val="00411368"/>
    <w:rsid w:val="00414F06"/>
    <w:rsid w:val="00417015"/>
    <w:rsid w:val="00421369"/>
    <w:rsid w:val="0042216F"/>
    <w:rsid w:val="00422C5C"/>
    <w:rsid w:val="00423194"/>
    <w:rsid w:val="00424860"/>
    <w:rsid w:val="0042724B"/>
    <w:rsid w:val="00427700"/>
    <w:rsid w:val="00431CA6"/>
    <w:rsid w:val="004465F3"/>
    <w:rsid w:val="00450933"/>
    <w:rsid w:val="00452D2E"/>
    <w:rsid w:val="00453300"/>
    <w:rsid w:val="00456FD9"/>
    <w:rsid w:val="00460E95"/>
    <w:rsid w:val="00470C96"/>
    <w:rsid w:val="004765A8"/>
    <w:rsid w:val="00480613"/>
    <w:rsid w:val="00480638"/>
    <w:rsid w:val="00483970"/>
    <w:rsid w:val="004904CB"/>
    <w:rsid w:val="00491270"/>
    <w:rsid w:val="0049143F"/>
    <w:rsid w:val="00491F9F"/>
    <w:rsid w:val="004A20F0"/>
    <w:rsid w:val="004A2D33"/>
    <w:rsid w:val="004A42A8"/>
    <w:rsid w:val="004A5276"/>
    <w:rsid w:val="004A6373"/>
    <w:rsid w:val="004A6949"/>
    <w:rsid w:val="004B1854"/>
    <w:rsid w:val="004B658D"/>
    <w:rsid w:val="004B7D12"/>
    <w:rsid w:val="004C2380"/>
    <w:rsid w:val="004D4EE2"/>
    <w:rsid w:val="004E0555"/>
    <w:rsid w:val="004E0BEC"/>
    <w:rsid w:val="004F01F9"/>
    <w:rsid w:val="004F03D9"/>
    <w:rsid w:val="004F2A18"/>
    <w:rsid w:val="004F714E"/>
    <w:rsid w:val="0050457E"/>
    <w:rsid w:val="0051133F"/>
    <w:rsid w:val="005156A0"/>
    <w:rsid w:val="0052143B"/>
    <w:rsid w:val="005218F6"/>
    <w:rsid w:val="0053121E"/>
    <w:rsid w:val="00532688"/>
    <w:rsid w:val="00532B76"/>
    <w:rsid w:val="00544064"/>
    <w:rsid w:val="00544FA2"/>
    <w:rsid w:val="00556E14"/>
    <w:rsid w:val="0055733A"/>
    <w:rsid w:val="005600DF"/>
    <w:rsid w:val="00564151"/>
    <w:rsid w:val="00565648"/>
    <w:rsid w:val="00571259"/>
    <w:rsid w:val="00572810"/>
    <w:rsid w:val="0057311C"/>
    <w:rsid w:val="00573793"/>
    <w:rsid w:val="00576FA5"/>
    <w:rsid w:val="005771BE"/>
    <w:rsid w:val="0059206F"/>
    <w:rsid w:val="00593B35"/>
    <w:rsid w:val="005A44B6"/>
    <w:rsid w:val="005A7D19"/>
    <w:rsid w:val="005B0F44"/>
    <w:rsid w:val="005B15B6"/>
    <w:rsid w:val="005B32E0"/>
    <w:rsid w:val="005B40C7"/>
    <w:rsid w:val="005B4756"/>
    <w:rsid w:val="005C2DD1"/>
    <w:rsid w:val="005C76FC"/>
    <w:rsid w:val="005D2465"/>
    <w:rsid w:val="005D5330"/>
    <w:rsid w:val="005E0D60"/>
    <w:rsid w:val="005E60BF"/>
    <w:rsid w:val="005F0C4D"/>
    <w:rsid w:val="00601C60"/>
    <w:rsid w:val="00610343"/>
    <w:rsid w:val="00613677"/>
    <w:rsid w:val="00617593"/>
    <w:rsid w:val="006214D2"/>
    <w:rsid w:val="00634451"/>
    <w:rsid w:val="00636594"/>
    <w:rsid w:val="006563DB"/>
    <w:rsid w:val="00662BCA"/>
    <w:rsid w:val="0067438F"/>
    <w:rsid w:val="00683000"/>
    <w:rsid w:val="00684C29"/>
    <w:rsid w:val="00684FB2"/>
    <w:rsid w:val="00685B0A"/>
    <w:rsid w:val="006A04E3"/>
    <w:rsid w:val="006A0FA4"/>
    <w:rsid w:val="006A2E87"/>
    <w:rsid w:val="006A3CD1"/>
    <w:rsid w:val="006A7806"/>
    <w:rsid w:val="006B00DC"/>
    <w:rsid w:val="006B14FF"/>
    <w:rsid w:val="006B3671"/>
    <w:rsid w:val="006B5C71"/>
    <w:rsid w:val="006B6CF8"/>
    <w:rsid w:val="006B7357"/>
    <w:rsid w:val="006D0898"/>
    <w:rsid w:val="006D2B9B"/>
    <w:rsid w:val="006D655E"/>
    <w:rsid w:val="006D7899"/>
    <w:rsid w:val="006E0D8D"/>
    <w:rsid w:val="006E2028"/>
    <w:rsid w:val="006E66FD"/>
    <w:rsid w:val="006E7A6A"/>
    <w:rsid w:val="006F2FB0"/>
    <w:rsid w:val="006F663E"/>
    <w:rsid w:val="00710324"/>
    <w:rsid w:val="007139B4"/>
    <w:rsid w:val="00715CA0"/>
    <w:rsid w:val="00724BEB"/>
    <w:rsid w:val="00727960"/>
    <w:rsid w:val="00727C44"/>
    <w:rsid w:val="00731F79"/>
    <w:rsid w:val="007412B9"/>
    <w:rsid w:val="00745C8C"/>
    <w:rsid w:val="007466B0"/>
    <w:rsid w:val="00746C44"/>
    <w:rsid w:val="007479BF"/>
    <w:rsid w:val="00747EDF"/>
    <w:rsid w:val="00752583"/>
    <w:rsid w:val="0075715A"/>
    <w:rsid w:val="00761EE6"/>
    <w:rsid w:val="0076330C"/>
    <w:rsid w:val="007672BA"/>
    <w:rsid w:val="007704DA"/>
    <w:rsid w:val="007726DA"/>
    <w:rsid w:val="007727FB"/>
    <w:rsid w:val="00775724"/>
    <w:rsid w:val="00780E57"/>
    <w:rsid w:val="00784615"/>
    <w:rsid w:val="00786E69"/>
    <w:rsid w:val="00787C60"/>
    <w:rsid w:val="0079216F"/>
    <w:rsid w:val="00793A0E"/>
    <w:rsid w:val="007944EB"/>
    <w:rsid w:val="00797948"/>
    <w:rsid w:val="00797CC2"/>
    <w:rsid w:val="007A1D80"/>
    <w:rsid w:val="007A79A6"/>
    <w:rsid w:val="007B267E"/>
    <w:rsid w:val="007B6732"/>
    <w:rsid w:val="007C25BF"/>
    <w:rsid w:val="007C591E"/>
    <w:rsid w:val="007C6D1C"/>
    <w:rsid w:val="007C747C"/>
    <w:rsid w:val="007C783F"/>
    <w:rsid w:val="007D02D7"/>
    <w:rsid w:val="007D63AF"/>
    <w:rsid w:val="007D7413"/>
    <w:rsid w:val="007D7629"/>
    <w:rsid w:val="007E440F"/>
    <w:rsid w:val="007E5BB1"/>
    <w:rsid w:val="007F3898"/>
    <w:rsid w:val="007F5C85"/>
    <w:rsid w:val="00802A11"/>
    <w:rsid w:val="00804E29"/>
    <w:rsid w:val="008163C2"/>
    <w:rsid w:val="00821A59"/>
    <w:rsid w:val="00831853"/>
    <w:rsid w:val="00832487"/>
    <w:rsid w:val="00835E76"/>
    <w:rsid w:val="008361DA"/>
    <w:rsid w:val="0084138C"/>
    <w:rsid w:val="00841CA1"/>
    <w:rsid w:val="00850A7A"/>
    <w:rsid w:val="00853556"/>
    <w:rsid w:val="0085702B"/>
    <w:rsid w:val="008606E0"/>
    <w:rsid w:val="00865A23"/>
    <w:rsid w:val="008730DC"/>
    <w:rsid w:val="00876274"/>
    <w:rsid w:val="00880D86"/>
    <w:rsid w:val="00880ED9"/>
    <w:rsid w:val="00881432"/>
    <w:rsid w:val="00881B94"/>
    <w:rsid w:val="00886703"/>
    <w:rsid w:val="00887F71"/>
    <w:rsid w:val="00893ECB"/>
    <w:rsid w:val="0089774A"/>
    <w:rsid w:val="008977A1"/>
    <w:rsid w:val="008A10BB"/>
    <w:rsid w:val="008A1988"/>
    <w:rsid w:val="008A3C23"/>
    <w:rsid w:val="008A5CFE"/>
    <w:rsid w:val="008A6071"/>
    <w:rsid w:val="008B099E"/>
    <w:rsid w:val="008B5EEC"/>
    <w:rsid w:val="008C0666"/>
    <w:rsid w:val="008C1474"/>
    <w:rsid w:val="008C1531"/>
    <w:rsid w:val="008D023B"/>
    <w:rsid w:val="008D552B"/>
    <w:rsid w:val="008D6C75"/>
    <w:rsid w:val="008E39BE"/>
    <w:rsid w:val="008E64BB"/>
    <w:rsid w:val="008E7B19"/>
    <w:rsid w:val="008F0002"/>
    <w:rsid w:val="008F1B7F"/>
    <w:rsid w:val="008F402E"/>
    <w:rsid w:val="008F7AAF"/>
    <w:rsid w:val="00900000"/>
    <w:rsid w:val="0090359F"/>
    <w:rsid w:val="00912CAD"/>
    <w:rsid w:val="00920C9F"/>
    <w:rsid w:val="00921B75"/>
    <w:rsid w:val="00927E75"/>
    <w:rsid w:val="00931AB9"/>
    <w:rsid w:val="00932133"/>
    <w:rsid w:val="0093261A"/>
    <w:rsid w:val="009372CF"/>
    <w:rsid w:val="00941B74"/>
    <w:rsid w:val="00941EE8"/>
    <w:rsid w:val="00942FCA"/>
    <w:rsid w:val="0094465D"/>
    <w:rsid w:val="0094682B"/>
    <w:rsid w:val="00956EE3"/>
    <w:rsid w:val="0095784F"/>
    <w:rsid w:val="00961EE3"/>
    <w:rsid w:val="00963575"/>
    <w:rsid w:val="00970ED5"/>
    <w:rsid w:val="00973DD2"/>
    <w:rsid w:val="00974D19"/>
    <w:rsid w:val="00982230"/>
    <w:rsid w:val="00985453"/>
    <w:rsid w:val="0099352A"/>
    <w:rsid w:val="009A303D"/>
    <w:rsid w:val="009A4EBB"/>
    <w:rsid w:val="009A7152"/>
    <w:rsid w:val="009B0254"/>
    <w:rsid w:val="009B1E49"/>
    <w:rsid w:val="009B32EF"/>
    <w:rsid w:val="009B392E"/>
    <w:rsid w:val="009B4DC0"/>
    <w:rsid w:val="009C4162"/>
    <w:rsid w:val="009D11A2"/>
    <w:rsid w:val="009D26E6"/>
    <w:rsid w:val="009D743F"/>
    <w:rsid w:val="009F000D"/>
    <w:rsid w:val="009F11D0"/>
    <w:rsid w:val="009F52D8"/>
    <w:rsid w:val="009F6FFB"/>
    <w:rsid w:val="00A0142B"/>
    <w:rsid w:val="00A0456F"/>
    <w:rsid w:val="00A1338D"/>
    <w:rsid w:val="00A152CD"/>
    <w:rsid w:val="00A16978"/>
    <w:rsid w:val="00A16E16"/>
    <w:rsid w:val="00A21018"/>
    <w:rsid w:val="00A26952"/>
    <w:rsid w:val="00A31AD0"/>
    <w:rsid w:val="00A37A62"/>
    <w:rsid w:val="00A4348F"/>
    <w:rsid w:val="00A43AC9"/>
    <w:rsid w:val="00A44A05"/>
    <w:rsid w:val="00A455A0"/>
    <w:rsid w:val="00A45DF0"/>
    <w:rsid w:val="00A46867"/>
    <w:rsid w:val="00A55541"/>
    <w:rsid w:val="00A61DDC"/>
    <w:rsid w:val="00A63000"/>
    <w:rsid w:val="00A65CAC"/>
    <w:rsid w:val="00A6694C"/>
    <w:rsid w:val="00A769F1"/>
    <w:rsid w:val="00A80F52"/>
    <w:rsid w:val="00A8174F"/>
    <w:rsid w:val="00A83C62"/>
    <w:rsid w:val="00A85EC6"/>
    <w:rsid w:val="00A86904"/>
    <w:rsid w:val="00A90DC0"/>
    <w:rsid w:val="00AA0963"/>
    <w:rsid w:val="00AA13B1"/>
    <w:rsid w:val="00AA2FD1"/>
    <w:rsid w:val="00AA6E16"/>
    <w:rsid w:val="00AB1754"/>
    <w:rsid w:val="00AB2364"/>
    <w:rsid w:val="00AB2518"/>
    <w:rsid w:val="00AB3E37"/>
    <w:rsid w:val="00AC0E4B"/>
    <w:rsid w:val="00AC17F9"/>
    <w:rsid w:val="00AC6A46"/>
    <w:rsid w:val="00AD40C1"/>
    <w:rsid w:val="00AD511E"/>
    <w:rsid w:val="00AE79B3"/>
    <w:rsid w:val="00AF21A0"/>
    <w:rsid w:val="00AF74EE"/>
    <w:rsid w:val="00B01D87"/>
    <w:rsid w:val="00B046C8"/>
    <w:rsid w:val="00B12CEE"/>
    <w:rsid w:val="00B13D16"/>
    <w:rsid w:val="00B16057"/>
    <w:rsid w:val="00B22EDB"/>
    <w:rsid w:val="00B24379"/>
    <w:rsid w:val="00B26539"/>
    <w:rsid w:val="00B276A7"/>
    <w:rsid w:val="00B278B6"/>
    <w:rsid w:val="00B314E2"/>
    <w:rsid w:val="00B34044"/>
    <w:rsid w:val="00B34B80"/>
    <w:rsid w:val="00B34C5D"/>
    <w:rsid w:val="00B4706C"/>
    <w:rsid w:val="00B47147"/>
    <w:rsid w:val="00B47CED"/>
    <w:rsid w:val="00B53BEF"/>
    <w:rsid w:val="00B574CA"/>
    <w:rsid w:val="00B6009A"/>
    <w:rsid w:val="00B606A0"/>
    <w:rsid w:val="00B60F37"/>
    <w:rsid w:val="00B62144"/>
    <w:rsid w:val="00B764F1"/>
    <w:rsid w:val="00B80D30"/>
    <w:rsid w:val="00B81F90"/>
    <w:rsid w:val="00B8760D"/>
    <w:rsid w:val="00BA4D05"/>
    <w:rsid w:val="00BA68F2"/>
    <w:rsid w:val="00BA7700"/>
    <w:rsid w:val="00BB1378"/>
    <w:rsid w:val="00BB302D"/>
    <w:rsid w:val="00BB34E5"/>
    <w:rsid w:val="00BC757C"/>
    <w:rsid w:val="00BC785C"/>
    <w:rsid w:val="00BD0620"/>
    <w:rsid w:val="00BD3148"/>
    <w:rsid w:val="00BD7EC8"/>
    <w:rsid w:val="00BE021B"/>
    <w:rsid w:val="00BE1134"/>
    <w:rsid w:val="00BE60C9"/>
    <w:rsid w:val="00BF460F"/>
    <w:rsid w:val="00C04187"/>
    <w:rsid w:val="00C046CD"/>
    <w:rsid w:val="00C06B3A"/>
    <w:rsid w:val="00C12616"/>
    <w:rsid w:val="00C14C3A"/>
    <w:rsid w:val="00C152B9"/>
    <w:rsid w:val="00C22828"/>
    <w:rsid w:val="00C24D8E"/>
    <w:rsid w:val="00C27FA5"/>
    <w:rsid w:val="00C32853"/>
    <w:rsid w:val="00C34040"/>
    <w:rsid w:val="00C34D18"/>
    <w:rsid w:val="00C50ABD"/>
    <w:rsid w:val="00C5105D"/>
    <w:rsid w:val="00C53866"/>
    <w:rsid w:val="00C53E9A"/>
    <w:rsid w:val="00C65A2B"/>
    <w:rsid w:val="00C703DD"/>
    <w:rsid w:val="00C73830"/>
    <w:rsid w:val="00C81B92"/>
    <w:rsid w:val="00C81CAA"/>
    <w:rsid w:val="00C84E7A"/>
    <w:rsid w:val="00C8504D"/>
    <w:rsid w:val="00C864EB"/>
    <w:rsid w:val="00C91FF9"/>
    <w:rsid w:val="00C968B4"/>
    <w:rsid w:val="00CA1937"/>
    <w:rsid w:val="00CA709E"/>
    <w:rsid w:val="00CB013F"/>
    <w:rsid w:val="00CB22A8"/>
    <w:rsid w:val="00CB3784"/>
    <w:rsid w:val="00CB453F"/>
    <w:rsid w:val="00CB6260"/>
    <w:rsid w:val="00CB7009"/>
    <w:rsid w:val="00CC2AC6"/>
    <w:rsid w:val="00CD157B"/>
    <w:rsid w:val="00CD1B89"/>
    <w:rsid w:val="00CD35AA"/>
    <w:rsid w:val="00CD5487"/>
    <w:rsid w:val="00CE2334"/>
    <w:rsid w:val="00CE4EB9"/>
    <w:rsid w:val="00CE6B0E"/>
    <w:rsid w:val="00CE7C79"/>
    <w:rsid w:val="00CF4E5C"/>
    <w:rsid w:val="00CF72C1"/>
    <w:rsid w:val="00CF78FA"/>
    <w:rsid w:val="00D00322"/>
    <w:rsid w:val="00D04D69"/>
    <w:rsid w:val="00D04E26"/>
    <w:rsid w:val="00D136CB"/>
    <w:rsid w:val="00D14214"/>
    <w:rsid w:val="00D145D2"/>
    <w:rsid w:val="00D17FA2"/>
    <w:rsid w:val="00D23876"/>
    <w:rsid w:val="00D31949"/>
    <w:rsid w:val="00D32E53"/>
    <w:rsid w:val="00D40E10"/>
    <w:rsid w:val="00D43557"/>
    <w:rsid w:val="00D4771F"/>
    <w:rsid w:val="00D50E2F"/>
    <w:rsid w:val="00D5781D"/>
    <w:rsid w:val="00D57E77"/>
    <w:rsid w:val="00D62058"/>
    <w:rsid w:val="00D620DB"/>
    <w:rsid w:val="00D6264E"/>
    <w:rsid w:val="00D700A0"/>
    <w:rsid w:val="00D70A72"/>
    <w:rsid w:val="00D725F4"/>
    <w:rsid w:val="00D72670"/>
    <w:rsid w:val="00D74E86"/>
    <w:rsid w:val="00D76800"/>
    <w:rsid w:val="00D83AB5"/>
    <w:rsid w:val="00D85D84"/>
    <w:rsid w:val="00D921D4"/>
    <w:rsid w:val="00D951A6"/>
    <w:rsid w:val="00D971E5"/>
    <w:rsid w:val="00DA01E8"/>
    <w:rsid w:val="00DA2ADE"/>
    <w:rsid w:val="00DB1EF5"/>
    <w:rsid w:val="00DC0275"/>
    <w:rsid w:val="00DC04B5"/>
    <w:rsid w:val="00DC183B"/>
    <w:rsid w:val="00DC18E7"/>
    <w:rsid w:val="00DD5250"/>
    <w:rsid w:val="00DD7AC2"/>
    <w:rsid w:val="00DE0400"/>
    <w:rsid w:val="00DE2E5B"/>
    <w:rsid w:val="00DE4A53"/>
    <w:rsid w:val="00DE4B85"/>
    <w:rsid w:val="00DE56ED"/>
    <w:rsid w:val="00DF204A"/>
    <w:rsid w:val="00DF2AD3"/>
    <w:rsid w:val="00DF7E89"/>
    <w:rsid w:val="00E04A2E"/>
    <w:rsid w:val="00E04B91"/>
    <w:rsid w:val="00E06EA8"/>
    <w:rsid w:val="00E10EBD"/>
    <w:rsid w:val="00E13422"/>
    <w:rsid w:val="00E176B8"/>
    <w:rsid w:val="00E2181C"/>
    <w:rsid w:val="00E23058"/>
    <w:rsid w:val="00E24D3B"/>
    <w:rsid w:val="00E265BE"/>
    <w:rsid w:val="00E32421"/>
    <w:rsid w:val="00E36025"/>
    <w:rsid w:val="00E41E5D"/>
    <w:rsid w:val="00E4230D"/>
    <w:rsid w:val="00E4247B"/>
    <w:rsid w:val="00E42741"/>
    <w:rsid w:val="00E4680F"/>
    <w:rsid w:val="00E55F2B"/>
    <w:rsid w:val="00E62310"/>
    <w:rsid w:val="00E64065"/>
    <w:rsid w:val="00E65C06"/>
    <w:rsid w:val="00E66990"/>
    <w:rsid w:val="00E66F6C"/>
    <w:rsid w:val="00E67E3A"/>
    <w:rsid w:val="00E704AE"/>
    <w:rsid w:val="00E71BC1"/>
    <w:rsid w:val="00E72E21"/>
    <w:rsid w:val="00E72E5F"/>
    <w:rsid w:val="00E75FE3"/>
    <w:rsid w:val="00E81709"/>
    <w:rsid w:val="00E83590"/>
    <w:rsid w:val="00E84C3B"/>
    <w:rsid w:val="00E84EEA"/>
    <w:rsid w:val="00E85BBD"/>
    <w:rsid w:val="00E92A69"/>
    <w:rsid w:val="00E93933"/>
    <w:rsid w:val="00E94604"/>
    <w:rsid w:val="00E9667B"/>
    <w:rsid w:val="00EA7216"/>
    <w:rsid w:val="00EA7E3D"/>
    <w:rsid w:val="00EB020E"/>
    <w:rsid w:val="00EB627E"/>
    <w:rsid w:val="00EC057B"/>
    <w:rsid w:val="00EC256F"/>
    <w:rsid w:val="00EC71C9"/>
    <w:rsid w:val="00ED52B7"/>
    <w:rsid w:val="00ED77E9"/>
    <w:rsid w:val="00EE22CE"/>
    <w:rsid w:val="00EE54EB"/>
    <w:rsid w:val="00EE7BE3"/>
    <w:rsid w:val="00EF6A69"/>
    <w:rsid w:val="00EF7653"/>
    <w:rsid w:val="00F045A9"/>
    <w:rsid w:val="00F04ACC"/>
    <w:rsid w:val="00F115FD"/>
    <w:rsid w:val="00F12602"/>
    <w:rsid w:val="00F24263"/>
    <w:rsid w:val="00F27CF5"/>
    <w:rsid w:val="00F3054E"/>
    <w:rsid w:val="00F34DD4"/>
    <w:rsid w:val="00F42CDF"/>
    <w:rsid w:val="00F47D80"/>
    <w:rsid w:val="00F47D85"/>
    <w:rsid w:val="00F5401F"/>
    <w:rsid w:val="00F564E3"/>
    <w:rsid w:val="00F64009"/>
    <w:rsid w:val="00F64BC7"/>
    <w:rsid w:val="00F665F1"/>
    <w:rsid w:val="00F66CF4"/>
    <w:rsid w:val="00F74219"/>
    <w:rsid w:val="00F74DC3"/>
    <w:rsid w:val="00F91A77"/>
    <w:rsid w:val="00F93CB7"/>
    <w:rsid w:val="00FA3867"/>
    <w:rsid w:val="00FB0FE0"/>
    <w:rsid w:val="00FB2ADB"/>
    <w:rsid w:val="00FB3328"/>
    <w:rsid w:val="00FB41F5"/>
    <w:rsid w:val="00FC0350"/>
    <w:rsid w:val="00FC3B6A"/>
    <w:rsid w:val="00FC5991"/>
    <w:rsid w:val="00FC7FDC"/>
    <w:rsid w:val="00FD42EE"/>
    <w:rsid w:val="00FD71A8"/>
    <w:rsid w:val="00FD7D87"/>
    <w:rsid w:val="00FD7E02"/>
    <w:rsid w:val="00FE45A3"/>
    <w:rsid w:val="00FF10F8"/>
    <w:rsid w:val="00FF58E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F208B834-BBB9-452C-A39F-EC167158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412B9"/>
    <w:pPr>
      <w:spacing w:after="200" w:line="276" w:lineRule="auto"/>
    </w:pPr>
    <w:rPr>
      <w:rFonts w:cs="Times New Roman"/>
      <w:sz w:val="22"/>
      <w:szCs w:val="22"/>
    </w:rPr>
  </w:style>
  <w:style w:type="paragraph" w:styleId="10">
    <w:name w:val="heading 1"/>
    <w:basedOn w:val="a2"/>
    <w:next w:val="a2"/>
    <w:link w:val="11"/>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2">
    <w:name w:val="heading 2"/>
    <w:basedOn w:val="a2"/>
    <w:next w:val="a2"/>
    <w:link w:val="23"/>
    <w:unhideWhenUsed/>
    <w:qFormat/>
    <w:rsid w:val="00BD3148"/>
    <w:pPr>
      <w:keepNext/>
      <w:keepLines/>
      <w:spacing w:before="200" w:after="0"/>
      <w:outlineLvl w:val="1"/>
    </w:pPr>
    <w:rPr>
      <w:rFonts w:ascii="Cambria" w:hAnsi="Cambria"/>
      <w:b/>
      <w:bCs/>
      <w:color w:val="4F81BD"/>
      <w:sz w:val="26"/>
      <w:szCs w:val="26"/>
    </w:rPr>
  </w:style>
  <w:style w:type="paragraph" w:styleId="30">
    <w:name w:val="heading 3"/>
    <w:basedOn w:val="a2"/>
    <w:next w:val="a3"/>
    <w:link w:val="31"/>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0">
    <w:name w:val="heading 4"/>
    <w:basedOn w:val="a2"/>
    <w:next w:val="a3"/>
    <w:link w:val="41"/>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2"/>
    <w:next w:val="a3"/>
    <w:link w:val="50"/>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2"/>
    <w:next w:val="a3"/>
    <w:link w:val="60"/>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2"/>
    <w:next w:val="a2"/>
    <w:link w:val="70"/>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2"/>
    <w:next w:val="a2"/>
    <w:link w:val="80"/>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2"/>
    <w:next w:val="a2"/>
    <w:link w:val="90"/>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locked/>
    <w:rsid w:val="00DE2E5B"/>
    <w:rPr>
      <w:rFonts w:ascii="Times New Roman" w:hAnsi="Times New Roman" w:cs="Times New Roman"/>
      <w:b/>
      <w:bCs/>
      <w:sz w:val="28"/>
      <w:szCs w:val="28"/>
    </w:rPr>
  </w:style>
  <w:style w:type="character" w:customStyle="1" w:styleId="23">
    <w:name w:val="Заголовок 2 Знак"/>
    <w:link w:val="22"/>
    <w:rsid w:val="00BD3148"/>
    <w:rPr>
      <w:rFonts w:ascii="Cambria" w:eastAsia="Times New Roman" w:hAnsi="Cambria" w:cs="Times New Roman"/>
      <w:b/>
      <w:bCs/>
      <w:color w:val="4F81BD"/>
      <w:sz w:val="26"/>
      <w:szCs w:val="26"/>
    </w:rPr>
  </w:style>
  <w:style w:type="paragraph" w:styleId="a7">
    <w:name w:val="List Paragraph"/>
    <w:basedOn w:val="a2"/>
    <w:link w:val="a8"/>
    <w:uiPriority w:val="34"/>
    <w:qFormat/>
    <w:rsid w:val="00DE2E5B"/>
    <w:pPr>
      <w:ind w:left="720"/>
      <w:contextualSpacing/>
    </w:pPr>
    <w:rPr>
      <w:lang w:val="x-none" w:eastAsia="x-none"/>
    </w:rPr>
  </w:style>
  <w:style w:type="paragraph" w:styleId="a9">
    <w:name w:val="Balloon Text"/>
    <w:basedOn w:val="a2"/>
    <w:link w:val="aa"/>
    <w:unhideWhenUsed/>
    <w:rsid w:val="005C2DD1"/>
    <w:pPr>
      <w:spacing w:after="0" w:line="240" w:lineRule="auto"/>
    </w:pPr>
    <w:rPr>
      <w:rFonts w:ascii="Tahoma" w:hAnsi="Tahoma"/>
      <w:sz w:val="16"/>
      <w:szCs w:val="16"/>
      <w:lang w:val="x-none" w:eastAsia="x-none"/>
    </w:rPr>
  </w:style>
  <w:style w:type="character" w:customStyle="1" w:styleId="aa">
    <w:name w:val="Текст выноски Знак"/>
    <w:link w:val="a9"/>
    <w:locked/>
    <w:rsid w:val="005C2DD1"/>
    <w:rPr>
      <w:rFonts w:ascii="Tahoma" w:hAnsi="Tahoma" w:cs="Tahoma"/>
      <w:sz w:val="16"/>
      <w:szCs w:val="16"/>
    </w:rPr>
  </w:style>
  <w:style w:type="paragraph" w:styleId="ab">
    <w:name w:val="header"/>
    <w:aliases w:val="Верхний колонтитул1"/>
    <w:basedOn w:val="a2"/>
    <w:link w:val="ac"/>
    <w:uiPriority w:val="99"/>
    <w:unhideWhenUsed/>
    <w:rsid w:val="00780E57"/>
    <w:pPr>
      <w:tabs>
        <w:tab w:val="center" w:pos="4677"/>
        <w:tab w:val="right" w:pos="9355"/>
      </w:tabs>
    </w:pPr>
    <w:rPr>
      <w:lang w:val="x-none" w:eastAsia="x-none"/>
    </w:rPr>
  </w:style>
  <w:style w:type="character" w:customStyle="1" w:styleId="ac">
    <w:name w:val="Верхний колонтитул Знак"/>
    <w:aliases w:val="Верхний колонтитул1 Знак"/>
    <w:link w:val="ab"/>
    <w:uiPriority w:val="99"/>
    <w:locked/>
    <w:rsid w:val="00780E57"/>
    <w:rPr>
      <w:rFonts w:cs="Times New Roman"/>
      <w:sz w:val="22"/>
      <w:szCs w:val="22"/>
    </w:rPr>
  </w:style>
  <w:style w:type="paragraph" w:styleId="ad">
    <w:name w:val="footer"/>
    <w:aliases w:val=" Знак"/>
    <w:basedOn w:val="a2"/>
    <w:link w:val="ae"/>
    <w:uiPriority w:val="99"/>
    <w:unhideWhenUsed/>
    <w:rsid w:val="00780E57"/>
    <w:pPr>
      <w:tabs>
        <w:tab w:val="center" w:pos="4677"/>
        <w:tab w:val="right" w:pos="9355"/>
      </w:tabs>
    </w:pPr>
    <w:rPr>
      <w:lang w:val="x-none" w:eastAsia="x-none"/>
    </w:rPr>
  </w:style>
  <w:style w:type="character" w:customStyle="1" w:styleId="ae">
    <w:name w:val="Нижний колонтитул Знак"/>
    <w:aliases w:val=" Знак Знак"/>
    <w:link w:val="ad"/>
    <w:uiPriority w:val="99"/>
    <w:locked/>
    <w:rsid w:val="00780E57"/>
    <w:rPr>
      <w:rFonts w:cs="Times New Roman"/>
      <w:sz w:val="22"/>
      <w:szCs w:val="22"/>
    </w:rPr>
  </w:style>
  <w:style w:type="paragraph" w:styleId="af">
    <w:name w:val="endnote text"/>
    <w:basedOn w:val="a2"/>
    <w:link w:val="af0"/>
    <w:uiPriority w:val="99"/>
    <w:semiHidden/>
    <w:unhideWhenUsed/>
    <w:rsid w:val="00BE1134"/>
    <w:rPr>
      <w:sz w:val="20"/>
      <w:szCs w:val="20"/>
      <w:lang w:val="x-none" w:eastAsia="x-none"/>
    </w:rPr>
  </w:style>
  <w:style w:type="character" w:customStyle="1" w:styleId="af0">
    <w:name w:val="Текст концевой сноски Знак"/>
    <w:link w:val="af"/>
    <w:uiPriority w:val="99"/>
    <w:semiHidden/>
    <w:locked/>
    <w:rsid w:val="00BE1134"/>
    <w:rPr>
      <w:rFonts w:cs="Times New Roman"/>
    </w:rPr>
  </w:style>
  <w:style w:type="character" w:styleId="af1">
    <w:name w:val="endnote reference"/>
    <w:uiPriority w:val="99"/>
    <w:semiHidden/>
    <w:unhideWhenUsed/>
    <w:rsid w:val="00BE1134"/>
    <w:rPr>
      <w:rFonts w:cs="Times New Roman"/>
      <w:vertAlign w:val="superscript"/>
    </w:rPr>
  </w:style>
  <w:style w:type="table" w:styleId="af2">
    <w:name w:val="Table Grid"/>
    <w:basedOn w:val="a5"/>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2"/>
    <w:rsid w:val="00E41E5D"/>
    <w:pPr>
      <w:spacing w:before="100" w:beforeAutospacing="1" w:after="100" w:afterAutospacing="1" w:line="240" w:lineRule="auto"/>
    </w:pPr>
    <w:rPr>
      <w:rFonts w:ascii="Times New Roman" w:hAnsi="Times New Roman"/>
      <w:sz w:val="24"/>
      <w:szCs w:val="24"/>
    </w:rPr>
  </w:style>
  <w:style w:type="character" w:styleId="af3">
    <w:name w:val="Hyperlink"/>
    <w:uiPriority w:val="99"/>
    <w:unhideWhenUsed/>
    <w:rsid w:val="00E41E5D"/>
    <w:rPr>
      <w:color w:val="0000FF"/>
      <w:u w:val="single"/>
    </w:rPr>
  </w:style>
  <w:style w:type="paragraph" w:styleId="af4">
    <w:name w:val="Plain Text"/>
    <w:basedOn w:val="a2"/>
    <w:link w:val="af5"/>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5">
    <w:name w:val="Текст Знак"/>
    <w:link w:val="af4"/>
    <w:uiPriority w:val="99"/>
    <w:rsid w:val="0021618C"/>
    <w:rPr>
      <w:rFonts w:ascii="Courier New" w:hAnsi="Courier New" w:cs="Courier New"/>
      <w:color w:val="000000"/>
    </w:rPr>
  </w:style>
  <w:style w:type="paragraph" w:styleId="af6">
    <w:name w:val="No Spacing"/>
    <w:link w:val="af7"/>
    <w:qFormat/>
    <w:rsid w:val="00BD3148"/>
    <w:rPr>
      <w:rFonts w:cs="Times New Roman"/>
      <w:sz w:val="22"/>
      <w:szCs w:val="22"/>
    </w:rPr>
  </w:style>
  <w:style w:type="paragraph" w:styleId="af8">
    <w:name w:val="Title"/>
    <w:basedOn w:val="a2"/>
    <w:link w:val="af9"/>
    <w:uiPriority w:val="99"/>
    <w:qFormat/>
    <w:rsid w:val="00BD3148"/>
    <w:pPr>
      <w:spacing w:after="0" w:line="240" w:lineRule="auto"/>
      <w:jc w:val="center"/>
    </w:pPr>
    <w:rPr>
      <w:rFonts w:ascii="Times New Roman" w:hAnsi="Times New Roman"/>
      <w:b/>
      <w:sz w:val="24"/>
      <w:szCs w:val="20"/>
    </w:rPr>
  </w:style>
  <w:style w:type="character" w:customStyle="1" w:styleId="af9">
    <w:name w:val="Название Знак"/>
    <w:link w:val="af8"/>
    <w:uiPriority w:val="99"/>
    <w:rsid w:val="00BD3148"/>
    <w:rPr>
      <w:rFonts w:ascii="Times New Roman" w:hAnsi="Times New Roman" w:cs="Times New Roman"/>
      <w:b/>
      <w:sz w:val="24"/>
    </w:rPr>
  </w:style>
  <w:style w:type="paragraph" w:customStyle="1" w:styleId="12">
    <w:name w:val="Обычный1"/>
    <w:rsid w:val="00BD3148"/>
    <w:pPr>
      <w:snapToGrid w:val="0"/>
      <w:spacing w:before="100" w:after="100"/>
    </w:pPr>
    <w:rPr>
      <w:rFonts w:ascii="Times New Roman" w:hAnsi="Times New Roman" w:cs="Times New Roman"/>
      <w:sz w:val="24"/>
    </w:rPr>
  </w:style>
  <w:style w:type="paragraph" w:customStyle="1" w:styleId="afa">
    <w:name w:val="Прижатый влево"/>
    <w:basedOn w:val="a2"/>
    <w:next w:val="a2"/>
    <w:uiPriority w:val="99"/>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2"/>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BD3148"/>
    <w:pPr>
      <w:widowControl w:val="0"/>
      <w:autoSpaceDE w:val="0"/>
      <w:autoSpaceDN w:val="0"/>
      <w:adjustRightInd w:val="0"/>
    </w:pPr>
    <w:rPr>
      <w:rFonts w:ascii="Courier New" w:hAnsi="Courier New" w:cs="Courier New"/>
    </w:rPr>
  </w:style>
  <w:style w:type="character" w:customStyle="1" w:styleId="afb">
    <w:name w:val="Цветовое выделение"/>
    <w:uiPriority w:val="99"/>
    <w:rsid w:val="00BD3148"/>
    <w:rPr>
      <w:b/>
      <w:color w:val="000080"/>
    </w:rPr>
  </w:style>
  <w:style w:type="paragraph" w:customStyle="1" w:styleId="Default">
    <w:name w:val="Default"/>
    <w:uiPriority w:val="99"/>
    <w:rsid w:val="00BD3148"/>
    <w:pPr>
      <w:autoSpaceDE w:val="0"/>
      <w:autoSpaceDN w:val="0"/>
      <w:adjustRightInd w:val="0"/>
    </w:pPr>
    <w:rPr>
      <w:rFonts w:ascii="Times New Roman" w:hAnsi="Times New Roman" w:cs="Times New Roman"/>
      <w:color w:val="000000"/>
      <w:sz w:val="24"/>
      <w:szCs w:val="24"/>
    </w:rPr>
  </w:style>
  <w:style w:type="paragraph" w:styleId="a3">
    <w:name w:val="Body Text"/>
    <w:basedOn w:val="a2"/>
    <w:link w:val="afc"/>
    <w:unhideWhenUsed/>
    <w:rsid w:val="00BD3148"/>
    <w:pPr>
      <w:spacing w:after="120"/>
    </w:pPr>
  </w:style>
  <w:style w:type="character" w:customStyle="1" w:styleId="afc">
    <w:name w:val="Основной текст Знак"/>
    <w:link w:val="a3"/>
    <w:rsid w:val="00BD3148"/>
    <w:rPr>
      <w:rFonts w:cs="Times New Roman"/>
      <w:sz w:val="22"/>
      <w:szCs w:val="22"/>
    </w:rPr>
  </w:style>
  <w:style w:type="character" w:customStyle="1" w:styleId="blk">
    <w:name w:val="blk"/>
    <w:basedOn w:val="a4"/>
    <w:rsid w:val="00BD3148"/>
  </w:style>
  <w:style w:type="character" w:customStyle="1" w:styleId="32">
    <w:name w:val="Основной текст 3 Знак"/>
    <w:link w:val="33"/>
    <w:uiPriority w:val="99"/>
    <w:rsid w:val="00BD3148"/>
    <w:rPr>
      <w:rFonts w:cs="Times New Roman"/>
      <w:sz w:val="16"/>
      <w:szCs w:val="16"/>
    </w:rPr>
  </w:style>
  <w:style w:type="paragraph" w:styleId="33">
    <w:name w:val="Body Text 3"/>
    <w:basedOn w:val="a2"/>
    <w:link w:val="32"/>
    <w:uiPriority w:val="99"/>
    <w:unhideWhenUsed/>
    <w:rsid w:val="00BD3148"/>
    <w:pPr>
      <w:spacing w:after="120"/>
    </w:pPr>
    <w:rPr>
      <w:sz w:val="16"/>
      <w:szCs w:val="16"/>
    </w:rPr>
  </w:style>
  <w:style w:type="character" w:styleId="afd">
    <w:name w:val="Strong"/>
    <w:uiPriority w:val="22"/>
    <w:qFormat/>
    <w:rsid w:val="00BD3148"/>
    <w:rPr>
      <w:b/>
      <w:bCs/>
    </w:rPr>
  </w:style>
  <w:style w:type="character" w:customStyle="1" w:styleId="extended-textfull">
    <w:name w:val="extended-text__full"/>
    <w:basedOn w:val="a4"/>
    <w:rsid w:val="00BD3148"/>
  </w:style>
  <w:style w:type="paragraph" w:customStyle="1" w:styleId="consplusnormal1">
    <w:name w:val="consplusnormal"/>
    <w:basedOn w:val="a2"/>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uiPriority w:val="99"/>
    <w:rsid w:val="00BD3148"/>
    <w:pPr>
      <w:widowControl w:val="0"/>
      <w:autoSpaceDE w:val="0"/>
      <w:autoSpaceDN w:val="0"/>
    </w:pPr>
    <w:rPr>
      <w:b/>
      <w:sz w:val="22"/>
    </w:rPr>
  </w:style>
  <w:style w:type="paragraph" w:customStyle="1" w:styleId="ConsPlusCell">
    <w:name w:val="ConsPlusCell"/>
    <w:uiPriority w:val="99"/>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e">
    <w:name w:val="Normal (Web)"/>
    <w:basedOn w:val="a2"/>
    <w:uiPriority w:val="99"/>
    <w:unhideWhenUsed/>
    <w:rsid w:val="00900000"/>
    <w:pPr>
      <w:spacing w:before="100" w:beforeAutospacing="1" w:after="119" w:line="240" w:lineRule="auto"/>
    </w:pPr>
    <w:rPr>
      <w:rFonts w:ascii="Times New Roman" w:hAnsi="Times New Roman"/>
      <w:sz w:val="24"/>
      <w:szCs w:val="24"/>
    </w:rPr>
  </w:style>
  <w:style w:type="character" w:customStyle="1" w:styleId="31">
    <w:name w:val="Заголовок 3 Знак"/>
    <w:link w:val="30"/>
    <w:rsid w:val="008A6071"/>
    <w:rPr>
      <w:rFonts w:ascii="Times New Roman" w:hAnsi="Times New Roman" w:cs="Times New Roman"/>
      <w:b/>
      <w:sz w:val="28"/>
      <w:szCs w:val="28"/>
      <w:lang w:val="x-none" w:eastAsia="x-none"/>
    </w:rPr>
  </w:style>
  <w:style w:type="character" w:customStyle="1" w:styleId="41">
    <w:name w:val="Заголовок 4 Знак"/>
    <w:link w:val="40"/>
    <w:rsid w:val="008A6071"/>
    <w:rPr>
      <w:rFonts w:ascii="Times New Roman" w:hAnsi="Times New Roman" w:cs="Times New Roman"/>
      <w:b/>
      <w:kern w:val="20"/>
      <w:sz w:val="24"/>
      <w:szCs w:val="28"/>
      <w:lang w:val="x-none" w:eastAsia="x-none"/>
    </w:rPr>
  </w:style>
  <w:style w:type="character" w:customStyle="1" w:styleId="50">
    <w:name w:val="Заголовок 5 Знак"/>
    <w:link w:val="5"/>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rsid w:val="008A6071"/>
    <w:rPr>
      <w:rFonts w:ascii="Arial" w:hAnsi="Arial" w:cs="Times New Roman"/>
      <w:sz w:val="28"/>
      <w:szCs w:val="28"/>
      <w:lang w:val="x-none" w:eastAsia="x-none"/>
    </w:rPr>
  </w:style>
  <w:style w:type="character" w:customStyle="1" w:styleId="80">
    <w:name w:val="Заголовок 8 Знак"/>
    <w:link w:val="8"/>
    <w:rsid w:val="008A6071"/>
    <w:rPr>
      <w:rFonts w:ascii="Arial" w:hAnsi="Arial" w:cs="Times New Roman"/>
      <w:i/>
      <w:sz w:val="28"/>
      <w:szCs w:val="28"/>
      <w:lang w:val="x-none" w:eastAsia="x-none"/>
    </w:rPr>
  </w:style>
  <w:style w:type="character" w:customStyle="1" w:styleId="90">
    <w:name w:val="Заголовок 9 Знак"/>
    <w:link w:val="9"/>
    <w:rsid w:val="008A6071"/>
    <w:rPr>
      <w:rFonts w:ascii="Arial" w:hAnsi="Arial" w:cs="Times New Roman"/>
      <w:i/>
      <w:sz w:val="18"/>
      <w:szCs w:val="28"/>
      <w:lang w:val="x-none" w:eastAsia="x-none"/>
    </w:rPr>
  </w:style>
  <w:style w:type="character" w:customStyle="1" w:styleId="aff">
    <w:name w:val="Гипертекстовая ссылка"/>
    <w:rsid w:val="008A6071"/>
    <w:rPr>
      <w:rFonts w:cs="Times New Roman"/>
      <w:b/>
      <w:color w:val="008000"/>
    </w:rPr>
  </w:style>
  <w:style w:type="paragraph" w:customStyle="1" w:styleId="aff0">
    <w:name w:val="Нормальный (таблица)"/>
    <w:basedOn w:val="a2"/>
    <w:next w:val="a2"/>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1">
    <w:name w:val="Body Text Indent"/>
    <w:basedOn w:val="a2"/>
    <w:link w:val="aff2"/>
    <w:rsid w:val="008A6071"/>
    <w:pPr>
      <w:spacing w:after="0" w:line="240" w:lineRule="auto"/>
      <w:ind w:left="4248" w:firstLine="708"/>
    </w:pPr>
    <w:rPr>
      <w:rFonts w:ascii="Times New Roman" w:hAnsi="Times New Roman"/>
      <w:sz w:val="24"/>
      <w:szCs w:val="24"/>
      <w:lang w:val="x-none" w:eastAsia="x-none"/>
    </w:rPr>
  </w:style>
  <w:style w:type="character" w:customStyle="1" w:styleId="aff2">
    <w:name w:val="Основной текст с отступом Знак"/>
    <w:link w:val="aff1"/>
    <w:rsid w:val="008A6071"/>
    <w:rPr>
      <w:rFonts w:ascii="Times New Roman" w:hAnsi="Times New Roman" w:cs="Times New Roman"/>
      <w:sz w:val="24"/>
      <w:szCs w:val="24"/>
      <w:lang w:val="x-none" w:eastAsia="x-none"/>
    </w:rPr>
  </w:style>
  <w:style w:type="paragraph" w:styleId="2">
    <w:name w:val="List Bullet 2"/>
    <w:basedOn w:val="a2"/>
    <w:rsid w:val="008A6071"/>
    <w:pPr>
      <w:numPr>
        <w:numId w:val="1"/>
      </w:numPr>
      <w:spacing w:after="0" w:line="240" w:lineRule="auto"/>
    </w:pPr>
    <w:rPr>
      <w:rFonts w:ascii="Times New Roman" w:hAnsi="Times New Roman"/>
      <w:sz w:val="24"/>
      <w:szCs w:val="24"/>
    </w:rPr>
  </w:style>
  <w:style w:type="paragraph" w:customStyle="1" w:styleId="s16">
    <w:name w:val="s_16"/>
    <w:basedOn w:val="a2"/>
    <w:rsid w:val="008A6071"/>
    <w:pPr>
      <w:spacing w:before="100" w:beforeAutospacing="1" w:after="100" w:afterAutospacing="1" w:line="240" w:lineRule="auto"/>
    </w:pPr>
    <w:rPr>
      <w:rFonts w:ascii="Times New Roman" w:hAnsi="Times New Roman"/>
      <w:sz w:val="24"/>
      <w:szCs w:val="24"/>
    </w:rPr>
  </w:style>
  <w:style w:type="paragraph" w:customStyle="1" w:styleId="aff3">
    <w:name w:val="Знак"/>
    <w:basedOn w:val="a2"/>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2"/>
    <w:link w:val="ListParagraphChar"/>
    <w:uiPriority w:val="99"/>
    <w:rsid w:val="008A6071"/>
    <w:pPr>
      <w:spacing w:line="240" w:lineRule="auto"/>
      <w:ind w:left="720"/>
      <w:contextualSpacing/>
    </w:pPr>
    <w:rPr>
      <w:lang w:val="x-none" w:eastAsia="en-US"/>
    </w:rPr>
  </w:style>
  <w:style w:type="paragraph" w:customStyle="1" w:styleId="p2">
    <w:name w:val="p2"/>
    <w:basedOn w:val="a2"/>
    <w:rsid w:val="008A6071"/>
    <w:pPr>
      <w:spacing w:before="100" w:beforeAutospacing="1" w:after="100" w:afterAutospacing="1" w:line="240" w:lineRule="auto"/>
    </w:pPr>
    <w:rPr>
      <w:rFonts w:ascii="Times New Roman" w:hAnsi="Times New Roman"/>
      <w:sz w:val="24"/>
      <w:szCs w:val="24"/>
    </w:rPr>
  </w:style>
  <w:style w:type="character" w:styleId="aff4">
    <w:name w:val="Emphasis"/>
    <w:uiPriority w:val="20"/>
    <w:qFormat/>
    <w:rsid w:val="008A6071"/>
    <w:rPr>
      <w:i/>
      <w:iCs/>
    </w:rPr>
  </w:style>
  <w:style w:type="paragraph" w:customStyle="1" w:styleId="211">
    <w:name w:val="Знак2 Знак Знак1 Знак1 Знак Знак Знак Знак Знак Знак Знак Знак Знак Знак Знак Знак"/>
    <w:basedOn w:val="a2"/>
    <w:rsid w:val="008A6071"/>
    <w:pPr>
      <w:spacing w:after="160" w:line="240" w:lineRule="exact"/>
    </w:pPr>
    <w:rPr>
      <w:rFonts w:ascii="Verdana" w:hAnsi="Verdana"/>
      <w:sz w:val="20"/>
      <w:szCs w:val="20"/>
      <w:lang w:val="en-US" w:eastAsia="en-US"/>
    </w:rPr>
  </w:style>
  <w:style w:type="paragraph" w:styleId="HTML">
    <w:name w:val="HTML Preformatted"/>
    <w:basedOn w:val="a2"/>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5">
    <w:name w:val="Subtitle"/>
    <w:basedOn w:val="a2"/>
    <w:link w:val="aff6"/>
    <w:qFormat/>
    <w:rsid w:val="008A6071"/>
    <w:pPr>
      <w:spacing w:after="0" w:line="240" w:lineRule="auto"/>
      <w:jc w:val="center"/>
    </w:pPr>
    <w:rPr>
      <w:rFonts w:ascii="Times New Roman" w:hAnsi="Times New Roman"/>
      <w:b/>
      <w:bCs/>
      <w:sz w:val="28"/>
      <w:szCs w:val="28"/>
      <w:lang w:val="x-none" w:eastAsia="x-none"/>
    </w:rPr>
  </w:style>
  <w:style w:type="character" w:customStyle="1" w:styleId="aff6">
    <w:name w:val="Подзаголовок Знак"/>
    <w:link w:val="aff5"/>
    <w:rsid w:val="008A6071"/>
    <w:rPr>
      <w:rFonts w:ascii="Times New Roman" w:hAnsi="Times New Roman" w:cs="Times New Roman"/>
      <w:b/>
      <w:bCs/>
      <w:sz w:val="28"/>
      <w:szCs w:val="28"/>
      <w:lang w:val="x-none" w:eastAsia="x-none"/>
    </w:rPr>
  </w:style>
  <w:style w:type="character" w:customStyle="1" w:styleId="34">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8A6071"/>
    <w:rPr>
      <w:color w:val="800080"/>
      <w:u w:val="single"/>
    </w:rPr>
  </w:style>
  <w:style w:type="character" w:customStyle="1" w:styleId="ecattext">
    <w:name w:val="ecattext"/>
    <w:rsid w:val="008A6071"/>
  </w:style>
  <w:style w:type="character" w:styleId="aff8">
    <w:name w:val="page number"/>
    <w:rsid w:val="008A6071"/>
    <w:rPr>
      <w:rFonts w:ascii="Courier New" w:eastAsia="Times New Roman" w:hAnsi="Courier New"/>
      <w:sz w:val="20"/>
    </w:rPr>
  </w:style>
  <w:style w:type="paragraph" w:styleId="14">
    <w:name w:val="toc 1"/>
    <w:basedOn w:val="a2"/>
    <w:next w:val="a2"/>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basedOn w:val="22"/>
    <w:next w:val="a2"/>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2">
    <w:name w:val="toc 4"/>
    <w:basedOn w:val="14"/>
    <w:next w:val="a2"/>
    <w:rsid w:val="008A6071"/>
    <w:pPr>
      <w:pageBreakBefore/>
      <w:spacing w:before="120"/>
    </w:pPr>
  </w:style>
  <w:style w:type="paragraph" w:styleId="51">
    <w:name w:val="toc 5"/>
    <w:basedOn w:val="14"/>
    <w:next w:val="a2"/>
    <w:rsid w:val="008A6071"/>
  </w:style>
  <w:style w:type="paragraph" w:styleId="71">
    <w:name w:val="toc 7"/>
    <w:basedOn w:val="a2"/>
    <w:next w:val="a2"/>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2"/>
    <w:next w:val="a2"/>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2"/>
    <w:next w:val="a2"/>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9">
    <w:name w:val="Горячие клавиши"/>
    <w:rsid w:val="008A6071"/>
    <w:rPr>
      <w:rFonts w:ascii="Times New Roman" w:eastAsia="Times New Roman" w:hAnsi="Times New Roman"/>
      <w:i/>
      <w:sz w:val="24"/>
    </w:rPr>
  </w:style>
  <w:style w:type="character" w:customStyle="1" w:styleId="affa">
    <w:name w:val="Определения"/>
    <w:rsid w:val="008A6071"/>
    <w:rPr>
      <w:rFonts w:ascii="Courier New" w:eastAsia="Times New Roman" w:hAnsi="Courier New"/>
      <w:i/>
      <w:caps/>
      <w:sz w:val="24"/>
      <w:u w:val="none"/>
    </w:rPr>
  </w:style>
  <w:style w:type="character" w:customStyle="1" w:styleId="affb">
    <w:name w:val="Примечание"/>
    <w:rsid w:val="008A6071"/>
    <w:rPr>
      <w:rFonts w:ascii="Courier New" w:eastAsia="Times New Roman" w:hAnsi="Courier New"/>
      <w:b/>
      <w:sz w:val="24"/>
    </w:rPr>
  </w:style>
  <w:style w:type="paragraph" w:customStyle="1" w:styleId="affc">
    <w:name w:val="Абзац примечания"/>
    <w:basedOn w:val="a3"/>
    <w:next w:val="a3"/>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d">
    <w:name w:val="Основной с отступом"/>
    <w:basedOn w:val="a3"/>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1">
    <w:name w:val="Нумерованный"/>
    <w:basedOn w:val="a3"/>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2"/>
    <w:next w:val="a2"/>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4">
    <w:name w:val="annotation reference"/>
    <w:rsid w:val="008A6071"/>
    <w:rPr>
      <w:rFonts w:ascii="Times New Roman" w:eastAsia="Times New Roman" w:hAnsi="Times New Roman"/>
      <w:sz w:val="16"/>
      <w:szCs w:val="16"/>
    </w:rPr>
  </w:style>
  <w:style w:type="paragraph" w:styleId="afff5">
    <w:name w:val="annotation text"/>
    <w:basedOn w:val="a2"/>
    <w:link w:val="afff6"/>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6">
    <w:name w:val="Текст примечания Знак"/>
    <w:link w:val="afff5"/>
    <w:rsid w:val="008A6071"/>
    <w:rPr>
      <w:rFonts w:ascii="Times New Roman" w:hAnsi="Times New Roman" w:cs="Times New Roman"/>
      <w:lang w:val="x-none" w:eastAsia="x-none"/>
    </w:rPr>
  </w:style>
  <w:style w:type="paragraph" w:styleId="afff7">
    <w:name w:val="annotation subject"/>
    <w:basedOn w:val="afff5"/>
    <w:next w:val="afff5"/>
    <w:link w:val="afff8"/>
    <w:rsid w:val="008A6071"/>
    <w:rPr>
      <w:b/>
      <w:bCs/>
    </w:rPr>
  </w:style>
  <w:style w:type="character" w:customStyle="1" w:styleId="afff8">
    <w:name w:val="Тема примечания Знак"/>
    <w:link w:val="afff7"/>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7">
    <w:name w:val="Без интервала Знак"/>
    <w:link w:val="af6"/>
    <w:rsid w:val="008A6071"/>
    <w:rPr>
      <w:rFonts w:cs="Times New Roman"/>
      <w:sz w:val="22"/>
      <w:szCs w:val="22"/>
      <w:lang w:bidi="ar-SA"/>
    </w:rPr>
  </w:style>
  <w:style w:type="character" w:customStyle="1" w:styleId="text">
    <w:name w:val="text"/>
    <w:rsid w:val="008A6071"/>
  </w:style>
  <w:style w:type="paragraph" w:customStyle="1" w:styleId="Style3">
    <w:name w:val="Style3"/>
    <w:basedOn w:val="a2"/>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9">
    <w:name w:val="Revision"/>
    <w:uiPriority w:val="99"/>
    <w:rsid w:val="008A6071"/>
    <w:rPr>
      <w:rFonts w:ascii="Arial" w:hAnsi="Arial" w:cs="Arial"/>
      <w:sz w:val="24"/>
      <w:szCs w:val="24"/>
    </w:rPr>
  </w:style>
  <w:style w:type="table" w:customStyle="1" w:styleId="15">
    <w:name w:val="Сетка таблицы1"/>
    <w:basedOn w:val="a5"/>
    <w:next w:val="af2"/>
    <w:uiPriority w:val="3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8A6071"/>
    <w:rPr>
      <w:rFonts w:cs="Times New Roman"/>
      <w:sz w:val="22"/>
      <w:szCs w:val="22"/>
    </w:rPr>
  </w:style>
  <w:style w:type="character" w:customStyle="1" w:styleId="ListParagraphChar">
    <w:name w:val="List Paragraph Char"/>
    <w:link w:val="13"/>
    <w:uiPriority w:val="99"/>
    <w:rsid w:val="008A6071"/>
    <w:rPr>
      <w:rFonts w:cs="Times New Roman"/>
      <w:sz w:val="22"/>
      <w:szCs w:val="22"/>
      <w:lang w:val="x-none" w:eastAsia="en-US"/>
    </w:rPr>
  </w:style>
  <w:style w:type="paragraph" w:customStyle="1" w:styleId="msonormalmrcssattr">
    <w:name w:val="msonormal_mr_css_attr"/>
    <w:basedOn w:val="a2"/>
    <w:rsid w:val="008A6071"/>
    <w:pPr>
      <w:spacing w:before="100" w:beforeAutospacing="1" w:after="100" w:afterAutospacing="1" w:line="240" w:lineRule="auto"/>
    </w:pPr>
    <w:rPr>
      <w:rFonts w:ascii="Times New Roman" w:hAnsi="Times New Roman"/>
      <w:sz w:val="24"/>
      <w:szCs w:val="24"/>
    </w:rPr>
  </w:style>
  <w:style w:type="character" w:styleId="afffa">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7">
    <w:name w:val="Основной шрифт абзаца1"/>
    <w:rsid w:val="00AD511E"/>
  </w:style>
  <w:style w:type="paragraph" w:customStyle="1" w:styleId="afffb">
    <w:name w:val="Заголовок"/>
    <w:basedOn w:val="a2"/>
    <w:next w:val="a3"/>
    <w:uiPriority w:val="99"/>
    <w:rsid w:val="00AD511E"/>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2"/>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2"/>
    <w:uiPriority w:val="99"/>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2"/>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2"/>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c">
    <w:name w:val="Комментарий"/>
    <w:basedOn w:val="a2"/>
    <w:next w:val="a2"/>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2"/>
    <w:rsid w:val="00AD511E"/>
    <w:pPr>
      <w:suppressAutoHyphens/>
      <w:spacing w:after="120" w:line="480" w:lineRule="auto"/>
      <w:ind w:left="283"/>
    </w:pPr>
    <w:rPr>
      <w:rFonts w:ascii="Times New Roman" w:hAnsi="Times New Roman"/>
      <w:sz w:val="24"/>
      <w:szCs w:val="24"/>
      <w:lang w:eastAsia="ar-SA"/>
    </w:rPr>
  </w:style>
  <w:style w:type="paragraph" w:customStyle="1" w:styleId="afffd">
    <w:name w:val="Текст (лев. подпись)"/>
    <w:basedOn w:val="a2"/>
    <w:next w:val="a2"/>
    <w:uiPriority w:val="99"/>
    <w:rsid w:val="00AD511E"/>
    <w:pPr>
      <w:suppressAutoHyphens/>
      <w:autoSpaceDE w:val="0"/>
      <w:spacing w:after="0" w:line="240" w:lineRule="auto"/>
    </w:pPr>
    <w:rPr>
      <w:rFonts w:ascii="Arial" w:hAnsi="Arial"/>
      <w:sz w:val="24"/>
      <w:szCs w:val="24"/>
      <w:lang w:eastAsia="ar-SA"/>
    </w:rPr>
  </w:style>
  <w:style w:type="paragraph" w:customStyle="1" w:styleId="afffe">
    <w:name w:val="Содержимое врезки"/>
    <w:basedOn w:val="a3"/>
    <w:rsid w:val="00AD511E"/>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rsid w:val="00AD511E"/>
    <w:pPr>
      <w:suppressLineNumbers/>
      <w:suppressAutoHyphens/>
      <w:spacing w:after="0" w:line="240" w:lineRule="auto"/>
    </w:pPr>
    <w:rPr>
      <w:rFonts w:ascii="Times New Roman" w:hAnsi="Times New Roman"/>
      <w:sz w:val="20"/>
      <w:szCs w:val="20"/>
      <w:lang w:eastAsia="ar-SA"/>
    </w:rPr>
  </w:style>
  <w:style w:type="paragraph" w:customStyle="1" w:styleId="affff0">
    <w:name w:val="Заголовок таблицы"/>
    <w:basedOn w:val="affff"/>
    <w:rsid w:val="00AD511E"/>
    <w:pPr>
      <w:jc w:val="center"/>
    </w:pPr>
    <w:rPr>
      <w:b/>
      <w:bCs/>
    </w:rPr>
  </w:style>
  <w:style w:type="paragraph" w:styleId="affff1">
    <w:name w:val="footnote text"/>
    <w:basedOn w:val="a2"/>
    <w:link w:val="affff2"/>
    <w:uiPriority w:val="99"/>
    <w:rsid w:val="00AD511E"/>
    <w:pPr>
      <w:spacing w:after="0" w:line="240" w:lineRule="auto"/>
    </w:pPr>
    <w:rPr>
      <w:rFonts w:ascii="Times New Roman" w:hAnsi="Times New Roman"/>
      <w:sz w:val="20"/>
      <w:szCs w:val="20"/>
      <w:lang w:val="x-none" w:eastAsia="x-none"/>
    </w:rPr>
  </w:style>
  <w:style w:type="character" w:customStyle="1" w:styleId="affff2">
    <w:name w:val="Текст сноски Знак"/>
    <w:link w:val="affff1"/>
    <w:uiPriority w:val="99"/>
    <w:rsid w:val="00AD511E"/>
    <w:rPr>
      <w:rFonts w:ascii="Times New Roman" w:hAnsi="Times New Roman" w:cs="Times New Roman"/>
      <w:lang w:val="x-none" w:eastAsia="x-none"/>
    </w:rPr>
  </w:style>
  <w:style w:type="character" w:styleId="affff3">
    <w:name w:val="footnote reference"/>
    <w:uiPriority w:val="99"/>
    <w:rsid w:val="00AD511E"/>
    <w:rPr>
      <w:vertAlign w:val="superscript"/>
    </w:rPr>
  </w:style>
  <w:style w:type="paragraph" w:customStyle="1" w:styleId="s1">
    <w:name w:val="s_1"/>
    <w:basedOn w:val="a2"/>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2"/>
    <w:rsid w:val="00010A3C"/>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F93CB7"/>
    <w:rPr>
      <w:rFonts w:ascii="Calibri" w:hAnsi="Calibri"/>
      <w:sz w:val="22"/>
      <w:szCs w:val="22"/>
      <w:lang w:val="ru-RU" w:eastAsia="ru-RU" w:bidi="ar-SA"/>
    </w:rPr>
  </w:style>
  <w:style w:type="paragraph" w:customStyle="1" w:styleId="Style8">
    <w:name w:val="Style8"/>
    <w:basedOn w:val="a2"/>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2"/>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b">
    <w:name w:val="Нет списка1"/>
    <w:next w:val="a6"/>
    <w:uiPriority w:val="99"/>
    <w:semiHidden/>
    <w:unhideWhenUsed/>
    <w:rsid w:val="006D7899"/>
  </w:style>
  <w:style w:type="numbering" w:customStyle="1" w:styleId="110">
    <w:name w:val="Нет списка11"/>
    <w:next w:val="a6"/>
    <w:uiPriority w:val="99"/>
    <w:semiHidden/>
    <w:unhideWhenUsed/>
    <w:rsid w:val="006D7899"/>
  </w:style>
  <w:style w:type="paragraph" w:customStyle="1" w:styleId="1c">
    <w:name w:val="Текст1"/>
    <w:basedOn w:val="a2"/>
    <w:next w:val="af4"/>
    <w:uiPriority w:val="99"/>
    <w:unhideWhenUsed/>
    <w:rsid w:val="006D7899"/>
    <w:pPr>
      <w:spacing w:after="0" w:line="240" w:lineRule="auto"/>
    </w:pPr>
    <w:rPr>
      <w:rFonts w:ascii="Consolas" w:eastAsia="Calibri" w:hAnsi="Consolas"/>
      <w:sz w:val="21"/>
      <w:szCs w:val="21"/>
      <w:lang w:eastAsia="en-US"/>
    </w:rPr>
  </w:style>
  <w:style w:type="paragraph" w:customStyle="1" w:styleId="affff4">
    <w:name w:val="Информация об изменениях документа"/>
    <w:basedOn w:val="afffc"/>
    <w:next w:val="a2"/>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5"/>
    <w:next w:val="af2"/>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6D7899"/>
  </w:style>
  <w:style w:type="paragraph" w:customStyle="1" w:styleId="Char">
    <w:name w:val="Char Знак"/>
    <w:basedOn w:val="a2"/>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7">
    <w:name w:val="Нет списка2"/>
    <w:next w:val="a6"/>
    <w:uiPriority w:val="99"/>
    <w:semiHidden/>
    <w:unhideWhenUsed/>
    <w:rsid w:val="006D7899"/>
  </w:style>
  <w:style w:type="paragraph" w:customStyle="1" w:styleId="xl67">
    <w:name w:val="xl6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2"/>
    <w:rsid w:val="006D7899"/>
    <w:pPr>
      <w:spacing w:before="100" w:beforeAutospacing="1" w:after="100" w:afterAutospacing="1" w:line="240" w:lineRule="auto"/>
    </w:pPr>
    <w:rPr>
      <w:rFonts w:cs="Calibri"/>
      <w:sz w:val="24"/>
      <w:szCs w:val="24"/>
    </w:rPr>
  </w:style>
  <w:style w:type="paragraph" w:customStyle="1" w:styleId="xl70">
    <w:name w:val="xl70"/>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2"/>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2"/>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2"/>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2"/>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2"/>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2"/>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2"/>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2"/>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2"/>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2"/>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2"/>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2"/>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2"/>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2"/>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2"/>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2"/>
    <w:rsid w:val="006D7899"/>
    <w:pPr>
      <w:spacing w:before="100" w:beforeAutospacing="1" w:after="100" w:afterAutospacing="1" w:line="240" w:lineRule="auto"/>
      <w:jc w:val="center"/>
    </w:pPr>
    <w:rPr>
      <w:rFonts w:cs="Calibri"/>
      <w:sz w:val="24"/>
      <w:szCs w:val="24"/>
    </w:rPr>
  </w:style>
  <w:style w:type="paragraph" w:customStyle="1" w:styleId="xl105">
    <w:name w:val="xl105"/>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2"/>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2"/>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2"/>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2"/>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2"/>
    <w:rsid w:val="006D7899"/>
    <w:pPr>
      <w:spacing w:before="100" w:beforeAutospacing="1" w:after="100" w:afterAutospacing="1" w:line="240" w:lineRule="auto"/>
    </w:pPr>
    <w:rPr>
      <w:rFonts w:cs="Calibri"/>
      <w:b/>
      <w:bCs/>
      <w:sz w:val="24"/>
      <w:szCs w:val="24"/>
    </w:rPr>
  </w:style>
  <w:style w:type="paragraph" w:customStyle="1" w:styleId="xl120">
    <w:name w:val="xl120"/>
    <w:basedOn w:val="a2"/>
    <w:rsid w:val="006D7899"/>
    <w:pPr>
      <w:spacing w:before="100" w:beforeAutospacing="1" w:after="100" w:afterAutospacing="1" w:line="240" w:lineRule="auto"/>
    </w:pPr>
    <w:rPr>
      <w:rFonts w:cs="Calibri"/>
      <w:b/>
      <w:bCs/>
      <w:sz w:val="24"/>
      <w:szCs w:val="24"/>
    </w:rPr>
  </w:style>
  <w:style w:type="paragraph" w:customStyle="1" w:styleId="xl121">
    <w:name w:val="xl121"/>
    <w:basedOn w:val="a2"/>
    <w:rsid w:val="006D7899"/>
    <w:pPr>
      <w:spacing w:before="100" w:beforeAutospacing="1" w:after="100" w:afterAutospacing="1" w:line="240" w:lineRule="auto"/>
    </w:pPr>
    <w:rPr>
      <w:rFonts w:cs="Calibri"/>
      <w:b/>
      <w:bCs/>
      <w:sz w:val="24"/>
      <w:szCs w:val="24"/>
    </w:rPr>
  </w:style>
  <w:style w:type="paragraph" w:customStyle="1" w:styleId="xl122">
    <w:name w:val="xl122"/>
    <w:basedOn w:val="a2"/>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2"/>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2"/>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2"/>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2"/>
    <w:rsid w:val="006D7899"/>
    <w:pPr>
      <w:spacing w:before="100" w:beforeAutospacing="1" w:after="100" w:afterAutospacing="1" w:line="240" w:lineRule="auto"/>
    </w:pPr>
    <w:rPr>
      <w:sz w:val="24"/>
      <w:szCs w:val="24"/>
    </w:rPr>
  </w:style>
  <w:style w:type="paragraph" w:customStyle="1" w:styleId="xl66">
    <w:name w:val="xl66"/>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2"/>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2"/>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2"/>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2"/>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2"/>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2"/>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2"/>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2"/>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2"/>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2"/>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2"/>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2"/>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2"/>
    <w:rsid w:val="006D7899"/>
    <w:pPr>
      <w:spacing w:before="100" w:beforeAutospacing="1" w:after="100" w:afterAutospacing="1" w:line="240" w:lineRule="auto"/>
    </w:pPr>
    <w:rPr>
      <w:rFonts w:ascii="Times New Roman" w:hAnsi="Times New Roman"/>
      <w:sz w:val="56"/>
      <w:szCs w:val="56"/>
    </w:rPr>
  </w:style>
  <w:style w:type="character" w:customStyle="1" w:styleId="1d">
    <w:name w:val="Текст Знак1"/>
    <w:uiPriority w:val="99"/>
    <w:rsid w:val="006D7899"/>
    <w:rPr>
      <w:rFonts w:ascii="Consolas" w:hAnsi="Consolas" w:cs="Consolas"/>
      <w:sz w:val="21"/>
      <w:szCs w:val="21"/>
    </w:rPr>
  </w:style>
  <w:style w:type="numbering" w:customStyle="1" w:styleId="37">
    <w:name w:val="Нет списка3"/>
    <w:next w:val="a6"/>
    <w:uiPriority w:val="99"/>
    <w:semiHidden/>
    <w:unhideWhenUsed/>
    <w:rsid w:val="006D7899"/>
  </w:style>
  <w:style w:type="numbering" w:customStyle="1" w:styleId="120">
    <w:name w:val="Нет списка12"/>
    <w:next w:val="a6"/>
    <w:uiPriority w:val="99"/>
    <w:semiHidden/>
    <w:unhideWhenUsed/>
    <w:rsid w:val="006D7899"/>
  </w:style>
  <w:style w:type="numbering" w:customStyle="1" w:styleId="214">
    <w:name w:val="Нет списка21"/>
    <w:next w:val="a6"/>
    <w:uiPriority w:val="99"/>
    <w:semiHidden/>
    <w:unhideWhenUsed/>
    <w:rsid w:val="006D7899"/>
  </w:style>
  <w:style w:type="numbering" w:customStyle="1" w:styleId="44">
    <w:name w:val="Нет списка4"/>
    <w:next w:val="a6"/>
    <w:uiPriority w:val="99"/>
    <w:semiHidden/>
    <w:unhideWhenUsed/>
    <w:rsid w:val="00347891"/>
  </w:style>
  <w:style w:type="numbering" w:customStyle="1" w:styleId="130">
    <w:name w:val="Нет списка13"/>
    <w:next w:val="a6"/>
    <w:uiPriority w:val="99"/>
    <w:semiHidden/>
    <w:unhideWhenUsed/>
    <w:rsid w:val="00347891"/>
  </w:style>
  <w:style w:type="table" w:customStyle="1" w:styleId="52">
    <w:name w:val="Сетка таблицы5"/>
    <w:basedOn w:val="a5"/>
    <w:next w:val="af2"/>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347891"/>
  </w:style>
  <w:style w:type="numbering" w:customStyle="1" w:styleId="220">
    <w:name w:val="Нет списка22"/>
    <w:next w:val="a6"/>
    <w:uiPriority w:val="99"/>
    <w:semiHidden/>
    <w:unhideWhenUsed/>
    <w:rsid w:val="00347891"/>
  </w:style>
  <w:style w:type="numbering" w:customStyle="1" w:styleId="312">
    <w:name w:val="Нет списка31"/>
    <w:next w:val="a6"/>
    <w:uiPriority w:val="99"/>
    <w:semiHidden/>
    <w:unhideWhenUsed/>
    <w:rsid w:val="00347891"/>
  </w:style>
  <w:style w:type="numbering" w:customStyle="1" w:styleId="1210">
    <w:name w:val="Нет списка121"/>
    <w:next w:val="a6"/>
    <w:uiPriority w:val="99"/>
    <w:semiHidden/>
    <w:unhideWhenUsed/>
    <w:rsid w:val="00347891"/>
  </w:style>
  <w:style w:type="numbering" w:customStyle="1" w:styleId="2110">
    <w:name w:val="Нет списка211"/>
    <w:next w:val="a6"/>
    <w:uiPriority w:val="99"/>
    <w:semiHidden/>
    <w:unhideWhenUsed/>
    <w:rsid w:val="00347891"/>
  </w:style>
  <w:style w:type="numbering" w:customStyle="1" w:styleId="53">
    <w:name w:val="Нет списка5"/>
    <w:next w:val="a6"/>
    <w:uiPriority w:val="99"/>
    <w:semiHidden/>
    <w:unhideWhenUsed/>
    <w:rsid w:val="001D6A1D"/>
  </w:style>
  <w:style w:type="numbering" w:customStyle="1" w:styleId="140">
    <w:name w:val="Нет списка14"/>
    <w:next w:val="a6"/>
    <w:uiPriority w:val="99"/>
    <w:semiHidden/>
    <w:unhideWhenUsed/>
    <w:rsid w:val="001D6A1D"/>
  </w:style>
  <w:style w:type="table" w:customStyle="1" w:styleId="62">
    <w:name w:val="Сетка таблицы6"/>
    <w:basedOn w:val="a5"/>
    <w:next w:val="af2"/>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D6A1D"/>
  </w:style>
  <w:style w:type="numbering" w:customStyle="1" w:styleId="230">
    <w:name w:val="Нет списка23"/>
    <w:next w:val="a6"/>
    <w:uiPriority w:val="99"/>
    <w:semiHidden/>
    <w:unhideWhenUsed/>
    <w:rsid w:val="001D6A1D"/>
  </w:style>
  <w:style w:type="numbering" w:customStyle="1" w:styleId="321">
    <w:name w:val="Нет списка32"/>
    <w:next w:val="a6"/>
    <w:uiPriority w:val="99"/>
    <w:semiHidden/>
    <w:unhideWhenUsed/>
    <w:rsid w:val="001D6A1D"/>
  </w:style>
  <w:style w:type="numbering" w:customStyle="1" w:styleId="122">
    <w:name w:val="Нет списка122"/>
    <w:next w:val="a6"/>
    <w:uiPriority w:val="99"/>
    <w:semiHidden/>
    <w:unhideWhenUsed/>
    <w:rsid w:val="001D6A1D"/>
  </w:style>
  <w:style w:type="numbering" w:customStyle="1" w:styleId="2120">
    <w:name w:val="Нет списка212"/>
    <w:next w:val="a6"/>
    <w:uiPriority w:val="99"/>
    <w:semiHidden/>
    <w:unhideWhenUsed/>
    <w:rsid w:val="001D6A1D"/>
  </w:style>
  <w:style w:type="numbering" w:customStyle="1" w:styleId="63">
    <w:name w:val="Нет списка6"/>
    <w:next w:val="a6"/>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5">
    <w:name w:val="Основной шрифт"/>
    <w:semiHidden/>
    <w:rsid w:val="00082F87"/>
  </w:style>
  <w:style w:type="paragraph" w:styleId="28">
    <w:name w:val="Body Text 2"/>
    <w:basedOn w:val="a2"/>
    <w:link w:val="29"/>
    <w:uiPriority w:val="99"/>
    <w:rsid w:val="00082F87"/>
    <w:pPr>
      <w:spacing w:before="120" w:after="0" w:line="240" w:lineRule="auto"/>
      <w:ind w:right="5102"/>
      <w:jc w:val="center"/>
    </w:pPr>
    <w:rPr>
      <w:rFonts w:ascii="Times New Roman" w:hAnsi="Times New Roman"/>
      <w:sz w:val="26"/>
      <w:szCs w:val="20"/>
    </w:rPr>
  </w:style>
  <w:style w:type="character" w:customStyle="1" w:styleId="29">
    <w:name w:val="Основной текст 2 Знак"/>
    <w:link w:val="28"/>
    <w:uiPriority w:val="99"/>
    <w:rsid w:val="00082F87"/>
    <w:rPr>
      <w:rFonts w:ascii="Times New Roman" w:hAnsi="Times New Roman" w:cs="Times New Roman"/>
      <w:sz w:val="26"/>
    </w:rPr>
  </w:style>
  <w:style w:type="paragraph" w:customStyle="1" w:styleId="affff6">
    <w:name w:val="Обращение"/>
    <w:basedOn w:val="a2"/>
    <w:next w:val="a2"/>
    <w:rsid w:val="00082F87"/>
    <w:pPr>
      <w:spacing w:before="240" w:after="120" w:line="240" w:lineRule="auto"/>
      <w:jc w:val="center"/>
    </w:pPr>
    <w:rPr>
      <w:rFonts w:ascii="Times New Roman" w:hAnsi="Times New Roman"/>
      <w:b/>
      <w:sz w:val="26"/>
      <w:szCs w:val="20"/>
    </w:rPr>
  </w:style>
  <w:style w:type="paragraph" w:customStyle="1" w:styleId="affff7">
    <w:name w:val="Адресные реквизиты"/>
    <w:basedOn w:val="a3"/>
    <w:next w:val="a3"/>
    <w:rsid w:val="00082F87"/>
    <w:pPr>
      <w:spacing w:after="0" w:line="240" w:lineRule="auto"/>
    </w:pPr>
    <w:rPr>
      <w:rFonts w:ascii="Times New Roman" w:hAnsi="Times New Roman"/>
      <w:sz w:val="16"/>
      <w:szCs w:val="20"/>
    </w:rPr>
  </w:style>
  <w:style w:type="paragraph" w:customStyle="1" w:styleId="affff8">
    <w:name w:val="Адресат"/>
    <w:basedOn w:val="a2"/>
    <w:rsid w:val="00082F87"/>
    <w:pPr>
      <w:spacing w:before="120" w:after="0" w:line="240" w:lineRule="auto"/>
      <w:jc w:val="both"/>
    </w:pPr>
    <w:rPr>
      <w:rFonts w:ascii="Times New Roman" w:hAnsi="Times New Roman"/>
      <w:b/>
      <w:sz w:val="26"/>
      <w:szCs w:val="20"/>
    </w:rPr>
  </w:style>
  <w:style w:type="paragraph" w:customStyle="1" w:styleId="H3">
    <w:name w:val="H3"/>
    <w:basedOn w:val="a2"/>
    <w:next w:val="a2"/>
    <w:rsid w:val="00082F87"/>
    <w:pPr>
      <w:keepNext/>
      <w:suppressAutoHyphens/>
      <w:spacing w:before="100" w:after="100" w:line="240" w:lineRule="auto"/>
    </w:pPr>
    <w:rPr>
      <w:rFonts w:ascii="Times New Roman" w:hAnsi="Times New Roman"/>
      <w:b/>
      <w:sz w:val="28"/>
      <w:szCs w:val="20"/>
      <w:lang w:eastAsia="ar-SA"/>
    </w:rPr>
  </w:style>
  <w:style w:type="paragraph" w:customStyle="1" w:styleId="2a">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2"/>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2"/>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2"/>
    <w:rsid w:val="00082F87"/>
    <w:pPr>
      <w:spacing w:before="100" w:beforeAutospacing="1" w:after="100" w:afterAutospacing="1" w:line="240" w:lineRule="auto"/>
    </w:pPr>
    <w:rPr>
      <w:rFonts w:ascii="Times New Roman" w:hAnsi="Times New Roman"/>
      <w:sz w:val="24"/>
      <w:szCs w:val="24"/>
    </w:rPr>
  </w:style>
  <w:style w:type="paragraph" w:customStyle="1" w:styleId="affff9">
    <w:name w:val="Таблицы (моноширинный)"/>
    <w:basedOn w:val="a2"/>
    <w:next w:val="a2"/>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e">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b">
    <w:name w:val="Знак2"/>
    <w:basedOn w:val="a2"/>
    <w:rsid w:val="00082F87"/>
    <w:pPr>
      <w:spacing w:after="160" w:line="240" w:lineRule="exact"/>
    </w:pPr>
    <w:rPr>
      <w:rFonts w:ascii="Verdana" w:hAnsi="Verdana"/>
      <w:sz w:val="20"/>
      <w:szCs w:val="20"/>
      <w:lang w:val="en-US" w:eastAsia="en-US"/>
    </w:rPr>
  </w:style>
  <w:style w:type="paragraph" w:styleId="38">
    <w:name w:val="Body Text Indent 3"/>
    <w:basedOn w:val="a2"/>
    <w:link w:val="39"/>
    <w:uiPriority w:val="99"/>
    <w:rsid w:val="00082F87"/>
    <w:pPr>
      <w:spacing w:after="120" w:line="240" w:lineRule="auto"/>
      <w:ind w:left="283"/>
    </w:pPr>
    <w:rPr>
      <w:rFonts w:ascii="Times New Roman" w:hAnsi="Times New Roman"/>
      <w:sz w:val="16"/>
      <w:szCs w:val="16"/>
    </w:rPr>
  </w:style>
  <w:style w:type="character" w:customStyle="1" w:styleId="39">
    <w:name w:val="Основной текст с отступом 3 Знак"/>
    <w:link w:val="38"/>
    <w:uiPriority w:val="99"/>
    <w:rsid w:val="00082F87"/>
    <w:rPr>
      <w:rFonts w:ascii="Times New Roman" w:hAnsi="Times New Roman" w:cs="Times New Roman"/>
      <w:sz w:val="16"/>
      <w:szCs w:val="16"/>
    </w:rPr>
  </w:style>
  <w:style w:type="paragraph" w:customStyle="1" w:styleId="1f">
    <w:name w:val="Знак1"/>
    <w:basedOn w:val="a2"/>
    <w:rsid w:val="00082F87"/>
    <w:pPr>
      <w:spacing w:after="160" w:line="240" w:lineRule="exact"/>
    </w:pPr>
    <w:rPr>
      <w:rFonts w:ascii="Verdana" w:hAnsi="Verdana"/>
      <w:sz w:val="20"/>
      <w:szCs w:val="20"/>
      <w:lang w:val="en-US" w:eastAsia="en-US"/>
    </w:rPr>
  </w:style>
  <w:style w:type="paragraph" w:customStyle="1" w:styleId="3a">
    <w:name w:val="Обычный3"/>
    <w:rsid w:val="00082F87"/>
    <w:pPr>
      <w:suppressAutoHyphens/>
      <w:spacing w:before="100" w:after="100"/>
    </w:pPr>
    <w:rPr>
      <w:rFonts w:ascii="Times New Roman" w:hAnsi="Times New Roman" w:cs="Times New Roman"/>
      <w:sz w:val="24"/>
      <w:lang w:eastAsia="ar-SA"/>
    </w:rPr>
  </w:style>
  <w:style w:type="paragraph" w:customStyle="1" w:styleId="45">
    <w:name w:val="Обычный4"/>
    <w:rsid w:val="00082F87"/>
    <w:pPr>
      <w:suppressAutoHyphens/>
      <w:spacing w:before="100" w:after="100"/>
    </w:pPr>
    <w:rPr>
      <w:rFonts w:ascii="Times New Roman" w:hAnsi="Times New Roman" w:cs="Times New Roman"/>
      <w:sz w:val="24"/>
      <w:lang w:eastAsia="ar-SA"/>
    </w:rPr>
  </w:style>
  <w:style w:type="character" w:customStyle="1" w:styleId="1f0">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2"/>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2"/>
    <w:qFormat/>
    <w:rsid w:val="00082F87"/>
    <w:pPr>
      <w:numPr>
        <w:numId w:val="4"/>
      </w:numPr>
      <w:spacing w:after="0"/>
      <w:ind w:left="568" w:hanging="284"/>
    </w:pPr>
    <w:rPr>
      <w:rFonts w:eastAsia="Calibri"/>
      <w:lang w:val="de-DE" w:eastAsia="en-US"/>
    </w:rPr>
  </w:style>
  <w:style w:type="paragraph" w:customStyle="1" w:styleId="MMTopic1">
    <w:name w:val="MM Topic 1"/>
    <w:basedOn w:val="10"/>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2"/>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2"/>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2"/>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c">
    <w:name w:val="Body Text Indent 2"/>
    <w:basedOn w:val="a2"/>
    <w:link w:val="2d"/>
    <w:uiPriority w:val="99"/>
    <w:unhideWhenUsed/>
    <w:rsid w:val="00082F87"/>
    <w:pPr>
      <w:spacing w:after="120" w:line="480" w:lineRule="auto"/>
      <w:ind w:left="283"/>
    </w:pPr>
    <w:rPr>
      <w:sz w:val="20"/>
      <w:szCs w:val="20"/>
      <w:lang w:eastAsia="en-US"/>
    </w:rPr>
  </w:style>
  <w:style w:type="character" w:customStyle="1" w:styleId="2d">
    <w:name w:val="Основной текст с отступом 2 Знак"/>
    <w:link w:val="2c"/>
    <w:uiPriority w:val="99"/>
    <w:rsid w:val="00082F87"/>
    <w:rPr>
      <w:rFonts w:cs="Times New Roman"/>
      <w:lang w:eastAsia="en-US"/>
    </w:rPr>
  </w:style>
  <w:style w:type="paragraph" w:customStyle="1" w:styleId="21">
    <w:name w:val="Стиль2"/>
    <w:basedOn w:val="a2"/>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a">
    <w:name w:val="Базовый"/>
    <w:rsid w:val="00082F87"/>
    <w:pPr>
      <w:tabs>
        <w:tab w:val="left" w:pos="709"/>
      </w:tabs>
      <w:suppressAutoHyphens/>
      <w:spacing w:after="200" w:line="276" w:lineRule="atLeast"/>
    </w:pPr>
    <w:rPr>
      <w:sz w:val="22"/>
      <w:szCs w:val="22"/>
      <w:lang w:eastAsia="en-US"/>
    </w:rPr>
  </w:style>
  <w:style w:type="paragraph" w:customStyle="1" w:styleId="affffb">
    <w:name w:val="Абзац_пост"/>
    <w:basedOn w:val="a2"/>
    <w:rsid w:val="00082F87"/>
    <w:pPr>
      <w:spacing w:before="120" w:after="0" w:line="240" w:lineRule="atLeast"/>
      <w:ind w:firstLine="720"/>
      <w:jc w:val="both"/>
    </w:pPr>
    <w:rPr>
      <w:rFonts w:ascii="Times New Roman" w:hAnsi="Times New Roman"/>
      <w:sz w:val="26"/>
      <w:szCs w:val="24"/>
    </w:rPr>
  </w:style>
  <w:style w:type="paragraph" w:customStyle="1" w:styleId="affffc">
    <w:name w:val="Название_пост"/>
    <w:basedOn w:val="af8"/>
    <w:next w:val="affffd"/>
    <w:rsid w:val="00082F87"/>
    <w:pPr>
      <w:spacing w:line="240" w:lineRule="atLeast"/>
    </w:pPr>
    <w:rPr>
      <w:bCs/>
      <w:sz w:val="32"/>
      <w:szCs w:val="24"/>
    </w:rPr>
  </w:style>
  <w:style w:type="paragraph" w:customStyle="1" w:styleId="affffd">
    <w:name w:val="Дата и номер"/>
    <w:basedOn w:val="a2"/>
    <w:next w:val="affffe"/>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e">
    <w:name w:val="Заголовок_пост"/>
    <w:basedOn w:val="a2"/>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f">
    <w:name w:val="Исполнитель"/>
    <w:basedOn w:val="affffb"/>
    <w:rsid w:val="00082F87"/>
    <w:pPr>
      <w:tabs>
        <w:tab w:val="left" w:pos="2880"/>
      </w:tabs>
      <w:spacing w:before="0"/>
      <w:ind w:left="2880" w:hanging="2160"/>
    </w:pPr>
  </w:style>
  <w:style w:type="paragraph" w:customStyle="1" w:styleId="afffff0">
    <w:name w:val="Рассылка"/>
    <w:basedOn w:val="affffb"/>
    <w:rsid w:val="00082F87"/>
    <w:pPr>
      <w:tabs>
        <w:tab w:val="left" w:pos="2160"/>
      </w:tabs>
      <w:spacing w:before="0"/>
      <w:ind w:left="2160" w:hanging="1440"/>
    </w:pPr>
  </w:style>
  <w:style w:type="paragraph" w:customStyle="1" w:styleId="a1">
    <w:name w:val="Пункт_пост"/>
    <w:basedOn w:val="a2"/>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082F87"/>
  </w:style>
  <w:style w:type="table" w:customStyle="1" w:styleId="231">
    <w:name w:val="Сетка таблицы23"/>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2"/>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2"/>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2"/>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2"/>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2"/>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2"/>
    <w:rsid w:val="00082F8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1"/>
    <w:uiPriority w:val="99"/>
    <w:semiHidden/>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6"/>
    <w:uiPriority w:val="99"/>
    <w:semiHidden/>
    <w:unhideWhenUsed/>
    <w:rsid w:val="00D72670"/>
  </w:style>
  <w:style w:type="table" w:customStyle="1" w:styleId="82">
    <w:name w:val="Сетка таблицы8"/>
    <w:basedOn w:val="a5"/>
    <w:next w:val="af2"/>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D72670"/>
  </w:style>
  <w:style w:type="table" w:customStyle="1" w:styleId="240">
    <w:name w:val="Сетка таблицы24"/>
    <w:basedOn w:val="a5"/>
    <w:next w:val="af2"/>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27054"/>
    <w:rPr>
      <w:rFonts w:cs="Times New Roman"/>
      <w:sz w:val="22"/>
      <w:szCs w:val="22"/>
    </w:rPr>
  </w:style>
  <w:style w:type="character" w:customStyle="1" w:styleId="55">
    <w:name w:val="Знак Знак5"/>
    <w:uiPriority w:val="99"/>
    <w:rsid w:val="00127054"/>
    <w:rPr>
      <w:rFonts w:ascii="Cambria" w:eastAsia="Times New Roman" w:hAnsi="Cambria" w:cs="Times New Roman"/>
      <w:b/>
      <w:bCs/>
      <w:kern w:val="32"/>
      <w:sz w:val="32"/>
      <w:szCs w:val="32"/>
      <w:lang w:eastAsia="ar-SA"/>
    </w:rPr>
  </w:style>
  <w:style w:type="character" w:customStyle="1" w:styleId="3b">
    <w:name w:val="Знак Знак3"/>
    <w:uiPriority w:val="99"/>
    <w:rsid w:val="00127054"/>
    <w:rPr>
      <w:sz w:val="24"/>
      <w:szCs w:val="24"/>
      <w:lang w:val="ru-RU" w:eastAsia="ar-SA" w:bidi="ar-SA"/>
    </w:rPr>
  </w:style>
  <w:style w:type="paragraph" w:styleId="1f3">
    <w:name w:val="index 1"/>
    <w:basedOn w:val="a2"/>
    <w:next w:val="a2"/>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1">
    <w:name w:val="index heading"/>
    <w:basedOn w:val="a2"/>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e">
    <w:name w:val="Название2"/>
    <w:basedOn w:val="a2"/>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f">
    <w:name w:val="Указатель2"/>
    <w:basedOn w:val="a2"/>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2">
    <w:name w:val="Знак Знак Знак Знак Знак Знак Знак Знак Знак Знак"/>
    <w:basedOn w:val="a2"/>
    <w:rsid w:val="00127054"/>
    <w:pPr>
      <w:suppressAutoHyphens/>
      <w:spacing w:after="160" w:line="240" w:lineRule="exact"/>
    </w:pPr>
    <w:rPr>
      <w:rFonts w:ascii="Verdana" w:hAnsi="Verdana"/>
      <w:sz w:val="20"/>
      <w:szCs w:val="20"/>
      <w:lang w:val="en-US" w:eastAsia="ar-SA"/>
    </w:rPr>
  </w:style>
  <w:style w:type="paragraph" w:customStyle="1" w:styleId="1f4">
    <w:name w:val="Название объекта1"/>
    <w:basedOn w:val="a2"/>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2"/>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2"/>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2"/>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2"/>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2"/>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2"/>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2"/>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2"/>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2"/>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2"/>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2"/>
    <w:uiPriority w:val="99"/>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0">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5">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3">
    <w:name w:val="Маркеры списка"/>
    <w:rsid w:val="00127054"/>
    <w:rPr>
      <w:rFonts w:ascii="StarSymbol" w:eastAsia="StarSymbol" w:hAnsi="StarSymbol" w:cs="StarSymbol" w:hint="eastAsia"/>
      <w:sz w:val="18"/>
      <w:szCs w:val="18"/>
    </w:rPr>
  </w:style>
  <w:style w:type="character" w:customStyle="1" w:styleId="afffff4">
    <w:name w:val="Символ нумерации"/>
    <w:rsid w:val="00127054"/>
  </w:style>
  <w:style w:type="paragraph" w:customStyle="1" w:styleId="font11">
    <w:name w:val="font11"/>
    <w:basedOn w:val="a2"/>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2"/>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2"/>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2"/>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2"/>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2"/>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6"/>
    <w:uiPriority w:val="99"/>
    <w:semiHidden/>
    <w:unhideWhenUsed/>
    <w:rsid w:val="00DE56ED"/>
  </w:style>
  <w:style w:type="paragraph" w:customStyle="1" w:styleId="1f6">
    <w:name w:val="Заголовок оглавления1"/>
    <w:basedOn w:val="10"/>
    <w:next w:val="a2"/>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DE56ED"/>
  </w:style>
  <w:style w:type="table" w:customStyle="1" w:styleId="250">
    <w:name w:val="Сетка таблицы25"/>
    <w:basedOn w:val="a5"/>
    <w:next w:val="af2"/>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DE56ED"/>
    <w:rPr>
      <w:color w:val="808080"/>
    </w:rPr>
  </w:style>
  <w:style w:type="character" w:customStyle="1" w:styleId="w">
    <w:name w:val="w"/>
    <w:rsid w:val="00DE56ED"/>
  </w:style>
  <w:style w:type="paragraph" w:customStyle="1" w:styleId="afffff6">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2"/>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6"/>
    <w:uiPriority w:val="99"/>
    <w:semiHidden/>
    <w:unhideWhenUsed/>
    <w:rsid w:val="00C65A2B"/>
  </w:style>
  <w:style w:type="table" w:customStyle="1" w:styleId="100">
    <w:name w:val="Сетка таблицы10"/>
    <w:basedOn w:val="a5"/>
    <w:next w:val="af2"/>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C65A2B"/>
  </w:style>
  <w:style w:type="paragraph" w:styleId="afffff7">
    <w:name w:val="TOC Heading"/>
    <w:basedOn w:val="10"/>
    <w:next w:val="a2"/>
    <w:uiPriority w:val="39"/>
    <w:semiHidden/>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E4230D"/>
  </w:style>
  <w:style w:type="character" w:customStyle="1" w:styleId="161">
    <w:name w:val="Знак Знак16"/>
    <w:uiPriority w:val="99"/>
    <w:rsid w:val="00E4230D"/>
    <w:rPr>
      <w:rFonts w:ascii="Arial" w:hAnsi="Arial" w:cs="Arial"/>
      <w:b/>
      <w:bCs/>
      <w:color w:val="000080"/>
      <w:lang w:val="ru-RU" w:eastAsia="ru-RU"/>
    </w:rPr>
  </w:style>
  <w:style w:type="character" w:customStyle="1" w:styleId="151">
    <w:name w:val="Знак Знак15"/>
    <w:uiPriority w:val="99"/>
    <w:rsid w:val="00E4230D"/>
    <w:rPr>
      <w:rFonts w:cs="Times New Roman"/>
      <w:b/>
      <w:bCs/>
      <w:sz w:val="24"/>
      <w:szCs w:val="24"/>
      <w:lang w:val="ru-RU" w:eastAsia="ru-RU"/>
    </w:rPr>
  </w:style>
  <w:style w:type="character" w:customStyle="1" w:styleId="142">
    <w:name w:val="Знак Знак14"/>
    <w:uiPriority w:val="99"/>
    <w:rsid w:val="00E4230D"/>
    <w:rPr>
      <w:rFonts w:cs="Times New Roman"/>
      <w:sz w:val="24"/>
      <w:szCs w:val="24"/>
      <w:lang w:val="ru-RU" w:eastAsia="ru-RU"/>
    </w:rPr>
  </w:style>
  <w:style w:type="character" w:customStyle="1" w:styleId="132">
    <w:name w:val="Знак Знак13"/>
    <w:uiPriority w:val="99"/>
    <w:rsid w:val="00E4230D"/>
    <w:rPr>
      <w:rFonts w:cs="Times New Roman"/>
      <w:b/>
      <w:bCs/>
      <w:sz w:val="28"/>
      <w:szCs w:val="28"/>
      <w:lang w:val="ru-RU" w:eastAsia="ru-RU"/>
    </w:rPr>
  </w:style>
  <w:style w:type="character" w:customStyle="1" w:styleId="123">
    <w:name w:val="Знак Знак12"/>
    <w:uiPriority w:val="99"/>
    <w:rsid w:val="00E4230D"/>
    <w:rPr>
      <w:rFonts w:cs="Times New Roman"/>
      <w:b/>
      <w:bCs/>
      <w:sz w:val="24"/>
      <w:szCs w:val="24"/>
      <w:lang w:val="ru-RU" w:eastAsia="ru-RU"/>
    </w:rPr>
  </w:style>
  <w:style w:type="character" w:customStyle="1" w:styleId="114">
    <w:name w:val="Знак Знак11"/>
    <w:uiPriority w:val="99"/>
    <w:rsid w:val="00E4230D"/>
    <w:rPr>
      <w:rFonts w:cs="Times New Roman"/>
      <w:b/>
      <w:bCs/>
      <w:sz w:val="24"/>
      <w:szCs w:val="24"/>
      <w:lang w:val="ru-RU" w:eastAsia="ru-RU"/>
    </w:rPr>
  </w:style>
  <w:style w:type="character" w:customStyle="1" w:styleId="102">
    <w:name w:val="Знак Знак10"/>
    <w:uiPriority w:val="99"/>
    <w:rsid w:val="00E4230D"/>
    <w:rPr>
      <w:rFonts w:cs="Times New Roman"/>
      <w:b/>
      <w:bCs/>
      <w:sz w:val="24"/>
      <w:szCs w:val="24"/>
      <w:lang w:val="ru-RU" w:eastAsia="ru-RU"/>
    </w:rPr>
  </w:style>
  <w:style w:type="character" w:customStyle="1" w:styleId="94">
    <w:name w:val="Знак Знак9"/>
    <w:uiPriority w:val="99"/>
    <w:rsid w:val="00E4230D"/>
    <w:rPr>
      <w:rFonts w:cs="Times New Roman"/>
      <w:sz w:val="28"/>
      <w:szCs w:val="28"/>
      <w:lang w:val="ru-RU" w:eastAsia="ru-RU"/>
    </w:rPr>
  </w:style>
  <w:style w:type="character" w:customStyle="1" w:styleId="84">
    <w:name w:val="Знак Знак8"/>
    <w:uiPriority w:val="99"/>
    <w:rsid w:val="00E4230D"/>
    <w:rPr>
      <w:rFonts w:cs="Times New Roman"/>
      <w:sz w:val="24"/>
      <w:szCs w:val="24"/>
      <w:lang w:val="ru-RU" w:eastAsia="ru-RU"/>
    </w:rPr>
  </w:style>
  <w:style w:type="character" w:customStyle="1" w:styleId="74">
    <w:name w:val="Знак Знак7"/>
    <w:uiPriority w:val="99"/>
    <w:semiHidden/>
    <w:rsid w:val="00E4230D"/>
    <w:rPr>
      <w:rFonts w:cs="Times New Roman"/>
      <w:lang w:val="ru-RU" w:eastAsia="ru-RU"/>
    </w:rPr>
  </w:style>
  <w:style w:type="paragraph" w:customStyle="1" w:styleId="afffff8">
    <w:name w:val="Заголовок статьи"/>
    <w:basedOn w:val="a2"/>
    <w:next w:val="a2"/>
    <w:uiPriority w:val="99"/>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uiPriority w:val="99"/>
    <w:rsid w:val="00E4230D"/>
    <w:rPr>
      <w:rFonts w:cs="Times New Roman"/>
      <w:sz w:val="24"/>
      <w:szCs w:val="24"/>
      <w:lang w:val="ru-RU" w:eastAsia="ru-RU"/>
    </w:rPr>
  </w:style>
  <w:style w:type="character" w:customStyle="1" w:styleId="46">
    <w:name w:val="Знак Знак4"/>
    <w:uiPriority w:val="99"/>
    <w:rsid w:val="00E4230D"/>
    <w:rPr>
      <w:rFonts w:cs="Times New Roman"/>
      <w:sz w:val="24"/>
      <w:szCs w:val="24"/>
      <w:lang w:val="ru-RU" w:eastAsia="ru-RU"/>
    </w:rPr>
  </w:style>
  <w:style w:type="character" w:customStyle="1" w:styleId="2f1">
    <w:name w:val="Знак Знак2"/>
    <w:uiPriority w:val="99"/>
    <w:rsid w:val="00E4230D"/>
    <w:rPr>
      <w:rFonts w:cs="Times New Roman"/>
      <w:b/>
      <w:bCs/>
      <w:sz w:val="24"/>
      <w:szCs w:val="24"/>
      <w:lang w:val="ru-RU" w:eastAsia="ru-RU"/>
    </w:rPr>
  </w:style>
  <w:style w:type="character" w:customStyle="1" w:styleId="afffff9">
    <w:name w:val="Знак Знак"/>
    <w:uiPriority w:val="99"/>
    <w:rsid w:val="00E4230D"/>
    <w:rPr>
      <w:rFonts w:cs="Times New Roman"/>
      <w:sz w:val="24"/>
      <w:szCs w:val="24"/>
      <w:lang w:val="ru-RU" w:eastAsia="ru-RU"/>
    </w:rPr>
  </w:style>
  <w:style w:type="paragraph" w:customStyle="1" w:styleId="afffffa">
    <w:name w:val="Знак Знак Знак Знак"/>
    <w:basedOn w:val="a2"/>
    <w:uiPriority w:val="99"/>
    <w:rsid w:val="00E4230D"/>
    <w:pPr>
      <w:spacing w:after="0" w:line="240" w:lineRule="auto"/>
    </w:pPr>
    <w:rPr>
      <w:rFonts w:ascii="Verdana" w:hAnsi="Verdana" w:cs="Verdana"/>
      <w:sz w:val="20"/>
      <w:szCs w:val="20"/>
      <w:lang w:val="en-US" w:eastAsia="en-US"/>
    </w:rPr>
  </w:style>
  <w:style w:type="paragraph" w:customStyle="1" w:styleId="afffffb">
    <w:name w:val="Знак Знак Знак Знак Знак Знак Знак"/>
    <w:basedOn w:val="a2"/>
    <w:uiPriority w:val="99"/>
    <w:rsid w:val="00E4230D"/>
    <w:pPr>
      <w:spacing w:after="160" w:line="240" w:lineRule="exact"/>
    </w:pPr>
    <w:rPr>
      <w:rFonts w:ascii="Verdana" w:hAnsi="Verdana" w:cs="Verdana"/>
      <w:sz w:val="20"/>
      <w:szCs w:val="20"/>
      <w:lang w:val="en-US" w:eastAsia="en-US"/>
    </w:rPr>
  </w:style>
  <w:style w:type="paragraph" w:styleId="afffffc">
    <w:name w:val="Document Map"/>
    <w:basedOn w:val="a2"/>
    <w:link w:val="afffffd"/>
    <w:uiPriority w:val="99"/>
    <w:rsid w:val="00E4230D"/>
    <w:pPr>
      <w:shd w:val="clear" w:color="auto" w:fill="000080"/>
      <w:spacing w:after="0" w:line="240" w:lineRule="auto"/>
    </w:pPr>
    <w:rPr>
      <w:rFonts w:ascii="Tahoma" w:hAnsi="Tahoma" w:cs="Tahoma"/>
      <w:sz w:val="20"/>
      <w:szCs w:val="20"/>
    </w:rPr>
  </w:style>
  <w:style w:type="character" w:customStyle="1" w:styleId="afffffd">
    <w:name w:val="Схема документа Знак"/>
    <w:link w:val="afffffc"/>
    <w:uiPriority w:val="99"/>
    <w:rsid w:val="00E4230D"/>
    <w:rPr>
      <w:rFonts w:ascii="Tahoma" w:hAnsi="Tahoma" w:cs="Tahoma"/>
      <w:shd w:val="clear" w:color="auto" w:fill="000080"/>
    </w:rPr>
  </w:style>
  <w:style w:type="table" w:customStyle="1" w:styleId="152">
    <w:name w:val="Сетка таблицы15"/>
    <w:basedOn w:val="a5"/>
    <w:next w:val="af2"/>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E4230D"/>
    <w:pPr>
      <w:spacing w:after="160" w:line="240" w:lineRule="exact"/>
    </w:pPr>
    <w:rPr>
      <w:rFonts w:ascii="Verdana" w:hAnsi="Verdana" w:cs="Verdana"/>
      <w:sz w:val="20"/>
      <w:szCs w:val="20"/>
      <w:lang w:val="en-US" w:eastAsia="en-US"/>
    </w:rPr>
  </w:style>
  <w:style w:type="paragraph" w:customStyle="1" w:styleId="1f7">
    <w:name w:val="Знак Знак Знак Знак1"/>
    <w:basedOn w:val="a2"/>
    <w:uiPriority w:val="99"/>
    <w:rsid w:val="00E4230D"/>
    <w:pPr>
      <w:spacing w:after="0" w:line="240" w:lineRule="auto"/>
    </w:pPr>
    <w:rPr>
      <w:rFonts w:ascii="Verdana" w:hAnsi="Verdana" w:cs="Verdana"/>
      <w:sz w:val="20"/>
      <w:szCs w:val="20"/>
      <w:lang w:val="en-US" w:eastAsia="en-US"/>
    </w:rPr>
  </w:style>
  <w:style w:type="paragraph" w:customStyle="1" w:styleId="610">
    <w:name w:val="Знак61"/>
    <w:basedOn w:val="a2"/>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rsid w:val="00E4230D"/>
    <w:rPr>
      <w:rFonts w:cs="Times New Roman"/>
      <w:b/>
      <w:bCs/>
      <w:sz w:val="24"/>
      <w:szCs w:val="24"/>
      <w:lang w:val="ru-RU" w:eastAsia="ru-RU"/>
    </w:rPr>
  </w:style>
  <w:style w:type="paragraph" w:customStyle="1" w:styleId="afffffe">
    <w:name w:val="Интерфейс"/>
    <w:basedOn w:val="a2"/>
    <w:next w:val="a2"/>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f">
    <w:name w:val="Основное меню"/>
    <w:basedOn w:val="a2"/>
    <w:next w:val="a2"/>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0">
    <w:name w:val="Интерактивный заголовок"/>
    <w:basedOn w:val="afffb"/>
    <w:next w:val="a2"/>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E4230D"/>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4">
    <w:name w:val="Колонтитул (правый)"/>
    <w:basedOn w:val="affffff3"/>
    <w:next w:val="a2"/>
    <w:uiPriority w:val="99"/>
    <w:rsid w:val="00E4230D"/>
    <w:rPr>
      <w:sz w:val="26"/>
      <w:szCs w:val="26"/>
    </w:rPr>
  </w:style>
  <w:style w:type="paragraph" w:customStyle="1" w:styleId="affffff5">
    <w:name w:val="Комментарий пользователя"/>
    <w:basedOn w:val="afffc"/>
    <w:next w:val="a2"/>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7">
    <w:name w:val="Объект"/>
    <w:basedOn w:val="a2"/>
    <w:next w:val="a2"/>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8">
    <w:name w:val="Оглавление"/>
    <w:basedOn w:val="affff9"/>
    <w:next w:val="a2"/>
    <w:uiPriority w:val="99"/>
    <w:rsid w:val="00E4230D"/>
    <w:pPr>
      <w:ind w:left="140"/>
    </w:pPr>
    <w:rPr>
      <w:sz w:val="32"/>
      <w:szCs w:val="32"/>
    </w:rPr>
  </w:style>
  <w:style w:type="paragraph" w:customStyle="1" w:styleId="affffff9">
    <w:name w:val="Переменная часть"/>
    <w:basedOn w:val="affffff"/>
    <w:next w:val="a2"/>
    <w:uiPriority w:val="99"/>
    <w:rsid w:val="00E4230D"/>
    <w:rPr>
      <w:sz w:val="30"/>
      <w:szCs w:val="30"/>
    </w:rPr>
  </w:style>
  <w:style w:type="paragraph" w:customStyle="1" w:styleId="affffffa">
    <w:name w:val="Постоянная часть"/>
    <w:basedOn w:val="affffff"/>
    <w:next w:val="a2"/>
    <w:uiPriority w:val="99"/>
    <w:rsid w:val="00E4230D"/>
    <w:rPr>
      <w:sz w:val="32"/>
      <w:szCs w:val="32"/>
    </w:rPr>
  </w:style>
  <w:style w:type="paragraph" w:customStyle="1" w:styleId="affffffb">
    <w:name w:val="Словарная статья"/>
    <w:basedOn w:val="a2"/>
    <w:next w:val="a2"/>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c">
    <w:name w:val="Текст (справка)"/>
    <w:basedOn w:val="a2"/>
    <w:next w:val="a2"/>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d">
    <w:name w:val="Текст в таблице"/>
    <w:basedOn w:val="aff0"/>
    <w:next w:val="a2"/>
    <w:uiPriority w:val="99"/>
    <w:rsid w:val="00E4230D"/>
    <w:pPr>
      <w:ind w:firstLine="500"/>
    </w:pPr>
    <w:rPr>
      <w:sz w:val="32"/>
      <w:szCs w:val="32"/>
    </w:rPr>
  </w:style>
  <w:style w:type="paragraph" w:customStyle="1" w:styleId="affffffe">
    <w:name w:val="Технический комментарий"/>
    <w:basedOn w:val="a2"/>
    <w:next w:val="a2"/>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2"/>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2"/>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2"/>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2"/>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2"/>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2"/>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2"/>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2"/>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2"/>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2"/>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2"/>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2"/>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2"/>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2"/>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2"/>
    <w:uiPriority w:val="99"/>
    <w:rsid w:val="00E4230D"/>
    <w:pPr>
      <w:spacing w:before="100" w:beforeAutospacing="1" w:after="100" w:afterAutospacing="1" w:line="240" w:lineRule="auto"/>
    </w:pPr>
    <w:rPr>
      <w:rFonts w:ascii="Times New Roman" w:hAnsi="Times New Roman"/>
      <w:sz w:val="24"/>
      <w:szCs w:val="24"/>
    </w:rPr>
  </w:style>
  <w:style w:type="table" w:customStyle="1" w:styleId="162">
    <w:name w:val="Сетка таблицы16"/>
    <w:basedOn w:val="a5"/>
    <w:next w:val="af2"/>
    <w:uiPriority w:val="59"/>
    <w:rsid w:val="00A2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A86904"/>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006B13"/>
    <w:pPr>
      <w:keepNext/>
      <w:keepLines/>
      <w:numPr>
        <w:numId w:val="7"/>
      </w:numPr>
      <w:tabs>
        <w:tab w:val="left" w:pos="1134"/>
      </w:tabs>
      <w:spacing w:before="600" w:after="240"/>
      <w:ind w:right="567"/>
      <w:jc w:val="center"/>
      <w:outlineLvl w:val="0"/>
    </w:pPr>
    <w:rPr>
      <w:rFonts w:ascii="Times New Roman" w:eastAsia="Calibri" w:hAnsi="Times New Roman"/>
      <w:b/>
      <w:sz w:val="28"/>
      <w:szCs w:val="28"/>
      <w:lang w:eastAsia="en-US"/>
    </w:rPr>
  </w:style>
  <w:style w:type="paragraph" w:customStyle="1" w:styleId="20">
    <w:name w:val="_Заголовок2"/>
    <w:basedOn w:val="1"/>
    <w:qFormat/>
    <w:rsid w:val="00006B13"/>
    <w:pPr>
      <w:numPr>
        <w:ilvl w:val="1"/>
      </w:numPr>
      <w:spacing w:before="240" w:after="120"/>
      <w:ind w:left="432"/>
      <w:outlineLvl w:val="1"/>
    </w:pPr>
  </w:style>
  <w:style w:type="paragraph" w:customStyle="1" w:styleId="3">
    <w:name w:val="_Заголовок3"/>
    <w:basedOn w:val="20"/>
    <w:qFormat/>
    <w:rsid w:val="00006B13"/>
    <w:pPr>
      <w:numPr>
        <w:ilvl w:val="2"/>
      </w:numPr>
      <w:spacing w:before="120" w:after="80"/>
      <w:outlineLvl w:val="2"/>
    </w:pPr>
  </w:style>
  <w:style w:type="paragraph" w:customStyle="1" w:styleId="4">
    <w:name w:val="_Заголовок4"/>
    <w:basedOn w:val="3"/>
    <w:qFormat/>
    <w:rsid w:val="00006B1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F3054E"/>
  </w:style>
  <w:style w:type="table" w:customStyle="1" w:styleId="181">
    <w:name w:val="Сетка таблицы18"/>
    <w:basedOn w:val="a5"/>
    <w:next w:val="af2"/>
    <w:uiPriority w:val="39"/>
    <w:rsid w:val="00F3054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F3054E"/>
  </w:style>
  <w:style w:type="numbering" w:customStyle="1" w:styleId="200">
    <w:name w:val="Нет списка20"/>
    <w:next w:val="a6"/>
    <w:uiPriority w:val="99"/>
    <w:semiHidden/>
    <w:unhideWhenUsed/>
    <w:rsid w:val="00B16057"/>
  </w:style>
  <w:style w:type="table" w:customStyle="1" w:styleId="191">
    <w:name w:val="Сетка таблицы19"/>
    <w:basedOn w:val="a5"/>
    <w:next w:val="af2"/>
    <w:uiPriority w:val="99"/>
    <w:rsid w:val="00B160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B16057"/>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5">
    <w:name w:val="xl155"/>
    <w:basedOn w:val="a2"/>
    <w:rsid w:val="00B16057"/>
    <w:pPr>
      <w:pBdr>
        <w:top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6">
    <w:name w:val="xl156"/>
    <w:basedOn w:val="a2"/>
    <w:rsid w:val="00B160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57">
    <w:name w:val="xl157"/>
    <w:basedOn w:val="a2"/>
    <w:rsid w:val="00B160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8">
    <w:name w:val="xl158"/>
    <w:basedOn w:val="a2"/>
    <w:rsid w:val="00B160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9">
    <w:name w:val="xl159"/>
    <w:basedOn w:val="a2"/>
    <w:rsid w:val="00B160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0">
    <w:name w:val="xl160"/>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61">
    <w:name w:val="xl161"/>
    <w:basedOn w:val="a2"/>
    <w:rsid w:val="00B1605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2">
    <w:name w:val="xl162"/>
    <w:basedOn w:val="a2"/>
    <w:rsid w:val="00B16057"/>
    <w:pP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3">
    <w:name w:val="xl163"/>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64">
    <w:name w:val="xl164"/>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5">
    <w:name w:val="xl165"/>
    <w:basedOn w:val="a2"/>
    <w:rsid w:val="00B160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6">
    <w:name w:val="xl166"/>
    <w:basedOn w:val="a2"/>
    <w:rsid w:val="00B16057"/>
    <w:pPr>
      <w:pBdr>
        <w:bottom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67">
    <w:name w:val="xl167"/>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8">
    <w:name w:val="xl168"/>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9">
    <w:name w:val="xl169"/>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70">
    <w:name w:val="xl170"/>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71">
    <w:name w:val="xl171"/>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2">
    <w:name w:val="xl172"/>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3">
    <w:name w:val="xl173"/>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4">
    <w:name w:val="xl174"/>
    <w:basedOn w:val="a2"/>
    <w:rsid w:val="00B160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5">
    <w:name w:val="xl17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6">
    <w:name w:val="xl17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7">
    <w:name w:val="xl17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8">
    <w:name w:val="xl17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79">
    <w:name w:val="xl17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0">
    <w:name w:val="xl18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1">
    <w:name w:val="xl18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2">
    <w:name w:val="xl182"/>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3">
    <w:name w:val="xl18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4">
    <w:name w:val="xl18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5">
    <w:name w:val="xl18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6">
    <w:name w:val="xl1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7">
    <w:name w:val="xl187"/>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8">
    <w:name w:val="xl1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9">
    <w:name w:val="xl18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0">
    <w:name w:val="xl19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1">
    <w:name w:val="xl19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2">
    <w:name w:val="xl19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93">
    <w:name w:val="xl193"/>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4">
    <w:name w:val="xl194"/>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5">
    <w:name w:val="xl19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6">
    <w:name w:val="xl19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7">
    <w:name w:val="xl197"/>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98">
    <w:name w:val="xl198"/>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0">
    <w:name w:val="xl20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2">
    <w:name w:val="xl20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4">
    <w:name w:val="xl20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5">
    <w:name w:val="xl20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6">
    <w:name w:val="xl20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7">
    <w:name w:val="xl20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8">
    <w:name w:val="xl20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9">
    <w:name w:val="xl20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0">
    <w:name w:val="xl21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211">
    <w:name w:val="xl211"/>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12">
    <w:name w:val="xl212"/>
    <w:basedOn w:val="a2"/>
    <w:rsid w:val="00B160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3">
    <w:name w:val="xl213"/>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4">
    <w:name w:val="xl21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5">
    <w:name w:val="xl21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6">
    <w:name w:val="xl21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7">
    <w:name w:val="xl21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8">
    <w:name w:val="xl21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9">
    <w:name w:val="xl21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0">
    <w:name w:val="xl220"/>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221">
    <w:name w:val="xl22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2">
    <w:name w:val="xl22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3">
    <w:name w:val="xl22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224">
    <w:name w:val="xl22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5">
    <w:name w:val="xl22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6">
    <w:name w:val="xl226"/>
    <w:basedOn w:val="a2"/>
    <w:rsid w:val="00B160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7">
    <w:name w:val="xl227"/>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8">
    <w:name w:val="xl22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229">
    <w:name w:val="xl229"/>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0">
    <w:name w:val="xl230"/>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1">
    <w:name w:val="xl23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2">
    <w:name w:val="xl23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3">
    <w:name w:val="xl233"/>
    <w:basedOn w:val="a2"/>
    <w:rsid w:val="00B16057"/>
    <w:pPr>
      <w:pBdr>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5">
    <w:name w:val="xl23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6">
    <w:name w:val="xl23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7">
    <w:name w:val="xl23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8">
    <w:name w:val="xl23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9">
    <w:name w:val="xl23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0">
    <w:name w:val="xl24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1">
    <w:name w:val="xl24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2">
    <w:name w:val="xl242"/>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3">
    <w:name w:val="xl243"/>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4">
    <w:name w:val="xl24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5">
    <w:name w:val="xl24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6">
    <w:name w:val="xl24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7">
    <w:name w:val="xl24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8">
    <w:name w:val="xl24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49">
    <w:name w:val="xl24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50">
    <w:name w:val="xl25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1">
    <w:name w:val="xl25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2">
    <w:name w:val="xl25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53">
    <w:name w:val="xl25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4">
    <w:name w:val="xl25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5">
    <w:name w:val="xl25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6">
    <w:name w:val="xl256"/>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7">
    <w:name w:val="xl25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8">
    <w:name w:val="xl25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0">
    <w:name w:val="xl26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2"/>
    <w:rsid w:val="00B1605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3">
    <w:name w:val="xl26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4">
    <w:name w:val="xl264"/>
    <w:basedOn w:val="a2"/>
    <w:rsid w:val="00B16057"/>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5">
    <w:name w:val="xl265"/>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6">
    <w:name w:val="xl266"/>
    <w:basedOn w:val="a2"/>
    <w:rsid w:val="00B16057"/>
    <w:pPr>
      <w:pBdr>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7">
    <w:name w:val="xl267"/>
    <w:basedOn w:val="a2"/>
    <w:rsid w:val="00B1605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8">
    <w:name w:val="xl268"/>
    <w:basedOn w:val="a2"/>
    <w:rsid w:val="00B16057"/>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9">
    <w:name w:val="xl269"/>
    <w:basedOn w:val="a2"/>
    <w:rsid w:val="00B1605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70">
    <w:name w:val="xl27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1">
    <w:name w:val="xl27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2">
    <w:name w:val="xl272"/>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3">
    <w:name w:val="xl27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4">
    <w:name w:val="xl274"/>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5">
    <w:name w:val="xl27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6">
    <w:name w:val="xl27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7">
    <w:name w:val="xl277"/>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8">
    <w:name w:val="xl278"/>
    <w:basedOn w:val="a2"/>
    <w:rsid w:val="00B16057"/>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9">
    <w:name w:val="xl279"/>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0">
    <w:name w:val="xl280"/>
    <w:basedOn w:val="a2"/>
    <w:rsid w:val="00B16057"/>
    <w:pPr>
      <w:pBdr>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1">
    <w:name w:val="xl281"/>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2">
    <w:name w:val="xl282"/>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3">
    <w:name w:val="xl283"/>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4">
    <w:name w:val="xl284"/>
    <w:basedOn w:val="a2"/>
    <w:rsid w:val="00B16057"/>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5">
    <w:name w:val="xl28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6">
    <w:name w:val="xl2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7">
    <w:name w:val="xl287"/>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8">
    <w:name w:val="xl2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numbering" w:customStyle="1" w:styleId="241">
    <w:name w:val="Нет списка24"/>
    <w:next w:val="a6"/>
    <w:uiPriority w:val="99"/>
    <w:semiHidden/>
    <w:unhideWhenUsed/>
    <w:rsid w:val="003C4F6E"/>
  </w:style>
  <w:style w:type="table" w:customStyle="1" w:styleId="201">
    <w:name w:val="Сетка таблицы20"/>
    <w:basedOn w:val="a5"/>
    <w:next w:val="af2"/>
    <w:uiPriority w:val="99"/>
    <w:rsid w:val="003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3C4F6E"/>
    <w:pPr>
      <w:spacing w:before="100" w:beforeAutospacing="1" w:after="100" w:afterAutospacing="1" w:line="240" w:lineRule="auto"/>
    </w:pPr>
    <w:rPr>
      <w:rFonts w:ascii="Times New Roman" w:hAnsi="Times New Roman"/>
      <w:sz w:val="24"/>
      <w:szCs w:val="24"/>
    </w:rPr>
  </w:style>
  <w:style w:type="paragraph" w:styleId="a">
    <w:name w:val="List Bullet"/>
    <w:basedOn w:val="a2"/>
    <w:uiPriority w:val="99"/>
    <w:unhideWhenUsed/>
    <w:rsid w:val="003C4F6E"/>
    <w:pPr>
      <w:numPr>
        <w:numId w:val="8"/>
      </w:numPr>
      <w:contextualSpacing/>
    </w:pPr>
  </w:style>
  <w:style w:type="numbering" w:customStyle="1" w:styleId="251">
    <w:name w:val="Нет списка25"/>
    <w:next w:val="a6"/>
    <w:uiPriority w:val="99"/>
    <w:semiHidden/>
    <w:unhideWhenUsed/>
    <w:rsid w:val="00134325"/>
  </w:style>
  <w:style w:type="character" w:customStyle="1" w:styleId="FontStyle15">
    <w:name w:val="Font Style15"/>
    <w:uiPriority w:val="99"/>
    <w:rsid w:val="00134325"/>
    <w:rPr>
      <w:rFonts w:ascii="Times New Roman" w:hAnsi="Times New Roman" w:cs="Times New Roman"/>
      <w:sz w:val="26"/>
      <w:szCs w:val="26"/>
    </w:rPr>
  </w:style>
  <w:style w:type="table" w:customStyle="1" w:styleId="260">
    <w:name w:val="Сетка таблицы26"/>
    <w:basedOn w:val="a5"/>
    <w:next w:val="af2"/>
    <w:uiPriority w:val="59"/>
    <w:rsid w:val="0013432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C34D18"/>
  </w:style>
  <w:style w:type="character" w:customStyle="1" w:styleId="WW8Num28z2">
    <w:name w:val="WW8Num28z2"/>
    <w:rsid w:val="00C12616"/>
    <w:rPr>
      <w:rFonts w:ascii="Wingdings" w:hAnsi="Wingdings"/>
    </w:rPr>
  </w:style>
  <w:style w:type="numbering" w:customStyle="1" w:styleId="270">
    <w:name w:val="Нет списка27"/>
    <w:next w:val="a6"/>
    <w:uiPriority w:val="99"/>
    <w:semiHidden/>
    <w:unhideWhenUsed/>
    <w:rsid w:val="00207753"/>
  </w:style>
  <w:style w:type="numbering" w:customStyle="1" w:styleId="280">
    <w:name w:val="Нет списка28"/>
    <w:next w:val="a6"/>
    <w:uiPriority w:val="99"/>
    <w:semiHidden/>
    <w:unhideWhenUsed/>
    <w:rsid w:val="00BB34E5"/>
  </w:style>
  <w:style w:type="table" w:customStyle="1" w:styleId="271">
    <w:name w:val="Сетка таблицы27"/>
    <w:basedOn w:val="a5"/>
    <w:next w:val="af2"/>
    <w:uiPriority w:val="39"/>
    <w:rsid w:val="00BB34E5"/>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11826215">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48852&amp;dst=100006" TargetMode="External"/><Relationship Id="rId13" Type="http://schemas.openxmlformats.org/officeDocument/2006/relationships/hyperlink" Target="https://login.consultant.ru/link/?req=doc&amp;base=RLAW086&amp;n=144472&amp;dst=100015"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login.consultant.ru/link/?req=doc&amp;base=RLAW086&amp;n=146601" TargetMode="Externa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4672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2.xml"/><Relationship Id="rId10" Type="http://schemas.openxmlformats.org/officeDocument/2006/relationships/hyperlink" Target="https://login.consultant.ru/link/?req=doc&amp;base=LAW&amp;n=47644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70713" TargetMode="External"/><Relationship Id="rId14" Type="http://schemas.openxmlformats.org/officeDocument/2006/relationships/image" Target="media/image1.emf"/><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3AAE-1D3A-4A93-BD17-F45F263B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14672</Words>
  <Characters>83635</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2026-04-08T12:59:00Z</dcterms:created>
  <dcterms:modified xsi:type="dcterms:W3CDTF">2026-04-08T12:59:00Z</dcterms:modified>
</cp:coreProperties>
</file>