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AC" w:rsidRDefault="001069AC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1069AC" w:rsidRDefault="001069AC">
      <w:pPr>
        <w:pStyle w:val="ConsPlusTitle"/>
        <w:jc w:val="center"/>
      </w:pPr>
      <w:r>
        <w:t>ЯРОСЛАВСКОЙ ОБЛАСТИ</w:t>
      </w:r>
    </w:p>
    <w:p w:rsidR="001069AC" w:rsidRDefault="001069AC">
      <w:pPr>
        <w:pStyle w:val="ConsPlusTitle"/>
        <w:jc w:val="center"/>
      </w:pPr>
    </w:p>
    <w:p w:rsidR="001069AC" w:rsidRDefault="001069AC">
      <w:pPr>
        <w:pStyle w:val="ConsPlusTitle"/>
        <w:jc w:val="center"/>
      </w:pPr>
      <w:r>
        <w:t>ПОСТАНОВЛЕНИЕ</w:t>
      </w:r>
    </w:p>
    <w:p w:rsidR="001069AC" w:rsidRDefault="001069AC">
      <w:pPr>
        <w:pStyle w:val="ConsPlusTitle"/>
        <w:jc w:val="center"/>
      </w:pPr>
      <w:r>
        <w:t>от 15 сентября 2020 г. N 2065</w:t>
      </w:r>
    </w:p>
    <w:p w:rsidR="001069AC" w:rsidRDefault="001069AC">
      <w:pPr>
        <w:pStyle w:val="ConsPlusTitle"/>
        <w:jc w:val="center"/>
      </w:pPr>
    </w:p>
    <w:p w:rsidR="001069AC" w:rsidRDefault="001069AC">
      <w:pPr>
        <w:pStyle w:val="ConsPlusTitle"/>
        <w:jc w:val="center"/>
      </w:pPr>
      <w:r>
        <w:t>ОБ УТВЕРЖДЕНИИ МУНИЦИПАЛЬНОЙ ПРОГРАММЫ</w:t>
      </w:r>
    </w:p>
    <w:p w:rsidR="001069AC" w:rsidRDefault="001069AC">
      <w:pPr>
        <w:pStyle w:val="ConsPlusTitle"/>
        <w:jc w:val="center"/>
      </w:pPr>
      <w:r>
        <w:t>"УПРАВЛЕНИЕ МУНИЦИПАЛЬНЫМИ ФИНАНСАМИ"</w:t>
      </w:r>
    </w:p>
    <w:p w:rsidR="001069AC" w:rsidRDefault="001069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1069A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AC" w:rsidRDefault="001069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AC" w:rsidRDefault="001069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7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11.06.2021 </w:t>
            </w:r>
            <w:hyperlink r:id="rId8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03.09.2021 </w:t>
            </w:r>
            <w:hyperlink r:id="rId9">
              <w:r>
                <w:rPr>
                  <w:color w:val="0000FF"/>
                </w:rPr>
                <w:t>N 2194</w:t>
              </w:r>
            </w:hyperlink>
            <w:r>
              <w:rPr>
                <w:color w:val="392C69"/>
              </w:rPr>
              <w:t>,</w:t>
            </w:r>
          </w:p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10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28.03.2022 </w:t>
            </w:r>
            <w:hyperlink r:id="rId11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26.12.2022 </w:t>
            </w:r>
            <w:hyperlink r:id="rId12">
              <w:r>
                <w:rPr>
                  <w:color w:val="0000FF"/>
                </w:rPr>
                <w:t>N 4939</w:t>
              </w:r>
            </w:hyperlink>
            <w:r>
              <w:rPr>
                <w:color w:val="392C69"/>
              </w:rPr>
              <w:t>,</w:t>
            </w:r>
          </w:p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05.06.2023 </w:t>
            </w:r>
            <w:hyperlink r:id="rId13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 xml:space="preserve">, от 14.03.2024 </w:t>
            </w:r>
            <w:hyperlink r:id="rId14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30.08.2024 </w:t>
            </w:r>
            <w:hyperlink r:id="rId15">
              <w:r>
                <w:rPr>
                  <w:color w:val="0000FF"/>
                </w:rPr>
                <w:t>N 966</w:t>
              </w:r>
            </w:hyperlink>
            <w:r>
              <w:rPr>
                <w:color w:val="392C69"/>
              </w:rPr>
              <w:t>,</w:t>
            </w:r>
          </w:p>
          <w:p w:rsidR="001069AC" w:rsidRDefault="001069AC" w:rsidP="005834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24.03.2025 </w:t>
            </w:r>
            <w:hyperlink r:id="rId16">
              <w:r>
                <w:rPr>
                  <w:color w:val="0000FF"/>
                </w:rPr>
                <w:t>N 284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30.09.2025 </w:t>
            </w:r>
            <w:hyperlink r:id="rId17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>1013</w:t>
            </w:r>
            <w:r w:rsidR="00583457">
              <w:rPr>
                <w:color w:val="0000FF"/>
              </w:rPr>
              <w:t xml:space="preserve">, </w:t>
            </w:r>
            <w:r w:rsidR="00583457">
              <w:rPr>
                <w:color w:val="392C69"/>
              </w:rPr>
              <w:t xml:space="preserve">от </w:t>
            </w:r>
            <w:r w:rsidR="00583457">
              <w:rPr>
                <w:color w:val="392C69"/>
              </w:rPr>
              <w:t>23.03.2026</w:t>
            </w:r>
            <w:r w:rsidR="00583457">
              <w:rPr>
                <w:color w:val="392C69"/>
              </w:rPr>
              <w:t xml:space="preserve"> </w:t>
            </w:r>
            <w:hyperlink r:id="rId18">
              <w:r w:rsidR="00583457">
                <w:rPr>
                  <w:color w:val="0000FF"/>
                </w:rPr>
                <w:t xml:space="preserve">N </w:t>
              </w:r>
            </w:hyperlink>
            <w:r w:rsidR="00583457">
              <w:rPr>
                <w:color w:val="0000FF"/>
              </w:rPr>
              <w:t>252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AC" w:rsidRDefault="001069AC">
            <w:pPr>
              <w:pStyle w:val="ConsPlusNormal"/>
            </w:pPr>
          </w:p>
        </w:tc>
      </w:tr>
    </w:tbl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 xml:space="preserve">В соответствии со </w:t>
      </w:r>
      <w:hyperlink r:id="rId19">
        <w:r>
          <w:rPr>
            <w:color w:val="0000FF"/>
          </w:rPr>
          <w:t>статьей 179.3</w:t>
        </w:r>
      </w:hyperlink>
      <w:r>
        <w:t xml:space="preserve"> Бюджетного кодекса Российской Федерации,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1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3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ПОСТАНОВЛЯЮ: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8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финансами" согласно приложению.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2. Признать утратившими силу постановления Администрации городского округа город Рыбинск Ярославской области:</w:t>
      </w:r>
    </w:p>
    <w:p w:rsidR="001069AC" w:rsidRDefault="001069AC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24">
        <w:r>
          <w:rPr>
            <w:color w:val="0000FF"/>
          </w:rPr>
          <w:t>N 636</w:t>
        </w:r>
      </w:hyperlink>
      <w: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1069AC" w:rsidRDefault="001069AC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25">
        <w:r>
          <w:rPr>
            <w:color w:val="0000FF"/>
          </w:rPr>
          <w:t>N 637</w:t>
        </w:r>
      </w:hyperlink>
      <w:r>
        <w:t xml:space="preserve"> "Об утверждении ведомственной целевой программы Департамента финансов Администрации городского округа город Рыбинск".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Главы Администрации.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jc w:val="right"/>
      </w:pPr>
      <w:r>
        <w:t>Глава</w:t>
      </w:r>
    </w:p>
    <w:p w:rsidR="001069AC" w:rsidRDefault="001069AC">
      <w:pPr>
        <w:pStyle w:val="ConsPlusNormal"/>
        <w:jc w:val="right"/>
      </w:pPr>
      <w:r>
        <w:t>городского округа</w:t>
      </w:r>
    </w:p>
    <w:p w:rsidR="001069AC" w:rsidRDefault="001069AC">
      <w:pPr>
        <w:pStyle w:val="ConsPlusNormal"/>
        <w:jc w:val="right"/>
      </w:pPr>
      <w:r>
        <w:t>город Рыбинск</w:t>
      </w:r>
    </w:p>
    <w:p w:rsidR="001069AC" w:rsidRDefault="001069AC">
      <w:pPr>
        <w:pStyle w:val="ConsPlusNormal"/>
        <w:jc w:val="right"/>
      </w:pPr>
      <w:r>
        <w:t>Д.В.ДОБРЯКОВ</w:t>
      </w:r>
    </w:p>
    <w:p w:rsidR="001069AC" w:rsidRDefault="001069AC">
      <w:pPr>
        <w:pStyle w:val="ConsPlusNormal"/>
        <w:jc w:val="both"/>
      </w:pPr>
    </w:p>
    <w:p w:rsidR="00583457" w:rsidRDefault="00583457" w:rsidP="0058345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83457" w:rsidRDefault="00583457" w:rsidP="0058345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к постановлению Администрации городского округа город Рыбинск</w:t>
      </w:r>
    </w:p>
    <w:p w:rsidR="00583457" w:rsidRDefault="00583457" w:rsidP="0058345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области</w:t>
      </w:r>
    </w:p>
    <w:p w:rsidR="00583457" w:rsidRPr="0024493E" w:rsidRDefault="00583457" w:rsidP="0058345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23.03.2026</w:t>
      </w:r>
      <w:r w:rsidRPr="0024493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252</w:t>
      </w:r>
    </w:p>
    <w:p w:rsidR="00583457" w:rsidRPr="0024493E" w:rsidRDefault="00583457" w:rsidP="00583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 xml:space="preserve">Муниципальная программа «Управление муниципальными финансами» </w:t>
      </w:r>
      <w:r w:rsidRPr="0024493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2500" cy="1657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Рыбинск - 2026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734"/>
        <w:gridCol w:w="1648"/>
      </w:tblGrid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808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Паспорт муниципальной программы «Управление муниципальными финансами»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Анализ и оценка проблемы, решение которой осуществляется путем реализации муниципальной 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Паспорт подпрограммы «</w:t>
            </w: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Управление муниципальным долгом городского округа город Рыбинск Ярославской области»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Паспорт подпрограммы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83457" w:rsidRPr="0024493E" w:rsidTr="00317D1A">
        <w:tc>
          <w:tcPr>
            <w:tcW w:w="399" w:type="pc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3793" w:type="pct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808" w:type="pc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br w:type="page"/>
      </w:r>
      <w:r w:rsidRPr="0024493E">
        <w:rPr>
          <w:rFonts w:ascii="Times New Roman" w:hAnsi="Times New Roman"/>
          <w:caps/>
          <w:sz w:val="28"/>
          <w:szCs w:val="28"/>
        </w:rPr>
        <w:lastRenderedPageBreak/>
        <w:t>Паспорт муниципальной программы «управление муниципальными финансами»</w:t>
      </w: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11"/>
        <w:gridCol w:w="7984"/>
      </w:tblGrid>
      <w:tr w:rsidR="00583457" w:rsidRPr="0024493E" w:rsidTr="00317D1A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 xml:space="preserve"> Управление муниципальными финансами</w:t>
            </w:r>
          </w:p>
        </w:tc>
      </w:tr>
      <w:tr w:rsidR="00583457" w:rsidRPr="0024493E" w:rsidTr="00317D1A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2026 – 2028 годы</w:t>
            </w:r>
          </w:p>
        </w:tc>
      </w:tr>
      <w:tr w:rsidR="00583457" w:rsidRPr="0024493E" w:rsidTr="00317D1A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29.02.2024;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 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утратившими силу отдельных постановлений Правительства области»;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области в отношении бюджетных кредитов из областного бюджета»;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Ярославской области от 10.04.2020 № 316-п «Об утверждении Порядка проведения оценки долговой устойчивости муниципальных образований Ярославской области»; 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30.09.2024 № 298 «Об основных направлениях бюджетной и налоговой политики Ярославской области на 2025 год и на плановый период 2026 и 2027»;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городского округа город Рыбинск от </w:t>
            </w:r>
            <w:r w:rsidRPr="0024493E">
              <w:rPr>
                <w:rFonts w:ascii="Times New Roman" w:eastAsia="Calibri" w:hAnsi="Times New Roman"/>
                <w:sz w:val="28"/>
                <w:szCs w:val="28"/>
              </w:rPr>
              <w:t>19.12.2019 № 98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11.12.2025 № 215 «О бюджете городского округа город Рыбинск Ярославской области на 2026 год и на плановый период 2027 и 2028 годов»;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27.02.2014 № 313 «О Положении о бюджетном процессе в городском округе город Рыбинск Ярославской области»;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22.12.2023 № 1711 «Об утверждении бюджетного прогноза городского округа город Рыбинск Ярославской области на 2024-2029 годы»;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583457" w:rsidRPr="0024493E" w:rsidRDefault="00583457" w:rsidP="00317D1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30.09.2025 № 1012 «Об основных направлениях бюджетной и налоговой политики городского округа город Рыбинск Ярославской области на 2026 год и на плановый период 2027 и 2028 годов»</w:t>
            </w:r>
          </w:p>
        </w:tc>
      </w:tr>
      <w:tr w:rsidR="00583457" w:rsidRPr="0024493E" w:rsidTr="00317D1A">
        <w:trPr>
          <w:trHeight w:val="37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583457" w:rsidRPr="0024493E" w:rsidTr="00317D1A">
        <w:trPr>
          <w:trHeight w:val="37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Разработчик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 xml:space="preserve"> Ярославской области (далее – Департамент финансов)</w:t>
            </w:r>
          </w:p>
        </w:tc>
      </w:tr>
      <w:tr w:rsidR="00583457" w:rsidRPr="0024493E" w:rsidTr="00317D1A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Руководитель программы - ответственный исполнитель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Директор Департамента финансов Администрации городского округа город Рыбинск Ярославской области</w:t>
            </w:r>
          </w:p>
        </w:tc>
      </w:tr>
      <w:tr w:rsidR="00583457" w:rsidRPr="0024493E" w:rsidTr="00317D1A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Куратор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экономике и финансам </w:t>
            </w:r>
          </w:p>
        </w:tc>
      </w:tr>
      <w:tr w:rsidR="00583457" w:rsidRPr="0024493E" w:rsidTr="00317D1A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Подпрограмма «Управление муниципальным долгом городского округа город Рыбинск Ярославской области»;</w:t>
            </w:r>
          </w:p>
          <w:p w:rsidR="00583457" w:rsidRPr="0024493E" w:rsidRDefault="00583457" w:rsidP="00317D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2.Подпрограмма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области».</w:t>
            </w:r>
          </w:p>
        </w:tc>
      </w:tr>
      <w:tr w:rsidR="00583457" w:rsidRPr="0024493E" w:rsidTr="00317D1A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 xml:space="preserve">Цели программы               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Сбалансированное управление муниципальным долгом, распределение финансовой нагрузки на бюджет городского округа город Рыбинск Ярославской области;</w:t>
            </w:r>
          </w:p>
          <w:p w:rsidR="00583457" w:rsidRPr="0024493E" w:rsidRDefault="00583457" w:rsidP="00317D1A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финансовой муниципальной информационной системы (далее - МИС).</w:t>
            </w:r>
          </w:p>
        </w:tc>
      </w:tr>
      <w:tr w:rsidR="00583457" w:rsidRPr="0024493E" w:rsidTr="00317D1A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Федерации;</w:t>
            </w:r>
          </w:p>
          <w:p w:rsidR="00583457" w:rsidRPr="0024493E" w:rsidRDefault="00583457" w:rsidP="00317D1A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 xml:space="preserve">Сокращение муниципального долга; </w:t>
            </w:r>
          </w:p>
          <w:p w:rsidR="00583457" w:rsidRPr="0024493E" w:rsidRDefault="00583457" w:rsidP="00317D1A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583457" w:rsidRPr="0024493E" w:rsidRDefault="00583457" w:rsidP="00317D1A">
            <w:pPr>
              <w:tabs>
                <w:tab w:val="left" w:pos="297"/>
                <w:tab w:val="left" w:pos="361"/>
              </w:tabs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МИС.</w:t>
            </w:r>
          </w:p>
        </w:tc>
      </w:tr>
      <w:tr w:rsidR="00583457" w:rsidRPr="0024493E" w:rsidTr="00317D1A">
        <w:trPr>
          <w:trHeight w:val="257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в бюджете/финансовая потребность) 794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845,5/797 545,5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58"/>
              <w:gridCol w:w="2943"/>
              <w:gridCol w:w="2957"/>
            </w:tblGrid>
            <w:tr w:rsidR="00583457" w:rsidRPr="0024493E" w:rsidTr="00317D1A">
              <w:tc>
                <w:tcPr>
                  <w:tcW w:w="1197" w:type="pct"/>
                </w:tcPr>
                <w:p w:rsidR="00583457" w:rsidRPr="0024493E" w:rsidRDefault="00583457" w:rsidP="00317D1A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897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Выделено</w:t>
                  </w:r>
                </w:p>
              </w:tc>
              <w:tc>
                <w:tcPr>
                  <w:tcW w:w="190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Потребность</w:t>
                  </w:r>
                </w:p>
              </w:tc>
            </w:tr>
            <w:tr w:rsidR="00583457" w:rsidRPr="0024493E" w:rsidTr="00317D1A">
              <w:tc>
                <w:tcPr>
                  <w:tcW w:w="1197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2026 год</w:t>
                  </w:r>
                </w:p>
              </w:tc>
              <w:tc>
                <w:tcPr>
                  <w:tcW w:w="1897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264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798,1</w:t>
                  </w:r>
                </w:p>
              </w:tc>
              <w:tc>
                <w:tcPr>
                  <w:tcW w:w="190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265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698,1</w:t>
                  </w:r>
                </w:p>
              </w:tc>
            </w:tr>
            <w:tr w:rsidR="00583457" w:rsidRPr="0024493E" w:rsidTr="00317D1A">
              <w:tc>
                <w:tcPr>
                  <w:tcW w:w="1197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2027 год</w:t>
                  </w:r>
                </w:p>
              </w:tc>
              <w:tc>
                <w:tcPr>
                  <w:tcW w:w="1897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265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024,2</w:t>
                  </w:r>
                </w:p>
              </w:tc>
              <w:tc>
                <w:tcPr>
                  <w:tcW w:w="190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265 923,2</w:t>
                  </w:r>
                </w:p>
              </w:tc>
            </w:tr>
            <w:tr w:rsidR="00583457" w:rsidRPr="0024493E" w:rsidTr="00317D1A">
              <w:tc>
                <w:tcPr>
                  <w:tcW w:w="1197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2028 год</w:t>
                  </w:r>
                </w:p>
              </w:tc>
              <w:tc>
                <w:tcPr>
                  <w:tcW w:w="1897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265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024,2</w:t>
                  </w:r>
                </w:p>
              </w:tc>
              <w:tc>
                <w:tcPr>
                  <w:tcW w:w="190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265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924,2</w:t>
                  </w:r>
                </w:p>
              </w:tc>
            </w:tr>
            <w:tr w:rsidR="00583457" w:rsidRPr="0024493E" w:rsidTr="00317D1A">
              <w:tc>
                <w:tcPr>
                  <w:tcW w:w="1197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1897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794 846,5</w:t>
                  </w:r>
                </w:p>
              </w:tc>
              <w:tc>
                <w:tcPr>
                  <w:tcW w:w="190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797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24493E">
                    <w:rPr>
                      <w:rFonts w:ascii="Times New Roman" w:hAnsi="Times New Roman"/>
                      <w:sz w:val="27"/>
                      <w:szCs w:val="27"/>
                    </w:rPr>
                    <w:t>545,5</w:t>
                  </w:r>
                </w:p>
              </w:tc>
            </w:tr>
          </w:tbl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457" w:rsidRPr="0024493E" w:rsidTr="00317D1A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Непревышение долговой нагрузки над собственными доходами согласно Бюджетного кодекса Российской Федерации;</w:t>
            </w:r>
          </w:p>
          <w:p w:rsidR="00583457" w:rsidRPr="0024493E" w:rsidRDefault="00583457" w:rsidP="00317D1A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Устойчивая сбалансированность бюджета городского округа город Рыбинск Ярославской области;</w:t>
            </w:r>
          </w:p>
          <w:p w:rsidR="00583457" w:rsidRPr="0024493E" w:rsidRDefault="00583457" w:rsidP="00317D1A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583457" w:rsidRPr="0024493E" w:rsidRDefault="00583457" w:rsidP="00317D1A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ind w:right="-285"/>
        <w:jc w:val="center"/>
        <w:rPr>
          <w:rFonts w:ascii="Times New Roman" w:hAnsi="Times New Roman"/>
          <w:caps/>
          <w:sz w:val="28"/>
          <w:szCs w:val="28"/>
        </w:rPr>
      </w:pPr>
      <w:r w:rsidRPr="0024493E">
        <w:rPr>
          <w:rFonts w:ascii="Times New Roman" w:hAnsi="Times New Roman"/>
          <w:caps/>
          <w:sz w:val="28"/>
          <w:szCs w:val="28"/>
        </w:rPr>
        <w:t>Анализ и оценка проблемы, решение которой осуществляется путем реализации муниципальной программы</w:t>
      </w:r>
    </w:p>
    <w:p w:rsidR="00583457" w:rsidRPr="0024493E" w:rsidRDefault="00583457" w:rsidP="00583457">
      <w:pPr>
        <w:spacing w:after="0" w:line="240" w:lineRule="auto"/>
        <w:ind w:right="-285"/>
        <w:jc w:val="both"/>
        <w:rPr>
          <w:rFonts w:ascii="Times New Roman" w:hAnsi="Times New Roman"/>
          <w:caps/>
          <w:sz w:val="28"/>
          <w:szCs w:val="28"/>
        </w:rPr>
      </w:pPr>
    </w:p>
    <w:p w:rsidR="00583457" w:rsidRPr="0024493E" w:rsidRDefault="00583457" w:rsidP="0058345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24493E">
        <w:rPr>
          <w:rFonts w:ascii="Times New Roman" w:hAnsi="Times New Roman"/>
          <w:color w:val="000000"/>
          <w:sz w:val="28"/>
          <w:szCs w:val="28"/>
        </w:rPr>
        <w:t xml:space="preserve">Решение имеющихся задач социально-экономического развития городского округа город Рыбинск </w:t>
      </w:r>
      <w:r w:rsidRPr="0024493E">
        <w:rPr>
          <w:rFonts w:ascii="Times New Roman" w:hAnsi="Times New Roman"/>
          <w:sz w:val="28"/>
          <w:szCs w:val="28"/>
        </w:rPr>
        <w:t>Ярославской области</w:t>
      </w:r>
      <w:r w:rsidRPr="0024493E">
        <w:rPr>
          <w:rFonts w:ascii="Times New Roman" w:hAnsi="Times New Roman"/>
          <w:color w:val="000000"/>
          <w:sz w:val="28"/>
          <w:szCs w:val="28"/>
        </w:rPr>
        <w:t xml:space="preserve"> (далее –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– бюджет городского округа) свидетельствует об ограниченных возможностях для дальнейшего наращивания бюджетных расходов.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и сокращения расходов по обслуживанию муниципального долга за счет снижения процентной ставки.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lastRenderedPageBreak/>
        <w:t>Коммерческие кредиты заменены на бюджетные кредиты сроком на 3 года в 2021 году в сумме 282,518 млн. руб., в 2022 году в сумме 806,5 млн. руб.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В 2022 году прекращены обязательства по возврату в областной бюджет бюджетных кредитов на сумму 275,5 млн. руб.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Муниципальный долг по состоянию на 01.01.2026 составляет 818,7 млн. руб. Объем муниципального долга всегда остается в управляемых границах и не противоречит нормам бюджетного законодательства Российской Федерации. Все финансовые обязательства по его обслуживанию исполняются в полном объеме и в установленные сроки.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В декабре 2023 года заключены договоры о предоставлении отсрочки по возврату бюджетных кредитов, что позволило экономить средства на обслуживание и погашение муниципального долга.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Начиная с 2025 года производится погашение муниципального долга в размере 255 млн.руб. ежегодно, до 2029 года включительно.</w:t>
      </w:r>
    </w:p>
    <w:p w:rsidR="00583457" w:rsidRPr="0024493E" w:rsidRDefault="00583457" w:rsidP="0058345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24493E">
        <w:rPr>
          <w:rFonts w:ascii="Times New Roman" w:hAnsi="Times New Roman"/>
          <w:color w:val="000000"/>
          <w:sz w:val="28"/>
          <w:szCs w:val="28"/>
        </w:rPr>
        <w:t>В Департаменте финансов осуществлен перевод Центра обработки данных (далее – ЦОД) в кластер виртуализации и кластер хранения. Это позволило обеспечить необходимые условия по надежности и масштабируемости МИС для реализации последующих проектов по переводу платежного документооборота на полностью безбумажный обмен (с применением электронной цифровой подписи, далее - ЭЦП) и других проектов по автоматизации функций Департамента финансов.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 xml:space="preserve">В 2019 – 2020 годах проведены закупки по обновлению серверного кластера и расширение аппаратной части, однако, завершение обновления оборудования незакончено. В 2021 году приобретено и установлено на сервере 10 дисков </w:t>
      </w:r>
      <w:r w:rsidRPr="0024493E">
        <w:rPr>
          <w:rFonts w:ascii="Times New Roman" w:hAnsi="Times New Roman"/>
          <w:color w:val="000000"/>
          <w:sz w:val="28"/>
          <w:szCs w:val="28"/>
          <w:lang w:val="en-US"/>
        </w:rPr>
        <w:t>SAS</w:t>
      </w:r>
      <w:r w:rsidRPr="0024493E">
        <w:rPr>
          <w:rFonts w:ascii="Times New Roman" w:hAnsi="Times New Roman"/>
          <w:color w:val="000000"/>
          <w:sz w:val="28"/>
          <w:szCs w:val="28"/>
        </w:rPr>
        <w:t>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серверного кластера, новые серверы были полностью интегрированы в работу МИС.</w:t>
      </w:r>
    </w:p>
    <w:p w:rsidR="00583457" w:rsidRPr="0024493E" w:rsidRDefault="00583457" w:rsidP="00583457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Несмотря на проведенные мероприятия на сегодняшний момент остаются следующие проблемы:</w:t>
      </w:r>
    </w:p>
    <w:p w:rsidR="00583457" w:rsidRPr="0024493E" w:rsidRDefault="00583457" w:rsidP="00583457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аппаратная платформа на 50 % серверов выпуска 2009-2013 годах – требует частый ремонт и замены оборудования;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затраты на сопровождение (в т.ч. право на новые версии) системного ПО постоянно увеличиваются.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Для обеспечения дальнейшего развития МИС и закрепления достигнутых результатов в 2026-2028 годах необходимо: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продолжить использование обновленного оборудования для максимальной работоспособности МИС;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проводить обучение собственных сотрудников Департамента финансов по соответствующим профилям с целью возмещения отсутствия технической поддержки.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Без решения проблем переоснащения ЦОД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lastRenderedPageBreak/>
        <w:t>В случае сокращения финансовых вложений в МИС Департамента финансов в 2026-2028 годах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Муниципальная программа состоит из двух подпрограмм. В каждой подпрограмме представлен анализ существующей ситуации и оценка проблем, решение которых осуществляется путем реализации мероприятий подпрограммы, а так же цели, задачи, ожидаемые результаты реализации подпрограммы, социально-экономическое обоснование, механизм реализации, финансирование, индикаторы реализации подпрограммы и мероприятия подпрограммы.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3457" w:rsidRPr="0024493E" w:rsidRDefault="00583457" w:rsidP="0058345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1. </w:t>
      </w:r>
      <w:r w:rsidRPr="0024493E">
        <w:rPr>
          <w:rFonts w:ascii="Times New Roman" w:hAnsi="Times New Roman"/>
          <w:caps/>
          <w:sz w:val="28"/>
          <w:szCs w:val="28"/>
        </w:rPr>
        <w:t>Паспорт подпрограммы «Управление муниципальным долгом городского округа город Рыбинск Ярославской области»</w:t>
      </w:r>
    </w:p>
    <w:p w:rsidR="00583457" w:rsidRPr="0024493E" w:rsidRDefault="00583457" w:rsidP="0058345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92"/>
        <w:gridCol w:w="7903"/>
      </w:tblGrid>
      <w:tr w:rsidR="00583457" w:rsidRPr="0024493E" w:rsidTr="00317D1A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городского округа город Рыбинск Ярославской области </w:t>
            </w:r>
          </w:p>
        </w:tc>
      </w:tr>
      <w:tr w:rsidR="00583457" w:rsidRPr="0024493E" w:rsidTr="00317D1A">
        <w:trPr>
          <w:trHeight w:val="377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2026 – 2028 годы</w:t>
            </w:r>
          </w:p>
        </w:tc>
      </w:tr>
      <w:tr w:rsidR="00583457" w:rsidRPr="0024493E" w:rsidTr="00317D1A">
        <w:trPr>
          <w:trHeight w:val="377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29.02.2024;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утратившими силу отдельных постановлений Правительства области»;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области в отношении бюджетных кредитов из областного бюджета»;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10.04.2020 № 316-п «Об утверждении Порядка проведения оценки долговой устойчивости муниципальных образований Ярославской области»;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30.09.2024 № 298 «Об основных направлениях бюджетной и налоговой политики Ярославской области на 2025 год и на плановый период 2026 и 2027»;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24493E">
              <w:rPr>
                <w:rFonts w:ascii="Times New Roman" w:eastAsia="Calibri" w:hAnsi="Times New Roman"/>
                <w:sz w:val="28"/>
                <w:szCs w:val="28"/>
              </w:rPr>
              <w:t>19.12.2019 № 98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11.12.2025 № 215 «О бюджете городского округа город Рыбинск Ярославской области на 2026 год и на плановый период 2027 и 2028 годов»;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27.02.2014 № 313 «О Положении о бюджетном процессе в городском округе город Рыбинск Ярославской области»;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22.12.2023 № 1711 «Об утверждении бюджетного прогноза городского округа город Рыбинск Ярославской области на 2024-2029 годы»;</w:t>
            </w:r>
          </w:p>
          <w:p w:rsidR="00583457" w:rsidRPr="0024493E" w:rsidRDefault="00583457" w:rsidP="00317D1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30.09.2025 № 1012 «Об основных направлениях бюджетной и налоговой политики городского округа город Рыбинск Ярославской области на 2026 год и на плановый период 2027 и 2028 годов»;</w:t>
            </w:r>
          </w:p>
          <w:p w:rsidR="00583457" w:rsidRPr="0024493E" w:rsidRDefault="00583457" w:rsidP="00317D1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583457" w:rsidRPr="0024493E" w:rsidTr="00317D1A">
        <w:trPr>
          <w:trHeight w:val="377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583457" w:rsidRPr="0024493E" w:rsidTr="00317D1A">
        <w:trPr>
          <w:trHeight w:val="47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Разработчик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</w:t>
            </w:r>
            <w:r w:rsidRPr="0024493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  <w:lang w:eastAsia="x-none"/>
              </w:rPr>
              <w:t>Администрации городского округа город Рыбинск Ярославской области (далее – Департамент финансов)</w:t>
            </w:r>
          </w:p>
        </w:tc>
      </w:tr>
      <w:tr w:rsidR="00583457" w:rsidRPr="0024493E" w:rsidTr="00317D1A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– руководитель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Директор Департамента финансов Администрации городского округа город Рыбинск Ярославской области</w:t>
            </w:r>
          </w:p>
        </w:tc>
      </w:tr>
      <w:tr w:rsidR="00583457" w:rsidRPr="0024493E" w:rsidTr="00317D1A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экономике и финансам</w:t>
            </w:r>
          </w:p>
        </w:tc>
      </w:tr>
      <w:tr w:rsidR="00583457" w:rsidRPr="0024493E" w:rsidTr="00317D1A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Цели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Сбалансированное управление муниципальным долгом, распределение финансовой нагрузки на бюджет городского округа город Рыбинск Ярославской области.</w:t>
            </w:r>
          </w:p>
        </w:tc>
      </w:tr>
      <w:tr w:rsidR="00583457" w:rsidRPr="0024493E" w:rsidTr="00317D1A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Задачи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ab/>
      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Федерации;</w:t>
            </w:r>
          </w:p>
          <w:p w:rsidR="00583457" w:rsidRPr="0024493E" w:rsidRDefault="00583457" w:rsidP="00317D1A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lastRenderedPageBreak/>
              <w:t>2. Сокращение муниципального долга.</w:t>
            </w:r>
          </w:p>
        </w:tc>
      </w:tr>
      <w:tr w:rsidR="00583457" w:rsidRPr="0024493E" w:rsidTr="00317D1A">
        <w:trPr>
          <w:trHeight w:val="1288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bookmarkStart w:id="2" w:name="OLE_LINK2"/>
            <w:r w:rsidRPr="0024493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Pr="0024493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выделено в бюджете/финансовая потребность) 766 906,9/766 906,9 тыс. руб., в том числе:</w:t>
            </w:r>
          </w:p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</w:t>
            </w:r>
            <w:r w:rsidRPr="0024493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21"/>
              <w:gridCol w:w="2816"/>
              <w:gridCol w:w="3040"/>
            </w:tblGrid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4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1980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34" w:type="pct"/>
                  <w:vAlign w:val="center"/>
                </w:tcPr>
                <w:p w:rsidR="00583457" w:rsidRPr="0024493E" w:rsidRDefault="00583457" w:rsidP="00317D1A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255 898,1</w:t>
                  </w:r>
                </w:p>
              </w:tc>
              <w:tc>
                <w:tcPr>
                  <w:tcW w:w="1980" w:type="pct"/>
                  <w:vAlign w:val="center"/>
                </w:tcPr>
                <w:p w:rsidR="00583457" w:rsidRPr="0024493E" w:rsidRDefault="00583457" w:rsidP="00317D1A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255 898,1</w:t>
                  </w:r>
                </w:p>
              </w:tc>
            </w:tr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34" w:type="pct"/>
                  <w:vAlign w:val="bottom"/>
                </w:tcPr>
                <w:p w:rsidR="00583457" w:rsidRPr="0024493E" w:rsidRDefault="00583457" w:rsidP="00317D1A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255 679,4</w:t>
                  </w:r>
                </w:p>
              </w:tc>
              <w:tc>
                <w:tcPr>
                  <w:tcW w:w="1980" w:type="pct"/>
                  <w:vAlign w:val="bottom"/>
                </w:tcPr>
                <w:p w:rsidR="00583457" w:rsidRPr="0024493E" w:rsidRDefault="00583457" w:rsidP="00317D1A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255 679,4</w:t>
                  </w:r>
                </w:p>
              </w:tc>
            </w:tr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834" w:type="pct"/>
                  <w:vAlign w:val="bottom"/>
                </w:tcPr>
                <w:p w:rsidR="00583457" w:rsidRPr="0024493E" w:rsidRDefault="00583457" w:rsidP="00317D1A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255 329,4</w:t>
                  </w:r>
                </w:p>
              </w:tc>
              <w:tc>
                <w:tcPr>
                  <w:tcW w:w="1980" w:type="pct"/>
                  <w:vAlign w:val="bottom"/>
                </w:tcPr>
                <w:p w:rsidR="00583457" w:rsidRPr="0024493E" w:rsidRDefault="00583457" w:rsidP="00317D1A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255 329,4</w:t>
                  </w:r>
                </w:p>
              </w:tc>
            </w:tr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34" w:type="pct"/>
                  <w:vAlign w:val="bottom"/>
                </w:tcPr>
                <w:p w:rsidR="00583457" w:rsidRPr="0024493E" w:rsidRDefault="00583457" w:rsidP="00317D1A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766 906,9</w:t>
                  </w:r>
                </w:p>
              </w:tc>
              <w:tc>
                <w:tcPr>
                  <w:tcW w:w="1980" w:type="pct"/>
                  <w:vAlign w:val="bottom"/>
                </w:tcPr>
                <w:p w:rsidR="00583457" w:rsidRPr="0024493E" w:rsidRDefault="00583457" w:rsidP="00317D1A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766 906,9</w:t>
                  </w:r>
                </w:p>
              </w:tc>
            </w:tr>
            <w:bookmarkEnd w:id="1"/>
            <w:bookmarkEnd w:id="2"/>
          </w:tbl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3457" w:rsidRPr="0024493E" w:rsidTr="00317D1A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Ожидаемые результаты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Непревышение долговой нагрузки над собственными доходами, согласно Бюджетного кодекса Российской Федерации;</w:t>
            </w:r>
          </w:p>
          <w:p w:rsidR="00583457" w:rsidRPr="0024493E" w:rsidRDefault="00583457" w:rsidP="00317D1A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Устойчивая сбалансированность бюджета городского округа город Рыбинск Ярославской области.</w:t>
            </w:r>
          </w:p>
        </w:tc>
      </w:tr>
    </w:tbl>
    <w:p w:rsidR="00583457" w:rsidRPr="00613244" w:rsidRDefault="00583457" w:rsidP="00583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1.1.</w:t>
      </w:r>
      <w:r w:rsidRPr="0024493E">
        <w:rPr>
          <w:rFonts w:ascii="Times New Roman" w:hAnsi="Times New Roman"/>
          <w:caps/>
          <w:sz w:val="28"/>
          <w:szCs w:val="28"/>
        </w:rPr>
        <w:t xml:space="preserve"> Цели, задачи и ожидаемые результаты реализации подпрограммы</w:t>
      </w:r>
    </w:p>
    <w:p w:rsidR="00583457" w:rsidRPr="0024493E" w:rsidRDefault="00583457" w:rsidP="0058345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aps/>
          <w:kern w:val="32"/>
          <w:sz w:val="28"/>
          <w:szCs w:val="28"/>
        </w:rPr>
      </w:pPr>
    </w:p>
    <w:p w:rsidR="00583457" w:rsidRPr="0024493E" w:rsidRDefault="00583457" w:rsidP="0058345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Целью подпрограммы является</w:t>
      </w:r>
      <w:r w:rsidRPr="0024493E">
        <w:rPr>
          <w:rFonts w:ascii="Times New Roman" w:hAnsi="Times New Roman"/>
          <w:sz w:val="28"/>
          <w:szCs w:val="28"/>
        </w:rPr>
        <w:t xml:space="preserve">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– бюджет городского округа).</w:t>
      </w:r>
    </w:p>
    <w:p w:rsidR="00583457" w:rsidRPr="0024493E" w:rsidRDefault="00583457" w:rsidP="0058345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24493E">
        <w:rPr>
          <w:rFonts w:ascii="Times New Roman" w:hAnsi="Times New Roman"/>
          <w:bCs/>
          <w:sz w:val="28"/>
          <w:szCs w:val="28"/>
        </w:rPr>
        <w:t>Задачи подпрограммы:</w:t>
      </w:r>
    </w:p>
    <w:p w:rsidR="00583457" w:rsidRPr="0024493E" w:rsidRDefault="00583457" w:rsidP="0058345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Федерации;</w:t>
      </w:r>
    </w:p>
    <w:p w:rsidR="00583457" w:rsidRPr="0024493E" w:rsidRDefault="00583457" w:rsidP="0058345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сокращение муниципального долга.</w:t>
      </w:r>
    </w:p>
    <w:p w:rsidR="00583457" w:rsidRPr="0024493E" w:rsidRDefault="00583457" w:rsidP="0058345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Ожидаемые результаты подпрограммы:</w:t>
      </w:r>
    </w:p>
    <w:p w:rsidR="00583457" w:rsidRPr="0024493E" w:rsidRDefault="00583457" w:rsidP="0058345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непревышение долговой нагрузки над собственными доходами, согласно Бюджетного кодекса Российской Федерации;</w:t>
      </w:r>
    </w:p>
    <w:p w:rsidR="00583457" w:rsidRPr="0024493E" w:rsidRDefault="00583457" w:rsidP="0058345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устойчивая сбалансированность бюджета городского округа город Рыбинск Ярославской области</w:t>
      </w:r>
    </w:p>
    <w:p w:rsidR="00583457" w:rsidRPr="0024493E" w:rsidRDefault="00583457" w:rsidP="0058345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результативности (раздел 1.5 настоящей муниципальной программы) по истечении отчетного периода.</w:t>
      </w:r>
    </w:p>
    <w:p w:rsidR="00583457" w:rsidRPr="0024493E" w:rsidRDefault="00583457" w:rsidP="00583457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24493E">
        <w:rPr>
          <w:rFonts w:ascii="Times New Roman" w:hAnsi="Times New Roman"/>
          <w:bCs/>
          <w:caps/>
          <w:sz w:val="28"/>
          <w:szCs w:val="28"/>
        </w:rPr>
        <w:br w:type="page"/>
      </w:r>
      <w:r>
        <w:rPr>
          <w:rFonts w:ascii="Times New Roman" w:hAnsi="Times New Roman"/>
          <w:bCs/>
          <w:caps/>
          <w:sz w:val="28"/>
          <w:szCs w:val="28"/>
        </w:rPr>
        <w:lastRenderedPageBreak/>
        <w:t xml:space="preserve">1.2. </w:t>
      </w:r>
      <w:r w:rsidRPr="0024493E">
        <w:rPr>
          <w:rFonts w:ascii="Times New Roman" w:hAnsi="Times New Roman"/>
          <w:bCs/>
          <w:caps/>
          <w:sz w:val="28"/>
          <w:szCs w:val="28"/>
        </w:rPr>
        <w:t>Социально-экономическое обоснование подпрограммы</w:t>
      </w:r>
    </w:p>
    <w:p w:rsidR="00583457" w:rsidRPr="0024493E" w:rsidRDefault="00583457" w:rsidP="00583457">
      <w:pPr>
        <w:tabs>
          <w:tab w:val="left" w:pos="1276"/>
        </w:tabs>
        <w:spacing w:after="0" w:line="240" w:lineRule="auto"/>
        <w:ind w:right="-1"/>
        <w:rPr>
          <w:rFonts w:ascii="Times New Roman" w:hAnsi="Times New Roman"/>
          <w:bCs/>
          <w:caps/>
          <w:sz w:val="28"/>
          <w:szCs w:val="28"/>
        </w:rPr>
      </w:pPr>
    </w:p>
    <w:p w:rsidR="00583457" w:rsidRPr="0024493E" w:rsidRDefault="00583457" w:rsidP="0058345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Объем муниципального долга на 01.01.2026 составляет 818,7 млн.руб.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В декабре 2023 года заключены договоры о предоставлении отсрочки по возврату бюджетных кредитов, что позволит экономить средства на обслуживание и погашение муниципального долга. За ключевой показатель расчета начального условия приняли не превышение долговой нагрузки над собственными доходами, регулятор – процент дефицита бюджета городского округа, покрываемого за счет привлечения кредитных средств.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Начиная с 2025 года производится погашение муниципального долга в размере 255 млн.руб. ежегодно, до 2029 года включительно.</w:t>
      </w:r>
    </w:p>
    <w:p w:rsidR="00583457" w:rsidRPr="0024493E" w:rsidRDefault="00583457" w:rsidP="0058345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  <w:sectPr w:rsidR="00583457" w:rsidRPr="0024493E" w:rsidSect="00AA5D23">
          <w:headerReference w:type="default" r:id="rId27"/>
          <w:headerReference w:type="first" r:id="rId28"/>
          <w:pgSz w:w="11906" w:h="16838"/>
          <w:pgMar w:top="1134" w:right="567" w:bottom="1134" w:left="1134" w:header="425" w:footer="0" w:gutter="0"/>
          <w:pgNumType w:start="1"/>
          <w:cols w:space="708"/>
          <w:titlePg/>
          <w:docGrid w:linePitch="381"/>
        </w:sectPr>
      </w:pPr>
    </w:p>
    <w:p w:rsidR="00583457" w:rsidRPr="0024493E" w:rsidRDefault="00583457" w:rsidP="0058345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24493E">
        <w:rPr>
          <w:rFonts w:ascii="Times New Roman" w:hAnsi="Times New Roman"/>
          <w:bCs/>
          <w:caps/>
          <w:sz w:val="28"/>
          <w:szCs w:val="28"/>
        </w:rPr>
        <w:lastRenderedPageBreak/>
        <w:t>1.3. Финансирование подпрограммы</w:t>
      </w:r>
    </w:p>
    <w:p w:rsidR="00583457" w:rsidRPr="0024493E" w:rsidRDefault="00583457" w:rsidP="00583457">
      <w:pPr>
        <w:tabs>
          <w:tab w:val="left" w:pos="127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1"/>
        <w:gridCol w:w="1412"/>
        <w:gridCol w:w="1775"/>
        <w:gridCol w:w="1412"/>
        <w:gridCol w:w="1787"/>
        <w:gridCol w:w="1412"/>
        <w:gridCol w:w="1924"/>
        <w:gridCol w:w="1412"/>
        <w:gridCol w:w="1782"/>
      </w:tblGrid>
      <w:tr w:rsidR="00583457" w:rsidRPr="0024493E" w:rsidTr="00317D1A"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2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583457" w:rsidRPr="0024493E" w:rsidTr="00317D1A">
        <w:tc>
          <w:tcPr>
            <w:tcW w:w="7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583457" w:rsidRPr="0024493E" w:rsidTr="00317D1A">
        <w:trPr>
          <w:trHeight w:val="232"/>
        </w:trPr>
        <w:tc>
          <w:tcPr>
            <w:tcW w:w="7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 w:rsidR="00583457" w:rsidRPr="0024493E" w:rsidTr="00317D1A">
        <w:trPr>
          <w:trHeight w:val="232"/>
        </w:trPr>
        <w:tc>
          <w:tcPr>
            <w:tcW w:w="7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583457" w:rsidRPr="0024493E" w:rsidTr="00317D1A"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83457" w:rsidRPr="0024493E" w:rsidTr="00317D1A"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766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906,9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766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906,9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898,1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898,1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255 679,4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255 679,4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329,4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329,4</w:t>
            </w:r>
          </w:p>
        </w:tc>
      </w:tr>
      <w:tr w:rsidR="00583457" w:rsidRPr="0024493E" w:rsidTr="00317D1A"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766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906,9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766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906,9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898,1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255898,1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255 679,4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679,4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329,4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58345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329,4</w:t>
            </w:r>
          </w:p>
        </w:tc>
      </w:tr>
    </w:tbl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tabs>
          <w:tab w:val="left" w:pos="8640"/>
        </w:tabs>
        <w:rPr>
          <w:rFonts w:ascii="Times New Roman" w:hAnsi="Times New Roman"/>
          <w:sz w:val="28"/>
          <w:szCs w:val="28"/>
        </w:rPr>
        <w:sectPr w:rsidR="00583457" w:rsidRPr="0024493E" w:rsidSect="00613244">
          <w:pgSz w:w="16838" w:h="11906" w:orient="landscape"/>
          <w:pgMar w:top="1134" w:right="567" w:bottom="1134" w:left="1134" w:header="743" w:footer="0" w:gutter="0"/>
          <w:cols w:space="708"/>
          <w:docGrid w:linePitch="381"/>
        </w:sectPr>
      </w:pP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 xml:space="preserve">1.4. </w:t>
      </w:r>
      <w:r w:rsidRPr="0024493E">
        <w:rPr>
          <w:rFonts w:ascii="Times New Roman" w:hAnsi="Times New Roman"/>
          <w:caps/>
          <w:sz w:val="28"/>
          <w:szCs w:val="28"/>
        </w:rPr>
        <w:t>Механизм реализации подпрограммы</w:t>
      </w: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Подпрограмма основана на следующих принципах: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концентрация финансовых ресурсов на решении ключевых задач;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обоснованность объемов финансирования каждой задачи;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выбор решений, обеспечивающих выполнение целей и снижение совокупных затрат на обслуживание муниципального долга.</w:t>
      </w:r>
    </w:p>
    <w:p w:rsidR="00583457" w:rsidRPr="0024493E" w:rsidRDefault="00583457" w:rsidP="005834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583457" w:rsidRPr="0024493E" w:rsidRDefault="00583457" w:rsidP="005834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общее руководство и контроль за реализацией мероприятия осуществляется Департаментом финансов;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текущий контроль за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– Департамент финансов;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b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механизм финансирования программных мероприятий – за счет средств, заложенных в бюджете городского округа на 2026-2028 годы;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24493E">
        <w:rPr>
          <w:rFonts w:ascii="Times New Roman" w:hAnsi="Times New Roman" w:cs="Courier New"/>
          <w:sz w:val="28"/>
          <w:szCs w:val="28"/>
        </w:rPr>
        <w:t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плана-графика, опубликованного в Единой информационной системе.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center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caps/>
          <w:sz w:val="28"/>
          <w:szCs w:val="28"/>
        </w:rPr>
        <w:lastRenderedPageBreak/>
        <w:t xml:space="preserve">1.5. </w:t>
      </w:r>
      <w:r w:rsidRPr="0024493E">
        <w:rPr>
          <w:rFonts w:ascii="Times New Roman" w:hAnsi="Times New Roman" w:cs="Courier New"/>
          <w:caps/>
          <w:sz w:val="28"/>
          <w:szCs w:val="28"/>
        </w:rPr>
        <w:t>Идикаторы результативности подпрограммЫ</w:t>
      </w: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tbl>
      <w:tblPr>
        <w:tblpPr w:leftFromText="180" w:rightFromText="180" w:vertAnchor="text" w:horzAnchor="margin" w:tblpX="-318" w:tblpY="-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8"/>
        <w:gridCol w:w="2219"/>
        <w:gridCol w:w="1363"/>
        <w:gridCol w:w="1461"/>
        <w:gridCol w:w="784"/>
        <w:gridCol w:w="948"/>
        <w:gridCol w:w="952"/>
      </w:tblGrid>
      <w:tr w:rsidR="00583457" w:rsidRPr="0024493E" w:rsidTr="00317D1A">
        <w:trPr>
          <w:trHeight w:val="506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583457" w:rsidRPr="0024493E" w:rsidTr="00317D1A">
        <w:tc>
          <w:tcPr>
            <w:tcW w:w="123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01" w:type="pct"/>
            <w:vMerge w:val="restart"/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Базовое значение (результат 2025 года)</w:t>
            </w:r>
          </w:p>
        </w:tc>
        <w:tc>
          <w:tcPr>
            <w:tcW w:w="1395" w:type="pct"/>
            <w:gridSpan w:val="3"/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583457" w:rsidRPr="0024493E" w:rsidTr="00317D1A">
        <w:trPr>
          <w:trHeight w:val="701"/>
        </w:trPr>
        <w:tc>
          <w:tcPr>
            <w:tcW w:w="1237" w:type="pct"/>
            <w:vMerge/>
            <w:tcBorders>
              <w:righ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pct"/>
            <w:vMerge/>
            <w:tcBorders>
              <w:righ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" w:type="pct"/>
            <w:vMerge/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" w:type="pct"/>
            <w:vAlign w:val="bottom"/>
          </w:tcPr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491" w:type="pct"/>
            <w:vAlign w:val="bottom"/>
          </w:tcPr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492" w:type="pct"/>
          </w:tcPr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 w:rsidR="00583457" w:rsidRPr="0024493E" w:rsidTr="00317D1A">
        <w:trPr>
          <w:trHeight w:val="281"/>
        </w:trPr>
        <w:tc>
          <w:tcPr>
            <w:tcW w:w="1237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5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2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1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1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2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83457" w:rsidRPr="0024493E" w:rsidTr="00317D1A">
        <w:trPr>
          <w:trHeight w:val="5197"/>
        </w:trPr>
        <w:tc>
          <w:tcPr>
            <w:tcW w:w="1237" w:type="pct"/>
          </w:tcPr>
          <w:p w:rsidR="00583457" w:rsidRPr="0024493E" w:rsidRDefault="00583457" w:rsidP="00317D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 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</w:t>
            </w:r>
          </w:p>
        </w:tc>
        <w:tc>
          <w:tcPr>
            <w:tcW w:w="1065" w:type="pct"/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Соотношение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</w:t>
            </w:r>
          </w:p>
        </w:tc>
        <w:tc>
          <w:tcPr>
            <w:tcW w:w="602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701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411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491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492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583457" w:rsidRPr="0024493E" w:rsidTr="00317D1A">
        <w:trPr>
          <w:trHeight w:val="281"/>
        </w:trPr>
        <w:tc>
          <w:tcPr>
            <w:tcW w:w="1237" w:type="pct"/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 Сокращение муниципального долга</w:t>
            </w:r>
          </w:p>
        </w:tc>
        <w:tc>
          <w:tcPr>
            <w:tcW w:w="1065" w:type="pct"/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Своевременное погашение взятых кредитов и процентов по ним</w:t>
            </w:r>
          </w:p>
        </w:tc>
        <w:tc>
          <w:tcPr>
            <w:tcW w:w="602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701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11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91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92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583457" w:rsidRPr="0024493E" w:rsidRDefault="00583457" w:rsidP="005834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  <w:sectPr w:rsidR="00583457" w:rsidRPr="0024493E" w:rsidSect="00190901">
          <w:pgSz w:w="11906" w:h="16838"/>
          <w:pgMar w:top="1134" w:right="567" w:bottom="1134" w:left="1134" w:header="680" w:footer="0" w:gutter="0"/>
          <w:cols w:space="708"/>
          <w:docGrid w:linePitch="381"/>
        </w:sectPr>
      </w:pPr>
    </w:p>
    <w:p w:rsidR="00583457" w:rsidRPr="0024493E" w:rsidRDefault="00583457" w:rsidP="00583457">
      <w:pPr>
        <w:widowControl w:val="0"/>
        <w:autoSpaceDE w:val="0"/>
        <w:autoSpaceDN w:val="0"/>
        <w:adjustRightInd w:val="0"/>
        <w:spacing w:after="0" w:line="240" w:lineRule="auto"/>
        <w:ind w:right="-65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 w:cs="Courier New"/>
          <w:caps/>
          <w:sz w:val="28"/>
          <w:szCs w:val="28"/>
        </w:rPr>
        <w:lastRenderedPageBreak/>
        <w:t>1.6.</w:t>
      </w:r>
      <w:r w:rsidRPr="0024493E">
        <w:rPr>
          <w:rFonts w:ascii="Times New Roman" w:hAnsi="Times New Roman" w:cs="Courier New"/>
          <w:caps/>
          <w:sz w:val="28"/>
          <w:szCs w:val="28"/>
        </w:rPr>
        <w:t xml:space="preserve"> перечень мероприятий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2102"/>
        <w:gridCol w:w="953"/>
        <w:gridCol w:w="1113"/>
        <w:gridCol w:w="1392"/>
        <w:gridCol w:w="1156"/>
        <w:gridCol w:w="1213"/>
        <w:gridCol w:w="1259"/>
        <w:gridCol w:w="1116"/>
        <w:gridCol w:w="1398"/>
        <w:gridCol w:w="1256"/>
        <w:gridCol w:w="1613"/>
      </w:tblGrid>
      <w:tr w:rsidR="00583457" w:rsidRPr="0024493E" w:rsidTr="00317D1A">
        <w:trPr>
          <w:trHeight w:val="255"/>
        </w:trPr>
        <w:tc>
          <w:tcPr>
            <w:tcW w:w="184" w:type="pct"/>
            <w:vMerge w:val="restar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315" w:type="pct"/>
            <w:vMerge w:val="restar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Еди-ница измерения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Источ-ник финанси-рования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415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533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Ответствен ный исполнитель</w:t>
            </w:r>
          </w:p>
        </w:tc>
      </w:tr>
      <w:tr w:rsidR="00583457" w:rsidRPr="0024493E" w:rsidTr="00317D1A">
        <w:trPr>
          <w:trHeight w:val="20"/>
        </w:trPr>
        <w:tc>
          <w:tcPr>
            <w:tcW w:w="184" w:type="pct"/>
            <w:vMerge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5" w:type="pct"/>
            <w:vMerge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vMerge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pct"/>
            <w:gridSpan w:val="2"/>
          </w:tcPr>
          <w:p w:rsidR="00583457" w:rsidRPr="0024493E" w:rsidRDefault="00583457" w:rsidP="00317D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817" w:type="pct"/>
            <w:gridSpan w:val="2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831" w:type="pct"/>
            <w:gridSpan w:val="2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415" w:type="pct"/>
            <w:vMerge w:val="restar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vMerge w:val="restar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20"/>
        </w:trPr>
        <w:tc>
          <w:tcPr>
            <w:tcW w:w="184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0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392" w:right="-11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392" w:right="-11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415" w:type="pct"/>
            <w:vMerge/>
            <w:shd w:val="clear" w:color="auto" w:fill="auto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20"/>
        </w:trPr>
        <w:tc>
          <w:tcPr>
            <w:tcW w:w="184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5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firstLineChars="12" w:firstLine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15" w:type="pct"/>
            <w:shd w:val="clear" w:color="auto" w:fill="auto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33" w:type="pct"/>
            <w:shd w:val="clear" w:color="auto" w:fill="auto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83457" w:rsidRPr="0024493E" w:rsidTr="00317D1A">
        <w:trPr>
          <w:trHeight w:val="317"/>
        </w:trPr>
        <w:tc>
          <w:tcPr>
            <w:tcW w:w="184" w:type="pct"/>
            <w:vMerge w:val="restar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1.</w:t>
            </w:r>
          </w:p>
          <w:p w:rsidR="00583457" w:rsidRPr="0024493E" w:rsidRDefault="00583457" w:rsidP="00317D1A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60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5" w:type="pct"/>
            <w:vMerge w:val="restar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 w:val="restar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3093"/>
        </w:trPr>
        <w:tc>
          <w:tcPr>
            <w:tcW w:w="184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460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5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281"/>
        </w:trPr>
        <w:tc>
          <w:tcPr>
            <w:tcW w:w="184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5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Мероприятие 1:</w:t>
            </w:r>
          </w:p>
          <w:p w:rsidR="00583457" w:rsidRPr="0024493E" w:rsidRDefault="00583457" w:rsidP="00317D1A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Расчет параметров бюджета городского округа на основе концепции управления муниципальным долгом</w:t>
            </w:r>
          </w:p>
        </w:tc>
        <w:tc>
          <w:tcPr>
            <w:tcW w:w="315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460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color w:val="000000"/>
                <w:sz w:val="24"/>
                <w:szCs w:val="24"/>
              </w:rPr>
              <w:t>Снижение долговой нагрузки бюджета городского округа</w:t>
            </w:r>
          </w:p>
        </w:tc>
        <w:tc>
          <w:tcPr>
            <w:tcW w:w="533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83457" w:rsidRPr="0024493E" w:rsidTr="00317D1A">
        <w:trPr>
          <w:trHeight w:val="547"/>
        </w:trPr>
        <w:tc>
          <w:tcPr>
            <w:tcW w:w="184" w:type="pct"/>
            <w:vMerge w:val="restar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2.</w:t>
            </w:r>
          </w:p>
          <w:p w:rsidR="00583457" w:rsidRPr="0024493E" w:rsidRDefault="00583457" w:rsidP="00317D1A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Сокращение муниципального долга</w:t>
            </w:r>
          </w:p>
        </w:tc>
        <w:tc>
          <w:tcPr>
            <w:tcW w:w="315" w:type="pct"/>
            <w:vMerge w:val="restar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60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255 898,1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255 898,1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679,4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679,4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329,4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329,4</w:t>
            </w:r>
          </w:p>
        </w:tc>
        <w:tc>
          <w:tcPr>
            <w:tcW w:w="415" w:type="pct"/>
            <w:vMerge w:val="restar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 w:val="restar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547"/>
        </w:trPr>
        <w:tc>
          <w:tcPr>
            <w:tcW w:w="184" w:type="pct"/>
            <w:vMerge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vMerge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460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255 898,1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255 898,1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679,4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679,4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329,4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329,4</w:t>
            </w:r>
          </w:p>
        </w:tc>
        <w:tc>
          <w:tcPr>
            <w:tcW w:w="415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20"/>
        </w:trPr>
        <w:tc>
          <w:tcPr>
            <w:tcW w:w="184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695" w:type="pct"/>
            <w:shd w:val="clear" w:color="auto" w:fill="auto"/>
          </w:tcPr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Мероприятие 1: Процентные платежи по муниципальному долгу</w:t>
            </w:r>
          </w:p>
        </w:tc>
        <w:tc>
          <w:tcPr>
            <w:tcW w:w="315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0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818,7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818,7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600,0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600,0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</w:rPr>
              <w:t>250,0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250,0</w:t>
            </w:r>
          </w:p>
        </w:tc>
        <w:tc>
          <w:tcPr>
            <w:tcW w:w="415" w:type="pct"/>
            <w:vMerge w:val="restart"/>
            <w:shd w:val="clear" w:color="auto" w:fill="auto"/>
          </w:tcPr>
          <w:p w:rsidR="00583457" w:rsidRPr="0024493E" w:rsidRDefault="00583457" w:rsidP="00317D1A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24493E">
              <w:rPr>
                <w:rFonts w:ascii="Times New Roman" w:hAnsi="Times New Roman"/>
                <w:sz w:val="24"/>
                <w:szCs w:val="24"/>
              </w:rPr>
              <w:t>ранее взятых бюджетных кредитов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583457" w:rsidRPr="0024493E" w:rsidRDefault="00583457" w:rsidP="00317D1A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83457" w:rsidRPr="0024493E" w:rsidTr="00317D1A">
        <w:trPr>
          <w:trHeight w:val="20"/>
        </w:trPr>
        <w:tc>
          <w:tcPr>
            <w:tcW w:w="184" w:type="pct"/>
            <w:shd w:val="clear" w:color="auto" w:fill="auto"/>
            <w:hideMark/>
          </w:tcPr>
          <w:p w:rsidR="00583457" w:rsidRPr="0024493E" w:rsidRDefault="00583457" w:rsidP="00317D1A">
            <w:pPr>
              <w:jc w:val="center"/>
            </w:pPr>
            <w:r w:rsidRPr="0024493E">
              <w:rPr>
                <w:rFonts w:ascii="Times New Roman" w:hAnsi="Times New Roman"/>
                <w:b/>
              </w:rPr>
              <w:t>2.2.</w:t>
            </w:r>
          </w:p>
        </w:tc>
        <w:tc>
          <w:tcPr>
            <w:tcW w:w="695" w:type="pct"/>
            <w:shd w:val="clear" w:color="auto" w:fill="auto"/>
            <w:hideMark/>
          </w:tcPr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Мероприятие 2: *</w:t>
            </w: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24493E">
              <w:rPr>
                <w:rFonts w:ascii="Times New Roman" w:hAnsi="Times New Roman"/>
                <w:sz w:val="24"/>
                <w:szCs w:val="24"/>
              </w:rPr>
              <w:t>ранее взятых бюджетных кредитов</w:t>
            </w:r>
          </w:p>
        </w:tc>
        <w:tc>
          <w:tcPr>
            <w:tcW w:w="315" w:type="pc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460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255 079,4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255 079,4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255 079,4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255 079,4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93E">
              <w:rPr>
                <w:rFonts w:ascii="Times New Roman" w:hAnsi="Times New Roman"/>
              </w:rPr>
              <w:t>255 079,4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</w:rPr>
              <w:t>255 079,4</w:t>
            </w:r>
          </w:p>
        </w:tc>
        <w:tc>
          <w:tcPr>
            <w:tcW w:w="415" w:type="pct"/>
            <w:vMerge/>
            <w:shd w:val="clear" w:color="auto" w:fill="auto"/>
          </w:tcPr>
          <w:p w:rsidR="00583457" w:rsidRPr="0024493E" w:rsidRDefault="00583457" w:rsidP="00317D1A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583457" w:rsidRPr="0024493E" w:rsidRDefault="00583457" w:rsidP="00317D1A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276"/>
        </w:trPr>
        <w:tc>
          <w:tcPr>
            <w:tcW w:w="879" w:type="pct"/>
            <w:gridSpan w:val="2"/>
            <w:vMerge w:val="restar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315" w:type="pct"/>
            <w:vMerge w:val="restar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60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255 898,1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255 898,1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679,4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679,4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329,4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329,4</w:t>
            </w:r>
          </w:p>
        </w:tc>
        <w:tc>
          <w:tcPr>
            <w:tcW w:w="415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276"/>
        </w:trPr>
        <w:tc>
          <w:tcPr>
            <w:tcW w:w="879" w:type="pct"/>
            <w:gridSpan w:val="2"/>
            <w:vMerge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583457" w:rsidRPr="0024493E" w:rsidRDefault="00583457" w:rsidP="00317D1A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460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255 898,1</w:t>
            </w:r>
          </w:p>
        </w:tc>
        <w:tc>
          <w:tcPr>
            <w:tcW w:w="38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255 898,1</w:t>
            </w:r>
          </w:p>
        </w:tc>
        <w:tc>
          <w:tcPr>
            <w:tcW w:w="401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679,4</w:t>
            </w:r>
          </w:p>
        </w:tc>
        <w:tc>
          <w:tcPr>
            <w:tcW w:w="416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679,4</w:t>
            </w:r>
          </w:p>
        </w:tc>
        <w:tc>
          <w:tcPr>
            <w:tcW w:w="369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329,4</w:t>
            </w:r>
          </w:p>
        </w:tc>
        <w:tc>
          <w:tcPr>
            <w:tcW w:w="462" w:type="pc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93E">
              <w:rPr>
                <w:rFonts w:ascii="Times New Roman" w:hAnsi="Times New Roman"/>
                <w:b/>
              </w:rPr>
              <w:t>255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4493E">
              <w:rPr>
                <w:rFonts w:ascii="Times New Roman" w:hAnsi="Times New Roman"/>
                <w:b/>
              </w:rPr>
              <w:t>329,4</w:t>
            </w:r>
          </w:p>
        </w:tc>
        <w:tc>
          <w:tcPr>
            <w:tcW w:w="415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3457" w:rsidRDefault="00583457" w:rsidP="00583457">
      <w:pPr>
        <w:widowControl w:val="0"/>
        <w:autoSpaceDE w:val="0"/>
        <w:autoSpaceDN w:val="0"/>
        <w:adjustRightInd w:val="0"/>
        <w:spacing w:after="0" w:line="240" w:lineRule="auto"/>
        <w:ind w:right="-65"/>
        <w:rPr>
          <w:rFonts w:ascii="Times New Roman" w:hAnsi="Times New Roman" w:cs="Courier New"/>
          <w:sz w:val="24"/>
          <w:szCs w:val="24"/>
        </w:rPr>
      </w:pPr>
      <w:r w:rsidRPr="0024493E">
        <w:rPr>
          <w:rFonts w:ascii="Times New Roman" w:hAnsi="Times New Roman" w:cs="Courier New"/>
          <w:bCs/>
          <w:sz w:val="24"/>
          <w:szCs w:val="24"/>
        </w:rPr>
        <w:t xml:space="preserve">*Реструктуризация </w:t>
      </w:r>
      <w:r w:rsidRPr="0024493E">
        <w:rPr>
          <w:rFonts w:ascii="Times New Roman" w:hAnsi="Times New Roman" w:cs="Courier New"/>
          <w:sz w:val="24"/>
          <w:szCs w:val="24"/>
        </w:rPr>
        <w:t>ранее взятых бюджетных кредитов производится за счет профицита бюджета.</w:t>
      </w:r>
    </w:p>
    <w:p w:rsidR="00583457" w:rsidRPr="0024493E" w:rsidRDefault="00583457" w:rsidP="00583457">
      <w:pPr>
        <w:widowControl w:val="0"/>
        <w:autoSpaceDE w:val="0"/>
        <w:autoSpaceDN w:val="0"/>
        <w:adjustRightInd w:val="0"/>
        <w:spacing w:after="0" w:line="240" w:lineRule="auto"/>
        <w:ind w:right="-65"/>
        <w:rPr>
          <w:rFonts w:ascii="Times New Roman" w:hAnsi="Times New Roman"/>
          <w:caps/>
          <w:sz w:val="28"/>
          <w:szCs w:val="28"/>
        </w:rPr>
        <w:sectPr w:rsidR="00583457" w:rsidRPr="0024493E" w:rsidSect="00190901">
          <w:pgSz w:w="16838" w:h="11906" w:orient="landscape"/>
          <w:pgMar w:top="1134" w:right="567" w:bottom="1134" w:left="1134" w:header="680" w:footer="0" w:gutter="0"/>
          <w:cols w:space="708"/>
          <w:docGrid w:linePitch="381"/>
        </w:sectPr>
      </w:pP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 xml:space="preserve">2. </w:t>
      </w:r>
      <w:r w:rsidRPr="0024493E">
        <w:rPr>
          <w:rFonts w:ascii="Times New Roman" w:hAnsi="Times New Roman"/>
          <w:caps/>
          <w:sz w:val="28"/>
          <w:szCs w:val="28"/>
        </w:rPr>
        <w:t>Паспорт подпрограммы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</w:t>
      </w: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11"/>
        <w:gridCol w:w="7417"/>
      </w:tblGrid>
      <w:tr w:rsidR="00583457" w:rsidRPr="0024493E" w:rsidTr="00317D1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</w:t>
            </w:r>
          </w:p>
        </w:tc>
      </w:tr>
      <w:tr w:rsidR="00583457" w:rsidRPr="0024493E" w:rsidTr="00317D1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2026 – 2028 годы</w:t>
            </w:r>
          </w:p>
        </w:tc>
      </w:tr>
      <w:tr w:rsidR="00583457" w:rsidRPr="0024493E" w:rsidTr="00317D1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24493E">
              <w:rPr>
                <w:rFonts w:ascii="Times New Roman" w:eastAsia="Calibri" w:hAnsi="Times New Roman"/>
                <w:sz w:val="28"/>
                <w:szCs w:val="28"/>
              </w:rPr>
              <w:t>19.12.2019 № 98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11.12.2025 № 215 «О бюджете городского округа город Рыбинск Ярославской области на 2026 год и на плановый период 2027 и 2028 годов»;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583457" w:rsidRPr="0024493E" w:rsidRDefault="00583457" w:rsidP="00317D1A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583457" w:rsidRPr="0024493E" w:rsidTr="00317D1A">
        <w:trPr>
          <w:trHeight w:val="37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Заказчик подпрограммы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583457" w:rsidRPr="0024493E" w:rsidTr="00317D1A">
        <w:trPr>
          <w:trHeight w:val="37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Разработчик подпрограммы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 Ярославской области (далее – Департамент финансов)</w:t>
            </w:r>
          </w:p>
        </w:tc>
      </w:tr>
      <w:tr w:rsidR="00583457" w:rsidRPr="0024493E" w:rsidTr="00317D1A">
        <w:trPr>
          <w:trHeight w:val="473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Руководитель подпрограммы - ответственный исполнитель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Директор Департамента финансов Администрации городского округа город Рыбинск Ярославской области</w:t>
            </w:r>
          </w:p>
        </w:tc>
      </w:tr>
      <w:tr w:rsidR="00583457" w:rsidRPr="0024493E" w:rsidTr="00317D1A">
        <w:trPr>
          <w:trHeight w:val="473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экономике и финансам</w:t>
            </w:r>
          </w:p>
        </w:tc>
      </w:tr>
      <w:tr w:rsidR="00583457" w:rsidRPr="0024493E" w:rsidTr="00317D1A">
        <w:trPr>
          <w:trHeight w:val="473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Цели 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функционирование финансовой муниципальной информационной системы (далее – МИС).</w:t>
            </w:r>
          </w:p>
        </w:tc>
      </w:tr>
      <w:tr w:rsidR="00583457" w:rsidRPr="0024493E" w:rsidTr="00317D1A">
        <w:trPr>
          <w:trHeight w:val="473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583457" w:rsidRPr="0024493E" w:rsidRDefault="00583457" w:rsidP="00317D1A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МИС.</w:t>
            </w:r>
          </w:p>
        </w:tc>
      </w:tr>
      <w:tr w:rsidR="00583457" w:rsidRPr="0024493E" w:rsidTr="00317D1A">
        <w:trPr>
          <w:trHeight w:val="2577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в бюджете/финансовая потребность) 27938,6/30638,6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2638"/>
              <w:gridCol w:w="2848"/>
            </w:tblGrid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4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1980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34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8 900,0</w:t>
                  </w:r>
                </w:p>
              </w:tc>
              <w:tc>
                <w:tcPr>
                  <w:tcW w:w="1980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9 800,0</w:t>
                  </w:r>
                </w:p>
              </w:tc>
            </w:tr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34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9 344,8</w:t>
                  </w:r>
                </w:p>
              </w:tc>
              <w:tc>
                <w:tcPr>
                  <w:tcW w:w="1980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10 243,8</w:t>
                  </w:r>
                </w:p>
              </w:tc>
            </w:tr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834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9 694,8</w:t>
                  </w:r>
                </w:p>
              </w:tc>
              <w:tc>
                <w:tcPr>
                  <w:tcW w:w="1980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10 594,8</w:t>
                  </w:r>
                </w:p>
              </w:tc>
            </w:tr>
            <w:tr w:rsidR="00583457" w:rsidRPr="0024493E" w:rsidTr="00317D1A">
              <w:tc>
                <w:tcPr>
                  <w:tcW w:w="1186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34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27 939,6</w:t>
                  </w:r>
                </w:p>
              </w:tc>
              <w:tc>
                <w:tcPr>
                  <w:tcW w:w="1980" w:type="pct"/>
                </w:tcPr>
                <w:p w:rsidR="00583457" w:rsidRPr="0024493E" w:rsidRDefault="00583457" w:rsidP="00317D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493E">
                    <w:rPr>
                      <w:rFonts w:ascii="Times New Roman" w:hAnsi="Times New Roman"/>
                      <w:sz w:val="28"/>
                      <w:szCs w:val="28"/>
                    </w:rPr>
                    <w:t>30 638,6</w:t>
                  </w:r>
                </w:p>
              </w:tc>
            </w:tr>
          </w:tbl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457" w:rsidRPr="0024493E" w:rsidTr="00317D1A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493E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57" w:rsidRPr="0024493E" w:rsidRDefault="00583457" w:rsidP="00583457">
            <w:pPr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583457" w:rsidRPr="0024493E" w:rsidRDefault="00583457" w:rsidP="00583457">
            <w:pPr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24493E">
        <w:rPr>
          <w:rFonts w:ascii="Times New Roman" w:hAnsi="Times New Roman"/>
          <w:sz w:val="28"/>
          <w:szCs w:val="28"/>
        </w:rPr>
        <w:t xml:space="preserve"> </w:t>
      </w:r>
      <w:r w:rsidRPr="0024493E">
        <w:rPr>
          <w:rFonts w:ascii="Times New Roman" w:hAnsi="Times New Roman"/>
          <w:caps/>
          <w:sz w:val="28"/>
          <w:szCs w:val="28"/>
        </w:rPr>
        <w:t>Цели, задачи и ожидаемые результаты реализации подпрограммы</w:t>
      </w:r>
    </w:p>
    <w:p w:rsidR="00583457" w:rsidRPr="0024493E" w:rsidRDefault="00583457" w:rsidP="00583457">
      <w:pPr>
        <w:tabs>
          <w:tab w:val="left" w:pos="709"/>
        </w:tabs>
        <w:spacing w:after="0" w:line="240" w:lineRule="auto"/>
        <w:ind w:right="-28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3457" w:rsidRPr="0024493E" w:rsidRDefault="00583457" w:rsidP="00583457">
      <w:pPr>
        <w:tabs>
          <w:tab w:val="left" w:pos="709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Целью подпрограммы является бесперебойное функционирование МИС</w:t>
      </w:r>
      <w:r w:rsidRPr="0024493E">
        <w:rPr>
          <w:rFonts w:ascii="Times New Roman" w:hAnsi="Times New Roman"/>
          <w:sz w:val="28"/>
          <w:szCs w:val="28"/>
        </w:rPr>
        <w:t>.</w:t>
      </w:r>
    </w:p>
    <w:p w:rsidR="00583457" w:rsidRPr="0024493E" w:rsidRDefault="00583457" w:rsidP="0058345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Достижение цели подпрограммы обеспечивается в результате решения следующих основных задач:</w:t>
      </w:r>
    </w:p>
    <w:p w:rsidR="00583457" w:rsidRPr="0024493E" w:rsidRDefault="00583457" w:rsidP="00583457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бесперебойное функционирование центра обработки данных и рабочих мест пользователей МИС</w:t>
      </w:r>
    </w:p>
    <w:p w:rsidR="00583457" w:rsidRPr="0024493E" w:rsidRDefault="00583457" w:rsidP="0058345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п</w:t>
      </w:r>
      <w:r w:rsidRPr="0024493E">
        <w:rPr>
          <w:rFonts w:ascii="Times New Roman" w:hAnsi="Times New Roman"/>
          <w:sz w:val="28"/>
          <w:szCs w:val="28"/>
        </w:rPr>
        <w:t>оддержание оптимального соотношения комплекса программного обеспечения, технического обеспечения и кадрового сопровождения МИС.</w:t>
      </w:r>
    </w:p>
    <w:p w:rsidR="00583457" w:rsidRPr="0024493E" w:rsidRDefault="00583457" w:rsidP="00583457">
      <w:pPr>
        <w:tabs>
          <w:tab w:val="left" w:pos="2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bCs/>
          <w:sz w:val="28"/>
          <w:szCs w:val="28"/>
        </w:rPr>
        <w:t>Ожидаемые результаты реализации подпрограммы:</w:t>
      </w:r>
    </w:p>
    <w:p w:rsidR="00583457" w:rsidRPr="0024493E" w:rsidRDefault="00583457" w:rsidP="00583457">
      <w:pPr>
        <w:tabs>
          <w:tab w:val="left" w:pos="286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bCs/>
          <w:sz w:val="28"/>
          <w:szCs w:val="28"/>
        </w:rPr>
        <w:t>б</w:t>
      </w:r>
      <w:r w:rsidRPr="0024493E">
        <w:rPr>
          <w:rFonts w:ascii="Times New Roman" w:hAnsi="Times New Roman"/>
          <w:sz w:val="28"/>
          <w:szCs w:val="28"/>
        </w:rPr>
        <w:t>есперебойное функционирование центра обработки данных и рабочих мест пользователей МИС;</w:t>
      </w:r>
    </w:p>
    <w:p w:rsidR="00583457" w:rsidRPr="0024493E" w:rsidRDefault="00583457" w:rsidP="00583457">
      <w:pPr>
        <w:tabs>
          <w:tab w:val="left" w:pos="286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оптимальное соотношение комплекса программного обеспечения, технического обеспечения и кадрового сопровождения МИС.</w:t>
      </w:r>
    </w:p>
    <w:p w:rsidR="00583457" w:rsidRPr="0024493E" w:rsidRDefault="00583457" w:rsidP="0058345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результативности (раздел 2.5 настоящей муниципальной программы) по истечении отчетного периода.</w:t>
      </w: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583457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2.2. </w:t>
      </w:r>
      <w:r w:rsidRPr="0024493E">
        <w:rPr>
          <w:rFonts w:ascii="Times New Roman" w:hAnsi="Times New Roman"/>
          <w:caps/>
          <w:sz w:val="28"/>
          <w:szCs w:val="28"/>
        </w:rPr>
        <w:t>Социально-экономическое обоснование</w:t>
      </w: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4493E">
        <w:rPr>
          <w:rFonts w:ascii="Times New Roman" w:hAnsi="Times New Roman"/>
          <w:caps/>
          <w:sz w:val="28"/>
          <w:szCs w:val="28"/>
        </w:rPr>
        <w:t>подпрограммы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lastRenderedPageBreak/>
        <w:t>В 2019 – 2021 годы проведено обновление серверного кластера и расширение аппаратной части, однако, завершение обновления оборудования необходимо продолжить в 2026-2028 годах, поскольку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Проблемы МИС:</w:t>
      </w:r>
    </w:p>
    <w:p w:rsidR="00583457" w:rsidRPr="0024493E" w:rsidRDefault="00583457" w:rsidP="00583457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аппаратная платформа на 50 % серверов выпуска 2009-2013 годов, и соответственно требует частого ремонта и замены оборудования;</w:t>
      </w:r>
    </w:p>
    <w:p w:rsidR="00583457" w:rsidRPr="0024493E" w:rsidRDefault="00583457" w:rsidP="00583457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затраты на сопровождение системного ПО постоянно растут.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в 2026-2028 годы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(далее – ЕИС) документов по закупке.</w:t>
      </w:r>
    </w:p>
    <w:p w:rsidR="00583457" w:rsidRPr="0024493E" w:rsidRDefault="00583457" w:rsidP="0058345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583457" w:rsidRPr="0024493E" w:rsidSect="00190901">
          <w:headerReference w:type="default" r:id="rId29"/>
          <w:pgSz w:w="11906" w:h="16838"/>
          <w:pgMar w:top="1134" w:right="1134" w:bottom="1134" w:left="1134" w:header="284" w:footer="709" w:gutter="0"/>
          <w:pgNumType w:start="17"/>
          <w:cols w:space="708"/>
          <w:docGrid w:linePitch="360"/>
        </w:sectPr>
      </w:pP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>2.3.</w:t>
      </w:r>
      <w:r w:rsidRPr="0024493E">
        <w:rPr>
          <w:rFonts w:ascii="Times New Roman" w:hAnsi="Times New Roman"/>
          <w:caps/>
          <w:sz w:val="28"/>
          <w:szCs w:val="28"/>
        </w:rPr>
        <w:t xml:space="preserve"> Финансирование подпрограммы</w:t>
      </w:r>
    </w:p>
    <w:p w:rsidR="00583457" w:rsidRPr="0024493E" w:rsidRDefault="00583457" w:rsidP="00583457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0"/>
        <w:gridCol w:w="1412"/>
        <w:gridCol w:w="1769"/>
        <w:gridCol w:w="1412"/>
        <w:gridCol w:w="1770"/>
        <w:gridCol w:w="1412"/>
        <w:gridCol w:w="1770"/>
        <w:gridCol w:w="1495"/>
        <w:gridCol w:w="1767"/>
      </w:tblGrid>
      <w:tr w:rsidR="00583457" w:rsidRPr="0024493E" w:rsidTr="00317D1A"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4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1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583457" w:rsidRPr="0024493E" w:rsidTr="00317D1A"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583457" w:rsidRPr="0024493E" w:rsidTr="00317D1A">
        <w:trPr>
          <w:trHeight w:val="232"/>
        </w:trPr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2028 горд</w:t>
            </w:r>
          </w:p>
        </w:tc>
      </w:tr>
      <w:tr w:rsidR="00583457" w:rsidRPr="0024493E" w:rsidTr="00317D1A">
        <w:trPr>
          <w:trHeight w:val="232"/>
        </w:trPr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583457" w:rsidRPr="0024493E" w:rsidTr="00317D1A"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83457" w:rsidRPr="0024493E" w:rsidTr="00317D1A"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939,6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638,6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color w:val="000000"/>
                <w:sz w:val="28"/>
                <w:szCs w:val="28"/>
              </w:rPr>
              <w:t>8900,0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9800,0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color w:val="000000"/>
                <w:sz w:val="28"/>
                <w:szCs w:val="28"/>
              </w:rPr>
              <w:t>9344,8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243,8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694,8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594,8</w:t>
            </w:r>
          </w:p>
        </w:tc>
      </w:tr>
      <w:tr w:rsidR="00583457" w:rsidRPr="0024493E" w:rsidTr="00317D1A"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939,6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638,6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color w:val="000000"/>
                <w:sz w:val="28"/>
                <w:szCs w:val="28"/>
              </w:rPr>
              <w:t>8900,0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9800,0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color w:val="000000"/>
                <w:sz w:val="28"/>
                <w:szCs w:val="28"/>
              </w:rPr>
              <w:t>9344,8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243,8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93E">
              <w:rPr>
                <w:rFonts w:ascii="Times New Roman" w:hAnsi="Times New Roman"/>
                <w:sz w:val="28"/>
                <w:szCs w:val="28"/>
              </w:rPr>
              <w:t>694,8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57" w:rsidRPr="0024493E" w:rsidRDefault="00583457" w:rsidP="0058345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594,8</w:t>
            </w:r>
          </w:p>
        </w:tc>
      </w:tr>
    </w:tbl>
    <w:p w:rsidR="00583457" w:rsidRPr="0024493E" w:rsidRDefault="00583457" w:rsidP="00583457">
      <w:pPr>
        <w:ind w:left="720"/>
        <w:contextualSpacing/>
        <w:rPr>
          <w:rFonts w:ascii="Times New Roman" w:hAnsi="Times New Roman"/>
          <w:sz w:val="28"/>
          <w:szCs w:val="28"/>
        </w:rPr>
        <w:sectPr w:rsidR="00583457" w:rsidRPr="0024493E" w:rsidSect="0048513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83457" w:rsidRPr="0024493E" w:rsidRDefault="00583457" w:rsidP="00583457">
      <w:pPr>
        <w:contextualSpacing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>2.4.</w:t>
      </w:r>
      <w:r w:rsidRPr="0024493E">
        <w:rPr>
          <w:rFonts w:ascii="Times New Roman" w:hAnsi="Times New Roman"/>
          <w:caps/>
          <w:sz w:val="28"/>
          <w:szCs w:val="28"/>
        </w:rPr>
        <w:t xml:space="preserve"> Механизм реализации подпрограммы</w:t>
      </w:r>
    </w:p>
    <w:p w:rsidR="00583457" w:rsidRPr="0024493E" w:rsidRDefault="00583457" w:rsidP="00583457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3457" w:rsidRPr="0024493E" w:rsidRDefault="00583457" w:rsidP="0058345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Подпрограмма основана на следующих принципах:</w:t>
      </w:r>
    </w:p>
    <w:p w:rsidR="00583457" w:rsidRPr="0024493E" w:rsidRDefault="00583457" w:rsidP="0058345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концентрация финансовых ресурсов на решении ключевых задач;</w:t>
      </w:r>
    </w:p>
    <w:p w:rsidR="00583457" w:rsidRPr="0024493E" w:rsidRDefault="00583457" w:rsidP="0058345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обоснованность объемов финансирования каждой задачи;</w:t>
      </w:r>
    </w:p>
    <w:p w:rsidR="00583457" w:rsidRPr="0024493E" w:rsidRDefault="00583457" w:rsidP="0058345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выбор решений, обеспечивающих выполнение целей и снижение совокупной стоимости владения.</w:t>
      </w:r>
    </w:p>
    <w:p w:rsidR="00583457" w:rsidRPr="0024493E" w:rsidRDefault="00583457" w:rsidP="0058345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Соблюдение данных принципов позволит обеспечить поддержание на должном уровне бесперебойность функционирования МИС.</w:t>
      </w:r>
    </w:p>
    <w:p w:rsidR="00583457" w:rsidRPr="0024493E" w:rsidRDefault="00583457" w:rsidP="0058345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583457" w:rsidRPr="0024493E" w:rsidRDefault="00583457" w:rsidP="0058345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общее руководство и контроль за реализацией мероприятия осуществляется директором Департамента финансов;</w:t>
      </w:r>
    </w:p>
    <w:p w:rsidR="00583457" w:rsidRPr="0024493E" w:rsidRDefault="00583457" w:rsidP="0058345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93E">
        <w:rPr>
          <w:rFonts w:ascii="Times New Roman" w:hAnsi="Times New Roman"/>
          <w:color w:val="000000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583457" w:rsidRPr="0024493E" w:rsidRDefault="00583457" w:rsidP="0058345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механизм финансирования программных мероприятий – за счет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93E">
        <w:rPr>
          <w:rFonts w:ascii="Times New Roman" w:hAnsi="Times New Roman"/>
          <w:sz w:val="28"/>
          <w:szCs w:val="28"/>
        </w:rPr>
        <w:t>заложенных в бюджете городского округа на 2026 – 2028 годы;</w:t>
      </w:r>
    </w:p>
    <w:p w:rsidR="00583457" w:rsidRPr="0024493E" w:rsidRDefault="00583457" w:rsidP="0058345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493E">
        <w:rPr>
          <w:rFonts w:ascii="Times New Roman" w:hAnsi="Times New Roman"/>
          <w:sz w:val="28"/>
          <w:szCs w:val="28"/>
        </w:rPr>
        <w:t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плана-графика, опубликованного в ЕИС.</w:t>
      </w:r>
    </w:p>
    <w:p w:rsidR="00583457" w:rsidRPr="0024493E" w:rsidRDefault="00583457" w:rsidP="00583457">
      <w:pPr>
        <w:tabs>
          <w:tab w:val="left" w:pos="993"/>
        </w:tabs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583457" w:rsidRPr="0024493E" w:rsidRDefault="00583457" w:rsidP="0058345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2.5.</w:t>
      </w:r>
      <w:r w:rsidRPr="0024493E">
        <w:rPr>
          <w:rFonts w:ascii="Times New Roman" w:hAnsi="Times New Roman"/>
          <w:caps/>
          <w:sz w:val="28"/>
          <w:szCs w:val="28"/>
        </w:rPr>
        <w:t xml:space="preserve"> Индикаторы результативности подпрограммы</w:t>
      </w:r>
    </w:p>
    <w:tbl>
      <w:tblPr>
        <w:tblpPr w:leftFromText="180" w:rightFromText="180" w:vertAnchor="text" w:horzAnchor="margin" w:tblpX="-176" w:tblpY="7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4"/>
        <w:gridCol w:w="2528"/>
        <w:gridCol w:w="1363"/>
        <w:gridCol w:w="1461"/>
        <w:gridCol w:w="814"/>
        <w:gridCol w:w="845"/>
        <w:gridCol w:w="945"/>
      </w:tblGrid>
      <w:tr w:rsidR="00583457" w:rsidRPr="0024493E" w:rsidTr="00317D1A">
        <w:trPr>
          <w:trHeight w:val="38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583457" w:rsidRPr="0024493E" w:rsidTr="00317D1A">
        <w:tc>
          <w:tcPr>
            <w:tcW w:w="106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610" w:type="pct"/>
            <w:vMerge w:val="restart"/>
            <w:tcBorders>
              <w:lef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46" w:type="pct"/>
            <w:vMerge w:val="restart"/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базовое значение (результат 2025 года)</w:t>
            </w:r>
          </w:p>
        </w:tc>
        <w:tc>
          <w:tcPr>
            <w:tcW w:w="1559" w:type="pct"/>
            <w:gridSpan w:val="3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583457" w:rsidRPr="0024493E" w:rsidTr="00317D1A">
        <w:tc>
          <w:tcPr>
            <w:tcW w:w="1069" w:type="pct"/>
            <w:vMerge/>
            <w:tcBorders>
              <w:right w:val="single" w:sz="4" w:space="0" w:color="auto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  <w:vMerge/>
            <w:tcBorders>
              <w:righ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</w:tcBorders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pct"/>
            <w:vMerge/>
            <w:vAlign w:val="center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" w:type="pct"/>
            <w:vAlign w:val="bottom"/>
          </w:tcPr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542" w:type="pct"/>
            <w:vAlign w:val="bottom"/>
          </w:tcPr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542" w:type="pct"/>
          </w:tcPr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3457" w:rsidRPr="0024493E" w:rsidRDefault="00583457" w:rsidP="00317D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 w:rsidR="00583457" w:rsidRPr="0024493E" w:rsidTr="00317D1A">
        <w:trPr>
          <w:trHeight w:val="281"/>
        </w:trPr>
        <w:tc>
          <w:tcPr>
            <w:tcW w:w="1069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0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6" w:type="pct"/>
            <w:tcBorders>
              <w:bottom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2" w:type="pct"/>
            <w:tcBorders>
              <w:bottom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2" w:type="pct"/>
            <w:tcBorders>
              <w:bottom w:val="single" w:sz="4" w:space="0" w:color="000000"/>
            </w:tcBorders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83457" w:rsidRPr="0024493E" w:rsidTr="00317D1A">
        <w:trPr>
          <w:trHeight w:val="281"/>
        </w:trPr>
        <w:tc>
          <w:tcPr>
            <w:tcW w:w="1069" w:type="pct"/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</w:t>
            </w:r>
          </w:p>
        </w:tc>
        <w:tc>
          <w:tcPr>
            <w:tcW w:w="1017" w:type="pct"/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1.Обеспечение бесперебойного функционирования МИС</w:t>
            </w:r>
          </w:p>
        </w:tc>
        <w:tc>
          <w:tcPr>
            <w:tcW w:w="610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746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</w:pPr>
            <w:r w:rsidRPr="0024493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74" w:type="pct"/>
          </w:tcPr>
          <w:p w:rsidR="00583457" w:rsidRPr="0024493E" w:rsidRDefault="00583457" w:rsidP="00317D1A">
            <w:r w:rsidRPr="0024493E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542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6"/>
                <w:szCs w:val="26"/>
              </w:rPr>
            </w:pPr>
            <w:r w:rsidRPr="0024493E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542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6"/>
                <w:szCs w:val="26"/>
              </w:rPr>
            </w:pPr>
            <w:r w:rsidRPr="0024493E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  <w:tr w:rsidR="00583457" w:rsidRPr="0024493E" w:rsidTr="00317D1A">
        <w:trPr>
          <w:trHeight w:val="2072"/>
        </w:trPr>
        <w:tc>
          <w:tcPr>
            <w:tcW w:w="1069" w:type="pct"/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 w:firstLine="34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lastRenderedPageBreak/>
              <w:t>Поддержание оптимального соотношения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1017" w:type="pct"/>
          </w:tcPr>
          <w:p w:rsidR="00583457" w:rsidRPr="0024493E" w:rsidRDefault="00583457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 w:firstLine="34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2. Обеспечение бесперебойного функционирования центра обработки данных и рабочих мест пользователей МИС</w:t>
            </w:r>
          </w:p>
        </w:tc>
        <w:tc>
          <w:tcPr>
            <w:tcW w:w="610" w:type="pct"/>
          </w:tcPr>
          <w:p w:rsidR="00583457" w:rsidRPr="0024493E" w:rsidRDefault="00583457" w:rsidP="00317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93E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746" w:type="pct"/>
            <w:shd w:val="clear" w:color="auto" w:fill="auto"/>
          </w:tcPr>
          <w:p w:rsidR="00583457" w:rsidRPr="0024493E" w:rsidRDefault="00583457" w:rsidP="00317D1A">
            <w:pPr>
              <w:spacing w:after="0" w:line="240" w:lineRule="auto"/>
              <w:jc w:val="center"/>
            </w:pPr>
            <w:r w:rsidRPr="0024493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74" w:type="pct"/>
          </w:tcPr>
          <w:p w:rsidR="00583457" w:rsidRPr="0024493E" w:rsidRDefault="00583457" w:rsidP="00317D1A">
            <w:r w:rsidRPr="0024493E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542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6"/>
                <w:szCs w:val="26"/>
              </w:rPr>
            </w:pPr>
            <w:r w:rsidRPr="0024493E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542" w:type="pct"/>
          </w:tcPr>
          <w:p w:rsidR="00583457" w:rsidRPr="0024493E" w:rsidRDefault="00583457" w:rsidP="00317D1A">
            <w:pPr>
              <w:rPr>
                <w:rFonts w:ascii="Times New Roman" w:hAnsi="Times New Roman"/>
                <w:sz w:val="26"/>
                <w:szCs w:val="26"/>
              </w:rPr>
            </w:pPr>
            <w:r w:rsidRPr="0024493E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</w:tbl>
    <w:p w:rsidR="00583457" w:rsidRPr="0024493E" w:rsidRDefault="00583457" w:rsidP="00583457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583457" w:rsidRPr="0024493E" w:rsidRDefault="00583457" w:rsidP="00583457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caps/>
          <w:sz w:val="28"/>
          <w:szCs w:val="28"/>
        </w:rPr>
        <w:sectPr w:rsidR="00583457" w:rsidRPr="0024493E" w:rsidSect="0024493E">
          <w:pgSz w:w="11906" w:h="16838"/>
          <w:pgMar w:top="964" w:right="424" w:bottom="1134" w:left="992" w:header="284" w:footer="709" w:gutter="0"/>
          <w:cols w:space="708"/>
          <w:docGrid w:linePitch="360"/>
        </w:sectPr>
      </w:pP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 xml:space="preserve">2.6. </w:t>
      </w:r>
      <w:r w:rsidRPr="0024493E">
        <w:rPr>
          <w:rFonts w:ascii="Times New Roman" w:hAnsi="Times New Roman"/>
          <w:caps/>
          <w:sz w:val="28"/>
          <w:szCs w:val="28"/>
        </w:rPr>
        <w:t>перечень мероприятий подпрограммы</w:t>
      </w:r>
    </w:p>
    <w:tbl>
      <w:tblPr>
        <w:tblpPr w:leftFromText="180" w:rightFromText="180" w:vertAnchor="text" w:horzAnchor="margin" w:tblpXSpec="center" w:tblpY="26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78"/>
        <w:gridCol w:w="846"/>
        <w:gridCol w:w="997"/>
        <w:gridCol w:w="992"/>
        <w:gridCol w:w="1134"/>
        <w:gridCol w:w="993"/>
        <w:gridCol w:w="1134"/>
        <w:gridCol w:w="1134"/>
        <w:gridCol w:w="1275"/>
        <w:gridCol w:w="1701"/>
        <w:gridCol w:w="1843"/>
      </w:tblGrid>
      <w:tr w:rsidR="00583457" w:rsidRPr="0024493E" w:rsidTr="00317D1A">
        <w:trPr>
          <w:trHeight w:val="313"/>
        </w:trPr>
        <w:tc>
          <w:tcPr>
            <w:tcW w:w="665" w:type="dxa"/>
            <w:vMerge w:val="restart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п/п</w:t>
            </w:r>
          </w:p>
        </w:tc>
        <w:tc>
          <w:tcPr>
            <w:tcW w:w="2278" w:type="dxa"/>
            <w:vMerge w:val="restart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846" w:type="dxa"/>
            <w:vMerge w:val="restart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Единицы измерения</w:t>
            </w:r>
          </w:p>
        </w:tc>
        <w:tc>
          <w:tcPr>
            <w:tcW w:w="997" w:type="dxa"/>
            <w:vMerge w:val="restart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Источ-ник финан-сирова-ния</w:t>
            </w:r>
          </w:p>
        </w:tc>
        <w:tc>
          <w:tcPr>
            <w:tcW w:w="6662" w:type="dxa"/>
            <w:gridSpan w:val="6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Ожидаемый результат</w:t>
            </w:r>
          </w:p>
        </w:tc>
        <w:tc>
          <w:tcPr>
            <w:tcW w:w="1843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Ответственный исполнитель</w:t>
            </w:r>
          </w:p>
        </w:tc>
      </w:tr>
      <w:tr w:rsidR="00583457" w:rsidRPr="0024493E" w:rsidTr="00317D1A">
        <w:trPr>
          <w:trHeight w:val="313"/>
        </w:trPr>
        <w:tc>
          <w:tcPr>
            <w:tcW w:w="665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7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2026 год</w:t>
            </w:r>
          </w:p>
        </w:tc>
        <w:tc>
          <w:tcPr>
            <w:tcW w:w="2127" w:type="dxa"/>
            <w:gridSpan w:val="2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2027 год</w:t>
            </w:r>
          </w:p>
        </w:tc>
        <w:tc>
          <w:tcPr>
            <w:tcW w:w="2409" w:type="dxa"/>
            <w:gridSpan w:val="2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2028 год</w:t>
            </w:r>
          </w:p>
        </w:tc>
        <w:tc>
          <w:tcPr>
            <w:tcW w:w="1701" w:type="dxa"/>
            <w:vMerge w:val="restart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642"/>
        </w:trPr>
        <w:tc>
          <w:tcPr>
            <w:tcW w:w="665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7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2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993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134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275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701" w:type="dxa"/>
            <w:vMerge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293"/>
        </w:trPr>
        <w:tc>
          <w:tcPr>
            <w:tcW w:w="665" w:type="dxa"/>
            <w:noWrap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1</w:t>
            </w:r>
          </w:p>
        </w:tc>
        <w:tc>
          <w:tcPr>
            <w:tcW w:w="2278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7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83457" w:rsidRPr="0024493E" w:rsidTr="00317D1A">
        <w:trPr>
          <w:trHeight w:val="433"/>
        </w:trPr>
        <w:tc>
          <w:tcPr>
            <w:tcW w:w="665" w:type="dxa"/>
            <w:vMerge w:val="restart"/>
            <w:noWrap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1.</w:t>
            </w:r>
          </w:p>
        </w:tc>
        <w:tc>
          <w:tcPr>
            <w:tcW w:w="2278" w:type="dxa"/>
            <w:vMerge w:val="restart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Задача 1.</w:t>
            </w: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24493E">
              <w:t xml:space="preserve"> </w:t>
            </w: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Бесперебойное функционирование центра обработки данных и рабочих мест пользователей муниципальных информационных систем</w:t>
            </w:r>
          </w:p>
        </w:tc>
        <w:tc>
          <w:tcPr>
            <w:tcW w:w="846" w:type="dxa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7" w:type="dxa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2562,7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3462,7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2483,3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3383,3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2483,3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3383,3</w:t>
            </w:r>
          </w:p>
        </w:tc>
        <w:tc>
          <w:tcPr>
            <w:tcW w:w="1701" w:type="dxa"/>
            <w:vMerge w:val="restar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2130"/>
        </w:trPr>
        <w:tc>
          <w:tcPr>
            <w:tcW w:w="665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7" w:type="dxa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2562,7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3462,7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2483,3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3383,3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2483,3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3383,3</w:t>
            </w:r>
          </w:p>
        </w:tc>
        <w:tc>
          <w:tcPr>
            <w:tcW w:w="1701" w:type="dxa"/>
            <w:vMerge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3457" w:rsidRPr="0024493E" w:rsidRDefault="00583457" w:rsidP="00317D1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4245"/>
        </w:trPr>
        <w:tc>
          <w:tcPr>
            <w:tcW w:w="665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1.1</w:t>
            </w:r>
          </w:p>
        </w:tc>
        <w:tc>
          <w:tcPr>
            <w:tcW w:w="2278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1: Обеспечение своевременной замены серверного оборудования и</w:t>
            </w:r>
            <w:r w:rsidRPr="0024493E">
              <w:t xml:space="preserve"> </w:t>
            </w: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сетевого, компьютерного оборудования по окончании срока полезного использования</w:t>
            </w:r>
          </w:p>
        </w:tc>
        <w:tc>
          <w:tcPr>
            <w:tcW w:w="846" w:type="dxa"/>
          </w:tcPr>
          <w:p w:rsidR="00583457" w:rsidRPr="0024493E" w:rsidRDefault="00583457" w:rsidP="00317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7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1000,0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1000,0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1000,0</w:t>
            </w:r>
          </w:p>
        </w:tc>
        <w:tc>
          <w:tcPr>
            <w:tcW w:w="1701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Поддержание технического состояния МИС</w:t>
            </w:r>
          </w:p>
        </w:tc>
        <w:tc>
          <w:tcPr>
            <w:tcW w:w="1843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83457" w:rsidRPr="0024493E" w:rsidTr="00317D1A">
        <w:trPr>
          <w:trHeight w:val="293"/>
        </w:trPr>
        <w:tc>
          <w:tcPr>
            <w:tcW w:w="665" w:type="dxa"/>
            <w:noWrap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78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7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83457" w:rsidRPr="0024493E" w:rsidTr="00317D1A">
        <w:trPr>
          <w:trHeight w:val="328"/>
        </w:trPr>
        <w:tc>
          <w:tcPr>
            <w:tcW w:w="665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1.2.</w:t>
            </w:r>
          </w:p>
        </w:tc>
        <w:tc>
          <w:tcPr>
            <w:tcW w:w="2278" w:type="dxa"/>
          </w:tcPr>
          <w:p w:rsidR="00583457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2:</w:t>
            </w: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Поддержание работоспособности</w:t>
            </w:r>
            <w:r w:rsidRPr="0024493E">
              <w:t xml:space="preserve"> </w:t>
            </w: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серверного оборудования и офисной техники </w:t>
            </w:r>
          </w:p>
        </w:tc>
        <w:tc>
          <w:tcPr>
            <w:tcW w:w="846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7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2315,9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2315,9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2236,5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2236,5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2236,5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2236,5</w:t>
            </w:r>
          </w:p>
        </w:tc>
        <w:tc>
          <w:tcPr>
            <w:tcW w:w="1701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Поддержание технического состояния МИС и организация надежности ее эксплуатации</w:t>
            </w:r>
          </w:p>
        </w:tc>
        <w:tc>
          <w:tcPr>
            <w:tcW w:w="1843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83457" w:rsidRPr="0024493E" w:rsidTr="00317D1A">
        <w:trPr>
          <w:trHeight w:val="942"/>
        </w:trPr>
        <w:tc>
          <w:tcPr>
            <w:tcW w:w="665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1.3.</w:t>
            </w:r>
          </w:p>
        </w:tc>
        <w:tc>
          <w:tcPr>
            <w:tcW w:w="2278" w:type="dxa"/>
          </w:tcPr>
          <w:p w:rsidR="00583457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3:</w:t>
            </w: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Оплата услуг электронной связи</w:t>
            </w:r>
          </w:p>
        </w:tc>
        <w:tc>
          <w:tcPr>
            <w:tcW w:w="846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7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146,8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146,8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146,8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146,8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146,8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146,8</w:t>
            </w:r>
          </w:p>
        </w:tc>
        <w:tc>
          <w:tcPr>
            <w:tcW w:w="1701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Бесперебойное функционирования МИС</w:t>
            </w:r>
          </w:p>
        </w:tc>
        <w:tc>
          <w:tcPr>
            <w:tcW w:w="1843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83457" w:rsidRPr="0024493E" w:rsidTr="00317D1A">
        <w:trPr>
          <w:cantSplit/>
          <w:trHeight w:val="1134"/>
        </w:trPr>
        <w:tc>
          <w:tcPr>
            <w:tcW w:w="665" w:type="dxa"/>
            <w:vMerge w:val="restart"/>
            <w:noWrap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2.</w:t>
            </w:r>
          </w:p>
        </w:tc>
        <w:tc>
          <w:tcPr>
            <w:tcW w:w="2278" w:type="dxa"/>
            <w:vMerge w:val="restart"/>
            <w:hideMark/>
          </w:tcPr>
          <w:p w:rsidR="00583457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Задача 2.</w:t>
            </w: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846" w:type="dxa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7" w:type="dxa"/>
            <w:vAlign w:val="center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6337,3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6337,3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6861,5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6861,5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7211,5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7211,5</w:t>
            </w:r>
          </w:p>
        </w:tc>
        <w:tc>
          <w:tcPr>
            <w:tcW w:w="1701" w:type="dxa"/>
            <w:vMerge w:val="restart"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83457" w:rsidRPr="0024493E" w:rsidTr="00317D1A">
        <w:trPr>
          <w:cantSplit/>
          <w:trHeight w:val="2442"/>
        </w:trPr>
        <w:tc>
          <w:tcPr>
            <w:tcW w:w="665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7" w:type="dxa"/>
            <w:vAlign w:val="center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6337,3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6337,3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6861,5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6861,5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7211,5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7211,5</w:t>
            </w:r>
          </w:p>
        </w:tc>
        <w:tc>
          <w:tcPr>
            <w:tcW w:w="1701" w:type="dxa"/>
            <w:vMerge/>
            <w:vAlign w:val="center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2090"/>
        </w:trPr>
        <w:tc>
          <w:tcPr>
            <w:tcW w:w="665" w:type="dxa"/>
            <w:noWrap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2.1.</w:t>
            </w:r>
          </w:p>
        </w:tc>
        <w:tc>
          <w:tcPr>
            <w:tcW w:w="2278" w:type="dxa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1:</w:t>
            </w: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Продление технической поддержки на прикладное ПО (АС-Бюджет)</w:t>
            </w:r>
          </w:p>
        </w:tc>
        <w:tc>
          <w:tcPr>
            <w:tcW w:w="846" w:type="dxa"/>
            <w:hideMark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7" w:type="dxa"/>
            <w:vAlign w:val="center"/>
            <w:hideMark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6337,3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6337,3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6861,5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6861,5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7211,5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7211,5</w:t>
            </w:r>
          </w:p>
        </w:tc>
        <w:tc>
          <w:tcPr>
            <w:tcW w:w="1701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Обеспечение технической поддержкой программного комплекса МИС</w:t>
            </w:r>
          </w:p>
        </w:tc>
        <w:tc>
          <w:tcPr>
            <w:tcW w:w="1843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583457" w:rsidRPr="0024493E" w:rsidTr="00317D1A">
        <w:trPr>
          <w:trHeight w:val="293"/>
        </w:trPr>
        <w:tc>
          <w:tcPr>
            <w:tcW w:w="665" w:type="dxa"/>
            <w:noWrap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78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7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3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83457" w:rsidRPr="0024493E" w:rsidTr="00317D1A">
        <w:trPr>
          <w:trHeight w:val="328"/>
        </w:trPr>
        <w:tc>
          <w:tcPr>
            <w:tcW w:w="665" w:type="dxa"/>
            <w:vMerge w:val="restart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278" w:type="dxa"/>
            <w:vMerge w:val="restart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Итого по подпрограмме</w:t>
            </w:r>
          </w:p>
        </w:tc>
        <w:tc>
          <w:tcPr>
            <w:tcW w:w="846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7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8900,0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9800,0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9344,8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10243,8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9694,8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10594,8</w:t>
            </w:r>
          </w:p>
        </w:tc>
        <w:tc>
          <w:tcPr>
            <w:tcW w:w="1701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83457" w:rsidRPr="0024493E" w:rsidTr="00317D1A">
        <w:trPr>
          <w:trHeight w:val="328"/>
        </w:trPr>
        <w:tc>
          <w:tcPr>
            <w:tcW w:w="665" w:type="dxa"/>
            <w:vMerge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7" w:type="dxa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8900,0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9800,0</w:t>
            </w:r>
          </w:p>
        </w:tc>
        <w:tc>
          <w:tcPr>
            <w:tcW w:w="993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9344,8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</w:p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10243,8</w:t>
            </w:r>
          </w:p>
        </w:tc>
        <w:tc>
          <w:tcPr>
            <w:tcW w:w="1134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9694,8</w:t>
            </w:r>
          </w:p>
        </w:tc>
        <w:tc>
          <w:tcPr>
            <w:tcW w:w="1275" w:type="dxa"/>
            <w:vAlign w:val="bottom"/>
          </w:tcPr>
          <w:p w:rsidR="00583457" w:rsidRPr="0024493E" w:rsidRDefault="00583457" w:rsidP="00317D1A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</w:pPr>
            <w:r w:rsidRPr="0024493E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10594,8</w:t>
            </w:r>
          </w:p>
        </w:tc>
        <w:tc>
          <w:tcPr>
            <w:tcW w:w="1701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3457" w:rsidRPr="0024493E" w:rsidRDefault="00583457" w:rsidP="00317D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32"/>
          <w:sz w:val="24"/>
          <w:szCs w:val="24"/>
        </w:rPr>
      </w:pPr>
    </w:p>
    <w:p w:rsidR="00583457" w:rsidRPr="0024493E" w:rsidRDefault="00583457" w:rsidP="00583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32"/>
          <w:sz w:val="24"/>
          <w:szCs w:val="24"/>
        </w:rPr>
      </w:pPr>
    </w:p>
    <w:p w:rsidR="00583457" w:rsidRDefault="00583457" w:rsidP="00583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32"/>
          <w:sz w:val="24"/>
          <w:szCs w:val="24"/>
        </w:rPr>
        <w:sectPr w:rsidR="00583457" w:rsidSect="0048513F">
          <w:headerReference w:type="default" r:id="rId30"/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  <w:r w:rsidRPr="0024493E">
        <w:rPr>
          <w:rFonts w:ascii="Times New Roman" w:eastAsia="Calibri" w:hAnsi="Times New Roman"/>
          <w:kern w:val="32"/>
          <w:sz w:val="24"/>
          <w:szCs w:val="24"/>
        </w:rPr>
        <w:t xml:space="preserve">Директор Департамента финансов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kern w:val="32"/>
          <w:sz w:val="24"/>
          <w:szCs w:val="24"/>
        </w:rPr>
        <w:t xml:space="preserve">            </w:t>
      </w:r>
      <w:r>
        <w:rPr>
          <w:rFonts w:ascii="Times New Roman" w:eastAsia="Calibri" w:hAnsi="Times New Roman"/>
          <w:kern w:val="32"/>
          <w:sz w:val="24"/>
          <w:szCs w:val="24"/>
        </w:rPr>
        <w:t>Н.Н. Петухова</w:t>
      </w:r>
    </w:p>
    <w:p w:rsidR="00583457" w:rsidRDefault="00583457">
      <w:pPr>
        <w:pStyle w:val="ConsPlusNormal"/>
        <w:jc w:val="both"/>
      </w:pPr>
    </w:p>
    <w:sectPr w:rsidR="00583457" w:rsidSect="001069AC">
      <w:pgSz w:w="11905" w:h="16838"/>
      <w:pgMar w:top="567" w:right="567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D5" w:rsidRDefault="00ED2AD5">
      <w:pPr>
        <w:spacing w:after="0" w:line="240" w:lineRule="auto"/>
      </w:pPr>
      <w:r>
        <w:separator/>
      </w:r>
    </w:p>
  </w:endnote>
  <w:endnote w:type="continuationSeparator" w:id="0">
    <w:p w:rsidR="00ED2AD5" w:rsidRDefault="00ED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D5" w:rsidRDefault="00ED2AD5">
      <w:pPr>
        <w:spacing w:after="0" w:line="240" w:lineRule="auto"/>
      </w:pPr>
      <w:r>
        <w:separator/>
      </w:r>
    </w:p>
  </w:footnote>
  <w:footnote w:type="continuationSeparator" w:id="0">
    <w:p w:rsidR="00ED2AD5" w:rsidRDefault="00ED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457" w:rsidRDefault="00583457" w:rsidP="002449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83457">
      <w:rPr>
        <w:noProof/>
        <w:lang w:val="ru-RU"/>
      </w:rP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457" w:rsidRDefault="00583457" w:rsidP="00EF31F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83457">
      <w:rPr>
        <w:noProof/>
        <w:lang w:val="ru-RU"/>
      </w:rPr>
      <w:t>26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457" w:rsidRPr="00124099" w:rsidRDefault="00583457" w:rsidP="001909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457" w:rsidRDefault="00583457" w:rsidP="001F6E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83457">
      <w:rPr>
        <w:noProof/>
        <w:lang w:val="ru-RU"/>
      </w:rPr>
      <w:t>25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5B3F"/>
    <w:multiLevelType w:val="hybridMultilevel"/>
    <w:tmpl w:val="3B6A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2DF7"/>
    <w:multiLevelType w:val="hybridMultilevel"/>
    <w:tmpl w:val="E14CADA8"/>
    <w:lvl w:ilvl="0" w:tplc="4AC82BA0">
      <w:start w:val="255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118F2"/>
    <w:multiLevelType w:val="hybridMultilevel"/>
    <w:tmpl w:val="44443392"/>
    <w:lvl w:ilvl="0" w:tplc="4A482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AE45F7"/>
    <w:multiLevelType w:val="hybridMultilevel"/>
    <w:tmpl w:val="D7240B5A"/>
    <w:lvl w:ilvl="0" w:tplc="C5804314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5113"/>
    <w:multiLevelType w:val="multilevel"/>
    <w:tmpl w:val="69E26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5" w15:restartNumberingAfterBreak="0">
    <w:nsid w:val="32FC2C72"/>
    <w:multiLevelType w:val="multilevel"/>
    <w:tmpl w:val="3C00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3980F80"/>
    <w:multiLevelType w:val="multilevel"/>
    <w:tmpl w:val="99EEA9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466683"/>
    <w:multiLevelType w:val="hybridMultilevel"/>
    <w:tmpl w:val="355A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20D31"/>
    <w:multiLevelType w:val="hybridMultilevel"/>
    <w:tmpl w:val="8F5C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76569"/>
    <w:multiLevelType w:val="multilevel"/>
    <w:tmpl w:val="C3F4F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97622B3"/>
    <w:multiLevelType w:val="multilevel"/>
    <w:tmpl w:val="D542D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85D5B2E"/>
    <w:multiLevelType w:val="multilevel"/>
    <w:tmpl w:val="397EF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ourier New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AC"/>
    <w:rsid w:val="00002FE4"/>
    <w:rsid w:val="001069AC"/>
    <w:rsid w:val="001663A7"/>
    <w:rsid w:val="00483187"/>
    <w:rsid w:val="00583457"/>
    <w:rsid w:val="00ED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97449-5822-4CB7-8F58-E6A89BCE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9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69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6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6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69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aliases w:val="Верхний колонтитул1"/>
    <w:basedOn w:val="a"/>
    <w:link w:val="a4"/>
    <w:uiPriority w:val="99"/>
    <w:unhideWhenUsed/>
    <w:rsid w:val="001069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ний колонтитул1 Знак"/>
    <w:basedOn w:val="a0"/>
    <w:link w:val="a3"/>
    <w:uiPriority w:val="99"/>
    <w:rsid w:val="001069AC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6565&amp;dst=100006" TargetMode="External"/><Relationship Id="rId13" Type="http://schemas.openxmlformats.org/officeDocument/2006/relationships/hyperlink" Target="https://login.consultant.ru/link/?req=doc&amp;base=RLAW086&amp;n=141621&amp;dst=100006" TargetMode="External"/><Relationship Id="rId18" Type="http://schemas.openxmlformats.org/officeDocument/2006/relationships/hyperlink" Target="https://login.consultant.ru/link/?req=doc&amp;base=RLAW086&amp;n=156425&amp;dst=100006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22333" TargetMode="External"/><Relationship Id="rId7" Type="http://schemas.openxmlformats.org/officeDocument/2006/relationships/hyperlink" Target="https://login.consultant.ru/link/?req=doc&amp;base=RLAW086&amp;n=124693&amp;dst=100006" TargetMode="External"/><Relationship Id="rId12" Type="http://schemas.openxmlformats.org/officeDocument/2006/relationships/hyperlink" Target="https://login.consultant.ru/link/?req=doc&amp;base=RLAW086&amp;n=138473&amp;dst=100006" TargetMode="External"/><Relationship Id="rId17" Type="http://schemas.openxmlformats.org/officeDocument/2006/relationships/hyperlink" Target="https://login.consultant.ru/link/?req=doc&amp;base=RLAW086&amp;n=156425&amp;dst=100006" TargetMode="External"/><Relationship Id="rId25" Type="http://schemas.openxmlformats.org/officeDocument/2006/relationships/hyperlink" Target="https://login.consultant.ru/link/?req=doc&amp;base=RLAW086&amp;n=1196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56425&amp;dst=100006" TargetMode="External"/><Relationship Id="rId20" Type="http://schemas.openxmlformats.org/officeDocument/2006/relationships/hyperlink" Target="https://login.consultant.ru/link/?req=doc&amp;base=LAW&amp;n=501480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32251&amp;dst=100006" TargetMode="External"/><Relationship Id="rId24" Type="http://schemas.openxmlformats.org/officeDocument/2006/relationships/hyperlink" Target="https://login.consultant.ru/link/?req=doc&amp;base=RLAW086&amp;n=12111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51376&amp;dst=100006" TargetMode="External"/><Relationship Id="rId23" Type="http://schemas.openxmlformats.org/officeDocument/2006/relationships/hyperlink" Target="https://login.consultant.ru/link/?req=doc&amp;base=RLAW086&amp;n=154367&amp;dst=100015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86&amp;n=131014&amp;dst=100006" TargetMode="External"/><Relationship Id="rId19" Type="http://schemas.openxmlformats.org/officeDocument/2006/relationships/hyperlink" Target="https://login.consultant.ru/link/?req=doc&amp;base=LAW&amp;n=511241&amp;dst=250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27795&amp;dst=100006" TargetMode="External"/><Relationship Id="rId14" Type="http://schemas.openxmlformats.org/officeDocument/2006/relationships/hyperlink" Target="https://login.consultant.ru/link/?req=doc&amp;base=RLAW086&amp;n=148125&amp;dst=100006" TargetMode="External"/><Relationship Id="rId22" Type="http://schemas.openxmlformats.org/officeDocument/2006/relationships/hyperlink" Target="https://login.consultant.ru/link/?req=doc&amp;base=RLAW086&amp;n=158149" TargetMode="External"/><Relationship Id="rId27" Type="http://schemas.openxmlformats.org/officeDocument/2006/relationships/header" Target="header1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5262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2026-03-31T11:18:00Z</dcterms:created>
  <dcterms:modified xsi:type="dcterms:W3CDTF">2026-03-31T11:18:00Z</dcterms:modified>
</cp:coreProperties>
</file>