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1B2" w:rsidRDefault="004B51B2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B51B2" w:rsidRDefault="004B51B2">
      <w:pPr>
        <w:pStyle w:val="ConsPlusNormal"/>
        <w:jc w:val="both"/>
        <w:outlineLvl w:val="0"/>
      </w:pPr>
    </w:p>
    <w:p w:rsidR="004B51B2" w:rsidRDefault="004B51B2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4B51B2" w:rsidRDefault="004B51B2">
      <w:pPr>
        <w:pStyle w:val="ConsPlusTitle"/>
        <w:jc w:val="center"/>
      </w:pPr>
      <w:r>
        <w:t>ЯРОСЛАВСКОЙ ОБЛАСТИ</w:t>
      </w:r>
    </w:p>
    <w:p w:rsidR="004B51B2" w:rsidRDefault="004B51B2">
      <w:pPr>
        <w:pStyle w:val="ConsPlusTitle"/>
        <w:jc w:val="center"/>
      </w:pPr>
    </w:p>
    <w:p w:rsidR="004B51B2" w:rsidRDefault="004B51B2">
      <w:pPr>
        <w:pStyle w:val="ConsPlusTitle"/>
        <w:jc w:val="center"/>
      </w:pPr>
      <w:r>
        <w:t>ПОСТАНОВЛЕНИЕ</w:t>
      </w:r>
    </w:p>
    <w:p w:rsidR="004B51B2" w:rsidRDefault="004B51B2">
      <w:pPr>
        <w:pStyle w:val="ConsPlusTitle"/>
        <w:jc w:val="center"/>
      </w:pPr>
      <w:r>
        <w:t>от 7 сентября 2020 г. N 1984</w:t>
      </w:r>
    </w:p>
    <w:p w:rsidR="004B51B2" w:rsidRDefault="004B51B2">
      <w:pPr>
        <w:pStyle w:val="ConsPlusTitle"/>
        <w:jc w:val="center"/>
      </w:pPr>
    </w:p>
    <w:p w:rsidR="004B51B2" w:rsidRDefault="004B51B2">
      <w:pPr>
        <w:pStyle w:val="ConsPlusTitle"/>
        <w:jc w:val="center"/>
      </w:pPr>
      <w:r>
        <w:t>ОБ УТВЕРЖДЕНИИ МУНИЦИПАЛЬНОЙ ПРОГРАММЫ "ОБЕСПЕЧЕНИЕ</w:t>
      </w:r>
    </w:p>
    <w:p w:rsidR="004B51B2" w:rsidRDefault="004B51B2">
      <w:pPr>
        <w:pStyle w:val="ConsPlusTitle"/>
        <w:jc w:val="center"/>
      </w:pPr>
      <w:r>
        <w:t>ОБЩЕСТВЕННОГО ПОРЯДКА И ПРОТИВОДЕЙСТВИЕ ТЕРРОРИЗМУ</w:t>
      </w:r>
    </w:p>
    <w:p w:rsidR="004B51B2" w:rsidRDefault="004B51B2">
      <w:pPr>
        <w:pStyle w:val="ConsPlusTitle"/>
        <w:jc w:val="center"/>
      </w:pPr>
      <w:r>
        <w:t>НА ТЕРРИТОРИИ ГОРОДСКОГО ОКРУГА ГОРОД РЫБИНСК</w:t>
      </w:r>
    </w:p>
    <w:p w:rsidR="004B51B2" w:rsidRDefault="004B51B2">
      <w:pPr>
        <w:pStyle w:val="ConsPlusTitle"/>
        <w:jc w:val="center"/>
      </w:pPr>
      <w:r>
        <w:t>ЯРОСЛАВСКОЙ ОБЛАСТИ"</w:t>
      </w:r>
    </w:p>
    <w:p w:rsidR="004B51B2" w:rsidRDefault="004B5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B51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1B2" w:rsidRDefault="004B51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14.04.2021 </w:t>
            </w:r>
            <w:hyperlink r:id="rId5">
              <w:r>
                <w:rPr>
                  <w:color w:val="0000FF"/>
                </w:rPr>
                <w:t>N 874</w:t>
              </w:r>
            </w:hyperlink>
            <w:r>
              <w:rPr>
                <w:color w:val="392C69"/>
              </w:rPr>
              <w:t xml:space="preserve">, от 29.04.2021 </w:t>
            </w:r>
            <w:hyperlink r:id="rId6">
              <w:r>
                <w:rPr>
                  <w:color w:val="0000FF"/>
                </w:rPr>
                <w:t>N 1070</w:t>
              </w:r>
            </w:hyperlink>
            <w:r>
              <w:rPr>
                <w:color w:val="392C69"/>
              </w:rPr>
              <w:t xml:space="preserve">, от 27.08.2021 </w:t>
            </w:r>
            <w:hyperlink r:id="rId7">
              <w:r>
                <w:rPr>
                  <w:color w:val="0000FF"/>
                </w:rPr>
                <w:t>N 2099</w:t>
              </w:r>
            </w:hyperlink>
            <w:r>
              <w:rPr>
                <w:color w:val="392C69"/>
              </w:rPr>
              <w:t>,</w:t>
            </w:r>
          </w:p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8">
              <w:r>
                <w:rPr>
                  <w:color w:val="0000FF"/>
                </w:rPr>
                <w:t>N 3341</w:t>
              </w:r>
            </w:hyperlink>
            <w:r>
              <w:rPr>
                <w:color w:val="392C69"/>
              </w:rPr>
              <w:t xml:space="preserve">, от 02.09.2022 </w:t>
            </w:r>
            <w:hyperlink r:id="rId9">
              <w:r>
                <w:rPr>
                  <w:color w:val="0000FF"/>
                </w:rPr>
                <w:t>N 3619</w:t>
              </w:r>
            </w:hyperlink>
            <w:r>
              <w:rPr>
                <w:color w:val="392C69"/>
              </w:rPr>
              <w:t xml:space="preserve">, от 03.03.2023 </w:t>
            </w:r>
            <w:hyperlink r:id="rId10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>,</w:t>
            </w:r>
          </w:p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1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proofErr w:type="gramStart"/>
      <w:r>
        <w:t xml:space="preserve">В соответствии с Бюджетным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</w:t>
      </w:r>
      <w:proofErr w:type="gramEnd"/>
      <w:r>
        <w:t xml:space="preserve"> области,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ПОСТАНОВЛЯЮ: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7">
        <w:r>
          <w:rPr>
            <w:color w:val="0000FF"/>
          </w:rPr>
          <w:t>программу</w:t>
        </w:r>
      </w:hyperlink>
      <w: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 xml:space="preserve">2. Признать утратившим силу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3. Настоящее постановление вступает в силу с момента подписания.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безопасности.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right"/>
      </w:pPr>
      <w:r>
        <w:t>Глава</w:t>
      </w:r>
    </w:p>
    <w:p w:rsidR="004B51B2" w:rsidRDefault="004B51B2">
      <w:pPr>
        <w:pStyle w:val="ConsPlusNormal"/>
        <w:jc w:val="right"/>
      </w:pPr>
      <w:r>
        <w:t>городского округа</w:t>
      </w:r>
    </w:p>
    <w:p w:rsidR="004B51B2" w:rsidRDefault="004B51B2">
      <w:pPr>
        <w:pStyle w:val="ConsPlusNormal"/>
        <w:jc w:val="right"/>
      </w:pPr>
      <w:r>
        <w:t>город Рыбинск</w:t>
      </w:r>
    </w:p>
    <w:p w:rsidR="004B51B2" w:rsidRDefault="004B51B2">
      <w:pPr>
        <w:pStyle w:val="ConsPlusNormal"/>
        <w:jc w:val="right"/>
      </w:pPr>
      <w:r>
        <w:t>Д.В.ДОБРЯКОВ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right"/>
        <w:outlineLvl w:val="0"/>
      </w:pPr>
      <w:r>
        <w:lastRenderedPageBreak/>
        <w:t>Приложение</w:t>
      </w:r>
    </w:p>
    <w:p w:rsidR="004B51B2" w:rsidRDefault="004B51B2">
      <w:pPr>
        <w:pStyle w:val="ConsPlusNormal"/>
        <w:jc w:val="right"/>
      </w:pPr>
      <w:r>
        <w:t>к постановлению</w:t>
      </w:r>
    </w:p>
    <w:p w:rsidR="004B51B2" w:rsidRDefault="004B51B2">
      <w:pPr>
        <w:pStyle w:val="ConsPlusNormal"/>
        <w:jc w:val="right"/>
      </w:pPr>
      <w:r>
        <w:t>Администрации городского</w:t>
      </w:r>
    </w:p>
    <w:p w:rsidR="004B51B2" w:rsidRDefault="004B51B2">
      <w:pPr>
        <w:pStyle w:val="ConsPlusNormal"/>
        <w:jc w:val="right"/>
      </w:pPr>
      <w:r>
        <w:t>округа город Рыбинск</w:t>
      </w:r>
    </w:p>
    <w:p w:rsidR="004B51B2" w:rsidRDefault="004B51B2">
      <w:pPr>
        <w:pStyle w:val="ConsPlusNormal"/>
        <w:jc w:val="right"/>
      </w:pPr>
      <w:r>
        <w:t>Ярославской области</w:t>
      </w:r>
    </w:p>
    <w:p w:rsidR="004B51B2" w:rsidRDefault="004B51B2">
      <w:pPr>
        <w:pStyle w:val="ConsPlusNormal"/>
        <w:jc w:val="right"/>
      </w:pPr>
      <w:r>
        <w:t>от 07.09.2020 N 1984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</w:pPr>
      <w:bookmarkStart w:id="0" w:name="P47"/>
      <w:bookmarkEnd w:id="0"/>
      <w:r>
        <w:t>МУНИЦИПАЛЬНАЯ ПРОГРАММА</w:t>
      </w:r>
    </w:p>
    <w:p w:rsidR="004B51B2" w:rsidRDefault="004B51B2">
      <w:pPr>
        <w:pStyle w:val="ConsPlusTitle"/>
        <w:jc w:val="center"/>
      </w:pPr>
      <w:r>
        <w:t>"ОБЕСПЕЧЕНИЕ ОБЩЕСТВЕННОГО ПОРЯДКА И ПРОТИВОДЕЙСТВИЕ</w:t>
      </w:r>
    </w:p>
    <w:p w:rsidR="004B51B2" w:rsidRDefault="004B51B2">
      <w:pPr>
        <w:pStyle w:val="ConsPlusTitle"/>
        <w:jc w:val="center"/>
      </w:pPr>
      <w:r>
        <w:t>ТЕРРОРИЗМУ НА ТЕРРИТОРИИ ГОРОДСКОГО ОКРУГА ГОРОД РЫБИНСК</w:t>
      </w:r>
    </w:p>
    <w:p w:rsidR="004B51B2" w:rsidRDefault="004B51B2">
      <w:pPr>
        <w:pStyle w:val="ConsPlusTitle"/>
        <w:jc w:val="center"/>
      </w:pPr>
      <w:r>
        <w:t>ЯРОСЛАВСКОЙ ОБЛАСТИ"</w:t>
      </w:r>
    </w:p>
    <w:p w:rsidR="004B51B2" w:rsidRDefault="004B51B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B51B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1B2" w:rsidRDefault="004B51B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4B51B2" w:rsidRDefault="004B51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03.03.2023 </w:t>
            </w:r>
            <w:hyperlink r:id="rId18">
              <w:r>
                <w:rPr>
                  <w:color w:val="0000FF"/>
                </w:rPr>
                <w:t>N 362</w:t>
              </w:r>
            </w:hyperlink>
            <w:r>
              <w:rPr>
                <w:color w:val="392C69"/>
              </w:rPr>
              <w:t xml:space="preserve">, от 30.11.2023 </w:t>
            </w:r>
            <w:hyperlink r:id="rId19">
              <w:r>
                <w:rPr>
                  <w:color w:val="0000FF"/>
                </w:rPr>
                <w:t>N 1597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B51B2" w:rsidRDefault="004B51B2">
            <w:pPr>
              <w:pStyle w:val="ConsPlusNormal"/>
            </w:pP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1. ПАСПОРТ МУНИЦИПАЛЬНОЙ ПРОГРАММЫ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Cell"/>
        <w:jc w:val="both"/>
      </w:pPr>
      <w:r>
        <w:t>┌────────────────┬────────────────────────────────────────────────────────┐</w:t>
      </w:r>
    </w:p>
    <w:p w:rsidR="004B51B2" w:rsidRDefault="004B51B2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  │"Обеспечение общественного порядка и противодействие    │</w:t>
      </w:r>
    </w:p>
    <w:p w:rsidR="004B51B2" w:rsidRDefault="004B51B2">
      <w:pPr>
        <w:pStyle w:val="ConsPlusCell"/>
        <w:jc w:val="both"/>
      </w:pPr>
      <w:proofErr w:type="spellStart"/>
      <w:proofErr w:type="gramStart"/>
      <w:r>
        <w:t>│муниципальной</w:t>
      </w:r>
      <w:proofErr w:type="spellEnd"/>
      <w:r>
        <w:t xml:space="preserve">   </w:t>
      </w:r>
      <w:proofErr w:type="spellStart"/>
      <w:r>
        <w:t>│терроризму</w:t>
      </w:r>
      <w:proofErr w:type="spellEnd"/>
      <w:r>
        <w:t xml:space="preserve"> на территории городского округа город </w:t>
      </w:r>
      <w:proofErr w:type="spellStart"/>
      <w:r>
        <w:t>Рыбинск│</w:t>
      </w:r>
      <w:proofErr w:type="spellEnd"/>
      <w:proofErr w:type="gramEnd"/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│Ярославской</w:t>
      </w:r>
      <w:proofErr w:type="spellEnd"/>
      <w:r>
        <w:t xml:space="preserve"> области"                                    │</w:t>
      </w:r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реализации │2023 - 2026 гг.                                       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      │1.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│</w:t>
      </w:r>
    </w:p>
    <w:p w:rsidR="004B51B2" w:rsidRDefault="004B51B2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        │</w:t>
      </w:r>
    </w:p>
    <w:p w:rsidR="004B51B2" w:rsidRDefault="004B51B2">
      <w:pPr>
        <w:pStyle w:val="ConsPlusCell"/>
        <w:jc w:val="both"/>
      </w:pPr>
      <w:proofErr w:type="spellStart"/>
      <w:proofErr w:type="gramStart"/>
      <w:r>
        <w:t>│муниципальной</w:t>
      </w:r>
      <w:proofErr w:type="spellEnd"/>
      <w:r>
        <w:t xml:space="preserve">   </w:t>
      </w:r>
      <w:proofErr w:type="spellStart"/>
      <w:r>
        <w:t>│Российской</w:t>
      </w:r>
      <w:proofErr w:type="spellEnd"/>
      <w:r>
        <w:t xml:space="preserve"> Федерации" (</w:t>
      </w:r>
      <w:hyperlink r:id="rId21">
        <w:r>
          <w:rPr>
            <w:color w:val="0000FF"/>
          </w:rPr>
          <w:t>пункты 7.1</w:t>
        </w:r>
      </w:hyperlink>
      <w:r>
        <w:t xml:space="preserve">, </w:t>
      </w:r>
      <w:hyperlink r:id="rId22">
        <w:r>
          <w:rPr>
            <w:color w:val="0000FF"/>
          </w:rPr>
          <w:t>7.2</w:t>
        </w:r>
      </w:hyperlink>
      <w:r>
        <w:t xml:space="preserve">, </w:t>
      </w:r>
      <w:hyperlink r:id="rId23">
        <w:r>
          <w:rPr>
            <w:color w:val="0000FF"/>
          </w:rPr>
          <w:t>9.1</w:t>
        </w:r>
      </w:hyperlink>
      <w:r>
        <w:t xml:space="preserve">, </w:t>
      </w:r>
      <w:hyperlink r:id="rId24">
        <w:r>
          <w:rPr>
            <w:color w:val="0000FF"/>
          </w:rPr>
          <w:t>37 ч. 1</w:t>
        </w:r>
      </w:hyperlink>
      <w:r>
        <w:t xml:space="preserve"> </w:t>
      </w:r>
      <w:proofErr w:type="spellStart"/>
      <w:r>
        <w:t>ст.│</w:t>
      </w:r>
      <w:proofErr w:type="spellEnd"/>
      <w:proofErr w:type="gramEnd"/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│16).          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│2.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06.03.2006 N 35-ФЗ "О 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противодействии</w:t>
      </w:r>
      <w:proofErr w:type="spellEnd"/>
      <w:proofErr w:type="gramEnd"/>
      <w:r>
        <w:t xml:space="preserve"> терроризму".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│3.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25.07.2002 N 114-ФЗ "О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противодействии</w:t>
      </w:r>
      <w:proofErr w:type="spellEnd"/>
      <w:proofErr w:type="gramEnd"/>
      <w:r>
        <w:t xml:space="preserve"> экстремистской деятельности".           │</w:t>
      </w:r>
    </w:p>
    <w:p w:rsidR="004B51B2" w:rsidRDefault="004B51B2">
      <w:pPr>
        <w:pStyle w:val="ConsPlusCell"/>
        <w:jc w:val="both"/>
      </w:pPr>
      <w:r>
        <w:t xml:space="preserve">│                │4. Федеральный </w:t>
      </w:r>
      <w:hyperlink r:id="rId27">
        <w:r>
          <w:rPr>
            <w:color w:val="0000FF"/>
          </w:rPr>
          <w:t>закон</w:t>
        </w:r>
      </w:hyperlink>
      <w:r>
        <w:t xml:space="preserve"> от 07.06.2013 N 120-ФЗ "О внесении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│изменений</w:t>
      </w:r>
      <w:proofErr w:type="spellEnd"/>
      <w:r>
        <w:t xml:space="preserve"> в отдельные акты Российской Федерации по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│вопросам</w:t>
      </w:r>
      <w:proofErr w:type="spellEnd"/>
      <w:r>
        <w:t xml:space="preserve"> профилактики незаконного потребления 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│наркотических</w:t>
      </w:r>
      <w:proofErr w:type="spellEnd"/>
      <w:r>
        <w:t xml:space="preserve"> средств и психотропных веществ".          │</w:t>
      </w:r>
    </w:p>
    <w:p w:rsidR="004B51B2" w:rsidRDefault="004B51B2">
      <w:pPr>
        <w:pStyle w:val="ConsPlusCell"/>
        <w:jc w:val="both"/>
      </w:pPr>
      <w:r>
        <w:t xml:space="preserve">│                │5.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02.04.2014 N 44-ФЗ "Об участии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│граждан</w:t>
      </w:r>
      <w:proofErr w:type="spellEnd"/>
      <w:r>
        <w:t xml:space="preserve"> в охране общественного порядка".                │</w:t>
      </w:r>
    </w:p>
    <w:p w:rsidR="004B51B2" w:rsidRDefault="004B51B2">
      <w:pPr>
        <w:pStyle w:val="ConsPlusCell"/>
        <w:jc w:val="both"/>
      </w:pPr>
      <w:r>
        <w:t xml:space="preserve">│                │6. Федеральный </w:t>
      </w:r>
      <w:hyperlink r:id="rId29">
        <w:r>
          <w:rPr>
            <w:color w:val="0000FF"/>
          </w:rPr>
          <w:t>закон</w:t>
        </w:r>
      </w:hyperlink>
      <w:r>
        <w:t xml:space="preserve"> от 23.06.2016 N 182-ФЗ "Об основах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│системы</w:t>
      </w:r>
      <w:proofErr w:type="spellEnd"/>
      <w:r>
        <w:t xml:space="preserve"> профилактики правонарушений </w:t>
      </w:r>
      <w:proofErr w:type="gramStart"/>
      <w:r>
        <w:t>в</w:t>
      </w:r>
      <w:proofErr w:type="gramEnd"/>
      <w:r>
        <w:t xml:space="preserve"> Российской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│Федерации</w:t>
      </w:r>
      <w:proofErr w:type="spellEnd"/>
      <w:r>
        <w:t>".   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│7.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РФ от 25.03.2015 N 272   │</w:t>
      </w:r>
    </w:p>
    <w:p w:rsidR="004B51B2" w:rsidRDefault="004B51B2">
      <w:pPr>
        <w:pStyle w:val="ConsPlusCell"/>
        <w:jc w:val="both"/>
      </w:pPr>
      <w:r>
        <w:t xml:space="preserve">│                │"Об утверждении требований к </w:t>
      </w:r>
      <w:proofErr w:type="gramStart"/>
      <w:r>
        <w:t>антитеррористической</w:t>
      </w:r>
      <w:proofErr w:type="gramEnd"/>
      <w:r>
        <w:t xml:space="preserve">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│защищенности</w:t>
      </w:r>
      <w:proofErr w:type="spellEnd"/>
      <w:r>
        <w:t xml:space="preserve"> мест массового пребывания людей и объектов │</w:t>
      </w:r>
    </w:p>
    <w:p w:rsidR="004B51B2" w:rsidRDefault="004B51B2">
      <w:pPr>
        <w:pStyle w:val="ConsPlusCell"/>
        <w:jc w:val="both"/>
      </w:pPr>
      <w:r>
        <w:t>│                │(территорий), подлежащих обязательной охране войсками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│национальной</w:t>
      </w:r>
      <w:proofErr w:type="spellEnd"/>
      <w:r>
        <w:t xml:space="preserve"> гвардии Российской Федерации, и форм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│паспортов</w:t>
      </w:r>
      <w:proofErr w:type="spellEnd"/>
      <w:r>
        <w:t xml:space="preserve"> безопасности таких мест и объектов            │</w:t>
      </w:r>
    </w:p>
    <w:p w:rsidR="004B51B2" w:rsidRDefault="004B51B2">
      <w:pPr>
        <w:pStyle w:val="ConsPlusCell"/>
        <w:jc w:val="both"/>
      </w:pPr>
      <w:r>
        <w:t>│                │(территорий)".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│8. </w:t>
      </w:r>
      <w:hyperlink r:id="rId31">
        <w:r>
          <w:rPr>
            <w:color w:val="0000FF"/>
          </w:rPr>
          <w:t>Указ</w:t>
        </w:r>
      </w:hyperlink>
      <w:r>
        <w:t xml:space="preserve"> Президента РФ от 23.11.2020 N 773 "</w:t>
      </w:r>
      <w:proofErr w:type="gramStart"/>
      <w:r>
        <w:t>Об</w:t>
      </w:r>
      <w:proofErr w:type="gramEnd"/>
      <w:r>
        <w:t xml:space="preserve"> 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Стратегии государственной </w:t>
      </w:r>
      <w:proofErr w:type="spellStart"/>
      <w:r>
        <w:t>антинаркотической</w:t>
      </w:r>
      <w:proofErr w:type="spellEnd"/>
      <w:r>
        <w:t xml:space="preserve"> │</w:t>
      </w:r>
    </w:p>
    <w:p w:rsidR="004B51B2" w:rsidRDefault="004B51B2">
      <w:pPr>
        <w:pStyle w:val="ConsPlusCell"/>
        <w:jc w:val="both"/>
      </w:pPr>
      <w:r>
        <w:lastRenderedPageBreak/>
        <w:t xml:space="preserve">│                </w:t>
      </w:r>
      <w:proofErr w:type="spellStart"/>
      <w:r>
        <w:t>│политики</w:t>
      </w:r>
      <w:proofErr w:type="spellEnd"/>
      <w:r>
        <w:t xml:space="preserve"> Российской Федерации на период до 2030 года".  │</w:t>
      </w:r>
    </w:p>
    <w:p w:rsidR="004B51B2" w:rsidRDefault="004B51B2">
      <w:pPr>
        <w:pStyle w:val="ConsPlusCell"/>
        <w:jc w:val="both"/>
      </w:pPr>
      <w:r>
        <w:t xml:space="preserve">│                │9. </w:t>
      </w:r>
      <w:hyperlink r:id="rId32">
        <w:r>
          <w:rPr>
            <w:color w:val="0000FF"/>
          </w:rPr>
          <w:t>Закон</w:t>
        </w:r>
      </w:hyperlink>
      <w:r>
        <w:t xml:space="preserve"> Ярославской области от 05.05.2006 N 20-з "О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│профилактике</w:t>
      </w:r>
      <w:proofErr w:type="spellEnd"/>
      <w:r>
        <w:t xml:space="preserve"> правонарушений в Ярославской области".     │</w:t>
      </w:r>
    </w:p>
    <w:p w:rsidR="004B51B2" w:rsidRDefault="004B51B2">
      <w:pPr>
        <w:pStyle w:val="ConsPlusCell"/>
        <w:jc w:val="both"/>
      </w:pPr>
      <w:r>
        <w:t xml:space="preserve">│                │10. </w:t>
      </w:r>
      <w:hyperlink r:id="rId33">
        <w:r>
          <w:rPr>
            <w:color w:val="0000FF"/>
          </w:rPr>
          <w:t>Устав</w:t>
        </w:r>
      </w:hyperlink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│области</w:t>
      </w:r>
      <w:proofErr w:type="spellEnd"/>
      <w:r>
        <w:t>.      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│11.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".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│12. </w:t>
      </w:r>
      <w:hyperlink r:id="rId3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│город</w:t>
      </w:r>
      <w:proofErr w:type="spellEnd"/>
      <w:r>
        <w:t xml:space="preserve"> Рыбинск от 28.03.2019 N 47 "О Стратегии 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│социально-экономического</w:t>
      </w:r>
      <w:proofErr w:type="spellEnd"/>
      <w:r>
        <w:t xml:space="preserve"> развития городского округа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│город</w:t>
      </w:r>
      <w:proofErr w:type="spellEnd"/>
      <w:r>
        <w:t xml:space="preserve"> Рыбинск на 2018 - 2030 годы".                     │</w:t>
      </w:r>
    </w:p>
    <w:p w:rsidR="004B51B2" w:rsidRDefault="004B51B2">
      <w:pPr>
        <w:pStyle w:val="ConsPlusCell"/>
        <w:jc w:val="both"/>
      </w:pPr>
      <w:r>
        <w:t xml:space="preserve">│                │13.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21.01.2021 N 139 "</w:t>
      </w:r>
      <w:proofErr w:type="gramStart"/>
      <w:r>
        <w:t>Об</w:t>
      </w:r>
      <w:proofErr w:type="gramEnd"/>
      <w:r>
        <w:t xml:space="preserve">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мероприятий".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│14.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    │</w:t>
      </w:r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          │</w:t>
      </w:r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│Разработчик</w:t>
      </w:r>
      <w:proofErr w:type="spellEnd"/>
      <w:r>
        <w:t xml:space="preserve">     </w:t>
      </w:r>
      <w:proofErr w:type="spellStart"/>
      <w:r>
        <w:t>│Отдел</w:t>
      </w:r>
      <w:proofErr w:type="spellEnd"/>
      <w:r>
        <w:t xml:space="preserve"> по профилактике правонарушений Администрации      │</w:t>
      </w:r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   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  </w:t>
      </w:r>
      <w:proofErr w:type="spellStart"/>
      <w:r>
        <w:t>│Начальник</w:t>
      </w:r>
      <w:proofErr w:type="spellEnd"/>
      <w:r>
        <w:t xml:space="preserve"> отдела по профилактике правонарушений         │</w:t>
      </w:r>
    </w:p>
    <w:p w:rsidR="004B51B2" w:rsidRDefault="004B51B2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  </w:t>
      </w:r>
      <w:proofErr w:type="spellStart"/>
      <w:r>
        <w:t>│Администрации</w:t>
      </w:r>
      <w:proofErr w:type="spellEnd"/>
      <w:r>
        <w:t xml:space="preserve"> городского округа город Рыбинск           │</w:t>
      </w:r>
    </w:p>
    <w:p w:rsidR="004B51B2" w:rsidRDefault="004B51B2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  </w:t>
      </w:r>
      <w:proofErr w:type="spellStart"/>
      <w:r>
        <w:t>│Ярославской</w:t>
      </w:r>
      <w:proofErr w:type="spellEnd"/>
      <w:r>
        <w:t xml:space="preserve"> области                                     │</w:t>
      </w:r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  </w:t>
      </w:r>
      <w:proofErr w:type="spellStart"/>
      <w:r>
        <w:t>│Заместитель</w:t>
      </w:r>
      <w:proofErr w:type="spellEnd"/>
      <w:r>
        <w:t xml:space="preserve"> Главы Администрации по безопасности         │</w:t>
      </w:r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                                                        </w:t>
      </w:r>
      <w:proofErr w:type="spellStart"/>
      <w:r>
        <w:t>│</w:t>
      </w:r>
      <w:proofErr w:type="spellEnd"/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│Цель</w:t>
      </w:r>
      <w:proofErr w:type="spellEnd"/>
      <w:r>
        <w:t xml:space="preserve">            </w:t>
      </w:r>
      <w:proofErr w:type="spellStart"/>
      <w:r>
        <w:t>│Содействие</w:t>
      </w:r>
      <w:proofErr w:type="spellEnd"/>
      <w:r>
        <w:t xml:space="preserve"> повышению уровня общественной безопасности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</w:t>
      </w:r>
      <w:proofErr w:type="spellStart"/>
      <w:r>
        <w:t>│территории</w:t>
      </w:r>
      <w:proofErr w:type="spellEnd"/>
      <w:r>
        <w:t xml:space="preserve"> городского округа город Рыбинск Ярославской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│области</w:t>
      </w:r>
      <w:proofErr w:type="spellEnd"/>
      <w:r>
        <w:t xml:space="preserve">                                                 │</w:t>
      </w:r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  │1. Проведение комплекса мер по профилактике терроризма </w:t>
      </w:r>
      <w:proofErr w:type="spellStart"/>
      <w:r>
        <w:t>и│</w:t>
      </w:r>
      <w:proofErr w:type="spellEnd"/>
    </w:p>
    <w:p w:rsidR="004B51B2" w:rsidRDefault="004B51B2">
      <w:pPr>
        <w:pStyle w:val="ConsPlusCell"/>
        <w:jc w:val="both"/>
      </w:pPr>
      <w:proofErr w:type="spellStart"/>
      <w:r>
        <w:t>│</w:t>
      </w:r>
      <w:proofErr w:type="gramStart"/>
      <w:r>
        <w:t>муниципальной</w:t>
      </w:r>
      <w:proofErr w:type="spellEnd"/>
      <w:proofErr w:type="gramEnd"/>
      <w:r>
        <w:t xml:space="preserve">   </w:t>
      </w:r>
      <w:proofErr w:type="spellStart"/>
      <w:r>
        <w:t>│экстремизма</w:t>
      </w:r>
      <w:proofErr w:type="spellEnd"/>
      <w:r>
        <w:t>.                                          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│2. Повышение правосознания населения, содействие </w:t>
      </w:r>
      <w:proofErr w:type="spellStart"/>
      <w:r>
        <w:t>участию│</w:t>
      </w:r>
      <w:proofErr w:type="spellEnd"/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│граждан</w:t>
      </w:r>
      <w:proofErr w:type="spellEnd"/>
      <w:r>
        <w:t xml:space="preserve"> в профилактике правонарушений.                  │</w:t>
      </w:r>
    </w:p>
    <w:p w:rsidR="004B51B2" w:rsidRDefault="004B51B2">
      <w:pPr>
        <w:pStyle w:val="ConsPlusCell"/>
        <w:jc w:val="both"/>
      </w:pPr>
      <w:r>
        <w:t>│                │3. Проведение комплекса мероприятий по профилактике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│немедицинского</w:t>
      </w:r>
      <w:proofErr w:type="spellEnd"/>
      <w:r>
        <w:t xml:space="preserve"> потребления наркотиков.                  │</w:t>
      </w:r>
    </w:p>
    <w:p w:rsidR="004B51B2" w:rsidRDefault="004B51B2">
      <w:pPr>
        <w:pStyle w:val="ConsPlusCell"/>
        <w:jc w:val="both"/>
      </w:pPr>
      <w:r>
        <w:t>│                │4. Профилактика безнадзорности, правонарушений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│несовершеннолетних</w:t>
      </w:r>
      <w:proofErr w:type="spellEnd"/>
      <w:r>
        <w:t xml:space="preserve"> и защита их прав                     │</w:t>
      </w:r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         │</w:t>
      </w:r>
      <w:proofErr w:type="gramEnd"/>
    </w:p>
    <w:p w:rsidR="004B51B2" w:rsidRDefault="004B51B2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  </w:t>
      </w:r>
      <w:proofErr w:type="spellStart"/>
      <w:r>
        <w:t>│финансовая</w:t>
      </w:r>
      <w:proofErr w:type="spellEnd"/>
      <w:r>
        <w:t xml:space="preserve"> потребность) - 3734,0/6509,0 тыс. руб.,      │</w:t>
      </w:r>
    </w:p>
    <w:p w:rsidR="004B51B2" w:rsidRDefault="004B51B2">
      <w:pPr>
        <w:pStyle w:val="ConsPlusCell"/>
        <w:jc w:val="both"/>
      </w:pPr>
      <w:proofErr w:type="spellStart"/>
      <w:r>
        <w:t>│финансирования</w:t>
      </w:r>
      <w:proofErr w:type="spellEnd"/>
      <w:r>
        <w:t xml:space="preserve">  </w:t>
      </w:r>
      <w:proofErr w:type="spellStart"/>
      <w:r>
        <w:t>│в</w:t>
      </w:r>
      <w:proofErr w:type="spellEnd"/>
      <w:r>
        <w:t xml:space="preserve"> т.ч.:       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│Средства</w:t>
      </w:r>
      <w:proofErr w:type="spellEnd"/>
      <w:r>
        <w:t xml:space="preserve"> городского бюджета, в т.ч.:                    │</w:t>
      </w:r>
    </w:p>
    <w:p w:rsidR="004B51B2" w:rsidRDefault="004B51B2">
      <w:pPr>
        <w:pStyle w:val="ConsPlusCell"/>
        <w:jc w:val="both"/>
      </w:pPr>
      <w:r>
        <w:t>│                │┌──────────┬─────────────────────┬─────────────────────┐│</w:t>
      </w:r>
    </w:p>
    <w:p w:rsidR="004B51B2" w:rsidRDefault="004B51B2">
      <w:pPr>
        <w:pStyle w:val="ConsPlusCell"/>
        <w:jc w:val="both"/>
      </w:pPr>
      <w:r>
        <w:t>│                ││          │       Выделено      │     Потребность     ││</w:t>
      </w:r>
    </w:p>
    <w:p w:rsidR="004B51B2" w:rsidRDefault="004B51B2">
      <w:pPr>
        <w:pStyle w:val="ConsPlusCell"/>
        <w:jc w:val="both"/>
      </w:pPr>
      <w:r>
        <w:t>│                ││          │   в бюджете города  │   в финансировании  ││</w:t>
      </w:r>
    </w:p>
    <w:p w:rsidR="004B51B2" w:rsidRDefault="004B51B2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4B51B2" w:rsidRDefault="004B51B2">
      <w:pPr>
        <w:pStyle w:val="ConsPlusCell"/>
        <w:jc w:val="both"/>
      </w:pPr>
      <w:r>
        <w:t>│                ││2023 год  │        1750,0       │        2004,5       ││</w:t>
      </w:r>
    </w:p>
    <w:p w:rsidR="004B51B2" w:rsidRDefault="004B51B2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4B51B2" w:rsidRDefault="004B51B2">
      <w:pPr>
        <w:pStyle w:val="ConsPlusCell"/>
        <w:jc w:val="both"/>
      </w:pPr>
      <w:r>
        <w:t>│                ││2024 год  │         992,0       │        1819,5       ││</w:t>
      </w:r>
    </w:p>
    <w:p w:rsidR="004B51B2" w:rsidRDefault="004B51B2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4B51B2" w:rsidRDefault="004B51B2">
      <w:pPr>
        <w:pStyle w:val="ConsPlusCell"/>
        <w:jc w:val="both"/>
      </w:pPr>
      <w:r>
        <w:t>│                ││2025 год  │         992,0       │        1574,5       ││</w:t>
      </w:r>
    </w:p>
    <w:p w:rsidR="004B51B2" w:rsidRDefault="004B51B2">
      <w:pPr>
        <w:pStyle w:val="ConsPlusCell"/>
        <w:jc w:val="both"/>
      </w:pPr>
      <w:r>
        <w:lastRenderedPageBreak/>
        <w:t>│                │├──────────┼─────────────────────┼─────────────────────┤│</w:t>
      </w:r>
    </w:p>
    <w:p w:rsidR="004B51B2" w:rsidRDefault="004B51B2">
      <w:pPr>
        <w:pStyle w:val="ConsPlusCell"/>
        <w:jc w:val="both"/>
      </w:pPr>
      <w:r>
        <w:t>│                ││2026 год  │           0         │        1110,5       ││</w:t>
      </w:r>
    </w:p>
    <w:p w:rsidR="004B51B2" w:rsidRDefault="004B51B2">
      <w:pPr>
        <w:pStyle w:val="ConsPlusCell"/>
        <w:jc w:val="both"/>
      </w:pPr>
      <w:r>
        <w:t>│                │├──────────┼─────────────────────┼─────────────────────┤│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││Итого</w:t>
      </w:r>
      <w:proofErr w:type="spellEnd"/>
      <w:r>
        <w:t xml:space="preserve">     │        3734,0       │        6509,0       ││</w:t>
      </w:r>
    </w:p>
    <w:p w:rsidR="004B51B2" w:rsidRDefault="004B51B2">
      <w:pPr>
        <w:pStyle w:val="ConsPlusCell"/>
        <w:jc w:val="both"/>
      </w:pPr>
      <w:r>
        <w:t>│                │└──────────┴─────────────────────┴─────────────────────┘│</w:t>
      </w:r>
    </w:p>
    <w:p w:rsidR="004B51B2" w:rsidRDefault="004B51B2">
      <w:pPr>
        <w:pStyle w:val="ConsPlusCell"/>
        <w:jc w:val="both"/>
      </w:pPr>
      <w:r>
        <w:t>├────────────────┼────────────────────────────────────────────────────────┤</w:t>
      </w:r>
    </w:p>
    <w:p w:rsidR="004B51B2" w:rsidRDefault="004B51B2">
      <w:pPr>
        <w:pStyle w:val="ConsPlusCell"/>
        <w:jc w:val="both"/>
      </w:pPr>
      <w:proofErr w:type="spellStart"/>
      <w:r>
        <w:t>│Ожидаемые</w:t>
      </w:r>
      <w:proofErr w:type="spellEnd"/>
      <w:r>
        <w:t xml:space="preserve">       │1) развитие системы видеонаблюдения, обеспечение        │</w:t>
      </w:r>
    </w:p>
    <w:p w:rsidR="004B51B2" w:rsidRDefault="004B51B2">
      <w:pPr>
        <w:pStyle w:val="ConsPlusCell"/>
        <w:jc w:val="both"/>
      </w:pPr>
      <w:proofErr w:type="spellStart"/>
      <w:proofErr w:type="gramStart"/>
      <w:r>
        <w:t>│конечные</w:t>
      </w:r>
      <w:proofErr w:type="spellEnd"/>
      <w:r>
        <w:t xml:space="preserve">        </w:t>
      </w:r>
      <w:proofErr w:type="spellStart"/>
      <w:r>
        <w:t>│технически</w:t>
      </w:r>
      <w:proofErr w:type="spellEnd"/>
      <w:r>
        <w:t xml:space="preserve"> исправного состояния всех установленных      │</w:t>
      </w:r>
      <w:proofErr w:type="gramEnd"/>
    </w:p>
    <w:p w:rsidR="004B51B2" w:rsidRDefault="004B51B2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  </w:t>
      </w:r>
      <w:proofErr w:type="spellStart"/>
      <w:r>
        <w:t>│видеокамер</w:t>
      </w:r>
      <w:proofErr w:type="spellEnd"/>
      <w:r>
        <w:t xml:space="preserve"> для снижения возможности проявлений          │</w:t>
      </w:r>
    </w:p>
    <w:p w:rsidR="004B51B2" w:rsidRDefault="004B51B2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  </w:t>
      </w:r>
      <w:proofErr w:type="spellStart"/>
      <w:r>
        <w:t>│терроризма</w:t>
      </w:r>
      <w:proofErr w:type="spellEnd"/>
      <w:r>
        <w:t xml:space="preserve"> и экстремизма, профилактики правонарушений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4B51B2" w:rsidRDefault="004B51B2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  </w:t>
      </w:r>
      <w:proofErr w:type="spellStart"/>
      <w:r>
        <w:t>│территории</w:t>
      </w:r>
      <w:proofErr w:type="spellEnd"/>
      <w:r>
        <w:t xml:space="preserve"> городского округа город Рыбинск Ярославской  │</w:t>
      </w:r>
    </w:p>
    <w:p w:rsidR="004B51B2" w:rsidRDefault="004B51B2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  </w:t>
      </w:r>
      <w:proofErr w:type="spellStart"/>
      <w:r>
        <w:t>│области</w:t>
      </w:r>
      <w:proofErr w:type="spellEnd"/>
      <w:r>
        <w:t>;                                                │</w:t>
      </w:r>
    </w:p>
    <w:p w:rsidR="004B51B2" w:rsidRDefault="004B51B2">
      <w:pPr>
        <w:pStyle w:val="ConsPlusCell"/>
        <w:jc w:val="both"/>
      </w:pPr>
      <w:r>
        <w:t xml:space="preserve">│                │2) участие общественных объединений </w:t>
      </w:r>
      <w:proofErr w:type="gramStart"/>
      <w:r>
        <w:t>правоохранительной</w:t>
      </w:r>
      <w:proofErr w:type="gramEnd"/>
      <w:r>
        <w:t xml:space="preserve">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│направленности</w:t>
      </w:r>
      <w:proofErr w:type="spellEnd"/>
      <w:r>
        <w:t xml:space="preserve"> во всех общественно значимых </w:t>
      </w:r>
      <w:proofErr w:type="spellStart"/>
      <w:r>
        <w:t>мероприятиях│</w:t>
      </w:r>
      <w:proofErr w:type="spellEnd"/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области;    │</w:t>
      </w:r>
    </w:p>
    <w:p w:rsidR="004B51B2" w:rsidRDefault="004B51B2">
      <w:pPr>
        <w:pStyle w:val="ConsPlusCell"/>
        <w:jc w:val="both"/>
      </w:pPr>
      <w:r>
        <w:t xml:space="preserve">│                │3) снижение количества лиц, потребляющих наркотики </w:t>
      </w:r>
      <w:proofErr w:type="gramStart"/>
      <w:r>
        <w:t>без</w:t>
      </w:r>
      <w:proofErr w:type="gramEnd"/>
      <w:r>
        <w:t xml:space="preserve">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│назначения</w:t>
      </w:r>
      <w:proofErr w:type="spellEnd"/>
      <w:r>
        <w:t xml:space="preserve"> врача;                                       │</w:t>
      </w:r>
    </w:p>
    <w:p w:rsidR="004B51B2" w:rsidRDefault="004B51B2">
      <w:pPr>
        <w:pStyle w:val="ConsPlusCell"/>
        <w:jc w:val="both"/>
      </w:pPr>
      <w:r>
        <w:t>│                │4) ежегодный охват профилактическими мероприятиями не  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│менее</w:t>
      </w:r>
      <w:proofErr w:type="spellEnd"/>
      <w:r>
        <w:t xml:space="preserve"> 25% обучающихся в старших классах образовательных │</w:t>
      </w:r>
    </w:p>
    <w:p w:rsidR="004B51B2" w:rsidRDefault="004B51B2">
      <w:pPr>
        <w:pStyle w:val="ConsPlusCell"/>
        <w:jc w:val="both"/>
      </w:pPr>
      <w:r>
        <w:t xml:space="preserve">│                </w:t>
      </w:r>
      <w:proofErr w:type="spellStart"/>
      <w:r>
        <w:t>│учреждений</w:t>
      </w:r>
      <w:proofErr w:type="spellEnd"/>
      <w:r>
        <w:t xml:space="preserve"> (в возрасте от 14 до 18 лет)                 │</w:t>
      </w:r>
    </w:p>
    <w:p w:rsidR="004B51B2" w:rsidRDefault="004B51B2">
      <w:pPr>
        <w:pStyle w:val="ConsPlusCell"/>
        <w:jc w:val="both"/>
      </w:pPr>
      <w:r>
        <w:t>└────────────────┴────────────────────────────────────────────────────────┘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2. Анализ существующей ситуации и оценка проблемы, решение</w:t>
      </w:r>
    </w:p>
    <w:p w:rsidR="004B51B2" w:rsidRDefault="004B51B2">
      <w:pPr>
        <w:pStyle w:val="ConsPlusTitle"/>
        <w:jc w:val="center"/>
      </w:pPr>
      <w:r>
        <w:t>которой осуществляется путем реализации МП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Городской округ город Рыбинск Ярославской области 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рынки, торговые центры и крупные магазины, находятся медицинские учреждения и учреждения образования.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 Уже в 2014 году произошло незначительное увеличение количества преступлений.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</w:t>
      </w:r>
      <w:proofErr w:type="gramStart"/>
      <w:r>
        <w:t>криминогенную обстановку</w:t>
      </w:r>
      <w:proofErr w:type="gramEnd"/>
      <w:r>
        <w:t>. На протяжении ряда лет сохранялась устойчивая динамика снижения уровня преступности.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Однако, по информации МУ МВД России "Рыбинское", по итогам 2022 года количество зарегистрированных преступлений на территории городского округа город Рыбинск Ярославской области возросло на 21,7% - </w:t>
      </w:r>
      <w:r>
        <w:lastRenderedPageBreak/>
        <w:t>до 2678 (2021 - 2200).</w:t>
      </w:r>
    </w:p>
    <w:p w:rsidR="004B51B2" w:rsidRDefault="004B5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005"/>
        <w:gridCol w:w="1010"/>
        <w:gridCol w:w="1010"/>
        <w:gridCol w:w="1010"/>
        <w:gridCol w:w="1010"/>
        <w:gridCol w:w="1010"/>
        <w:gridCol w:w="1013"/>
      </w:tblGrid>
      <w:tr w:rsidR="004B51B2">
        <w:tc>
          <w:tcPr>
            <w:tcW w:w="3005" w:type="dxa"/>
          </w:tcPr>
          <w:p w:rsidR="004B51B2" w:rsidRDefault="004B51B2">
            <w:pPr>
              <w:pStyle w:val="ConsPlusNormal"/>
            </w:pP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2018 г.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1013" w:type="dxa"/>
          </w:tcPr>
          <w:p w:rsidR="004B51B2" w:rsidRDefault="004B51B2">
            <w:pPr>
              <w:pStyle w:val="ConsPlusNormal"/>
              <w:jc w:val="center"/>
            </w:pPr>
            <w:r>
              <w:t>2022 г.</w:t>
            </w:r>
          </w:p>
        </w:tc>
      </w:tr>
      <w:tr w:rsidR="004B51B2">
        <w:tc>
          <w:tcPr>
            <w:tcW w:w="3005" w:type="dxa"/>
          </w:tcPr>
          <w:p w:rsidR="004B51B2" w:rsidRDefault="004B51B2">
            <w:pPr>
              <w:pStyle w:val="ConsPlusNormal"/>
            </w:pPr>
            <w:r>
              <w:t>Количество зарегистрированных преступлений (единиц)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2302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2485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2955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2889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013" w:type="dxa"/>
          </w:tcPr>
          <w:p w:rsidR="004B51B2" w:rsidRDefault="004B51B2">
            <w:pPr>
              <w:pStyle w:val="ConsPlusNormal"/>
              <w:jc w:val="center"/>
            </w:pPr>
            <w:r>
              <w:t>2678</w:t>
            </w:r>
          </w:p>
        </w:tc>
      </w:tr>
      <w:tr w:rsidR="004B51B2">
        <w:tc>
          <w:tcPr>
            <w:tcW w:w="3005" w:type="dxa"/>
          </w:tcPr>
          <w:p w:rsidR="004B51B2" w:rsidRDefault="004B51B2">
            <w:pPr>
              <w:pStyle w:val="ConsPlusNormal"/>
            </w:pPr>
            <w:r>
              <w:t>Из них совершенных на улице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597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649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013" w:type="dxa"/>
          </w:tcPr>
          <w:p w:rsidR="004B51B2" w:rsidRDefault="004B51B2">
            <w:pPr>
              <w:pStyle w:val="ConsPlusNormal"/>
              <w:jc w:val="center"/>
            </w:pPr>
            <w:r>
              <w:t>536</w:t>
            </w:r>
          </w:p>
        </w:tc>
      </w:tr>
      <w:tr w:rsidR="004B51B2">
        <w:tc>
          <w:tcPr>
            <w:tcW w:w="3005" w:type="dxa"/>
          </w:tcPr>
          <w:p w:rsidR="004B51B2" w:rsidRDefault="004B51B2">
            <w:pPr>
              <w:pStyle w:val="ConsPlusNormal"/>
            </w:pPr>
            <w:r>
              <w:t>Из них совершенных в общественном месте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891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1036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1152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889</w:t>
            </w:r>
          </w:p>
        </w:tc>
        <w:tc>
          <w:tcPr>
            <w:tcW w:w="1013" w:type="dxa"/>
          </w:tcPr>
          <w:p w:rsidR="004B51B2" w:rsidRDefault="004B51B2">
            <w:pPr>
              <w:pStyle w:val="ConsPlusNormal"/>
              <w:jc w:val="center"/>
            </w:pPr>
            <w:r>
              <w:t>1129</w:t>
            </w:r>
          </w:p>
        </w:tc>
      </w:tr>
      <w:tr w:rsidR="004B51B2">
        <w:tc>
          <w:tcPr>
            <w:tcW w:w="3005" w:type="dxa"/>
          </w:tcPr>
          <w:p w:rsidR="004B51B2" w:rsidRDefault="004B51B2">
            <w:pPr>
              <w:pStyle w:val="ConsPlusNormal"/>
            </w:pPr>
            <w:r>
              <w:t>Уровень преступности, % к прошлому году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010" w:type="dxa"/>
          </w:tcPr>
          <w:p w:rsidR="004B51B2" w:rsidRDefault="004B51B2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1013" w:type="dxa"/>
          </w:tcPr>
          <w:p w:rsidR="004B51B2" w:rsidRDefault="004B51B2">
            <w:pPr>
              <w:pStyle w:val="ConsPlusNormal"/>
              <w:jc w:val="center"/>
            </w:pPr>
            <w:r>
              <w:t>121,7</w:t>
            </w: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Остается напряженной ситуация в сфере профилактики терроризма и экстремизма.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Поступающая в правоохранительные органы оперативная информация указывает на сохранение потенциальной угрозы совершения акций террористического и экстремистского характера. Этому в значительной степени способствует слабо контролируемая миграция народов Северного Кавказа и Центральной Азии. Недостаточная эффективность паспортно-визового и административного режимов, "прозрачность" границ СНГ позволяет мигрантам вполне свободно перемещаться по стране, региону и городскому округу.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отношений, в том числе и на территории городского округа.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Городской округ город Рыбинск Ярославской области по своему составу многонационален, на его территории проживают как русские (свыше 80%), так и другие национальности.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 По согласованию с МУ МВД России "Рыбинское" места размещения видеокамер, их тип и количество определяются ежегодно на межведомственной комиссии по профилактике правонарушений. По состоянию на 01.01.2023 установлено 87 видеокамер.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lastRenderedPageBreak/>
        <w:t xml:space="preserve">Остается серьезной проблема наркомании, которая прямым образом влияет на общую </w:t>
      </w:r>
      <w:proofErr w:type="gramStart"/>
      <w:r>
        <w:t>криминогенную обстановку</w:t>
      </w:r>
      <w:proofErr w:type="gramEnd"/>
      <w:r>
        <w:t xml:space="preserve">. Наркомания напрямую провоцирует рост </w:t>
      </w:r>
      <w:proofErr w:type="spellStart"/>
      <w:r>
        <w:t>общеуголовной</w:t>
      </w:r>
      <w:proofErr w:type="spellEnd"/>
      <w:r>
        <w:t xml:space="preserve"> преступности. Стоимость наркотиков на "черном рынке" достаточно высока, что приводит к росту краж, в том числе квартирных, грабежей и разбоев, совершаемых для получения средств на наркотики.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половиной лиц, совершивших в 2022 году преступления, связанные с незаконным оборотом наркотиков, являются молодые люди в возрасте от 14 до 30 лет.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Согласно статистике </w:t>
      </w:r>
      <w:proofErr w:type="spellStart"/>
      <w:r>
        <w:t>наркоситуация</w:t>
      </w:r>
      <w:proofErr w:type="spellEnd"/>
      <w:r>
        <w:t xml:space="preserve"> в городском округе город Рыбинск Ярославской области более </w:t>
      </w:r>
      <w:proofErr w:type="gramStart"/>
      <w:r>
        <w:t>благоприятная</w:t>
      </w:r>
      <w:proofErr w:type="gramEnd"/>
      <w:r>
        <w:t>, чем в г. 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</w:t>
      </w:r>
      <w:proofErr w:type="gramStart"/>
      <w:r>
        <w:t>дств в г</w:t>
      </w:r>
      <w:proofErr w:type="gramEnd"/>
      <w:r>
        <w:t>ороде.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В 2022 году МУ МВД России "Рыбинское" было выявлено 95 преступлений в сфере незаконного оборота наркотических средств (+1,1%, в 2021 году - 94), из них тяжких и особо тяжких 77 (-1,3%, АППГ - 78), связанных со сбытом 58 (-6,5%, АППГ - 62).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Особую тревогу вызывает активность преступных групп в реализации "дизайнерских наркотиков", "</w:t>
      </w:r>
      <w:proofErr w:type="spellStart"/>
      <w:r>
        <w:t>спайсов</w:t>
      </w:r>
      <w:proofErr w:type="spellEnd"/>
      <w:r>
        <w:t>" и "солей" на территории городского округа город Рыбинск Ярославской области. Сбыт вышеперечисленных веще</w:t>
      </w:r>
      <w:proofErr w:type="gramStart"/>
      <w:r>
        <w:t>ств пр</w:t>
      </w:r>
      <w:proofErr w:type="gramEnd"/>
      <w:r>
        <w:t>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По данным правоохранительных органов всего на учете состоит свыше трехсот лиц, допускающих немедицинское потребление наркотиков, однако по оперативным учетам их число составляет около 1500 человек.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Поскольку сил и средств, которыми располагают правоохранительные органы, недостаточно и только одними правоохранительными мерами, направленными на сокращение предложения наркотиков, данную проблему не решить, необходимо комплексное ее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Очевидно, что основные усилия по противодействию наркопотребления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lastRenderedPageBreak/>
        <w:t>По-прежнему вызывает тревогу состояние и подростковой преступности. По итогам 2022 года было зарегистрировано 41 преступление (АППГ - 44).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В структуре мотивов подростковой преступности доминируют корыстные, большинство совершаемых несовершеннолетними преступлений - это преступления против собственности (кражи, в том числе </w:t>
      </w:r>
      <w:proofErr w:type="spellStart"/>
      <w:r>
        <w:t>многоэпизодные</w:t>
      </w:r>
      <w:proofErr w:type="spellEnd"/>
      <w:r>
        <w:t>, хищения денежных средств с использованием чужих банковских карт).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Наиболее часто такие преступления, как кражи и грабежи совершаются в группах. Подавляющее большинство групп несовершеннолетних насчитывает 2 - 3 человека, группы состоят из лиц мужского пола.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Анализ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терроризму, координации взаимодействия органов местного самоуправления, правоохранительных органов, общественных объединений по профилактике правонарушений, вопросам охраны общественного порядка и борьбы с незаконным оборотом наркотиков. Эффективно противостоять угрозам можно только комплексно, используя для этого весь арсенал профилактических, воспитательных, медицинских и правоохранительных мер, в том числе посредством реализации мероприятий данной муниципальной программы.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3. Цели, задачи и ожидаемые результаты реализации МП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В ходе реализации мероприятий программы осуществляется решение следующих задач: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1. Проведение комплекса мер по профилактике терроризма и экстремизма.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2. Повышение правосознания населения, содействие участию граждан в профилактике правонарушений.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3. Проведение комплекса мероприятий по профилактике немедицинского потребления наркотиков.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4. Профилактика безнадзорности, правонарушений несовершеннолетних и защита их прав.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lastRenderedPageBreak/>
        <w:t>Ожидаемыми конечными результатами программы будут: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1. Развитие системы видеонаблюдения, обеспечение технически исправного состояния всех установленных 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2.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3. Снижение количества лиц, потребляющих наркотики без назначения врача.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4. Ежегодный охват профилактическими мероприятиями не менее 25% обучающихся в старших классах образовательных организаций (в возрасте от 14 до 18 лет).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4. Социально-экономическое обоснование МП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поколения, свободного от наркотической зависимости, формирование правовой культуры граждан.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За период 2011 - 2022 гг. в рамках реализации мероприятий муниципальной программы "Профилактика правонарушений в городском округе город Рыбинск" и муниципальной программы "Обеспечение общественного порядка и противодействие терроризму на территории городского округа город Рыбинск Ярославской области" установлено 87 видеокамер в местах массового пребывания граждан, на аварийно-опасных участках дорог.</w:t>
      </w:r>
    </w:p>
    <w:p w:rsidR="004B51B2" w:rsidRDefault="004B5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876"/>
        <w:gridCol w:w="1984"/>
        <w:gridCol w:w="1587"/>
      </w:tblGrid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N</w:t>
            </w:r>
          </w:p>
          <w:p w:rsidR="004B51B2" w:rsidRDefault="004B51B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  <w:jc w:val="center"/>
            </w:pPr>
            <w:r>
              <w:t>Место установки камер видеонаблюдения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Количество (ед.)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Установлено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Универмаг "Юбилейный"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 xml:space="preserve">У памятника Л.И. </w:t>
            </w:r>
            <w:proofErr w:type="spellStart"/>
            <w:r>
              <w:t>Ошанину</w:t>
            </w:r>
            <w:proofErr w:type="spellEnd"/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Ул. Волжская набережная, у д. 59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КК "Авиатор"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Пл. Дерунова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Ул. Пятилетки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Ошурковская ул.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Красная площадь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Пр. Генерала Батова - Окружная дорога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Ул. Труда - окружная дорога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Аллея Славы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Территория у мемориала "Огонь Славы"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Волжский мост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Д/с "Полет"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Целинная ул.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Соборная пл.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Рабочая ул., 1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Ул. Волжская набережная (в районе Водоканала)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 xml:space="preserve">Волочаевская улица (на участке ул. Н. </w:t>
            </w:r>
            <w:proofErr w:type="gramStart"/>
            <w:r>
              <w:t>Невского</w:t>
            </w:r>
            <w:proofErr w:type="gramEnd"/>
            <w:r>
              <w:t xml:space="preserve"> - Окружная дорога)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proofErr w:type="spellStart"/>
            <w:r>
              <w:t>Волочаевский</w:t>
            </w:r>
            <w:proofErr w:type="spellEnd"/>
            <w:r>
              <w:t xml:space="preserve"> парк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Бульварная ул. (смотровая площадка)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Волжский парк (Детский городок)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Парк на ул. Желябова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624" w:type="dxa"/>
          </w:tcPr>
          <w:p w:rsidR="004B51B2" w:rsidRDefault="004B51B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876" w:type="dxa"/>
          </w:tcPr>
          <w:p w:rsidR="004B51B2" w:rsidRDefault="004B51B2">
            <w:pPr>
              <w:pStyle w:val="ConsPlusNormal"/>
            </w:pPr>
            <w:r>
              <w:t>Площадь Герасимова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  <w:jc w:val="center"/>
            </w:pPr>
            <w:r>
              <w:t>+</w:t>
            </w:r>
          </w:p>
        </w:tc>
      </w:tr>
      <w:tr w:rsidR="004B51B2">
        <w:tc>
          <w:tcPr>
            <w:tcW w:w="5500" w:type="dxa"/>
            <w:gridSpan w:val="2"/>
          </w:tcPr>
          <w:p w:rsidR="004B51B2" w:rsidRDefault="004B51B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84" w:type="dxa"/>
          </w:tcPr>
          <w:p w:rsidR="004B51B2" w:rsidRDefault="004B51B2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587" w:type="dxa"/>
          </w:tcPr>
          <w:p w:rsidR="004B51B2" w:rsidRDefault="004B51B2">
            <w:pPr>
              <w:pStyle w:val="ConsPlusNormal"/>
            </w:pP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 xml:space="preserve"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 в ряде случаев </w:t>
      </w:r>
      <w:r>
        <w:lastRenderedPageBreak/>
        <w:t>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По данным МУ МВД России "Рыбинское", в 2022 году с помощью видеокамер, установленных в рамках реализации мероприятий программы, раскрыто 12 преступлений (АППГ - 9), пресечено свыше 30 административных правонарушений (АППГ - 30). Анализ состояния правопорядка на улицах города показывает, что там, где имеются камеры видеонаблюдения, количество правонарушений становится меньше.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Общая потребность в оснащении системами видеонаблюдения мест массового пребывания людей составляет 186 видеокамер (установлено 87), т.е. дополнительно требуется 99 видеокамер и жестких дисков для увеличения емкости хранения существующих серверов: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2023 год: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жестких дисков для увеличения емкости хранения существующих серверов - 120000 рублей (8 </w:t>
      </w:r>
      <w:proofErr w:type="spellStart"/>
      <w:r>
        <w:t>x</w:t>
      </w:r>
      <w:proofErr w:type="spellEnd"/>
      <w:r>
        <w:t xml:space="preserve"> 15000 рублей).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направленных камер для установки в местах массового пребывания людей - 170000 рублей (10 </w:t>
      </w:r>
      <w:proofErr w:type="spellStart"/>
      <w:r>
        <w:t>x</w:t>
      </w:r>
      <w:proofErr w:type="spellEnd"/>
      <w:r>
        <w:t xml:space="preserve"> 17000 рублей, цена включает разовые затраты по установке камер). Итого: 290000 рублей.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2024 год: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Приобретение сервера для хранения архива записей с камер - минимальная цена 372000 рублей.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жестких дисков для увеличения емкости хранения существующих серверов - 120000 рублей (8 </w:t>
      </w:r>
      <w:proofErr w:type="spellStart"/>
      <w:r>
        <w:t>x</w:t>
      </w:r>
      <w:proofErr w:type="spellEnd"/>
      <w:r>
        <w:t xml:space="preserve"> 15000 рублей).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направленных камер для установки в местах массового пребывания людей - 340000 (20 </w:t>
      </w:r>
      <w:proofErr w:type="spellStart"/>
      <w:r>
        <w:t>x</w:t>
      </w:r>
      <w:proofErr w:type="spellEnd"/>
      <w:r>
        <w:t xml:space="preserve"> 17000 рублей, цена включает разовые затраты по установке камер). Итого: 832000 рублей.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2025 год: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направленных камер для установки в местах массового пребывания людей - 680000 (40 </w:t>
      </w:r>
      <w:proofErr w:type="spellStart"/>
      <w:r>
        <w:t>x</w:t>
      </w:r>
      <w:proofErr w:type="spellEnd"/>
      <w:r>
        <w:t xml:space="preserve"> 17000 рублей, цена включает разовые затраты по установке камер).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жестких дисков для увеличения емкости хранения существующих серверов - 152000 рублей (10 </w:t>
      </w:r>
      <w:proofErr w:type="spellStart"/>
      <w:r>
        <w:t>x</w:t>
      </w:r>
      <w:proofErr w:type="spellEnd"/>
      <w:r>
        <w:t xml:space="preserve"> 15200 рублей). Итого: 832000 рублей.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lastRenderedPageBreak/>
        <w:t>2026 год: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Приобретение направленных камер для установки в местах массового пребывания людей - 493000 (29 </w:t>
      </w:r>
      <w:proofErr w:type="spellStart"/>
      <w:r>
        <w:t>x</w:t>
      </w:r>
      <w:proofErr w:type="spellEnd"/>
      <w:r>
        <w:t xml:space="preserve"> 17000 рублей, цена включает разовые затраты по установке камер).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Согласно </w:t>
      </w:r>
      <w:hyperlink r:id="rId38">
        <w:r>
          <w:rPr>
            <w:color w:val="0000FF"/>
          </w:rPr>
          <w:t>постановлению</w:t>
        </w:r>
      </w:hyperlink>
      <w:r>
        <w:t xml:space="preserve"> Администрации городского округа город Рыбинск Ярославской области от 29.03.2022 N 965 "Об утверждении перечня мест массового пребывания людей" (далее по тексту - Перечень) на территории городского округа город Рыбинск Ярославской области имеется 6 объектов, на которых при определенных условиях одновременно может находиться более пятидесяти человек.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 требованиями органов внутренних дел к антитеррористической защищенности административных зданий, входящих в Перечень, требуются финансовые средства для их оборудования инженерно-техническими средствами.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Для оборудования системой оповещения площади Дерунова необходимы: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широкополосный рупорный громкоговоритель - 4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усилитель мощности - 1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устройство управления (компьютер) - 1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металлический шкаф - 1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кабель - 2000 метров и др.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Для оборудования системой оповещения площади перед МУК ДК "Волжский" необходимы: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широкополосный рупорный громкоговоритель - 2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усилитель мощности - 1 шт.;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- металлический шкаф - 1 шт.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Для решения задачи N 2 "Повышение правосознания населения, содействие участию граждан в профилактике правонарушений" ежегодно требуется изготовление удостоверений и повязок для членов народных дружин, а также приобретение проездных билетов на общественный транспорт.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Программой предусматриваются мероприятия на размещение </w:t>
      </w:r>
      <w:r>
        <w:lastRenderedPageBreak/>
        <w:t>информации, направленной на обеспечение безопасности населения города, воспитание гражданственности и патриотизма, пропаганду здорового образа, в том числе изготовление соответствующих баннеров, выпуск социальных роликов на телеканалах "СТС РИА-ТВ" и "ОРТ".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Для решения задачи N 3 "Проведение комплекса мероприятий по профилактике немедицинского потребления наркотиков" потребуется организация проведения рейдовых мероприятий в отношении владельцев земельных участков с целью недопущения посевов </w:t>
      </w:r>
      <w:proofErr w:type="spellStart"/>
      <w:r>
        <w:t>наркосодержащих</w:t>
      </w:r>
      <w:proofErr w:type="spellEnd"/>
      <w:r>
        <w:t xml:space="preserve"> растений. А также необходимы денежные средства на призы и подарки победителям конкурсных мероприятий в рамках акции "Детям - заботу взрослых".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Для решения задачи N 4 также потребуется организация проведения рейдовых мероприятий в отношении несовершеннолетних и семей, находящихся в социально опасном положении, мест концентрации подростков и молодежи по выявлению нарушений действующего законодательства, направленного на защиту прав и законных интересов несовершеннолетних. А также необходимы денежные средства для проведения мероприятий по родительскому всеобучу на телеканале Р-40 под рубрикой "Для вас, родители".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</w:t>
      </w:r>
      <w:proofErr w:type="gramStart"/>
      <w:r>
        <w:t>социально-экономическому</w:t>
      </w:r>
      <w:proofErr w:type="gramEnd"/>
      <w:r>
        <w:t xml:space="preserve"> развитию города и инвестиционной привлекательности.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5. Финансирование МП</w:t>
      </w:r>
    </w:p>
    <w:p w:rsidR="004B51B2" w:rsidRDefault="004B51B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1317"/>
        <w:gridCol w:w="1317"/>
        <w:gridCol w:w="1317"/>
        <w:gridCol w:w="1320"/>
        <w:gridCol w:w="1190"/>
      </w:tblGrid>
      <w:tr w:rsidR="004B51B2">
        <w:tc>
          <w:tcPr>
            <w:tcW w:w="260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Источник финансирования/год</w:t>
            </w:r>
          </w:p>
        </w:tc>
        <w:tc>
          <w:tcPr>
            <w:tcW w:w="5271" w:type="dxa"/>
            <w:gridSpan w:val="4"/>
          </w:tcPr>
          <w:p w:rsidR="004B51B2" w:rsidRDefault="004B51B2">
            <w:pPr>
              <w:pStyle w:val="ConsPlusNormal"/>
              <w:jc w:val="center"/>
            </w:pPr>
            <w:r>
              <w:t>Потребность финансирования МП (тыс. руб.)</w:t>
            </w:r>
          </w:p>
        </w:tc>
        <w:tc>
          <w:tcPr>
            <w:tcW w:w="1190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ИТОГО</w:t>
            </w:r>
          </w:p>
        </w:tc>
      </w:tr>
      <w:tr w:rsidR="004B51B2">
        <w:tc>
          <w:tcPr>
            <w:tcW w:w="260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320" w:type="dxa"/>
          </w:tcPr>
          <w:p w:rsidR="004B51B2" w:rsidRDefault="004B51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90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>
        <w:tc>
          <w:tcPr>
            <w:tcW w:w="2608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1819,5</w:t>
            </w:r>
          </w:p>
        </w:tc>
        <w:tc>
          <w:tcPr>
            <w:tcW w:w="1317" w:type="dxa"/>
          </w:tcPr>
          <w:p w:rsidR="004B51B2" w:rsidRDefault="004B51B2">
            <w:pPr>
              <w:pStyle w:val="ConsPlusNormal"/>
              <w:jc w:val="center"/>
            </w:pPr>
            <w:r>
              <w:t>1574,5</w:t>
            </w:r>
          </w:p>
        </w:tc>
        <w:tc>
          <w:tcPr>
            <w:tcW w:w="1320" w:type="dxa"/>
          </w:tcPr>
          <w:p w:rsidR="004B51B2" w:rsidRDefault="004B51B2">
            <w:pPr>
              <w:pStyle w:val="ConsPlusNormal"/>
              <w:jc w:val="center"/>
            </w:pPr>
            <w:r>
              <w:t>1110,5</w:t>
            </w:r>
          </w:p>
        </w:tc>
        <w:tc>
          <w:tcPr>
            <w:tcW w:w="1190" w:type="dxa"/>
          </w:tcPr>
          <w:p w:rsidR="004B51B2" w:rsidRDefault="004B51B2">
            <w:pPr>
              <w:pStyle w:val="ConsPlusNormal"/>
              <w:jc w:val="center"/>
            </w:pPr>
            <w:r>
              <w:t>6509,0</w:t>
            </w: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Привлечение сре</w:t>
      </w:r>
      <w:proofErr w:type="gramStart"/>
      <w:r>
        <w:t>дств др</w:t>
      </w:r>
      <w:proofErr w:type="gramEnd"/>
      <w:r>
        <w:t>угих бюджетов к финансированию мероприятий программы не предусмотрено.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6. Механизм реализации МП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 xml:space="preserve">Реализация муниципальной программы осуществляется </w:t>
      </w:r>
      <w:r>
        <w:lastRenderedPageBreak/>
        <w:t>соисполнителями программных мероприятий.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>, когда финансирование мероприятий осуществляется через главного распорядителя бюджетных средств (ГРБС)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Общую координацию, текущее управление, а также оперативный </w:t>
      </w:r>
      <w:proofErr w:type="gramStart"/>
      <w:r>
        <w:t>контроль за</w:t>
      </w:r>
      <w:proofErr w:type="gramEnd"/>
      <w:r>
        <w:t xml:space="preserve"> ходом реализации программы осуществляет отдел по профилактике правонарушений Администрации городского округа город Рыбинск Ярославской области.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мероприятий программы ее руководителем составляется план ее реализации, ведется мониторинг реализации программы и социальных последствий. Исполнители мероприятий программы 1 раз в полугодие представляют отчеты о ходе ее реализации в отдел по профилактике правонарушений, который составляет сводный отчет о выполнении мероприятий программы.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Общий </w:t>
      </w:r>
      <w:proofErr w:type="gramStart"/>
      <w:r>
        <w:t>контроль за</w:t>
      </w:r>
      <w:proofErr w:type="gramEnd"/>
      <w:r>
        <w:t xml:space="preserve"> реализацией программы осуществляет куратор программы - заместитель Главы Администрации по безопасности.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7. Индикаторы результативности МП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sectPr w:rsidR="004B51B2" w:rsidSect="00922B8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882"/>
        <w:gridCol w:w="2693"/>
        <w:gridCol w:w="1418"/>
        <w:gridCol w:w="1134"/>
        <w:gridCol w:w="1275"/>
        <w:gridCol w:w="1418"/>
        <w:gridCol w:w="1417"/>
      </w:tblGrid>
      <w:tr w:rsidR="004B51B2" w:rsidTr="004B51B2">
        <w:tc>
          <w:tcPr>
            <w:tcW w:w="567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lastRenderedPageBreak/>
              <w:t>N</w:t>
            </w:r>
          </w:p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п/п</w:t>
            </w:r>
          </w:p>
        </w:tc>
        <w:tc>
          <w:tcPr>
            <w:tcW w:w="4882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Наименование индикатора</w:t>
            </w:r>
          </w:p>
          <w:p w:rsidR="004B51B2" w:rsidRPr="004B51B2" w:rsidRDefault="004B51B2" w:rsidP="004B51B2">
            <w:pPr>
              <w:tabs>
                <w:tab w:val="left" w:pos="1909"/>
              </w:tabs>
              <w:rPr>
                <w:sz w:val="24"/>
                <w:lang w:eastAsia="ru-RU"/>
              </w:rPr>
            </w:pPr>
            <w:r w:rsidRPr="004B51B2">
              <w:rPr>
                <w:sz w:val="24"/>
                <w:lang w:eastAsia="ru-RU"/>
              </w:rPr>
              <w:tab/>
            </w:r>
          </w:p>
        </w:tc>
        <w:tc>
          <w:tcPr>
            <w:tcW w:w="2693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Наименование задачи муниципальной программы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Базовый уровень, 2022 г.</w:t>
            </w:r>
          </w:p>
        </w:tc>
        <w:tc>
          <w:tcPr>
            <w:tcW w:w="1134" w:type="dxa"/>
          </w:tcPr>
          <w:p w:rsidR="004B51B2" w:rsidRDefault="004B51B2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1275" w:type="dxa"/>
          </w:tcPr>
          <w:p w:rsidR="004B51B2" w:rsidRDefault="004B51B2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2025 г.</w:t>
            </w:r>
          </w:p>
        </w:tc>
        <w:tc>
          <w:tcPr>
            <w:tcW w:w="1417" w:type="dxa"/>
          </w:tcPr>
          <w:p w:rsidR="004B51B2" w:rsidRDefault="004B51B2">
            <w:pPr>
              <w:pStyle w:val="ConsPlusNormal"/>
              <w:jc w:val="center"/>
            </w:pPr>
            <w:r>
              <w:t>2026 г.</w:t>
            </w:r>
          </w:p>
        </w:tc>
      </w:tr>
      <w:tr w:rsidR="004B51B2" w:rsidTr="004B51B2">
        <w:trPr>
          <w:trHeight w:val="1361"/>
        </w:trPr>
        <w:tc>
          <w:tcPr>
            <w:tcW w:w="567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1</w:t>
            </w:r>
          </w:p>
        </w:tc>
        <w:tc>
          <w:tcPr>
            <w:tcW w:w="4882" w:type="dxa"/>
          </w:tcPr>
          <w:p w:rsidR="004B51B2" w:rsidRPr="004B51B2" w:rsidRDefault="004B51B2">
            <w:pPr>
              <w:pStyle w:val="ConsPlusNormal"/>
              <w:rPr>
                <w:sz w:val="24"/>
              </w:rPr>
            </w:pPr>
            <w:r w:rsidRPr="004B51B2">
              <w:rPr>
                <w:sz w:val="24"/>
              </w:rPr>
              <w:t>Установлено камер видеонаблюдения на площадях, улицах и иных местах с массовым пребыванием людей (ед./% к общей потребности)</w:t>
            </w:r>
          </w:p>
        </w:tc>
        <w:tc>
          <w:tcPr>
            <w:tcW w:w="2693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Проведение комплекса мер по профилактике терроризма и экстремизма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87/46,8</w:t>
            </w:r>
          </w:p>
        </w:tc>
        <w:tc>
          <w:tcPr>
            <w:tcW w:w="1134" w:type="dxa"/>
          </w:tcPr>
          <w:p w:rsidR="004B51B2" w:rsidRDefault="004B51B2">
            <w:pPr>
              <w:pStyle w:val="ConsPlusNormal"/>
              <w:jc w:val="center"/>
            </w:pPr>
            <w:r>
              <w:t>97/52,2</w:t>
            </w:r>
          </w:p>
        </w:tc>
        <w:tc>
          <w:tcPr>
            <w:tcW w:w="1275" w:type="dxa"/>
          </w:tcPr>
          <w:p w:rsidR="004B51B2" w:rsidRDefault="004B51B2">
            <w:pPr>
              <w:pStyle w:val="ConsPlusNormal"/>
              <w:jc w:val="center"/>
            </w:pPr>
            <w:r>
              <w:t>117/62,9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157/84,4</w:t>
            </w:r>
          </w:p>
        </w:tc>
        <w:tc>
          <w:tcPr>
            <w:tcW w:w="1417" w:type="dxa"/>
          </w:tcPr>
          <w:p w:rsidR="004B51B2" w:rsidRDefault="004B51B2">
            <w:pPr>
              <w:pStyle w:val="ConsPlusNormal"/>
              <w:jc w:val="center"/>
            </w:pPr>
            <w:r>
              <w:t>186/100</w:t>
            </w:r>
          </w:p>
        </w:tc>
      </w:tr>
      <w:tr w:rsidR="004B51B2" w:rsidTr="004B51B2">
        <w:tc>
          <w:tcPr>
            <w:tcW w:w="567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2</w:t>
            </w:r>
          </w:p>
        </w:tc>
        <w:tc>
          <w:tcPr>
            <w:tcW w:w="4882" w:type="dxa"/>
          </w:tcPr>
          <w:p w:rsidR="004B51B2" w:rsidRPr="004B51B2" w:rsidRDefault="004B51B2">
            <w:pPr>
              <w:pStyle w:val="ConsPlusNormal"/>
              <w:rPr>
                <w:sz w:val="24"/>
              </w:rPr>
            </w:pPr>
            <w:r w:rsidRPr="004B51B2">
              <w:rPr>
                <w:sz w:val="24"/>
              </w:rPr>
              <w:t>Количество мероприятий с привлечением общественных объединений правоохранительной направленности (ед.)</w:t>
            </w:r>
          </w:p>
        </w:tc>
        <w:tc>
          <w:tcPr>
            <w:tcW w:w="2693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4B51B2" w:rsidRDefault="004B51B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5" w:type="dxa"/>
          </w:tcPr>
          <w:p w:rsidR="004B51B2" w:rsidRDefault="004B51B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4B51B2" w:rsidRDefault="004B51B2">
            <w:pPr>
              <w:pStyle w:val="ConsPlusNormal"/>
              <w:jc w:val="center"/>
            </w:pPr>
            <w:r>
              <w:t>15</w:t>
            </w:r>
          </w:p>
        </w:tc>
      </w:tr>
      <w:tr w:rsidR="004B51B2" w:rsidTr="004B51B2">
        <w:tc>
          <w:tcPr>
            <w:tcW w:w="567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3</w:t>
            </w:r>
          </w:p>
        </w:tc>
        <w:tc>
          <w:tcPr>
            <w:tcW w:w="4882" w:type="dxa"/>
          </w:tcPr>
          <w:p w:rsidR="004B51B2" w:rsidRPr="004B51B2" w:rsidRDefault="004B51B2">
            <w:pPr>
              <w:pStyle w:val="ConsPlusNormal"/>
              <w:rPr>
                <w:sz w:val="24"/>
              </w:rPr>
            </w:pPr>
            <w:r w:rsidRPr="004B51B2">
              <w:rPr>
                <w:sz w:val="24"/>
              </w:rPr>
              <w:t>Количество лиц, больных наркоманией, на 100 тыс. населения</w:t>
            </w:r>
          </w:p>
        </w:tc>
        <w:tc>
          <w:tcPr>
            <w:tcW w:w="2693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134" w:type="dxa"/>
          </w:tcPr>
          <w:p w:rsidR="004B51B2" w:rsidRDefault="004B51B2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275" w:type="dxa"/>
          </w:tcPr>
          <w:p w:rsidR="004B51B2" w:rsidRDefault="004B51B2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417" w:type="dxa"/>
          </w:tcPr>
          <w:p w:rsidR="004B51B2" w:rsidRDefault="004B51B2">
            <w:pPr>
              <w:pStyle w:val="ConsPlusNormal"/>
              <w:jc w:val="center"/>
            </w:pPr>
            <w:r>
              <w:t>10,2</w:t>
            </w:r>
          </w:p>
        </w:tc>
      </w:tr>
      <w:tr w:rsidR="004B51B2" w:rsidTr="004B51B2">
        <w:tc>
          <w:tcPr>
            <w:tcW w:w="567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4</w:t>
            </w:r>
          </w:p>
        </w:tc>
        <w:tc>
          <w:tcPr>
            <w:tcW w:w="4882" w:type="dxa"/>
          </w:tcPr>
          <w:p w:rsidR="004B51B2" w:rsidRPr="004B51B2" w:rsidRDefault="004B51B2">
            <w:pPr>
              <w:pStyle w:val="ConsPlusNormal"/>
              <w:rPr>
                <w:sz w:val="24"/>
              </w:rPr>
            </w:pPr>
            <w:r w:rsidRPr="004B51B2">
              <w:rPr>
                <w:sz w:val="24"/>
              </w:rPr>
              <w:t>Количество подростков в возрасте от 14 до 18 лет, вовлеченных в программные мероприятия профилактической направленности (чел./% от общего количества подростков данной возрастной категории)</w:t>
            </w:r>
          </w:p>
        </w:tc>
        <w:tc>
          <w:tcPr>
            <w:tcW w:w="2693" w:type="dxa"/>
          </w:tcPr>
          <w:p w:rsidR="004B51B2" w:rsidRPr="004B51B2" w:rsidRDefault="004B51B2">
            <w:pPr>
              <w:pStyle w:val="ConsPlusNormal"/>
              <w:jc w:val="center"/>
              <w:rPr>
                <w:sz w:val="24"/>
              </w:rPr>
            </w:pPr>
            <w:r w:rsidRPr="004B51B2">
              <w:rPr>
                <w:sz w:val="24"/>
              </w:rPr>
              <w:t>Проведение комплекса мероприятий по профилактике безнадзорности, правонарушений и защите прав несовершеннолетних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134" w:type="dxa"/>
          </w:tcPr>
          <w:p w:rsidR="004B51B2" w:rsidRDefault="004B51B2">
            <w:pPr>
              <w:pStyle w:val="ConsPlusNormal"/>
              <w:jc w:val="center"/>
            </w:pPr>
            <w:r>
              <w:t>4100/52,1</w:t>
            </w:r>
          </w:p>
        </w:tc>
        <w:tc>
          <w:tcPr>
            <w:tcW w:w="1275" w:type="dxa"/>
          </w:tcPr>
          <w:p w:rsidR="004B51B2" w:rsidRDefault="004B51B2">
            <w:pPr>
              <w:pStyle w:val="ConsPlusNormal"/>
              <w:jc w:val="center"/>
            </w:pPr>
            <w:r>
              <w:t>4700/59,7</w:t>
            </w:r>
          </w:p>
        </w:tc>
        <w:tc>
          <w:tcPr>
            <w:tcW w:w="1418" w:type="dxa"/>
          </w:tcPr>
          <w:p w:rsidR="004B51B2" w:rsidRDefault="004B51B2">
            <w:pPr>
              <w:pStyle w:val="ConsPlusNormal"/>
              <w:jc w:val="center"/>
            </w:pPr>
            <w:r>
              <w:t>5200/66,1</w:t>
            </w:r>
          </w:p>
        </w:tc>
        <w:tc>
          <w:tcPr>
            <w:tcW w:w="1417" w:type="dxa"/>
          </w:tcPr>
          <w:p w:rsidR="004B51B2" w:rsidRDefault="004B51B2">
            <w:pPr>
              <w:pStyle w:val="ConsPlusNormal"/>
              <w:jc w:val="center"/>
            </w:pPr>
            <w:r>
              <w:t>5500/69,9</w:t>
            </w:r>
          </w:p>
        </w:tc>
      </w:tr>
    </w:tbl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При расчете значений целевых индикаторов используется информация по результатам профилактической, административно-правовой и иной деятельности органов местного самоуправления.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</w:p>
    <w:p w:rsidR="004B51B2" w:rsidRDefault="004B51B2">
      <w:pPr>
        <w:pStyle w:val="ConsPlusTitle"/>
        <w:jc w:val="center"/>
        <w:outlineLvl w:val="1"/>
      </w:pPr>
    </w:p>
    <w:p w:rsidR="004B51B2" w:rsidRDefault="004B51B2">
      <w:pPr>
        <w:pStyle w:val="ConsPlusTitle"/>
        <w:jc w:val="center"/>
        <w:outlineLvl w:val="1"/>
      </w:pPr>
      <w:r>
        <w:lastRenderedPageBreak/>
        <w:t>8. Перечень программных мероприятий</w:t>
      </w:r>
    </w:p>
    <w:p w:rsidR="004B51B2" w:rsidRDefault="004B51B2">
      <w:pPr>
        <w:pStyle w:val="ConsPlusNormal"/>
        <w:jc w:val="both"/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2041"/>
        <w:gridCol w:w="2211"/>
        <w:gridCol w:w="992"/>
        <w:gridCol w:w="850"/>
        <w:gridCol w:w="907"/>
        <w:gridCol w:w="907"/>
        <w:gridCol w:w="807"/>
        <w:gridCol w:w="907"/>
        <w:gridCol w:w="807"/>
        <w:gridCol w:w="807"/>
        <w:gridCol w:w="807"/>
        <w:gridCol w:w="811"/>
        <w:gridCol w:w="1701"/>
        <w:gridCol w:w="1037"/>
      </w:tblGrid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N</w:t>
            </w:r>
          </w:p>
          <w:p w:rsidR="004B51B2" w:rsidRDefault="004B51B2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 xml:space="preserve">Адрес, </w:t>
            </w:r>
            <w:proofErr w:type="gramStart"/>
            <w:r>
              <w:t>количественная</w:t>
            </w:r>
            <w:proofErr w:type="gramEnd"/>
            <w:r>
              <w:t xml:space="preserve"> </w:t>
            </w:r>
            <w:proofErr w:type="spellStart"/>
            <w:r>
              <w:t>хар-ка</w:t>
            </w:r>
            <w:proofErr w:type="spellEnd"/>
            <w:r>
              <w:t>, срок исполнения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Смет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тоимость</w:t>
            </w:r>
          </w:p>
        </w:tc>
        <w:tc>
          <w:tcPr>
            <w:tcW w:w="7610" w:type="dxa"/>
            <w:gridSpan w:val="9"/>
          </w:tcPr>
          <w:p w:rsidR="004B51B2" w:rsidRDefault="004B51B2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Ожидаем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езультат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Отв. исп.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финансир</w:t>
            </w:r>
            <w:proofErr w:type="spellEnd"/>
            <w:r>
              <w:t>.</w:t>
            </w:r>
          </w:p>
        </w:tc>
        <w:tc>
          <w:tcPr>
            <w:tcW w:w="1814" w:type="dxa"/>
            <w:gridSpan w:val="2"/>
          </w:tcPr>
          <w:p w:rsidR="004B51B2" w:rsidRDefault="004B51B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714" w:type="dxa"/>
            <w:gridSpan w:val="2"/>
          </w:tcPr>
          <w:p w:rsidR="004B51B2" w:rsidRDefault="004B51B2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614" w:type="dxa"/>
            <w:gridSpan w:val="2"/>
          </w:tcPr>
          <w:p w:rsidR="004B51B2" w:rsidRDefault="004B51B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618" w:type="dxa"/>
            <w:gridSpan w:val="2"/>
          </w:tcPr>
          <w:p w:rsidR="004B51B2" w:rsidRDefault="004B51B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16160" w:type="dxa"/>
            <w:gridSpan w:val="15"/>
          </w:tcPr>
          <w:p w:rsidR="004B51B2" w:rsidRDefault="004B51B2">
            <w:pPr>
              <w:pStyle w:val="ConsPlusNormal"/>
              <w:jc w:val="center"/>
              <w:outlineLvl w:val="2"/>
            </w:pPr>
            <w:r>
              <w:t>Задача 1. Проведение комплекса мер по профилактике терроризма и экстремизма</w:t>
            </w:r>
          </w:p>
        </w:tc>
      </w:tr>
      <w:tr w:rsidR="004B51B2" w:rsidTr="004B51B2">
        <w:tc>
          <w:tcPr>
            <w:tcW w:w="568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 xml:space="preserve">Проведение мероприятий по установлению видеокамер на улицах городского округа город Рыбинск Ярославской области, в местах массового пребывания людей, в т.ч. приобретение оборудования для увеличения мощностей серверов хранения </w:t>
            </w:r>
            <w:r>
              <w:lastRenderedPageBreak/>
              <w:t>информации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lastRenderedPageBreak/>
              <w:t>2023 - 2026 гг.</w:t>
            </w:r>
          </w:p>
          <w:p w:rsidR="004B51B2" w:rsidRDefault="004B51B2">
            <w:pPr>
              <w:pStyle w:val="ConsPlusNormal"/>
            </w:pPr>
            <w:r>
              <w:t xml:space="preserve">1. </w:t>
            </w:r>
            <w:proofErr w:type="spellStart"/>
            <w:r>
              <w:t>Б-р</w:t>
            </w:r>
            <w:proofErr w:type="spellEnd"/>
            <w:r>
              <w:t xml:space="preserve"> Ушакова (3 шт.).</w:t>
            </w:r>
          </w:p>
          <w:p w:rsidR="004B51B2" w:rsidRDefault="004B51B2">
            <w:pPr>
              <w:pStyle w:val="ConsPlusNormal"/>
            </w:pPr>
            <w:r>
              <w:t>2. Красная пл. (3 шт.).</w:t>
            </w:r>
          </w:p>
          <w:p w:rsidR="004B51B2" w:rsidRDefault="004B51B2">
            <w:pPr>
              <w:pStyle w:val="ConsPlusNormal"/>
            </w:pPr>
            <w:r>
              <w:t>3. Соборная пл. (2 шт.).</w:t>
            </w:r>
          </w:p>
          <w:p w:rsidR="004B51B2" w:rsidRDefault="004B51B2">
            <w:pPr>
              <w:pStyle w:val="ConsPlusNormal"/>
            </w:pPr>
            <w:r>
              <w:t>4. Волжский парк (9 шт.).</w:t>
            </w:r>
          </w:p>
          <w:p w:rsidR="004B51B2" w:rsidRDefault="004B51B2">
            <w:pPr>
              <w:pStyle w:val="ConsPlusNormal"/>
            </w:pPr>
            <w:r>
              <w:t>5. Комсомольская пл. (2 шт.).</w:t>
            </w:r>
          </w:p>
          <w:p w:rsidR="004B51B2" w:rsidRDefault="004B51B2">
            <w:pPr>
              <w:pStyle w:val="ConsPlusNormal"/>
            </w:pPr>
            <w:r>
              <w:t>6. Крестовая ул., д. 77 (4 шт.).</w:t>
            </w:r>
          </w:p>
          <w:p w:rsidR="004B51B2" w:rsidRDefault="004B51B2">
            <w:pPr>
              <w:pStyle w:val="ConsPlusNormal"/>
            </w:pPr>
            <w:r>
              <w:t>7. Крестовая ул., д. 139 (4 шт.).</w:t>
            </w:r>
          </w:p>
          <w:p w:rsidR="004B51B2" w:rsidRDefault="004B51B2">
            <w:pPr>
              <w:pStyle w:val="ConsPlusNormal"/>
            </w:pPr>
            <w:r>
              <w:t xml:space="preserve">8. </w:t>
            </w:r>
            <w:proofErr w:type="gramStart"/>
            <w:r>
              <w:t>Бульварная</w:t>
            </w:r>
            <w:proofErr w:type="gramEnd"/>
            <w:r>
              <w:t xml:space="preserve"> ул. - Стоялая ул. - ул. Герцена (2 шт.).</w:t>
            </w:r>
          </w:p>
          <w:p w:rsidR="004B51B2" w:rsidRDefault="004B51B2">
            <w:pPr>
              <w:pStyle w:val="ConsPlusNormal"/>
            </w:pPr>
            <w:r>
              <w:t xml:space="preserve">9. </w:t>
            </w:r>
            <w:proofErr w:type="spellStart"/>
            <w:r>
              <w:lastRenderedPageBreak/>
              <w:t>Преображенск</w:t>
            </w:r>
            <w:proofErr w:type="spellEnd"/>
            <w:r>
              <w:t>. пер. (1 шт.).</w:t>
            </w:r>
          </w:p>
          <w:p w:rsidR="004B51B2" w:rsidRDefault="004B51B2">
            <w:pPr>
              <w:pStyle w:val="ConsPlusNormal"/>
            </w:pPr>
            <w:r>
              <w:t>10. Крестовая ул. - Пушкина ул. (1 шт.).</w:t>
            </w:r>
          </w:p>
          <w:p w:rsidR="004B51B2" w:rsidRDefault="004B51B2">
            <w:pPr>
              <w:pStyle w:val="ConsPlusNormal"/>
            </w:pPr>
            <w:r>
              <w:t>11. Крестовая ул. - ул. Бородулина (1 шт.).</w:t>
            </w:r>
          </w:p>
          <w:p w:rsidR="004B51B2" w:rsidRDefault="004B51B2">
            <w:pPr>
              <w:pStyle w:val="ConsPlusNormal"/>
            </w:pPr>
            <w:r>
              <w:t>12. Крестовая ул. - Румянцевская ул. (1 шт.).</w:t>
            </w:r>
          </w:p>
          <w:p w:rsidR="004B51B2" w:rsidRDefault="004B51B2">
            <w:pPr>
              <w:pStyle w:val="ConsPlusNormal"/>
            </w:pPr>
            <w:r>
              <w:t xml:space="preserve">13. </w:t>
            </w:r>
            <w:proofErr w:type="gramStart"/>
            <w:r>
              <w:t>Крестовая</w:t>
            </w:r>
            <w:proofErr w:type="gramEnd"/>
            <w:r>
              <w:t xml:space="preserve"> ул. - ул. Гоголя (1 шт.).</w:t>
            </w:r>
          </w:p>
          <w:p w:rsidR="004B51B2" w:rsidRDefault="004B51B2">
            <w:pPr>
              <w:pStyle w:val="ConsPlusNormal"/>
            </w:pPr>
            <w:r>
              <w:t>14. Крестовая ул. - ул. Ломоносова (1 шт.).</w:t>
            </w:r>
          </w:p>
          <w:p w:rsidR="004B51B2" w:rsidRDefault="004B51B2">
            <w:pPr>
              <w:pStyle w:val="ConsPlusNormal"/>
            </w:pPr>
            <w:r>
              <w:t>15. Крестовая ул. - ул. Б. Казанская (1 шт.).</w:t>
            </w:r>
          </w:p>
          <w:p w:rsidR="004B51B2" w:rsidRDefault="004B51B2">
            <w:pPr>
              <w:pStyle w:val="ConsPlusNormal"/>
            </w:pPr>
            <w:r>
              <w:t>16. Крестовая ул. - ул. Кирова (2 шт.).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303,0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452,0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493,0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До конца 2026 года установка 99 IP-видеокамер (100% от потребности), а также приобретен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борудован. для увеличения мощностей серверов хранения информации, из них:</w:t>
            </w:r>
          </w:p>
          <w:p w:rsidR="004B51B2" w:rsidRDefault="004B51B2">
            <w:pPr>
              <w:pStyle w:val="ConsPlusNormal"/>
            </w:pPr>
            <w:r>
              <w:t>2023 - 10 шт.</w:t>
            </w:r>
          </w:p>
          <w:p w:rsidR="004B51B2" w:rsidRDefault="004B51B2">
            <w:pPr>
              <w:pStyle w:val="ConsPlusNormal"/>
            </w:pPr>
            <w:r>
              <w:t>2024 - 20 шт.</w:t>
            </w:r>
          </w:p>
          <w:p w:rsidR="004B51B2" w:rsidRDefault="004B51B2">
            <w:pPr>
              <w:pStyle w:val="ConsPlusNormal"/>
            </w:pPr>
            <w:r>
              <w:t>2025 - 40 шт.</w:t>
            </w:r>
          </w:p>
          <w:p w:rsidR="004B51B2" w:rsidRDefault="004B51B2">
            <w:pPr>
              <w:pStyle w:val="ConsPlusNormal"/>
            </w:pPr>
            <w:r>
              <w:t>2026 - 29 шт.</w:t>
            </w:r>
          </w:p>
        </w:tc>
        <w:tc>
          <w:tcPr>
            <w:tcW w:w="1037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МКУ ГОГР "ИТЦ"; ОПП, ДФ</w:t>
            </w: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303,0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452,0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832,0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493,0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  <w:r>
              <w:t xml:space="preserve">17. </w:t>
            </w:r>
            <w:proofErr w:type="gramStart"/>
            <w:r>
              <w:t>Крестовая</w:t>
            </w:r>
            <w:proofErr w:type="gramEnd"/>
            <w:r>
              <w:t xml:space="preserve"> ул., 117 (у универмага "Юбилейный") (1 шт.).</w:t>
            </w:r>
          </w:p>
          <w:p w:rsidR="004B51B2" w:rsidRDefault="004B51B2">
            <w:pPr>
              <w:pStyle w:val="ConsPlusNormal"/>
            </w:pPr>
            <w:r>
              <w:t xml:space="preserve">18. Ул. Карякинская, д. </w:t>
            </w:r>
            <w:r>
              <w:lastRenderedPageBreak/>
              <w:t>1 (у военкомата) (3 шт.).</w:t>
            </w:r>
          </w:p>
          <w:p w:rsidR="004B51B2" w:rsidRDefault="004B51B2">
            <w:pPr>
              <w:pStyle w:val="ConsPlusNormal"/>
            </w:pPr>
            <w:r>
              <w:t>19. Пр. Ленина - ул. Свободы (2 шт.).</w:t>
            </w:r>
          </w:p>
          <w:p w:rsidR="004B51B2" w:rsidRDefault="004B51B2">
            <w:pPr>
              <w:pStyle w:val="ConsPlusNormal"/>
            </w:pPr>
            <w:r>
              <w:t>20. Ул. Герцена - ул. Пушкина (2 шт.).</w:t>
            </w:r>
          </w:p>
          <w:p w:rsidR="004B51B2" w:rsidRDefault="004B51B2">
            <w:pPr>
              <w:pStyle w:val="ConsPlusNormal"/>
            </w:pPr>
            <w:r>
              <w:t>21. Ул. Герцена - ул. Луначарского (2 шт.).</w:t>
            </w:r>
          </w:p>
          <w:p w:rsidR="004B51B2" w:rsidRDefault="004B51B2">
            <w:pPr>
              <w:pStyle w:val="ConsPlusNormal"/>
            </w:pPr>
            <w:r>
              <w:t>22. Ул. Герцена - ул. Кирова (2 шт.).</w:t>
            </w:r>
          </w:p>
          <w:p w:rsidR="004B51B2" w:rsidRDefault="004B51B2">
            <w:pPr>
              <w:pStyle w:val="ConsPlusNormal"/>
            </w:pPr>
            <w:r>
              <w:t>23. Ул. Герцена - ул. Кольцова (1 шт.).</w:t>
            </w:r>
          </w:p>
          <w:p w:rsidR="004B51B2" w:rsidRDefault="004B51B2">
            <w:pPr>
              <w:pStyle w:val="ConsPlusNormal"/>
            </w:pPr>
            <w:r>
              <w:t>24. Ул. Герцена - ул. Свободы (2 шт.).</w:t>
            </w:r>
          </w:p>
          <w:p w:rsidR="004B51B2" w:rsidRDefault="004B51B2">
            <w:pPr>
              <w:pStyle w:val="ConsPlusNormal"/>
            </w:pPr>
            <w:r>
              <w:t>25. Ул. Плеханова - ул. Пушкина (2 шт.).</w:t>
            </w:r>
          </w:p>
          <w:p w:rsidR="004B51B2" w:rsidRDefault="004B51B2">
            <w:pPr>
              <w:pStyle w:val="ConsPlusNormal"/>
            </w:pPr>
            <w:r>
              <w:t>26. Ул. Плеханова - ул. Луначарского (2 шт.).</w:t>
            </w:r>
          </w:p>
          <w:p w:rsidR="004B51B2" w:rsidRDefault="004B51B2">
            <w:pPr>
              <w:pStyle w:val="ConsPlusNormal"/>
            </w:pPr>
            <w:r>
              <w:t>27. Ул. Плеханова - ул. Кирова (2 шт.).</w:t>
            </w:r>
          </w:p>
          <w:p w:rsidR="004B51B2" w:rsidRDefault="004B51B2">
            <w:pPr>
              <w:pStyle w:val="ConsPlusNormal"/>
            </w:pPr>
            <w:r>
              <w:t xml:space="preserve">28. Ул. </w:t>
            </w:r>
            <w:r>
              <w:lastRenderedPageBreak/>
              <w:t>Плеханова - ул. Кольцова (1 шт.).</w:t>
            </w:r>
          </w:p>
          <w:p w:rsidR="004B51B2" w:rsidRDefault="004B51B2">
            <w:pPr>
              <w:pStyle w:val="ConsPlusNormal"/>
            </w:pPr>
            <w:r>
              <w:t>29. Ул. Плеханова - ул. Фурманова - ул. Свободы (2 шт.).</w:t>
            </w:r>
          </w:p>
          <w:p w:rsidR="004B51B2" w:rsidRDefault="004B51B2">
            <w:pPr>
              <w:pStyle w:val="ConsPlusNormal"/>
            </w:pPr>
            <w:r>
              <w:t>30. Ул. Захарова - ул. Максима Горького (2 шт.).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  <w:r>
              <w:t>31. Софийская ул. - ул. Гагарина (1 шт.).</w:t>
            </w:r>
          </w:p>
          <w:p w:rsidR="004B51B2" w:rsidRDefault="004B51B2">
            <w:pPr>
              <w:pStyle w:val="ConsPlusNormal"/>
            </w:pPr>
            <w:r>
              <w:t>32. Пр. Генерала Батова (МФЦ) (2 шт.).</w:t>
            </w:r>
          </w:p>
          <w:p w:rsidR="004B51B2" w:rsidRDefault="004B51B2">
            <w:pPr>
              <w:pStyle w:val="ConsPlusNormal"/>
            </w:pPr>
            <w:r>
              <w:t>33. Пр. 50 лет Октября, у КДК "Переборы" (2 шт.).</w:t>
            </w:r>
          </w:p>
          <w:p w:rsidR="004B51B2" w:rsidRDefault="004B51B2">
            <w:pPr>
              <w:pStyle w:val="ConsPlusNormal"/>
            </w:pPr>
            <w:r>
              <w:t>34. Ул. 9 Мая - ул. 50 лет ВЛКСМ (2 шт.).</w:t>
            </w:r>
          </w:p>
          <w:p w:rsidR="004B51B2" w:rsidRDefault="004B51B2">
            <w:pPr>
              <w:pStyle w:val="ConsPlusNormal"/>
            </w:pPr>
            <w:r>
              <w:t>35. Парк им. Фейгина (2 шт.).</w:t>
            </w:r>
          </w:p>
          <w:p w:rsidR="004B51B2" w:rsidRDefault="004B51B2">
            <w:pPr>
              <w:pStyle w:val="ConsPlusNormal"/>
            </w:pPr>
            <w:r>
              <w:t>36. Ул. Наб. Космонавтов, д. 19 (пл. перед МУК ДК "Волжский) (2 шт.).</w:t>
            </w:r>
          </w:p>
          <w:p w:rsidR="004B51B2" w:rsidRDefault="004B51B2">
            <w:pPr>
              <w:pStyle w:val="ConsPlusNormal"/>
            </w:pPr>
            <w:r>
              <w:t xml:space="preserve">37. Парковая </w:t>
            </w:r>
            <w:r>
              <w:lastRenderedPageBreak/>
              <w:t>зона по ул. Дмитрова и ул. Свободы (4 шт.).</w:t>
            </w:r>
          </w:p>
          <w:p w:rsidR="004B51B2" w:rsidRDefault="004B51B2">
            <w:pPr>
              <w:pStyle w:val="ConsPlusNormal"/>
            </w:pPr>
            <w:r>
              <w:t>38. Пл. Маршала Жукова (2 шт.).</w:t>
            </w:r>
          </w:p>
          <w:p w:rsidR="004B51B2" w:rsidRDefault="004B51B2">
            <w:pPr>
              <w:pStyle w:val="ConsPlusNormal"/>
            </w:pPr>
            <w:r>
              <w:t>39. Пр. Ленина (заводской парк) (3 шт.).</w:t>
            </w:r>
          </w:p>
          <w:p w:rsidR="004B51B2" w:rsidRDefault="004B51B2">
            <w:pPr>
              <w:pStyle w:val="ConsPlusNormal"/>
            </w:pPr>
            <w:r>
              <w:t xml:space="preserve">40. Ул. Коллективизации - </w:t>
            </w:r>
            <w:proofErr w:type="gramStart"/>
            <w:r>
              <w:t>Костромская</w:t>
            </w:r>
            <w:proofErr w:type="gramEnd"/>
            <w:r>
              <w:t xml:space="preserve"> ул. (1 шт.).</w:t>
            </w:r>
          </w:p>
          <w:p w:rsidR="004B51B2" w:rsidRDefault="004B51B2">
            <w:pPr>
              <w:pStyle w:val="ConsPlusNormal"/>
            </w:pPr>
            <w:r>
              <w:t xml:space="preserve">41. Ул. Пятилетки - </w:t>
            </w:r>
            <w:proofErr w:type="gramStart"/>
            <w:r>
              <w:t>Мелкая</w:t>
            </w:r>
            <w:proofErr w:type="gramEnd"/>
            <w:r>
              <w:t xml:space="preserve"> ул. (1 шт.).</w:t>
            </w:r>
          </w:p>
          <w:p w:rsidR="004B51B2" w:rsidRDefault="004B51B2">
            <w:pPr>
              <w:pStyle w:val="ConsPlusNormal"/>
            </w:pPr>
            <w:r>
              <w:t>42. Ул. Правды - ул. Тарасова (2 шт.).</w:t>
            </w:r>
          </w:p>
          <w:p w:rsidR="004B51B2" w:rsidRDefault="004B51B2">
            <w:pPr>
              <w:pStyle w:val="ConsPlusNormal"/>
            </w:pPr>
            <w:r>
              <w:t xml:space="preserve">43. Ярославский тракт - </w:t>
            </w:r>
            <w:proofErr w:type="gramStart"/>
            <w:r>
              <w:t>Восточная</w:t>
            </w:r>
            <w:proofErr w:type="gramEnd"/>
            <w:r>
              <w:t xml:space="preserve"> </w:t>
            </w:r>
            <w:proofErr w:type="spellStart"/>
            <w:r>
              <w:t>промзона</w:t>
            </w:r>
            <w:proofErr w:type="spellEnd"/>
            <w:r>
              <w:t xml:space="preserve"> (1 шт.).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568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  <w:r>
              <w:t>44. Софийская ул. - Окружная дорога (2 шт.).</w:t>
            </w:r>
          </w:p>
          <w:p w:rsidR="004B51B2" w:rsidRDefault="004B51B2">
            <w:pPr>
              <w:pStyle w:val="ConsPlusNormal"/>
            </w:pPr>
            <w:r>
              <w:t>45. Ул. Бабушкина - Гражданская ул. (2 шт.).</w:t>
            </w:r>
          </w:p>
          <w:p w:rsidR="004B51B2" w:rsidRDefault="004B51B2">
            <w:pPr>
              <w:pStyle w:val="ConsPlusNormal"/>
            </w:pPr>
            <w:r>
              <w:t xml:space="preserve">46. Ул. </w:t>
            </w:r>
            <w:r>
              <w:lastRenderedPageBreak/>
              <w:t xml:space="preserve">Ворошилова - </w:t>
            </w:r>
            <w:proofErr w:type="spellStart"/>
            <w:r>
              <w:t>Глебовская</w:t>
            </w:r>
            <w:proofErr w:type="spellEnd"/>
            <w:r>
              <w:t xml:space="preserve"> ул. (2 шт.).</w:t>
            </w:r>
          </w:p>
          <w:p w:rsidR="004B51B2" w:rsidRDefault="004B51B2">
            <w:pPr>
              <w:pStyle w:val="ConsPlusNormal"/>
            </w:pPr>
            <w:r>
              <w:t>47. Пр. 50 лет Октября (дамба) (2 шт.).</w:t>
            </w:r>
          </w:p>
          <w:p w:rsidR="004B51B2" w:rsidRDefault="004B51B2">
            <w:pPr>
              <w:pStyle w:val="ConsPlusNormal"/>
            </w:pPr>
            <w:r>
              <w:t xml:space="preserve">48. </w:t>
            </w:r>
            <w:proofErr w:type="gramStart"/>
            <w:r>
              <w:t>Звездная</w:t>
            </w:r>
            <w:proofErr w:type="gramEnd"/>
            <w:r>
              <w:t xml:space="preserve"> ул. - Шекснинское шоссе (2 шт.)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0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16160" w:type="dxa"/>
            <w:gridSpan w:val="15"/>
            <w:tcBorders>
              <w:top w:val="nil"/>
            </w:tcBorders>
          </w:tcPr>
          <w:p w:rsidR="004B51B2" w:rsidRDefault="004B51B2">
            <w:pPr>
              <w:pStyle w:val="ConsPlusNormal"/>
              <w:jc w:val="both"/>
            </w:pPr>
            <w:proofErr w:type="gramStart"/>
            <w:r>
              <w:lastRenderedPageBreak/>
              <w:t xml:space="preserve">(п. 1.1 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30.11.2023</w:t>
            </w:r>
            <w:proofErr w:type="gramEnd"/>
          </w:p>
          <w:p w:rsidR="004B51B2" w:rsidRDefault="004B51B2">
            <w:pPr>
              <w:pStyle w:val="ConsPlusNormal"/>
              <w:jc w:val="both"/>
            </w:pPr>
            <w:proofErr w:type="gramStart"/>
            <w:r>
              <w:t>N 1597)</w:t>
            </w:r>
            <w:proofErr w:type="gramEnd"/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Проведение мероприятий по </w:t>
            </w:r>
            <w:proofErr w:type="spellStart"/>
            <w:r>
              <w:t>антитерр</w:t>
            </w:r>
            <w:proofErr w:type="spellEnd"/>
            <w:r>
              <w:t xml:space="preserve">. защищенности территорий общего пользования городского округа город Рыбинск Ярославской области и объектов, находящихся в муниципальной собственности, на которых при определенных условиях </w:t>
            </w:r>
            <w:r>
              <w:lastRenderedPageBreak/>
              <w:t>одновременно может находиться более пятидесяти человек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Рабочая ул., д. 1;</w:t>
            </w:r>
          </w:p>
          <w:p w:rsidR="004B51B2" w:rsidRDefault="004B51B2">
            <w:pPr>
              <w:pStyle w:val="ConsPlusNormal"/>
            </w:pPr>
            <w:r>
              <w:t>Крестовая ул., д. 77;</w:t>
            </w:r>
          </w:p>
          <w:p w:rsidR="004B51B2" w:rsidRDefault="004B51B2">
            <w:pPr>
              <w:pStyle w:val="ConsPlusNormal"/>
            </w:pPr>
            <w:r>
              <w:t>Крестовая ул., д. 139;</w:t>
            </w:r>
          </w:p>
          <w:p w:rsidR="004B51B2" w:rsidRDefault="004B51B2">
            <w:pPr>
              <w:pStyle w:val="ConsPlusNormal"/>
            </w:pPr>
            <w:r>
              <w:t>площадь Дерунова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255,0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До конца 2026 года обеспечить антитеррористическую защищенность данных мест в соотв. с первоочередными требованиями, из них:</w:t>
            </w:r>
          </w:p>
          <w:p w:rsidR="004B51B2" w:rsidRDefault="004B51B2">
            <w:pPr>
              <w:pStyle w:val="ConsPlusNormal"/>
            </w:pPr>
            <w:r>
              <w:t>2023 - 2 ед. (Рабочая ул., 1; Крестовая, 77);</w:t>
            </w:r>
          </w:p>
          <w:p w:rsidR="004B51B2" w:rsidRDefault="004B51B2">
            <w:pPr>
              <w:pStyle w:val="ConsPlusNormal"/>
            </w:pPr>
            <w:r>
              <w:t>2024 - 1 ед.</w:t>
            </w:r>
          </w:p>
          <w:p w:rsidR="004B51B2" w:rsidRDefault="004B51B2">
            <w:pPr>
              <w:pStyle w:val="ConsPlusNormal"/>
            </w:pPr>
            <w:r>
              <w:lastRenderedPageBreak/>
              <w:t>(Крестовая ул., 139);</w:t>
            </w:r>
          </w:p>
          <w:p w:rsidR="004B51B2" w:rsidRDefault="004B51B2">
            <w:pPr>
              <w:pStyle w:val="ConsPlusNormal"/>
            </w:pPr>
            <w:r>
              <w:t>2025 - 1 ед.</w:t>
            </w:r>
          </w:p>
          <w:p w:rsidR="004B51B2" w:rsidRDefault="004B51B2">
            <w:pPr>
              <w:pStyle w:val="ConsPlusNormal"/>
            </w:pPr>
            <w:r>
              <w:t>(площадь П.Ф. Дерунова;</w:t>
            </w:r>
          </w:p>
          <w:p w:rsidR="004B51B2" w:rsidRDefault="004B51B2">
            <w:pPr>
              <w:pStyle w:val="ConsPlusNormal"/>
            </w:pPr>
            <w:r>
              <w:t>2026 - 1 ед.</w:t>
            </w:r>
          </w:p>
          <w:p w:rsidR="004B51B2" w:rsidRDefault="004B51B2">
            <w:pPr>
              <w:pStyle w:val="ConsPlusNormal"/>
            </w:pPr>
            <w:r>
              <w:t>(пл. перед МУК ДК "Волжский)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МКУ ГОГР "ИТЦ", ОПП,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1100,0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550,0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255,0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204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Техническое обслуживание установленных систем видеонаблюдения</w:t>
            </w:r>
          </w:p>
        </w:tc>
        <w:tc>
          <w:tcPr>
            <w:tcW w:w="221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Установленные системы видеонаблюдения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Поддержание видеокамер в технически исправном состоянии.</w:t>
            </w:r>
          </w:p>
          <w:p w:rsidR="004B51B2" w:rsidRDefault="004B51B2">
            <w:pPr>
              <w:pStyle w:val="ConsPlusNormal"/>
            </w:pPr>
            <w:r>
              <w:t>2023 г. - 97 ед.</w:t>
            </w:r>
          </w:p>
          <w:p w:rsidR="004B51B2" w:rsidRDefault="004B51B2">
            <w:pPr>
              <w:pStyle w:val="ConsPlusNormal"/>
            </w:pPr>
            <w:r>
              <w:t>2024 г. - 117 ед.</w:t>
            </w:r>
          </w:p>
          <w:p w:rsidR="004B51B2" w:rsidRDefault="004B51B2">
            <w:pPr>
              <w:pStyle w:val="ConsPlusNormal"/>
            </w:pPr>
            <w:r>
              <w:t>2025 г. - 157 ед.</w:t>
            </w:r>
          </w:p>
          <w:p w:rsidR="004B51B2" w:rsidRDefault="004B51B2">
            <w:pPr>
              <w:pStyle w:val="ConsPlusNormal"/>
            </w:pPr>
            <w:r>
              <w:t>2026 г. - 186 ед.</w:t>
            </w:r>
          </w:p>
        </w:tc>
        <w:tc>
          <w:tcPr>
            <w:tcW w:w="1037" w:type="dxa"/>
            <w:vMerge w:val="restart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МКУ ГОГР "ИТЦ", ДФ</w:t>
            </w: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568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  <w:tcBorders>
              <w:bottom w:val="nil"/>
            </w:tcBorders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137,0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175,0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9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220,0</w:t>
            </w:r>
          </w:p>
        </w:tc>
        <w:tc>
          <w:tcPr>
            <w:tcW w:w="807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bottom w:val="nil"/>
            </w:tcBorders>
          </w:tcPr>
          <w:p w:rsidR="004B51B2" w:rsidRDefault="004B51B2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blPrEx>
          <w:tblBorders>
            <w:insideH w:val="nil"/>
          </w:tblBorders>
        </w:tblPrEx>
        <w:tc>
          <w:tcPr>
            <w:tcW w:w="16160" w:type="dxa"/>
            <w:gridSpan w:val="15"/>
            <w:tcBorders>
              <w:top w:val="nil"/>
            </w:tcBorders>
          </w:tcPr>
          <w:p w:rsidR="004B51B2" w:rsidRDefault="004B51B2">
            <w:pPr>
              <w:pStyle w:val="ConsPlusNormal"/>
              <w:jc w:val="both"/>
            </w:pPr>
            <w:proofErr w:type="gramStart"/>
            <w:r>
              <w:t xml:space="preserve">(п. 1.3 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г. Рыбинск от 30.11.2023</w:t>
            </w:r>
            <w:proofErr w:type="gramEnd"/>
          </w:p>
          <w:p w:rsidR="004B51B2" w:rsidRDefault="004B51B2">
            <w:pPr>
              <w:pStyle w:val="ConsPlusNormal"/>
              <w:jc w:val="both"/>
            </w:pPr>
            <w:proofErr w:type="gramStart"/>
            <w:r>
              <w:t>N 1597)</w:t>
            </w:r>
            <w:proofErr w:type="gramEnd"/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 w:val="restart"/>
          </w:tcPr>
          <w:p w:rsidR="004B51B2" w:rsidRDefault="004B51B2">
            <w:pPr>
              <w:pStyle w:val="ConsPlusNormal"/>
            </w:pPr>
            <w:r>
              <w:t>Потребность средств городского бюджета на решение задачи N 1 составляет 5429,0 тыс. рублей</w:t>
            </w: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1727,0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1552,0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1307,0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843,0</w:t>
            </w:r>
          </w:p>
        </w:tc>
        <w:tc>
          <w:tcPr>
            <w:tcW w:w="2738" w:type="dxa"/>
            <w:gridSpan w:val="2"/>
            <w:vMerge w:val="restart"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1540,0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1727,0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1552,0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982,0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1307,0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843,0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16160" w:type="dxa"/>
            <w:gridSpan w:val="15"/>
          </w:tcPr>
          <w:p w:rsidR="004B51B2" w:rsidRDefault="004B51B2">
            <w:pPr>
              <w:pStyle w:val="ConsPlusNormal"/>
              <w:jc w:val="center"/>
              <w:outlineLvl w:val="2"/>
            </w:pPr>
            <w:r>
              <w:t>Задача 2. Повышение правосознания населения, содействие участию граждан в профилактике правонарушений</w:t>
            </w: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>Реализация комплекса мероприятий по созданию условий для деятельности добровольных формирований населения по охране общественного порядка и развитию казачества:</w:t>
            </w:r>
          </w:p>
          <w:p w:rsidR="004B51B2" w:rsidRDefault="004B51B2">
            <w:pPr>
              <w:pStyle w:val="ConsPlusNormal"/>
            </w:pPr>
            <w:r>
              <w:t>- изготовление удостоверений для членов народных дружин;</w:t>
            </w:r>
          </w:p>
          <w:p w:rsidR="004B51B2" w:rsidRDefault="004B51B2">
            <w:pPr>
              <w:pStyle w:val="ConsPlusNormal"/>
            </w:pPr>
            <w:r>
              <w:t xml:space="preserve">- приобретение проездных билетов на все виды </w:t>
            </w:r>
            <w:r>
              <w:lastRenderedPageBreak/>
              <w:t>городского общественного транспорта для членов народных дружин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Участие народных дружин и представителей Рыбинского городского казачьего общества во всех общественно значимых мероприятиях городского округа город Рыбинск Ярославской области.</w:t>
            </w:r>
          </w:p>
          <w:p w:rsidR="004B51B2" w:rsidRDefault="004B51B2">
            <w:pPr>
              <w:pStyle w:val="ConsPlusNormal"/>
            </w:pPr>
            <w:r>
              <w:t>2023 - 11 ед.;</w:t>
            </w:r>
          </w:p>
          <w:p w:rsidR="004B51B2" w:rsidRDefault="004B51B2">
            <w:pPr>
              <w:pStyle w:val="ConsPlusNormal"/>
            </w:pPr>
            <w:r>
              <w:t>2024 - 13 ед.;</w:t>
            </w:r>
          </w:p>
          <w:p w:rsidR="004B51B2" w:rsidRDefault="004B51B2">
            <w:pPr>
              <w:pStyle w:val="ConsPlusNormal"/>
            </w:pPr>
            <w:r>
              <w:t>2025 - 14 ед.;</w:t>
            </w:r>
          </w:p>
          <w:p w:rsidR="004B51B2" w:rsidRDefault="004B51B2">
            <w:pPr>
              <w:pStyle w:val="ConsPlusNormal"/>
            </w:pPr>
            <w:r>
              <w:t>2026 - 15 ед.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t>ОПП,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Изготовление и размещение социальной рекламы и информации, направленной на профилактику правонарушений, обеспечение безопасности населения городского округа город Рыбинск Ярославской области, воспитание гражданственности и патриотизма, развитие казачества, пропаганду здорового </w:t>
            </w:r>
            <w:r>
              <w:lastRenderedPageBreak/>
              <w:t>образа жизни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Ежемесячно: в городских СМИ, общеобразовательных организациях, спортивных школах, учреждениях культуры города, общественном транспорте, в местах для социальной рекламы и среди населения города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Повышение правосознания населения, формирование устойчивых навыков правового поведения и активного образа жизни (не менее 12 выступлений в СМИ, размещение не менее 12 информаций).</w:t>
            </w:r>
          </w:p>
          <w:p w:rsidR="004B51B2" w:rsidRDefault="004B51B2">
            <w:pPr>
              <w:pStyle w:val="ConsPlusNormal"/>
            </w:pPr>
            <w:r>
              <w:t>2023 - 12 ед.;</w:t>
            </w:r>
          </w:p>
          <w:p w:rsidR="004B51B2" w:rsidRDefault="004B51B2">
            <w:pPr>
              <w:pStyle w:val="ConsPlusNormal"/>
            </w:pPr>
            <w:r>
              <w:t>2024 - 12 ед.;</w:t>
            </w:r>
          </w:p>
          <w:p w:rsidR="004B51B2" w:rsidRDefault="004B51B2">
            <w:pPr>
              <w:pStyle w:val="ConsPlusNormal"/>
            </w:pPr>
            <w:r>
              <w:t>2025 - 12 ед.;</w:t>
            </w:r>
          </w:p>
          <w:p w:rsidR="004B51B2" w:rsidRDefault="004B51B2">
            <w:pPr>
              <w:pStyle w:val="ConsPlusNormal"/>
            </w:pPr>
            <w:r>
              <w:t>2026 - 12 ед.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t>ПС, ДАГ, ДО, ДФКС, УК, ОПП,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 w:val="restart"/>
          </w:tcPr>
          <w:p w:rsidR="004B51B2" w:rsidRDefault="004B51B2">
            <w:pPr>
              <w:pStyle w:val="ConsPlusNormal"/>
            </w:pPr>
            <w:r>
              <w:t>Потребность средств городского бюджета на решение задачи N 2 составляет 930,0 тыс. рублей</w:t>
            </w: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2738" w:type="dxa"/>
            <w:gridSpan w:val="2"/>
            <w:vMerge w:val="restart"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240,0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16160" w:type="dxa"/>
            <w:gridSpan w:val="15"/>
          </w:tcPr>
          <w:p w:rsidR="004B51B2" w:rsidRDefault="004B51B2">
            <w:pPr>
              <w:pStyle w:val="ConsPlusNormal"/>
              <w:jc w:val="center"/>
              <w:outlineLvl w:val="2"/>
            </w:pPr>
            <w:r>
              <w:t>Задача 3. Проведение комплекса мероприятий по профилактике немедицинского потребления наркотиков</w:t>
            </w: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Участие совместно с ОВД в обследовании мест массового досуга молодежи силами межведомственных мобильных групп с целью выявления фактов незаконного оборота </w:t>
            </w:r>
            <w:proofErr w:type="spellStart"/>
            <w:r>
              <w:t>наркотич</w:t>
            </w:r>
            <w:proofErr w:type="spellEnd"/>
            <w:r>
              <w:t xml:space="preserve">. </w:t>
            </w:r>
            <w:proofErr w:type="spellStart"/>
            <w:r>
              <w:t>ср-в</w:t>
            </w:r>
            <w:proofErr w:type="spellEnd"/>
            <w:r>
              <w:t xml:space="preserve"> и </w:t>
            </w:r>
            <w:proofErr w:type="spellStart"/>
            <w:r>
              <w:t>психотроп</w:t>
            </w:r>
            <w:proofErr w:type="spellEnd"/>
            <w:r>
              <w:t>. веществ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t>В период с мая по октябрь 2023 - 2026 гг.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Выявление </w:t>
            </w:r>
            <w:proofErr w:type="spellStart"/>
            <w:r>
              <w:t>наркопотребителей</w:t>
            </w:r>
            <w:proofErr w:type="spellEnd"/>
            <w:r>
              <w:t>, распространителей наркотических средств (проведение к 2026 году не менее 13 мероприятий).</w:t>
            </w:r>
          </w:p>
          <w:p w:rsidR="004B51B2" w:rsidRDefault="004B51B2">
            <w:pPr>
              <w:pStyle w:val="ConsPlusNormal"/>
            </w:pPr>
            <w:r>
              <w:t>2023 - 10 ед.;</w:t>
            </w:r>
          </w:p>
          <w:p w:rsidR="004B51B2" w:rsidRDefault="004B51B2">
            <w:pPr>
              <w:pStyle w:val="ConsPlusNormal"/>
            </w:pPr>
            <w:r>
              <w:t>2024 - 11 ед.;</w:t>
            </w:r>
          </w:p>
          <w:p w:rsidR="004B51B2" w:rsidRDefault="004B51B2">
            <w:pPr>
              <w:pStyle w:val="ConsPlusNormal"/>
            </w:pPr>
            <w:r>
              <w:t>2025 - 12 ед.;</w:t>
            </w:r>
          </w:p>
          <w:p w:rsidR="004B51B2" w:rsidRDefault="004B51B2">
            <w:pPr>
              <w:pStyle w:val="ConsPlusNormal"/>
            </w:pPr>
            <w:r>
              <w:t>2026 - 13 ед.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t>ОПП, ОДН и ЗП, ДО, ДФКС, УК,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>Участие совместно с ОВД в рейдовых мероприятиях в отношен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ладельцев земельных участков с целью недопущения посевов </w:t>
            </w:r>
            <w:proofErr w:type="spellStart"/>
            <w:r>
              <w:t>наркосодерж</w:t>
            </w:r>
            <w:proofErr w:type="spellEnd"/>
            <w:r>
              <w:t>. растений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t>Ежегодно, в период апрель - май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Выявление мест незаконных посевов </w:t>
            </w:r>
            <w:proofErr w:type="spellStart"/>
            <w:r>
              <w:t>наркосодержащих</w:t>
            </w:r>
            <w:proofErr w:type="spellEnd"/>
            <w:r>
              <w:t xml:space="preserve"> растений (не менее 3 мероприятий)</w:t>
            </w:r>
          </w:p>
          <w:p w:rsidR="004B51B2" w:rsidRDefault="004B51B2">
            <w:pPr>
              <w:pStyle w:val="ConsPlusNormal"/>
            </w:pPr>
            <w:r>
              <w:t>2023 - 3 ед.;</w:t>
            </w:r>
          </w:p>
          <w:p w:rsidR="004B51B2" w:rsidRDefault="004B51B2">
            <w:pPr>
              <w:pStyle w:val="ConsPlusNormal"/>
            </w:pPr>
            <w:r>
              <w:t>2024 - 4 ед.;</w:t>
            </w:r>
          </w:p>
          <w:p w:rsidR="004B51B2" w:rsidRDefault="004B51B2">
            <w:pPr>
              <w:pStyle w:val="ConsPlusNormal"/>
            </w:pPr>
            <w:r>
              <w:t>2025 - 4 ед.;</w:t>
            </w:r>
          </w:p>
          <w:p w:rsidR="004B51B2" w:rsidRDefault="004B51B2">
            <w:pPr>
              <w:pStyle w:val="ConsPlusNormal"/>
            </w:pPr>
            <w:r>
              <w:t>2026 - 4 ед.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t>ОПП, УРМС, МБУ "УГХ",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 w:val="restart"/>
          </w:tcPr>
          <w:p w:rsidR="004B51B2" w:rsidRDefault="004B51B2">
            <w:pPr>
              <w:pStyle w:val="ConsPlusNormal"/>
            </w:pPr>
            <w:r>
              <w:t>Потребность средств городского бюджета на решение задачи N 3 составляет 80,0 тыс. рублей</w:t>
            </w: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738" w:type="dxa"/>
            <w:gridSpan w:val="2"/>
            <w:vMerge w:val="restart"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2738" w:type="dxa"/>
            <w:gridSpan w:val="2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16160" w:type="dxa"/>
            <w:gridSpan w:val="15"/>
          </w:tcPr>
          <w:p w:rsidR="004B51B2" w:rsidRDefault="004B51B2">
            <w:pPr>
              <w:pStyle w:val="ConsPlusNormal"/>
              <w:jc w:val="center"/>
              <w:outlineLvl w:val="2"/>
            </w:pPr>
            <w:r>
              <w:t>Задача 4. Профилактика безнадзорности, правонарушений несовершеннолетних и защита их прав</w:t>
            </w: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Проведение конкурсов молодежной социальной рекламы в </w:t>
            </w:r>
            <w:r>
              <w:lastRenderedPageBreak/>
              <w:t>сфере профилактики безнадзорности и правонарушений несовершеннолетних с последующим размещением материалов победителей в местных СМИ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Увеличение числа конкурсантов</w:t>
            </w:r>
          </w:p>
          <w:p w:rsidR="004B51B2" w:rsidRDefault="004B51B2">
            <w:pPr>
              <w:pStyle w:val="ConsPlusNormal"/>
            </w:pPr>
            <w:r>
              <w:t>2023 г. - 5,</w:t>
            </w:r>
          </w:p>
          <w:p w:rsidR="004B51B2" w:rsidRDefault="004B51B2">
            <w:pPr>
              <w:pStyle w:val="ConsPlusNormal"/>
            </w:pPr>
            <w:r>
              <w:lastRenderedPageBreak/>
              <w:t>2024 г. - 7,</w:t>
            </w:r>
          </w:p>
          <w:p w:rsidR="004B51B2" w:rsidRDefault="004B51B2">
            <w:pPr>
              <w:pStyle w:val="ConsPlusNormal"/>
            </w:pPr>
            <w:r>
              <w:t>2025 г. - 10,</w:t>
            </w:r>
          </w:p>
          <w:p w:rsidR="004B51B2" w:rsidRDefault="004B51B2">
            <w:pPr>
              <w:pStyle w:val="ConsPlusNormal"/>
            </w:pPr>
            <w:r>
              <w:t>2026 г. - 15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ОДН и ЗП,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lastRenderedPageBreak/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>Проведение еженедельных рейдовых мероприятий по выявлению несовершеннолетних и семей, находящихся в социально опасном положении, мест концентрации подростков и молодежи, нарушений действующего законодательст</w:t>
            </w:r>
            <w:r>
              <w:lastRenderedPageBreak/>
              <w:t>ва, направленного на защиту прав и законных интересов несовершеннолетних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Еженедельно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Формирован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н</w:t>
            </w:r>
            <w:proofErr w:type="gramEnd"/>
            <w:r>
              <w:t>епримиримого отношения жителей города к жестокому обращению с детьми.</w:t>
            </w:r>
          </w:p>
          <w:p w:rsidR="004B51B2" w:rsidRDefault="004B51B2">
            <w:pPr>
              <w:pStyle w:val="ConsPlusNormal"/>
            </w:pPr>
            <w:r>
              <w:t xml:space="preserve">Снижение числа выявленных фактов нарушения законодательства, касающегося </w:t>
            </w:r>
            <w:r>
              <w:lastRenderedPageBreak/>
              <w:t>прав детей:</w:t>
            </w:r>
          </w:p>
          <w:p w:rsidR="004B51B2" w:rsidRDefault="004B51B2">
            <w:pPr>
              <w:pStyle w:val="ConsPlusNormal"/>
            </w:pPr>
            <w:r>
              <w:t>2023 - не более 50;</w:t>
            </w:r>
          </w:p>
          <w:p w:rsidR="004B51B2" w:rsidRDefault="004B51B2">
            <w:pPr>
              <w:pStyle w:val="ConsPlusNormal"/>
            </w:pPr>
            <w:r>
              <w:t>2024 - не более 50;</w:t>
            </w:r>
          </w:p>
          <w:p w:rsidR="004B51B2" w:rsidRDefault="004B51B2">
            <w:pPr>
              <w:pStyle w:val="ConsPlusNormal"/>
            </w:pPr>
            <w:r>
              <w:t>2025 - не более 45;</w:t>
            </w:r>
          </w:p>
          <w:p w:rsidR="004B51B2" w:rsidRDefault="004B51B2">
            <w:pPr>
              <w:pStyle w:val="ConsPlusNormal"/>
            </w:pPr>
            <w:r>
              <w:t>2026 - не более 40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ОДН и ЗП, МБУ "УГХ",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>Организация мероприятий по родительскому всеобучу на телеканале Р-40 под рубрикой "Для вас, родители"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t>Ежегодно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>Увеличение обращений несовершеннолетних и их родителей в детскую общественную приемную при ОДН и ЗП:</w:t>
            </w:r>
          </w:p>
          <w:p w:rsidR="004B51B2" w:rsidRDefault="004B51B2">
            <w:pPr>
              <w:pStyle w:val="ConsPlusNormal"/>
            </w:pPr>
            <w:r>
              <w:t>2023 г. - 40,</w:t>
            </w:r>
          </w:p>
          <w:p w:rsidR="004B51B2" w:rsidRDefault="004B51B2">
            <w:pPr>
              <w:pStyle w:val="ConsPlusNormal"/>
            </w:pPr>
            <w:r>
              <w:t>2024 г. - 40,</w:t>
            </w:r>
          </w:p>
          <w:p w:rsidR="004B51B2" w:rsidRDefault="004B51B2">
            <w:pPr>
              <w:pStyle w:val="ConsPlusNormal"/>
            </w:pPr>
            <w:r>
              <w:t>2025 г. - 45,</w:t>
            </w:r>
          </w:p>
          <w:p w:rsidR="004B51B2" w:rsidRDefault="004B51B2">
            <w:pPr>
              <w:pStyle w:val="ConsPlusNormal"/>
            </w:pPr>
            <w:r>
              <w:t>2026 г. - 50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t>ОДН и ЗП, ПС,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2041" w:type="dxa"/>
            <w:vMerge w:val="restart"/>
          </w:tcPr>
          <w:p w:rsidR="004B51B2" w:rsidRDefault="004B51B2">
            <w:pPr>
              <w:pStyle w:val="ConsPlusNormal"/>
            </w:pPr>
            <w:r>
              <w:t>Организация и проведение межведомственных акций:</w:t>
            </w:r>
          </w:p>
          <w:p w:rsidR="004B51B2" w:rsidRDefault="004B51B2">
            <w:pPr>
              <w:pStyle w:val="ConsPlusNormal"/>
            </w:pPr>
            <w:r>
              <w:t>"Детям - заботу взрослых";</w:t>
            </w:r>
          </w:p>
          <w:p w:rsidR="004B51B2" w:rsidRDefault="004B51B2">
            <w:pPr>
              <w:pStyle w:val="ConsPlusNormal"/>
            </w:pPr>
            <w:r>
              <w:lastRenderedPageBreak/>
              <w:t>"Не спаивайте наших детей"</w:t>
            </w:r>
          </w:p>
        </w:tc>
        <w:tc>
          <w:tcPr>
            <w:tcW w:w="2211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2 раза в год</w:t>
            </w:r>
          </w:p>
        </w:tc>
        <w:tc>
          <w:tcPr>
            <w:tcW w:w="992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  <w:r>
              <w:t xml:space="preserve">Формирование безопасной социальной среды для детей и </w:t>
            </w:r>
            <w:r>
              <w:lastRenderedPageBreak/>
              <w:t>подростков (участие к 2025 г. не менее 2500 участников):</w:t>
            </w:r>
          </w:p>
          <w:p w:rsidR="004B51B2" w:rsidRDefault="004B51B2">
            <w:pPr>
              <w:pStyle w:val="ConsPlusNormal"/>
            </w:pPr>
            <w:r>
              <w:t>2023 - 2 ед.;</w:t>
            </w:r>
          </w:p>
          <w:p w:rsidR="004B51B2" w:rsidRDefault="004B51B2">
            <w:pPr>
              <w:pStyle w:val="ConsPlusNormal"/>
            </w:pPr>
            <w:r>
              <w:t>2024 - 2 ед.;</w:t>
            </w:r>
          </w:p>
          <w:p w:rsidR="004B51B2" w:rsidRDefault="004B51B2">
            <w:pPr>
              <w:pStyle w:val="ConsPlusNormal"/>
            </w:pPr>
            <w:r>
              <w:t>2025 - 2 ед.;</w:t>
            </w:r>
          </w:p>
          <w:p w:rsidR="004B51B2" w:rsidRDefault="004B51B2">
            <w:pPr>
              <w:pStyle w:val="ConsPlusNormal"/>
            </w:pPr>
            <w:r>
              <w:t>2026 - 2 ед.</w:t>
            </w: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  <w:r>
              <w:lastRenderedPageBreak/>
              <w:t>ОДН и ЗП, ОПП, МБУ "УКХ", ДФ</w:t>
            </w: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04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221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992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 w:val="restart"/>
          </w:tcPr>
          <w:p w:rsidR="004B51B2" w:rsidRDefault="004B51B2">
            <w:pPr>
              <w:pStyle w:val="ConsPlusNormal"/>
            </w:pPr>
            <w:r>
              <w:t>Потребность средств городского бюджета на решение задачи N 4 составляет 70,0 тыс. рублей</w:t>
            </w: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 w:val="restart"/>
          </w:tcPr>
          <w:p w:rsidR="004B51B2" w:rsidRDefault="004B51B2">
            <w:pPr>
              <w:pStyle w:val="ConsPlusNormal"/>
            </w:pPr>
            <w:r>
              <w:t>Общая потребность средств городского бюджета составляет 6509,0 тыс. рублей</w:t>
            </w: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ГБ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1750,0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992,0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1819,5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992,0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1574,5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1110,5</w:t>
            </w:r>
          </w:p>
        </w:tc>
        <w:tc>
          <w:tcPr>
            <w:tcW w:w="1701" w:type="dxa"/>
            <w:vMerge w:val="restart"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 w:val="restart"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ОБ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ФБ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 xml:space="preserve">Др. </w:t>
            </w:r>
            <w:proofErr w:type="spellStart"/>
            <w:r>
              <w:t>Ср-ва</w:t>
            </w:r>
            <w:proofErr w:type="spellEnd"/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  <w:tr w:rsidR="004B51B2" w:rsidTr="004B51B2">
        <w:tc>
          <w:tcPr>
            <w:tcW w:w="568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5244" w:type="dxa"/>
            <w:gridSpan w:val="3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850" w:type="dxa"/>
          </w:tcPr>
          <w:p w:rsidR="004B51B2" w:rsidRDefault="004B51B2">
            <w:pPr>
              <w:pStyle w:val="ConsPlusNormal"/>
            </w:pPr>
            <w:r>
              <w:t>Всего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1750,0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2004,5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992,0</w:t>
            </w:r>
          </w:p>
        </w:tc>
        <w:tc>
          <w:tcPr>
            <w:tcW w:w="907" w:type="dxa"/>
          </w:tcPr>
          <w:p w:rsidR="004B51B2" w:rsidRDefault="004B51B2">
            <w:pPr>
              <w:pStyle w:val="ConsPlusNormal"/>
              <w:jc w:val="center"/>
            </w:pPr>
            <w:r>
              <w:t>1819,5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992,0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1574,5</w:t>
            </w:r>
          </w:p>
        </w:tc>
        <w:tc>
          <w:tcPr>
            <w:tcW w:w="807" w:type="dxa"/>
          </w:tcPr>
          <w:p w:rsidR="004B51B2" w:rsidRDefault="004B51B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11" w:type="dxa"/>
          </w:tcPr>
          <w:p w:rsidR="004B51B2" w:rsidRDefault="004B51B2">
            <w:pPr>
              <w:pStyle w:val="ConsPlusNormal"/>
              <w:jc w:val="center"/>
            </w:pPr>
            <w:r>
              <w:t>1110,5</w:t>
            </w:r>
          </w:p>
        </w:tc>
        <w:tc>
          <w:tcPr>
            <w:tcW w:w="1701" w:type="dxa"/>
            <w:vMerge/>
          </w:tcPr>
          <w:p w:rsidR="004B51B2" w:rsidRDefault="004B51B2">
            <w:pPr>
              <w:pStyle w:val="ConsPlusNormal"/>
            </w:pPr>
          </w:p>
        </w:tc>
        <w:tc>
          <w:tcPr>
            <w:tcW w:w="1037" w:type="dxa"/>
            <w:vMerge/>
          </w:tcPr>
          <w:p w:rsidR="004B51B2" w:rsidRDefault="004B51B2">
            <w:pPr>
              <w:pStyle w:val="ConsPlusNormal"/>
            </w:pPr>
          </w:p>
        </w:tc>
      </w:tr>
    </w:tbl>
    <w:p w:rsidR="004B51B2" w:rsidRDefault="004B51B2">
      <w:pPr>
        <w:pStyle w:val="ConsPlusNormal"/>
        <w:sectPr w:rsidR="004B51B2" w:rsidSect="004B51B2">
          <w:pgSz w:w="16838" w:h="11905" w:orient="landscape"/>
          <w:pgMar w:top="567" w:right="1134" w:bottom="850" w:left="1134" w:header="0" w:footer="0" w:gutter="0"/>
          <w:cols w:space="720"/>
          <w:titlePg/>
        </w:sectPr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right"/>
      </w:pPr>
      <w:r>
        <w:t>Начальник отдела</w:t>
      </w:r>
    </w:p>
    <w:p w:rsidR="004B51B2" w:rsidRDefault="004B51B2">
      <w:pPr>
        <w:pStyle w:val="ConsPlusNormal"/>
        <w:jc w:val="right"/>
      </w:pPr>
      <w:r>
        <w:t>по профилактике</w:t>
      </w:r>
    </w:p>
    <w:p w:rsidR="004B51B2" w:rsidRDefault="004B51B2">
      <w:pPr>
        <w:pStyle w:val="ConsPlusNormal"/>
        <w:jc w:val="right"/>
      </w:pPr>
      <w:r>
        <w:t>правонарушений</w:t>
      </w:r>
    </w:p>
    <w:p w:rsidR="004B51B2" w:rsidRDefault="004B51B2">
      <w:pPr>
        <w:pStyle w:val="ConsPlusNormal"/>
        <w:jc w:val="right"/>
      </w:pPr>
      <w:r>
        <w:t>А.В.АНДРЕЕВ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Title"/>
        <w:jc w:val="center"/>
        <w:outlineLvl w:val="1"/>
      </w:pPr>
      <w:r>
        <w:t>Сокращения, используемые в программе: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ДО - Департамент образования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ДФ - Департамент финансов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УРМС - Управление по развитию местного самоуправления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МБУ "УГХ" - муниципальное бюджетное учреждение городского округа город Рыбинск Ярославской области "Управление городского хозяйства";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МКУ ГОГР "ИТЦ" - муниципальное казенное учреждение городского округа город Рыбинск "Информационно-технический центр";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ОВД - МУ МВД России "Рыбинское";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ОДН и ЗП - Отдел по делам несовершеннолетних и защите их прав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ОПП - Отдел по профилактике правонарушений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ПАВ - </w:t>
      </w:r>
      <w:proofErr w:type="spellStart"/>
      <w:r>
        <w:t>психоактивные</w:t>
      </w:r>
      <w:proofErr w:type="spellEnd"/>
      <w:r>
        <w:t xml:space="preserve"> вещества;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ПС - МАУ "Газета "Рыбинские известия";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СО НКО - социально ориентированные некоммерческие организации;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4B51B2" w:rsidRDefault="004B51B2">
      <w:pPr>
        <w:pStyle w:val="ConsPlusNormal"/>
        <w:spacing w:before="280"/>
        <w:ind w:firstLine="540"/>
        <w:jc w:val="both"/>
      </w:pPr>
      <w:r>
        <w:t xml:space="preserve">УЭРиИ - Управление экономического развития и инвестиций </w:t>
      </w:r>
      <w:r>
        <w:lastRenderedPageBreak/>
        <w:t>Администрации городского округа город Рыбинск Ярославской области.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right"/>
      </w:pPr>
      <w:r>
        <w:t>Начальник отдела</w:t>
      </w:r>
    </w:p>
    <w:p w:rsidR="004B51B2" w:rsidRDefault="004B51B2">
      <w:pPr>
        <w:pStyle w:val="ConsPlusNormal"/>
        <w:jc w:val="right"/>
      </w:pPr>
      <w:r>
        <w:t>по профилактике</w:t>
      </w:r>
    </w:p>
    <w:p w:rsidR="004B51B2" w:rsidRDefault="004B51B2">
      <w:pPr>
        <w:pStyle w:val="ConsPlusNormal"/>
        <w:jc w:val="right"/>
      </w:pPr>
      <w:r>
        <w:t>правонарушений</w:t>
      </w:r>
    </w:p>
    <w:p w:rsidR="004B51B2" w:rsidRDefault="004B51B2">
      <w:pPr>
        <w:pStyle w:val="ConsPlusNormal"/>
        <w:jc w:val="right"/>
      </w:pPr>
      <w:r>
        <w:t>А.В.АНДРЕЕВ</w:t>
      </w: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jc w:val="both"/>
      </w:pPr>
    </w:p>
    <w:p w:rsidR="004B51B2" w:rsidRDefault="004B51B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A12C0D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51B2"/>
    <w:rsid w:val="00197EF2"/>
    <w:rsid w:val="00417F21"/>
    <w:rsid w:val="00456D0D"/>
    <w:rsid w:val="004B51B2"/>
    <w:rsid w:val="004C59C6"/>
    <w:rsid w:val="00506F65"/>
    <w:rsid w:val="0051620F"/>
    <w:rsid w:val="005A5F22"/>
    <w:rsid w:val="00774711"/>
    <w:rsid w:val="00806DC6"/>
    <w:rsid w:val="008F26D8"/>
    <w:rsid w:val="00987B26"/>
    <w:rsid w:val="009C0BAC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1B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4B51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B51B2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4B51B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4B51B2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4B51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4B51B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4B51B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0587&amp;dst=100006" TargetMode="External"/><Relationship Id="rId13" Type="http://schemas.openxmlformats.org/officeDocument/2006/relationships/hyperlink" Target="https://login.consultant.ru/link/?req=doc&amp;base=LAW&amp;n=461117" TargetMode="External"/><Relationship Id="rId18" Type="http://schemas.openxmlformats.org/officeDocument/2006/relationships/hyperlink" Target="https://login.consultant.ru/link/?req=doc&amp;base=RLAW086&amp;n=139802&amp;dst=100006" TargetMode="External"/><Relationship Id="rId26" Type="http://schemas.openxmlformats.org/officeDocument/2006/relationships/hyperlink" Target="https://login.consultant.ru/link/?req=doc&amp;base=LAW&amp;n=436876" TargetMode="External"/><Relationship Id="rId39" Type="http://schemas.openxmlformats.org/officeDocument/2006/relationships/hyperlink" Target="https://login.consultant.ru/link/?req=doc&amp;base=RLAW086&amp;n=145317&amp;dst=10000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61117&amp;dst=101365" TargetMode="External"/><Relationship Id="rId34" Type="http://schemas.openxmlformats.org/officeDocument/2006/relationships/hyperlink" Target="https://login.consultant.ru/link/?req=doc&amp;base=RLAW086&amp;n=13574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86&amp;n=127792&amp;dst=100006" TargetMode="External"/><Relationship Id="rId12" Type="http://schemas.openxmlformats.org/officeDocument/2006/relationships/hyperlink" Target="https://login.consultant.ru/link/?req=doc&amp;base=LAW&amp;n=461085" TargetMode="External"/><Relationship Id="rId17" Type="http://schemas.openxmlformats.org/officeDocument/2006/relationships/hyperlink" Target="https://login.consultant.ru/link/?req=doc&amp;base=RLAW086&amp;n=116184" TargetMode="External"/><Relationship Id="rId25" Type="http://schemas.openxmlformats.org/officeDocument/2006/relationships/hyperlink" Target="https://login.consultant.ru/link/?req=doc&amp;base=LAW&amp;n=451847" TargetMode="External"/><Relationship Id="rId33" Type="http://schemas.openxmlformats.org/officeDocument/2006/relationships/hyperlink" Target="https://login.consultant.ru/link/?req=doc&amp;base=RLAW086&amp;n=144472&amp;dst=100015" TargetMode="External"/><Relationship Id="rId38" Type="http://schemas.openxmlformats.org/officeDocument/2006/relationships/hyperlink" Target="https://login.consultant.ru/link/?req=doc&amp;base=RLAW086&amp;n=13225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44472&amp;dst=100015" TargetMode="External"/><Relationship Id="rId20" Type="http://schemas.openxmlformats.org/officeDocument/2006/relationships/hyperlink" Target="https://login.consultant.ru/link/?req=doc&amp;base=LAW&amp;n=461117" TargetMode="External"/><Relationship Id="rId29" Type="http://schemas.openxmlformats.org/officeDocument/2006/relationships/hyperlink" Target="https://login.consultant.ru/link/?req=doc&amp;base=LAW&amp;n=199976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25813&amp;dst=100006" TargetMode="External"/><Relationship Id="rId11" Type="http://schemas.openxmlformats.org/officeDocument/2006/relationships/hyperlink" Target="https://login.consultant.ru/link/?req=doc&amp;base=RLAW086&amp;n=145317&amp;dst=100006" TargetMode="External"/><Relationship Id="rId24" Type="http://schemas.openxmlformats.org/officeDocument/2006/relationships/hyperlink" Target="https://login.consultant.ru/link/?req=doc&amp;base=LAW&amp;n=461117&amp;dst=408" TargetMode="External"/><Relationship Id="rId32" Type="http://schemas.openxmlformats.org/officeDocument/2006/relationships/hyperlink" Target="https://login.consultant.ru/link/?req=doc&amp;base=RLAW086&amp;n=144005" TargetMode="External"/><Relationship Id="rId37" Type="http://schemas.openxmlformats.org/officeDocument/2006/relationships/hyperlink" Target="https://login.consultant.ru/link/?req=doc&amp;base=REXP086&amp;n=41750" TargetMode="External"/><Relationship Id="rId40" Type="http://schemas.openxmlformats.org/officeDocument/2006/relationships/hyperlink" Target="https://login.consultant.ru/link/?req=doc&amp;base=RLAW086&amp;n=145317&amp;dst=100086" TargetMode="External"/><Relationship Id="rId5" Type="http://schemas.openxmlformats.org/officeDocument/2006/relationships/hyperlink" Target="https://login.consultant.ru/link/?req=doc&amp;base=RLAW086&amp;n=125528&amp;dst=100006" TargetMode="External"/><Relationship Id="rId15" Type="http://schemas.openxmlformats.org/officeDocument/2006/relationships/hyperlink" Target="https://login.consultant.ru/link/?req=doc&amp;base=RLAW086&amp;n=135747" TargetMode="External"/><Relationship Id="rId23" Type="http://schemas.openxmlformats.org/officeDocument/2006/relationships/hyperlink" Target="https://login.consultant.ru/link/?req=doc&amp;base=LAW&amp;n=461117&amp;dst=101369" TargetMode="External"/><Relationship Id="rId28" Type="http://schemas.openxmlformats.org/officeDocument/2006/relationships/hyperlink" Target="https://login.consultant.ru/link/?req=doc&amp;base=LAW&amp;n=420531" TargetMode="External"/><Relationship Id="rId36" Type="http://schemas.openxmlformats.org/officeDocument/2006/relationships/hyperlink" Target="https://login.consultant.ru/link/?req=doc&amp;base=RLAW086&amp;n=123676" TargetMode="External"/><Relationship Id="rId10" Type="http://schemas.openxmlformats.org/officeDocument/2006/relationships/hyperlink" Target="https://login.consultant.ru/link/?req=doc&amp;base=RLAW086&amp;n=139802&amp;dst=100006" TargetMode="External"/><Relationship Id="rId19" Type="http://schemas.openxmlformats.org/officeDocument/2006/relationships/hyperlink" Target="https://login.consultant.ru/link/?req=doc&amp;base=RLAW086&amp;n=145317&amp;dst=100006" TargetMode="External"/><Relationship Id="rId31" Type="http://schemas.openxmlformats.org/officeDocument/2006/relationships/hyperlink" Target="https://login.consultant.ru/link/?req=doc&amp;base=LAW&amp;n=44328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35679&amp;dst=100006" TargetMode="External"/><Relationship Id="rId14" Type="http://schemas.openxmlformats.org/officeDocument/2006/relationships/hyperlink" Target="https://login.consultant.ru/link/?req=doc&amp;base=RLAW086&amp;n=89796" TargetMode="External"/><Relationship Id="rId22" Type="http://schemas.openxmlformats.org/officeDocument/2006/relationships/hyperlink" Target="https://login.consultant.ru/link/?req=doc&amp;base=LAW&amp;n=461117&amp;dst=101366" TargetMode="External"/><Relationship Id="rId27" Type="http://schemas.openxmlformats.org/officeDocument/2006/relationships/hyperlink" Target="https://login.consultant.ru/link/?req=doc&amp;base=LAW&amp;n=421009" TargetMode="External"/><Relationship Id="rId30" Type="http://schemas.openxmlformats.org/officeDocument/2006/relationships/hyperlink" Target="https://login.consultant.ru/link/?req=doc&amp;base=LAW&amp;n=460630" TargetMode="External"/><Relationship Id="rId35" Type="http://schemas.openxmlformats.org/officeDocument/2006/relationships/hyperlink" Target="https://login.consultant.ru/link/?req=doc&amp;base=RLAW086&amp;n=1099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6817</Words>
  <Characters>38862</Characters>
  <Application>Microsoft Office Word</Application>
  <DocSecurity>0</DocSecurity>
  <Lines>323</Lines>
  <Paragraphs>91</Paragraphs>
  <ScaleCrop>false</ScaleCrop>
  <Company/>
  <LinksUpToDate>false</LinksUpToDate>
  <CharactersWithSpaces>45588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2023-12-15T13:54:00Z</dcterms:created>
  <dcterms:modified xsi:type="dcterms:W3CDTF">2023-12-15T13:58:00Z</dcterms:modified>
</cp:coreProperties>
</file>