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46" w:rsidRDefault="00353A46" w:rsidP="00353A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ЯРОСЛАВСКОЙ ОБЛАСТИ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 августа 2020 г. N 1916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"ЭНЕРГОЭФФЕКТИВНОСТЬ</w:t>
      </w:r>
    </w:p>
    <w:p w:rsidR="00353A46" w:rsidRDefault="00353A46" w:rsidP="00353A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ГОРОДСКОМ ОКРУГЕ ГОРОД РЫБИНСК ЯРОСЛАВСКОЙ ОБЛАСТИ"</w:t>
      </w:r>
    </w:p>
    <w:p w:rsidR="00353A46" w:rsidRDefault="00353A46" w:rsidP="00353A46">
      <w:pPr>
        <w:autoSpaceDE w:val="0"/>
        <w:autoSpaceDN w:val="0"/>
        <w:adjustRightInd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0"/>
        <w:gridCol w:w="113"/>
      </w:tblGrid>
      <w:tr w:rsidR="00353A4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A46" w:rsidRP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353A46">
              <w:rPr>
                <w:color w:val="392C69"/>
              </w:rPr>
              <w:t>Список изменяющих документов</w:t>
            </w:r>
          </w:p>
          <w:p w:rsidR="00353A46" w:rsidRP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353A46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353A46">
              <w:rPr>
                <w:color w:val="392C69"/>
              </w:rPr>
              <w:t xml:space="preserve">от 29.01.2021 </w:t>
            </w:r>
            <w:hyperlink r:id="rId8" w:history="1">
              <w:r w:rsidRPr="00353A46">
                <w:rPr>
                  <w:color w:val="0000FF"/>
                </w:rPr>
                <w:t>N 205</w:t>
              </w:r>
            </w:hyperlink>
            <w:r w:rsidRPr="00353A46">
              <w:rPr>
                <w:color w:val="392C69"/>
              </w:rPr>
              <w:t xml:space="preserve">, от 27.08.2021 </w:t>
            </w:r>
            <w:hyperlink r:id="rId9" w:history="1">
              <w:r w:rsidRPr="00353A46">
                <w:rPr>
                  <w:color w:val="0000FF"/>
                </w:rPr>
                <w:t>N 2102</w:t>
              </w:r>
            </w:hyperlink>
            <w:r w:rsidRPr="00353A46">
              <w:rPr>
                <w:color w:val="392C69"/>
              </w:rPr>
              <w:t xml:space="preserve">, от 19.05.2022 </w:t>
            </w:r>
            <w:hyperlink r:id="rId10" w:history="1">
              <w:r w:rsidRPr="00353A46">
                <w:rPr>
                  <w:color w:val="0000FF"/>
                </w:rPr>
                <w:t>N 2304</w:t>
              </w:r>
            </w:hyperlink>
            <w:r w:rsidRPr="00353A46">
              <w:rPr>
                <w:color w:val="392C69"/>
              </w:rPr>
              <w:t xml:space="preserve">, от 11.11.2022 </w:t>
            </w:r>
            <w:r w:rsidRPr="00353A46">
              <w:rPr>
                <w:color w:val="392C69"/>
                <w:lang w:val="en-US"/>
              </w:rPr>
              <w:t>N</w:t>
            </w:r>
            <w:r w:rsidRPr="00353A46">
              <w:rPr>
                <w:color w:val="392C69"/>
              </w:rPr>
              <w:t xml:space="preserve"> 4475</w:t>
            </w:r>
            <w:r w:rsidR="004676A2">
              <w:rPr>
                <w:color w:val="392C69"/>
              </w:rPr>
              <w:t xml:space="preserve">, от 20.04.2023 </w:t>
            </w:r>
            <w:r w:rsidR="004676A2">
              <w:rPr>
                <w:color w:val="392C69"/>
                <w:lang w:val="en-US"/>
              </w:rPr>
              <w:t>N</w:t>
            </w:r>
            <w:r w:rsidR="004676A2" w:rsidRPr="004676A2">
              <w:rPr>
                <w:color w:val="392C69"/>
              </w:rPr>
              <w:t xml:space="preserve"> 571</w:t>
            </w:r>
            <w:r w:rsidRPr="00353A46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A46" w:rsidRDefault="00353A46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53A46">
        <w:rPr>
          <w:sz w:val="28"/>
          <w:szCs w:val="28"/>
        </w:rPr>
        <w:t xml:space="preserve">В соответствии с Федеральным </w:t>
      </w:r>
      <w:hyperlink r:id="rId11" w:history="1">
        <w:r w:rsidRPr="00353A46">
          <w:rPr>
            <w:color w:val="0000FF"/>
            <w:sz w:val="28"/>
            <w:szCs w:val="28"/>
          </w:rPr>
          <w:t>законом</w:t>
        </w:r>
      </w:hyperlink>
      <w:r w:rsidRPr="00353A46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353A46">
          <w:rPr>
            <w:color w:val="0000FF"/>
            <w:sz w:val="28"/>
            <w:szCs w:val="28"/>
          </w:rPr>
          <w:t>статьей 179</w:t>
        </w:r>
      </w:hyperlink>
      <w:r w:rsidRPr="00353A46">
        <w:rPr>
          <w:sz w:val="28"/>
          <w:szCs w:val="28"/>
        </w:rPr>
        <w:t xml:space="preserve"> Бюджетного кодекса Российской Федерации, </w:t>
      </w:r>
      <w:hyperlink r:id="rId13" w:history="1">
        <w:r w:rsidRPr="00353A46">
          <w:rPr>
            <w:color w:val="0000FF"/>
            <w:sz w:val="28"/>
            <w:szCs w:val="28"/>
          </w:rPr>
          <w:t>постановлением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14" w:history="1">
        <w:r w:rsidRPr="00353A46">
          <w:rPr>
            <w:color w:val="0000FF"/>
            <w:sz w:val="28"/>
            <w:szCs w:val="28"/>
          </w:rPr>
          <w:t>постановлением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15" w:history="1">
        <w:r w:rsidRPr="00353A46">
          <w:rPr>
            <w:color w:val="0000FF"/>
            <w:sz w:val="28"/>
            <w:szCs w:val="28"/>
          </w:rPr>
          <w:t>закона</w:t>
        </w:r>
        <w:proofErr w:type="gramEnd"/>
      </w:hyperlink>
      <w:r w:rsidRPr="00353A46">
        <w:rPr>
          <w:sz w:val="28"/>
          <w:szCs w:val="28"/>
        </w:rPr>
        <w:t xml:space="preserve"> от 23.11.2009 N 261-ФЗ "Об энергосбережении </w:t>
      </w:r>
      <w:proofErr w:type="gramStart"/>
      <w:r w:rsidRPr="00353A46">
        <w:rPr>
          <w:sz w:val="28"/>
          <w:szCs w:val="28"/>
        </w:rPr>
        <w:t>и</w:t>
      </w:r>
      <w:proofErr w:type="gramEnd"/>
      <w:r w:rsidRPr="00353A46">
        <w:rPr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16" w:history="1">
        <w:r w:rsidRPr="00353A46">
          <w:rPr>
            <w:color w:val="0000FF"/>
            <w:sz w:val="28"/>
            <w:szCs w:val="28"/>
          </w:rPr>
          <w:t>Уставом</w:t>
        </w:r>
      </w:hyperlink>
      <w:r w:rsidRPr="00353A46">
        <w:rPr>
          <w:sz w:val="28"/>
          <w:szCs w:val="28"/>
        </w:rPr>
        <w:t xml:space="preserve"> городского округа город Рыбинск Ярославской области,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ПОСТАНОВЛЯЮ: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1. Утвердить муниципальную </w:t>
      </w:r>
      <w:hyperlink r:id="rId17" w:history="1">
        <w:r w:rsidRPr="00353A46">
          <w:rPr>
            <w:color w:val="0000FF"/>
            <w:sz w:val="28"/>
            <w:szCs w:val="28"/>
          </w:rPr>
          <w:t>программу</w:t>
        </w:r>
      </w:hyperlink>
      <w:r w:rsidRPr="00353A46">
        <w:rPr>
          <w:sz w:val="28"/>
          <w:szCs w:val="28"/>
        </w:rPr>
        <w:t xml:space="preserve"> "Энергоэффективность в городском округе город Рыбинск Ярославской области" согласно приложению.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2. Признать утратившим силу </w:t>
      </w:r>
      <w:hyperlink r:id="rId18" w:history="1">
        <w:r w:rsidRPr="00353A46">
          <w:rPr>
            <w:color w:val="0000FF"/>
            <w:sz w:val="28"/>
            <w:szCs w:val="28"/>
          </w:rPr>
          <w:t>постановление</w:t>
        </w:r>
      </w:hyperlink>
      <w:r w:rsidRPr="00353A46">
        <w:rPr>
          <w:sz w:val="28"/>
          <w:szCs w:val="28"/>
        </w:rP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3. Настоящее постановление вступает в силу со дня подписания.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</w:t>
      </w:r>
      <w:r w:rsidR="003A5749">
        <w:rPr>
          <w:sz w:val="28"/>
          <w:szCs w:val="28"/>
        </w:rPr>
        <w:t xml:space="preserve"> Ярославской области</w:t>
      </w:r>
      <w:r w:rsidRPr="00353A46">
        <w:rPr>
          <w:sz w:val="28"/>
          <w:szCs w:val="28"/>
        </w:rPr>
        <w:t>.</w:t>
      </w:r>
    </w:p>
    <w:p w:rsidR="00353A46" w:rsidRPr="00353A46" w:rsidRDefault="00353A46" w:rsidP="00353A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3A46">
        <w:rPr>
          <w:sz w:val="28"/>
          <w:szCs w:val="28"/>
        </w:rPr>
        <w:t xml:space="preserve">5. </w:t>
      </w:r>
      <w:proofErr w:type="gramStart"/>
      <w:r w:rsidRPr="00353A46">
        <w:rPr>
          <w:sz w:val="28"/>
          <w:szCs w:val="28"/>
        </w:rPr>
        <w:t>Контроль за</w:t>
      </w:r>
      <w:proofErr w:type="gramEnd"/>
      <w:r w:rsidRPr="00353A46">
        <w:rPr>
          <w:sz w:val="28"/>
          <w:szCs w:val="28"/>
        </w:rPr>
        <w:t xml:space="preserve"> исполнением настоящего постановления возложить на </w:t>
      </w:r>
      <w:r w:rsidR="006972B3">
        <w:rPr>
          <w:sz w:val="28"/>
          <w:szCs w:val="28"/>
        </w:rPr>
        <w:t xml:space="preserve">первого </w:t>
      </w:r>
      <w:r w:rsidRPr="00353A46">
        <w:rPr>
          <w:sz w:val="28"/>
          <w:szCs w:val="28"/>
        </w:rPr>
        <w:t>заместителя Главы Администрации</w:t>
      </w:r>
      <w:r w:rsidR="006972B3">
        <w:rPr>
          <w:sz w:val="28"/>
          <w:szCs w:val="28"/>
        </w:rPr>
        <w:t xml:space="preserve"> – директора департамента жилищно-коммунального хозяйства, транспорта и связи</w:t>
      </w:r>
      <w:r w:rsidRPr="00353A46">
        <w:rPr>
          <w:sz w:val="28"/>
          <w:szCs w:val="28"/>
        </w:rPr>
        <w:t>.</w:t>
      </w:r>
    </w:p>
    <w:p w:rsidR="00353A46" w:rsidRP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Глава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городского округа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город Рыбинск</w:t>
      </w:r>
    </w:p>
    <w:p w:rsidR="00353A46" w:rsidRPr="00353A46" w:rsidRDefault="00353A46" w:rsidP="00353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3A46">
        <w:rPr>
          <w:sz w:val="28"/>
          <w:szCs w:val="28"/>
        </w:rPr>
        <w:t>Д.</w:t>
      </w:r>
      <w:r w:rsidR="007D55A2">
        <w:rPr>
          <w:sz w:val="28"/>
          <w:szCs w:val="28"/>
        </w:rPr>
        <w:t>С</w:t>
      </w:r>
      <w:r w:rsidRPr="00353A46">
        <w:rPr>
          <w:sz w:val="28"/>
          <w:szCs w:val="28"/>
        </w:rPr>
        <w:t>.</w:t>
      </w:r>
      <w:r w:rsidR="007D55A2">
        <w:rPr>
          <w:sz w:val="28"/>
          <w:szCs w:val="28"/>
        </w:rPr>
        <w:t xml:space="preserve"> Рудаков</w:t>
      </w:r>
    </w:p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6A2" w:rsidRDefault="004676A2" w:rsidP="004676A2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Приложение</w:t>
      </w:r>
    </w:p>
    <w:p w:rsidR="004676A2" w:rsidRDefault="004676A2" w:rsidP="004676A2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4676A2" w:rsidRPr="00577F8F" w:rsidRDefault="004676A2" w:rsidP="004676A2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4676A2" w:rsidRPr="00577F8F" w:rsidRDefault="004676A2" w:rsidP="004676A2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</w:p>
    <w:p w:rsidR="004676A2" w:rsidRPr="00577F8F" w:rsidRDefault="004676A2" w:rsidP="004676A2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___________  №__________</w:t>
      </w: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Default="004676A2" w:rsidP="004676A2">
      <w:pPr>
        <w:jc w:val="center"/>
      </w:pPr>
    </w:p>
    <w:p w:rsidR="004676A2" w:rsidRPr="001471A9" w:rsidRDefault="004676A2" w:rsidP="004676A2">
      <w:pPr>
        <w:jc w:val="center"/>
      </w:pPr>
    </w:p>
    <w:p w:rsidR="004676A2" w:rsidRPr="001471A9" w:rsidRDefault="004676A2" w:rsidP="004676A2">
      <w:pPr>
        <w:jc w:val="right"/>
      </w:pPr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МУНИЦИПАЛЬНАЯ ПРОГРАММА</w:t>
      </w:r>
      <w:r w:rsidRPr="001471A9">
        <w:rPr>
          <w:b/>
          <w:bCs/>
          <w:sz w:val="32"/>
          <w:szCs w:val="32"/>
        </w:rPr>
        <w:br/>
        <w:t xml:space="preserve"> «ЭНЕРГОЭФФЕКТИВНОСТЬ </w:t>
      </w:r>
    </w:p>
    <w:p w:rsidR="004676A2" w:rsidRDefault="004676A2" w:rsidP="004676A2">
      <w:pPr>
        <w:jc w:val="center"/>
        <w:rPr>
          <w:b/>
          <w:bCs/>
          <w:sz w:val="32"/>
          <w:szCs w:val="32"/>
        </w:rPr>
      </w:pPr>
      <w:proofErr w:type="gramStart"/>
      <w:r w:rsidRPr="001471A9">
        <w:rPr>
          <w:b/>
          <w:bCs/>
          <w:sz w:val="32"/>
          <w:szCs w:val="32"/>
        </w:rPr>
        <w:t>В ГОРОДСКОМ ОКРУГЕ ГОРОД РЫБИНСК</w:t>
      </w:r>
      <w:r>
        <w:rPr>
          <w:b/>
          <w:bCs/>
          <w:sz w:val="32"/>
          <w:szCs w:val="32"/>
        </w:rPr>
        <w:t xml:space="preserve"> </w:t>
      </w:r>
      <w:proofErr w:type="gramEnd"/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ЯРОСЛАВСКОЙ ОБЛАСТИ</w:t>
      </w:r>
      <w:r w:rsidRPr="001471A9">
        <w:rPr>
          <w:b/>
          <w:bCs/>
          <w:sz w:val="32"/>
          <w:szCs w:val="32"/>
        </w:rPr>
        <w:t xml:space="preserve">»  </w:t>
      </w:r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1075" cy="401066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A2" w:rsidRDefault="004676A2" w:rsidP="004676A2">
      <w:pPr>
        <w:jc w:val="center"/>
        <w:rPr>
          <w:b/>
          <w:bCs/>
          <w:sz w:val="32"/>
          <w:szCs w:val="32"/>
        </w:rPr>
      </w:pPr>
    </w:p>
    <w:p w:rsidR="004676A2" w:rsidRDefault="004676A2" w:rsidP="004676A2">
      <w:pPr>
        <w:jc w:val="center"/>
        <w:rPr>
          <w:b/>
          <w:bCs/>
          <w:sz w:val="32"/>
          <w:szCs w:val="32"/>
        </w:rPr>
      </w:pPr>
    </w:p>
    <w:p w:rsidR="004676A2" w:rsidRPr="005B0C87" w:rsidRDefault="004676A2" w:rsidP="004676A2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4676A2" w:rsidRPr="0070408E" w:rsidRDefault="004676A2" w:rsidP="004676A2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>
        <w:rPr>
          <w:sz w:val="28"/>
          <w:szCs w:val="28"/>
        </w:rPr>
        <w:t>22</w:t>
      </w:r>
    </w:p>
    <w:p w:rsidR="004676A2" w:rsidRDefault="004676A2" w:rsidP="004676A2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Toc214011866"/>
    </w:p>
    <w:p w:rsidR="004676A2" w:rsidRPr="00181326" w:rsidRDefault="004676A2" w:rsidP="004676A2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132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Содержание</w:t>
      </w:r>
      <w:bookmarkEnd w:id="0"/>
    </w:p>
    <w:p w:rsidR="004676A2" w:rsidRPr="00181326" w:rsidRDefault="004676A2" w:rsidP="004676A2">
      <w:pPr>
        <w:jc w:val="right"/>
        <w:rPr>
          <w:b/>
          <w:bCs/>
          <w:sz w:val="28"/>
          <w:szCs w:val="28"/>
        </w:rPr>
      </w:pPr>
    </w:p>
    <w:p w:rsidR="004676A2" w:rsidRPr="00181326" w:rsidRDefault="004676A2" w:rsidP="004676A2">
      <w:pPr>
        <w:pStyle w:val="18"/>
        <w:jc w:val="right"/>
      </w:pPr>
      <w:r w:rsidRPr="00FF2E6B">
        <w:fldChar w:fldCharType="begin"/>
      </w:r>
      <w:r w:rsidRPr="00181326">
        <w:instrText xml:space="preserve"> TOC \o "1-3" \h \z \u </w:instrText>
      </w:r>
      <w:r w:rsidRPr="00FF2E6B">
        <w:fldChar w:fldCharType="separate"/>
      </w:r>
      <w:hyperlink w:anchor="_Toc214011866" w:history="1">
        <w:r w:rsidRPr="00181326">
          <w:rPr>
            <w:rStyle w:val="af0"/>
            <w:color w:val="auto"/>
          </w:rPr>
          <w:t>Содержание</w:t>
        </w:r>
        <w:r>
          <w:rPr>
            <w:rStyle w:val="af0"/>
            <w:color w:val="auto"/>
          </w:rPr>
          <w:t xml:space="preserve">                                                                                                                         </w:t>
        </w:r>
        <w:r w:rsidRPr="00181326">
          <w:rPr>
            <w:webHidden/>
          </w:rPr>
          <w:t xml:space="preserve"> </w:t>
        </w:r>
        <w:r w:rsidRPr="00181326">
          <w:rPr>
            <w:webHidden/>
          </w:rPr>
          <w:fldChar w:fldCharType="begin"/>
        </w:r>
        <w:r w:rsidRPr="00181326">
          <w:rPr>
            <w:webHidden/>
          </w:rPr>
          <w:instrText xml:space="preserve"> PAGEREF _Toc214011866 \h </w:instrText>
        </w:r>
        <w:r w:rsidRPr="00181326">
          <w:rPr>
            <w:webHidden/>
          </w:rPr>
        </w:r>
        <w:r w:rsidRPr="00181326">
          <w:rPr>
            <w:webHidden/>
          </w:rPr>
          <w:fldChar w:fldCharType="separate"/>
        </w:r>
        <w:r>
          <w:rPr>
            <w:webHidden/>
          </w:rPr>
          <w:t>3</w:t>
        </w:r>
        <w:r w:rsidRPr="00181326">
          <w:rPr>
            <w:webHidden/>
          </w:rPr>
          <w:fldChar w:fldCharType="end"/>
        </w:r>
      </w:hyperlink>
    </w:p>
    <w:p w:rsidR="004676A2" w:rsidRPr="00181326" w:rsidRDefault="004676A2" w:rsidP="004676A2">
      <w:pPr>
        <w:pStyle w:val="18"/>
        <w:jc w:val="center"/>
        <w:rPr>
          <w:rStyle w:val="af0"/>
          <w:color w:val="auto"/>
        </w:rPr>
      </w:pPr>
      <w:hyperlink w:anchor="_Toc214011867" w:history="1">
        <w:r w:rsidRPr="00181326">
          <w:rPr>
            <w:rStyle w:val="af0"/>
            <w:color w:val="auto"/>
          </w:rPr>
          <w:t>Паспорт Программы</w:t>
        </w:r>
        <w:r>
          <w:rPr>
            <w:rStyle w:val="af0"/>
            <w:color w:val="auto"/>
          </w:rPr>
          <w:t xml:space="preserve">                                                                                                            </w:t>
        </w:r>
        <w:r w:rsidRPr="00181326">
          <w:rPr>
            <w:rStyle w:val="af0"/>
            <w:webHidden/>
            <w:color w:val="auto"/>
          </w:rPr>
          <w:fldChar w:fldCharType="begin"/>
        </w:r>
        <w:r w:rsidRPr="00181326">
          <w:rPr>
            <w:rStyle w:val="af0"/>
            <w:webHidden/>
            <w:color w:val="auto"/>
          </w:rPr>
          <w:instrText xml:space="preserve"> PAGEREF _Toc214011867 \h </w:instrText>
        </w:r>
        <w:r w:rsidRPr="00181326">
          <w:rPr>
            <w:rStyle w:val="af0"/>
            <w:webHidden/>
            <w:color w:val="auto"/>
          </w:rPr>
        </w:r>
        <w:r w:rsidRPr="00181326">
          <w:rPr>
            <w:rStyle w:val="af0"/>
            <w:webHidden/>
            <w:color w:val="auto"/>
          </w:rPr>
          <w:fldChar w:fldCharType="separate"/>
        </w:r>
        <w:r>
          <w:rPr>
            <w:rStyle w:val="af0"/>
            <w:webHidden/>
            <w:color w:val="auto"/>
          </w:rPr>
          <w:t>4</w:t>
        </w:r>
        <w:r w:rsidRPr="00181326">
          <w:rPr>
            <w:rStyle w:val="af0"/>
            <w:webHidden/>
            <w:color w:val="auto"/>
          </w:rPr>
          <w:fldChar w:fldCharType="end"/>
        </w:r>
      </w:hyperlink>
    </w:p>
    <w:p w:rsidR="004676A2" w:rsidRDefault="004676A2" w:rsidP="004676A2">
      <w:pPr>
        <w:pStyle w:val="1"/>
        <w:tabs>
          <w:tab w:val="right" w:leader="dot" w:pos="10206"/>
        </w:tabs>
        <w:spacing w:line="228" w:lineRule="auto"/>
        <w:jc w:val="lef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1.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Анализ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существующей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ситуации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и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оценка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проблемы,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решение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которой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    </w:t>
      </w:r>
    </w:p>
    <w:p w:rsidR="004676A2" w:rsidRPr="00181326" w:rsidRDefault="004676A2" w:rsidP="004676A2">
      <w:pPr>
        <w:pStyle w:val="1"/>
        <w:tabs>
          <w:tab w:val="right" w:leader="dot" w:pos="10206"/>
        </w:tabs>
        <w:spacing w:line="228" w:lineRule="auto"/>
        <w:jc w:val="righ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осуществляется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путем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реализации Программы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8</w:t>
      </w:r>
    </w:p>
    <w:p w:rsidR="004676A2" w:rsidRPr="00181326" w:rsidRDefault="004676A2" w:rsidP="004676A2">
      <w:pPr>
        <w:pStyle w:val="18"/>
        <w:jc w:val="right"/>
        <w:rPr>
          <w:rStyle w:val="af0"/>
          <w:color w:val="auto"/>
          <w:u w:val="none"/>
        </w:rPr>
      </w:pPr>
      <w:hyperlink w:anchor="_Toc214011874" w:history="1">
        <w:r w:rsidRPr="00181326">
          <w:rPr>
            <w:rStyle w:val="af0"/>
            <w:color w:val="auto"/>
            <w:u w:val="none"/>
          </w:rPr>
          <w:t>2. Цели, задачи и ожидаемые результаты реализации Программы</w:t>
        </w:r>
        <w:r>
          <w:rPr>
            <w:rStyle w:val="af0"/>
            <w:color w:val="auto"/>
            <w:u w:val="none"/>
          </w:rPr>
          <w:t xml:space="preserve">                              11</w:t>
        </w:r>
        <w:r w:rsidRPr="00181326">
          <w:rPr>
            <w:rStyle w:val="af0"/>
            <w:color w:val="auto"/>
            <w:u w:val="none"/>
          </w:rPr>
          <w:t xml:space="preserve"> </w:t>
        </w:r>
        <w:r>
          <w:rPr>
            <w:rStyle w:val="af0"/>
            <w:color w:val="auto"/>
            <w:u w:val="none"/>
          </w:rPr>
          <w:t xml:space="preserve">3. </w:t>
        </w:r>
        <w:r w:rsidRPr="00181326">
          <w:rPr>
            <w:rStyle w:val="af0"/>
            <w:color w:val="auto"/>
            <w:u w:val="none"/>
          </w:rPr>
          <w:t>Социально – экономическое  обоснование Программы</w:t>
        </w:r>
      </w:hyperlink>
      <w:r>
        <w:rPr>
          <w:rStyle w:val="af0"/>
          <w:color w:val="auto"/>
          <w:u w:val="none"/>
        </w:rPr>
        <w:t xml:space="preserve">                                            12</w:t>
      </w:r>
    </w:p>
    <w:p w:rsidR="004676A2" w:rsidRPr="00181326" w:rsidRDefault="004676A2" w:rsidP="004676A2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4. Финансирование Программы</w:t>
      </w:r>
      <w:r>
        <w:rPr>
          <w:rStyle w:val="af0"/>
          <w:color w:val="auto"/>
          <w:u w:val="none"/>
        </w:rPr>
        <w:t xml:space="preserve">                                                                                       </w:t>
      </w:r>
      <w:r w:rsidRPr="00181326">
        <w:rPr>
          <w:rStyle w:val="af0"/>
          <w:color w:val="auto"/>
          <w:u w:val="none"/>
        </w:rPr>
        <w:t>1</w:t>
      </w:r>
      <w:r>
        <w:rPr>
          <w:rStyle w:val="af0"/>
          <w:color w:val="auto"/>
          <w:u w:val="none"/>
        </w:rPr>
        <w:t>5</w:t>
      </w:r>
    </w:p>
    <w:p w:rsidR="004676A2" w:rsidRPr="00181326" w:rsidRDefault="004676A2" w:rsidP="004676A2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5. Механизм реализации Программы</w:t>
      </w:r>
      <w:r>
        <w:rPr>
          <w:rStyle w:val="af0"/>
          <w:color w:val="auto"/>
          <w:u w:val="none"/>
        </w:rPr>
        <w:t xml:space="preserve">                                                                              15</w:t>
      </w:r>
    </w:p>
    <w:p w:rsidR="004676A2" w:rsidRPr="00181326" w:rsidRDefault="004676A2" w:rsidP="004676A2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6. Индикаторы результативно</w:t>
      </w:r>
      <w:r>
        <w:rPr>
          <w:rStyle w:val="af0"/>
          <w:color w:val="auto"/>
          <w:u w:val="none"/>
        </w:rPr>
        <w:t>сти Программы                                                                17</w:t>
      </w:r>
    </w:p>
    <w:p w:rsidR="004676A2" w:rsidRPr="00181326" w:rsidRDefault="004676A2" w:rsidP="004676A2">
      <w:pPr>
        <w:tabs>
          <w:tab w:val="right" w:leader="dot" w:pos="10206"/>
        </w:tabs>
        <w:jc w:val="right"/>
        <w:rPr>
          <w:sz w:val="28"/>
          <w:szCs w:val="28"/>
        </w:rPr>
      </w:pPr>
      <w:r w:rsidRPr="00181326">
        <w:rPr>
          <w:sz w:val="28"/>
          <w:szCs w:val="28"/>
        </w:rPr>
        <w:t>7. Перечень мероприятий Программы</w:t>
      </w:r>
      <w:r>
        <w:rPr>
          <w:sz w:val="28"/>
          <w:szCs w:val="28"/>
        </w:rPr>
        <w:t xml:space="preserve">                                                                            21</w:t>
      </w:r>
    </w:p>
    <w:p w:rsidR="004676A2" w:rsidRDefault="004676A2" w:rsidP="004676A2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4676A2" w:rsidRPr="00181326" w:rsidRDefault="004676A2" w:rsidP="004676A2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noProof/>
          <w:color w:val="auto"/>
          <w:sz w:val="28"/>
          <w:szCs w:val="28"/>
          <w:u w:val="none"/>
        </w:rPr>
        <w:t>Сокращения, используемые в Программе</w:t>
      </w:r>
      <w:r>
        <w:rPr>
          <w:rStyle w:val="af0"/>
          <w:noProof/>
          <w:color w:val="auto"/>
          <w:sz w:val="28"/>
          <w:szCs w:val="28"/>
          <w:u w:val="none"/>
        </w:rPr>
        <w:t xml:space="preserve">                                                                       42</w:t>
      </w:r>
    </w:p>
    <w:p w:rsidR="004676A2" w:rsidRPr="00181326" w:rsidRDefault="004676A2" w:rsidP="004676A2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4676A2" w:rsidRPr="00181326" w:rsidRDefault="004676A2" w:rsidP="004676A2">
      <w:pPr>
        <w:tabs>
          <w:tab w:val="right" w:leader="dot" w:pos="10080"/>
        </w:tabs>
        <w:jc w:val="right"/>
        <w:rPr>
          <w:sz w:val="28"/>
          <w:szCs w:val="28"/>
        </w:rPr>
      </w:pPr>
    </w:p>
    <w:p w:rsidR="004676A2" w:rsidRPr="001471A9" w:rsidRDefault="004676A2" w:rsidP="004676A2">
      <w:pPr>
        <w:tabs>
          <w:tab w:val="right" w:leader="dot" w:pos="10080"/>
        </w:tabs>
        <w:spacing w:line="360" w:lineRule="auto"/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right"/>
        <w:rPr>
          <w:b/>
          <w:bCs/>
          <w:sz w:val="28"/>
          <w:szCs w:val="28"/>
        </w:rPr>
      </w:pPr>
    </w:p>
    <w:p w:rsidR="004676A2" w:rsidRDefault="004676A2" w:rsidP="004676A2">
      <w:pPr>
        <w:jc w:val="right"/>
        <w:rPr>
          <w:b/>
          <w:bCs/>
          <w:sz w:val="28"/>
          <w:szCs w:val="28"/>
        </w:rPr>
      </w:pPr>
    </w:p>
    <w:p w:rsidR="004676A2" w:rsidRPr="001471A9" w:rsidRDefault="004676A2" w:rsidP="004676A2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" w:name="_Toc214011867"/>
      <w:r w:rsidRPr="001471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МУНИЦИПАЛЬНОЙ ПРОГРАММЫ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3"/>
        <w:gridCol w:w="7052"/>
        <w:gridCol w:w="38"/>
      </w:tblGrid>
      <w:tr w:rsidR="004676A2" w:rsidRPr="00181326" w:rsidTr="00DF3820">
        <w:trPr>
          <w:gridAfter w:val="1"/>
          <w:wAfter w:w="38" w:type="dxa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52" w:type="dxa"/>
          </w:tcPr>
          <w:p w:rsidR="004676A2" w:rsidRPr="00181326" w:rsidRDefault="004676A2" w:rsidP="00DF3820">
            <w:pPr>
              <w:spacing w:line="216" w:lineRule="auto"/>
              <w:ind w:left="51" w:right="110"/>
              <w:jc w:val="both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«Энергоэффективность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4676A2" w:rsidRPr="00181326" w:rsidTr="00DF3820">
        <w:trPr>
          <w:gridAfter w:val="1"/>
          <w:wAfter w:w="38" w:type="dxa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2" w:type="dxa"/>
            <w:vAlign w:val="center"/>
          </w:tcPr>
          <w:p w:rsidR="004676A2" w:rsidRDefault="004676A2" w:rsidP="00DF3820">
            <w:pPr>
              <w:spacing w:line="216" w:lineRule="auto"/>
              <w:ind w:left="51" w:right="110"/>
              <w:rPr>
                <w:sz w:val="28"/>
                <w:szCs w:val="28"/>
              </w:rPr>
            </w:pPr>
          </w:p>
          <w:p w:rsidR="004676A2" w:rsidRPr="00181326" w:rsidRDefault="004676A2" w:rsidP="00DF3820">
            <w:pPr>
              <w:spacing w:line="216" w:lineRule="auto"/>
              <w:ind w:left="51" w:right="110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18132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4676A2" w:rsidRPr="00181326" w:rsidRDefault="004676A2" w:rsidP="00DF3820">
            <w:pPr>
              <w:spacing w:line="216" w:lineRule="auto"/>
              <w:ind w:left="51" w:right="110"/>
              <w:jc w:val="center"/>
              <w:rPr>
                <w:sz w:val="28"/>
                <w:szCs w:val="28"/>
              </w:rPr>
            </w:pP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52" w:type="dxa"/>
            <w:gridSpan w:val="2"/>
          </w:tcPr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Федеральный закон от 23.11.2009 № 261-ФЗ «Об энергосбережении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3" w:name="OLE_LINK7"/>
            <w:bookmarkStart w:id="4" w:name="OLE_LINK8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постановление Правительства Российской Федерации </w:t>
            </w:r>
            <w:bookmarkEnd w:id="3"/>
            <w:bookmarkEnd w:id="4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4676A2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Закон Ярославской области от 05.10.2011 № 33-з «Об энергосбережении 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 повышении энергетической эффективности в Ярославской области»;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Правительства Ярославской области от 30.03.2021 № 172-п «Об утверждении государственной программы Ярославской области «Энергоэффективность и развитие энергетики в Ярославской области» на 2021 - 2025 годы»;</w:t>
            </w:r>
          </w:p>
          <w:p w:rsidR="004676A2" w:rsidRPr="00AE6828" w:rsidRDefault="004676A2" w:rsidP="00DF3820">
            <w:pPr>
              <w:autoSpaceDE w:val="0"/>
              <w:autoSpaceDN w:val="0"/>
              <w:adjustRightInd w:val="0"/>
              <w:jc w:val="both"/>
              <w:outlineLvl w:val="0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решение Муниципального Совета городского округа город Рыбинск от 19.12.2019 №98 «О принятии Устава городского округа город Рыбинск Ярославской области»; </w:t>
            </w:r>
          </w:p>
          <w:p w:rsidR="004676A2" w:rsidRPr="00AE6828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- постановление Администрации городского округа город Рыбинск Ярославской области от 08.06.2020 №1306 «О муниципальных программах»;</w:t>
            </w:r>
          </w:p>
          <w:p w:rsidR="004676A2" w:rsidRPr="00AE6828" w:rsidRDefault="004676A2" w:rsidP="00DF3820">
            <w:pPr>
              <w:tabs>
                <w:tab w:val="num" w:pos="0"/>
              </w:tabs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4676A2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5" w:name="OLE_LINK9"/>
            <w:bookmarkStart w:id="6" w:name="OLE_LINK10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5"/>
            <w:bookmarkEnd w:id="6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4676A2" w:rsidRDefault="004676A2" w:rsidP="00DF3820">
            <w:pPr>
              <w:tabs>
                <w:tab w:val="num" w:pos="0"/>
              </w:tabs>
              <w:spacing w:line="216" w:lineRule="auto"/>
              <w:ind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Ярославской области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от 30.03.2018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234-п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региональной программы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Развитие водоснабжения и водоотведения Ярославской области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» 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на 2018 - 2024 годы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4676A2" w:rsidRDefault="004676A2" w:rsidP="00DF382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решение Муниципального Совета городского округа город Рыбинск от 29.10.2015 №87 «О 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Программ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комплексного развития систем коммунальной инфраструктуры города Рыбинска на 2015-2030 годы»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4676A2" w:rsidRDefault="004676A2" w:rsidP="00DF382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434A6C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09.12.2021 № 256 «О бюджете городского округа город Рыбинск на 2022 год и на плановый  период  2023  и  2024  годов»;</w:t>
            </w:r>
          </w:p>
          <w:p w:rsidR="004676A2" w:rsidRDefault="004676A2" w:rsidP="00DF382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434A6C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0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8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.12.202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2 № 34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6 «О бюджете городского округа город Рыбинск на 202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год и на плановый  период  202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 и  202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BE2B28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 годов»;</w:t>
            </w:r>
          </w:p>
          <w:p w:rsidR="004676A2" w:rsidRPr="00631E53" w:rsidRDefault="004676A2" w:rsidP="00DF3820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риказ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департамента жилищно-коммунального хозяйства, энергетики и регулирования тарифов Ярославской области от 30.10.2019  №445 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«Об утверждении и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нвестиционн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ой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программ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ы ГП ЯО «Северный водоканал»;</w:t>
            </w:r>
          </w:p>
          <w:p w:rsidR="004676A2" w:rsidRPr="00AE6828" w:rsidRDefault="004676A2" w:rsidP="00DF3820">
            <w:pPr>
              <w:pStyle w:val="ad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департамента жилищно-коммунального хозяйства, энергетики и регулирования тарифов Ярославской области от 31.10.2019 №451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б утверждении инвестиционной программы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«Рыбинская генерация»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52" w:type="dxa"/>
            <w:gridSpan w:val="2"/>
          </w:tcPr>
          <w:p w:rsidR="004676A2" w:rsidRPr="00AE6828" w:rsidRDefault="004676A2" w:rsidP="00DF3820">
            <w:pPr>
              <w:pStyle w:val="ConsPlusCell"/>
              <w:spacing w:line="216" w:lineRule="auto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181326">
              <w:rPr>
                <w:sz w:val="28"/>
                <w:szCs w:val="28"/>
              </w:rPr>
              <w:t>-р</w:t>
            </w:r>
            <w:proofErr w:type="gramEnd"/>
            <w:r w:rsidRPr="00181326">
              <w:rPr>
                <w:sz w:val="28"/>
                <w:szCs w:val="28"/>
              </w:rPr>
              <w:t>уководитель Программы</w:t>
            </w:r>
          </w:p>
        </w:tc>
        <w:tc>
          <w:tcPr>
            <w:tcW w:w="7052" w:type="dxa"/>
            <w:gridSpan w:val="2"/>
          </w:tcPr>
          <w:p w:rsidR="004676A2" w:rsidRPr="00AE6828" w:rsidRDefault="004676A2" w:rsidP="00DF3820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</w:t>
            </w:r>
          </w:p>
          <w:p w:rsidR="004676A2" w:rsidRPr="00AE6828" w:rsidRDefault="004676A2" w:rsidP="00DF3820">
            <w:pPr>
              <w:pStyle w:val="ConsPlusCell"/>
              <w:spacing w:line="216" w:lineRule="auto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676A2" w:rsidRPr="003B3B03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3B3B03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52" w:type="dxa"/>
            <w:gridSpan w:val="2"/>
          </w:tcPr>
          <w:p w:rsidR="004676A2" w:rsidRPr="00CE3688" w:rsidRDefault="004676A2" w:rsidP="00DF3820">
            <w:pPr>
              <w:ind w:right="-285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>Первый з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аместитель Главы </w:t>
            </w:r>
            <w:proofErr w:type="spellStart"/>
            <w:proofErr w:type="gramStart"/>
            <w:r>
              <w:rPr>
                <w:color w:val="202020"/>
                <w:sz w:val="28"/>
                <w:szCs w:val="28"/>
                <w:shd w:val="clear" w:color="auto" w:fill="FFFFFF"/>
              </w:rPr>
              <w:t>Администрации-директор</w:t>
            </w:r>
            <w:proofErr w:type="spellEnd"/>
            <w:proofErr w:type="gramEnd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департамента </w:t>
            </w: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 xml:space="preserve">жилищно-коммунального хозяйства, </w:t>
            </w:r>
          </w:p>
          <w:p w:rsidR="004676A2" w:rsidRPr="00AE6828" w:rsidRDefault="004676A2" w:rsidP="00DF3820">
            <w:pPr>
              <w:spacing w:line="216" w:lineRule="auto"/>
              <w:ind w:left="51" w:right="110"/>
              <w:jc w:val="both"/>
              <w:rPr>
                <w:color w:val="202020"/>
                <w:sz w:val="28"/>
                <w:szCs w:val="28"/>
                <w:shd w:val="clear" w:color="auto" w:fill="FFFFFF"/>
              </w:rPr>
            </w:pPr>
            <w:r w:rsidRPr="00CE3688">
              <w:rPr>
                <w:color w:val="202020"/>
                <w:sz w:val="28"/>
                <w:szCs w:val="28"/>
                <w:shd w:val="clear" w:color="auto" w:fill="FFFFFF"/>
              </w:rPr>
              <w:t xml:space="preserve">транспорта и связи                                                                                                      </w:t>
            </w: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gridSpan w:val="2"/>
          </w:tcPr>
          <w:p w:rsidR="004676A2" w:rsidRPr="00B44E83" w:rsidRDefault="004676A2" w:rsidP="00DF3820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</w:t>
            </w: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 xml:space="preserve">ресурсов, внедрение </w:t>
            </w:r>
            <w:proofErr w:type="spellStart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энерг</w:t>
            </w:r>
            <w:proofErr w:type="gramStart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181326">
              <w:rPr>
                <w:sz w:val="28"/>
                <w:szCs w:val="28"/>
              </w:rPr>
              <w:t>адачи Программы</w:t>
            </w:r>
          </w:p>
        </w:tc>
        <w:tc>
          <w:tcPr>
            <w:tcW w:w="7052" w:type="dxa"/>
            <w:gridSpan w:val="2"/>
          </w:tcPr>
          <w:p w:rsidR="004676A2" w:rsidRPr="00623597" w:rsidRDefault="004676A2" w:rsidP="00DF3820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23597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</w:t>
            </w:r>
            <w:r>
              <w:rPr>
                <w:sz w:val="28"/>
                <w:szCs w:val="28"/>
              </w:rPr>
              <w:t>;</w:t>
            </w:r>
          </w:p>
          <w:p w:rsidR="004676A2" w:rsidRPr="001060DD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6A2" w:rsidRPr="001060DD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3. Выполнение комплекса мер по повышению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инфраструктуры;</w:t>
            </w:r>
          </w:p>
          <w:p w:rsidR="004676A2" w:rsidRPr="001060DD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 xml:space="preserve">4. 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регионального про</w:t>
            </w: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Волги</w:t>
            </w: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76A2" w:rsidRPr="00181326" w:rsidTr="00DF3820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4676A2" w:rsidRPr="00BF7F4C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2" w:type="dxa"/>
            <w:gridSpan w:val="2"/>
          </w:tcPr>
          <w:p w:rsidR="004676A2" w:rsidRPr="00BF7F4C" w:rsidRDefault="004676A2" w:rsidP="00DF382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BF7F4C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4676A2" w:rsidRPr="00BF7F4C" w:rsidRDefault="004676A2" w:rsidP="00DF382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BF7F4C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4676A2" w:rsidRPr="00BF7F4C" w:rsidRDefault="004676A2" w:rsidP="00DF382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253,721</w:t>
            </w:r>
            <w:r w:rsidRPr="00BF7F4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1430,685</w:t>
            </w:r>
            <w:r w:rsidRPr="00BF7F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F4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BF7F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F7F4C">
              <w:rPr>
                <w:rFonts w:ascii="Times New Roman" w:hAnsi="Times New Roman" w:cs="Times New Roman"/>
                <w:sz w:val="28"/>
                <w:szCs w:val="28"/>
              </w:rPr>
              <w:t>уб., в т.ч.:</w:t>
            </w:r>
          </w:p>
          <w:p w:rsidR="004676A2" w:rsidRPr="00BF7F4C" w:rsidRDefault="004676A2" w:rsidP="00DF3820"/>
          <w:p w:rsidR="004676A2" w:rsidRPr="00BF7F4C" w:rsidRDefault="004676A2" w:rsidP="00DF3820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4676A2" w:rsidRPr="00BF7F4C" w:rsidTr="00DF3820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70,352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134,980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  <w:rPr>
                      <w:color w:val="FF0000"/>
                    </w:rPr>
                  </w:pPr>
                  <w:r>
                    <w:t>70,968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92,269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30,930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42,149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31,007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39,656</w:t>
                  </w:r>
                </w:p>
              </w:tc>
            </w:tr>
            <w:tr w:rsidR="004676A2" w:rsidRPr="00BF7F4C" w:rsidTr="00DF3820">
              <w:trPr>
                <w:trHeight w:val="141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203,257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309,054</w:t>
                  </w:r>
                </w:p>
              </w:tc>
            </w:tr>
          </w:tbl>
          <w:p w:rsidR="004676A2" w:rsidRPr="00BF7F4C" w:rsidRDefault="004676A2" w:rsidP="00DF3820">
            <w:pPr>
              <w:rPr>
                <w:sz w:val="28"/>
                <w:szCs w:val="28"/>
              </w:rPr>
            </w:pPr>
          </w:p>
          <w:p w:rsidR="004676A2" w:rsidRPr="00BF7F4C" w:rsidRDefault="004676A2" w:rsidP="00DF3820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7,200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13,800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2,550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23,550</w:t>
                  </w:r>
                </w:p>
              </w:tc>
            </w:tr>
          </w:tbl>
          <w:p w:rsidR="004676A2" w:rsidRPr="00BF7F4C" w:rsidRDefault="004676A2" w:rsidP="00DF3820">
            <w:pPr>
              <w:rPr>
                <w:sz w:val="28"/>
                <w:szCs w:val="28"/>
              </w:rPr>
            </w:pPr>
          </w:p>
          <w:p w:rsidR="004676A2" w:rsidRPr="00BF7F4C" w:rsidRDefault="004676A2" w:rsidP="00DF3820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средства 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192,000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372,000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2025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72,000</w:t>
                  </w:r>
                </w:p>
              </w:tc>
            </w:tr>
            <w:tr w:rsidR="004676A2" w:rsidRPr="00BF7F4C" w:rsidTr="00DF3820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636,000</w:t>
                  </w:r>
                </w:p>
              </w:tc>
            </w:tr>
          </w:tbl>
          <w:p w:rsidR="004676A2" w:rsidRPr="00BF7F4C" w:rsidRDefault="004676A2" w:rsidP="00DF3820">
            <w:pPr>
              <w:rPr>
                <w:sz w:val="28"/>
                <w:szCs w:val="28"/>
              </w:rPr>
            </w:pPr>
            <w:bookmarkStart w:id="7" w:name="OLE_LINK5"/>
            <w:bookmarkStart w:id="8" w:name="OLE_LINK6"/>
          </w:p>
          <w:p w:rsidR="004676A2" w:rsidRPr="00BF7F4C" w:rsidRDefault="004676A2" w:rsidP="00DF3820">
            <w:pPr>
              <w:rPr>
                <w:sz w:val="28"/>
                <w:szCs w:val="28"/>
              </w:rPr>
            </w:pPr>
            <w:r w:rsidRPr="00BF7F4C">
              <w:rPr>
                <w:sz w:val="28"/>
                <w:szCs w:val="28"/>
              </w:rPr>
              <w:t>внебюджетные средства,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469"/>
              <w:gridCol w:w="2670"/>
              <w:gridCol w:w="2409"/>
            </w:tblGrid>
            <w:tr w:rsidR="004676A2" w:rsidRPr="00BF7F4C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center"/>
                  </w:pPr>
                  <w:r w:rsidRPr="00BF7F4C">
                    <w:t>Потребность</w:t>
                  </w:r>
                </w:p>
              </w:tc>
            </w:tr>
            <w:tr w:rsidR="004676A2" w:rsidRPr="00BF7F4C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2022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50,464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120,474</w:t>
                  </w:r>
                </w:p>
              </w:tc>
            </w:tr>
            <w:tr w:rsidR="004676A2" w:rsidRPr="00BF7F4C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2023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87,566</w:t>
                  </w:r>
                </w:p>
              </w:tc>
            </w:tr>
            <w:tr w:rsidR="004676A2" w:rsidRPr="00BF7F4C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lastRenderedPageBreak/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125,537</w:t>
                  </w:r>
                </w:p>
              </w:tc>
            </w:tr>
            <w:tr w:rsidR="004676A2" w:rsidRPr="00BF7F4C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2025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 w:rsidRPr="00BF7F4C">
                    <w:t>128,504</w:t>
                  </w:r>
                </w:p>
              </w:tc>
            </w:tr>
            <w:tr w:rsidR="004676A2" w:rsidRPr="004D6D34" w:rsidTr="00DF3820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BF7F4C" w:rsidRDefault="004676A2" w:rsidP="00DF3820">
                  <w:r w:rsidRPr="00BF7F4C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676A2" w:rsidRPr="00BF7F4C" w:rsidRDefault="004676A2" w:rsidP="00DF3820">
                  <w:pPr>
                    <w:jc w:val="right"/>
                  </w:pPr>
                  <w:r>
                    <w:t>50,464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676A2" w:rsidRPr="006044DE" w:rsidRDefault="004676A2" w:rsidP="00DF3820">
                  <w:pPr>
                    <w:jc w:val="right"/>
                  </w:pPr>
                  <w:r>
                    <w:t>462,081</w:t>
                  </w:r>
                </w:p>
              </w:tc>
            </w:tr>
            <w:bookmarkEnd w:id="7"/>
            <w:bookmarkEnd w:id="8"/>
          </w:tbl>
          <w:p w:rsidR="004676A2" w:rsidRPr="00877F14" w:rsidRDefault="004676A2" w:rsidP="00DF3820">
            <w:pPr>
              <w:spacing w:line="216" w:lineRule="auto"/>
              <w:ind w:right="110"/>
              <w:jc w:val="both"/>
              <w:rPr>
                <w:sz w:val="28"/>
                <w:szCs w:val="28"/>
              </w:rPr>
            </w:pPr>
          </w:p>
        </w:tc>
      </w:tr>
      <w:tr w:rsidR="004676A2" w:rsidRPr="00E76265" w:rsidTr="00DF3820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4676A2" w:rsidRPr="00181326" w:rsidRDefault="004676A2" w:rsidP="00DF3820">
            <w:pPr>
              <w:spacing w:line="216" w:lineRule="auto"/>
              <w:rPr>
                <w:sz w:val="28"/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52" w:type="dxa"/>
            <w:gridSpan w:val="2"/>
          </w:tcPr>
          <w:p w:rsidR="004676A2" w:rsidRDefault="004676A2" w:rsidP="00DF3820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>
              <w:rPr>
                <w:sz w:val="28"/>
                <w:szCs w:val="28"/>
              </w:rPr>
              <w:t>;</w:t>
            </w:r>
          </w:p>
          <w:p w:rsidR="004676A2" w:rsidRPr="0085428D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2.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фонде;</w:t>
            </w:r>
          </w:p>
          <w:p w:rsidR="004676A2" w:rsidRPr="009C42DF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эффективности в системах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6A2" w:rsidRPr="00E76265" w:rsidRDefault="004676A2" w:rsidP="00DF3820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водоотведения и сокращения доли загрязненных сточных 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отводимых в реку Волга, 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>в результате строительства очистных сооружений водопроводно-канализационного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Default="004676A2" w:rsidP="004676A2">
      <w:pPr>
        <w:pStyle w:val="2"/>
        <w:keepNext w:val="0"/>
        <w:rPr>
          <w:sz w:val="32"/>
          <w:szCs w:val="32"/>
        </w:rPr>
      </w:pPr>
    </w:p>
    <w:p w:rsidR="004676A2" w:rsidRPr="001471A9" w:rsidRDefault="004676A2" w:rsidP="004676A2">
      <w:pPr>
        <w:pStyle w:val="2"/>
        <w:keepNext w:val="0"/>
        <w:rPr>
          <w:sz w:val="32"/>
          <w:szCs w:val="32"/>
        </w:rPr>
      </w:pPr>
      <w:r w:rsidRPr="001471A9">
        <w:rPr>
          <w:sz w:val="32"/>
          <w:szCs w:val="32"/>
        </w:rPr>
        <w:lastRenderedPageBreak/>
        <w:t>1.Анализ существующей ситуации и оценка проблемы, решение которой осуществляется путем реализации Программы</w:t>
      </w:r>
    </w:p>
    <w:p w:rsidR="004676A2" w:rsidRPr="001471A9" w:rsidRDefault="004676A2" w:rsidP="004676A2"/>
    <w:p w:rsidR="004676A2" w:rsidRPr="003B5C46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Комплексное решение вопросов, связанных с эффективным использованием топливно-энергетических ресурсов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4676A2" w:rsidRPr="00E615FC" w:rsidRDefault="004676A2" w:rsidP="004676A2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>
        <w:rPr>
          <w:sz w:val="28"/>
          <w:szCs w:val="28"/>
        </w:rPr>
        <w:t xml:space="preserve"> ресурсов на территории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округа.</w:t>
      </w:r>
    </w:p>
    <w:p w:rsidR="004676A2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Pr="00AD0458">
        <w:rPr>
          <w:sz w:val="28"/>
          <w:szCs w:val="28"/>
        </w:rPr>
        <w:t xml:space="preserve"> </w:t>
      </w:r>
    </w:p>
    <w:p w:rsidR="004676A2" w:rsidRPr="00FE4BFB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4676A2" w:rsidRPr="00FE4BFB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4676A2" w:rsidRPr="00FE4BFB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коммунальный комплекс.</w:t>
      </w:r>
    </w:p>
    <w:p w:rsidR="004676A2" w:rsidRPr="003B5C46" w:rsidRDefault="004676A2" w:rsidP="004676A2">
      <w:pPr>
        <w:ind w:firstLine="567"/>
        <w:jc w:val="both"/>
        <w:rPr>
          <w:sz w:val="28"/>
          <w:szCs w:val="28"/>
        </w:rPr>
      </w:pPr>
    </w:p>
    <w:p w:rsidR="004676A2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201</w:t>
      </w:r>
      <w:r>
        <w:rPr>
          <w:sz w:val="28"/>
          <w:szCs w:val="28"/>
        </w:rPr>
        <w:t>7</w:t>
      </w:r>
      <w:r w:rsidRPr="003B5C46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3B5C4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4676A2" w:rsidRPr="003B5C46" w:rsidRDefault="004676A2" w:rsidP="004676A2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4676A2" w:rsidRPr="003B5C46" w:rsidTr="00DF3820">
        <w:trPr>
          <w:trHeight w:val="507"/>
        </w:trPr>
        <w:tc>
          <w:tcPr>
            <w:tcW w:w="2089" w:type="dxa"/>
            <w:vMerge w:val="restart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3B5C46">
              <w:rPr>
                <w:sz w:val="26"/>
                <w:szCs w:val="26"/>
              </w:rPr>
              <w:t>Ед</w:t>
            </w:r>
            <w:proofErr w:type="gramStart"/>
            <w:r w:rsidRPr="003B5C46">
              <w:rPr>
                <w:sz w:val="26"/>
                <w:szCs w:val="26"/>
              </w:rPr>
              <w:t>.и</w:t>
            </w:r>
            <w:proofErr w:type="gramEnd"/>
            <w:r w:rsidRPr="003B5C46">
              <w:rPr>
                <w:sz w:val="26"/>
                <w:szCs w:val="26"/>
              </w:rPr>
              <w:t>зм</w:t>
            </w:r>
            <w:proofErr w:type="spellEnd"/>
            <w:r w:rsidRPr="003B5C46">
              <w:rPr>
                <w:sz w:val="26"/>
                <w:szCs w:val="26"/>
              </w:rPr>
              <w:t>.</w:t>
            </w:r>
          </w:p>
        </w:tc>
        <w:tc>
          <w:tcPr>
            <w:tcW w:w="6901" w:type="dxa"/>
            <w:gridSpan w:val="5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4676A2" w:rsidRPr="003B5C46" w:rsidTr="00DF3820">
        <w:trPr>
          <w:trHeight w:val="444"/>
        </w:trPr>
        <w:tc>
          <w:tcPr>
            <w:tcW w:w="2089" w:type="dxa"/>
            <w:vMerge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2017</w:t>
            </w:r>
          </w:p>
        </w:tc>
        <w:tc>
          <w:tcPr>
            <w:tcW w:w="1324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8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</w:tr>
      <w:tr w:rsidR="004676A2" w:rsidRPr="00B16610" w:rsidTr="00DF3820">
        <w:trPr>
          <w:trHeight w:val="551"/>
        </w:trPr>
        <w:tc>
          <w:tcPr>
            <w:tcW w:w="2089" w:type="dxa"/>
            <w:vAlign w:val="center"/>
          </w:tcPr>
          <w:p w:rsidR="004676A2" w:rsidRPr="00B16610" w:rsidRDefault="004676A2" w:rsidP="00DF382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1 494,88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1448,19</w:t>
            </w:r>
          </w:p>
        </w:tc>
        <w:tc>
          <w:tcPr>
            <w:tcW w:w="1417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1445,38</w:t>
            </w:r>
          </w:p>
        </w:tc>
        <w:tc>
          <w:tcPr>
            <w:tcW w:w="1418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1444,89</w:t>
            </w:r>
          </w:p>
        </w:tc>
        <w:tc>
          <w:tcPr>
            <w:tcW w:w="1417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1439,703</w:t>
            </w:r>
          </w:p>
        </w:tc>
      </w:tr>
      <w:tr w:rsidR="004676A2" w:rsidRPr="00B16610" w:rsidTr="00DF3820">
        <w:trPr>
          <w:trHeight w:val="288"/>
        </w:trPr>
        <w:tc>
          <w:tcPr>
            <w:tcW w:w="2089" w:type="dxa"/>
            <w:vAlign w:val="center"/>
          </w:tcPr>
          <w:p w:rsidR="004676A2" w:rsidRPr="00B16610" w:rsidRDefault="004676A2" w:rsidP="00DF382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548 997,0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403165,0</w:t>
            </w:r>
          </w:p>
        </w:tc>
        <w:tc>
          <w:tcPr>
            <w:tcW w:w="1417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402867,0</w:t>
            </w:r>
          </w:p>
        </w:tc>
        <w:tc>
          <w:tcPr>
            <w:tcW w:w="1418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402398,0</w:t>
            </w:r>
          </w:p>
        </w:tc>
        <w:tc>
          <w:tcPr>
            <w:tcW w:w="1417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401548,0</w:t>
            </w:r>
          </w:p>
        </w:tc>
      </w:tr>
      <w:tr w:rsidR="004676A2" w:rsidRPr="003B5C46" w:rsidTr="00DF3820">
        <w:trPr>
          <w:trHeight w:val="524"/>
        </w:trPr>
        <w:tc>
          <w:tcPr>
            <w:tcW w:w="2089" w:type="dxa"/>
            <w:vAlign w:val="center"/>
          </w:tcPr>
          <w:p w:rsidR="004676A2" w:rsidRPr="00B16610" w:rsidRDefault="004676A2" w:rsidP="00DF3820">
            <w:pPr>
              <w:widowControl w:val="0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тыс. куб</w:t>
            </w:r>
            <w:proofErr w:type="gramStart"/>
            <w:r w:rsidRPr="00B16610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325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24 667,5</w:t>
            </w:r>
          </w:p>
        </w:tc>
        <w:tc>
          <w:tcPr>
            <w:tcW w:w="1324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21503,5</w:t>
            </w:r>
          </w:p>
        </w:tc>
        <w:tc>
          <w:tcPr>
            <w:tcW w:w="1417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21085,6</w:t>
            </w:r>
          </w:p>
        </w:tc>
        <w:tc>
          <w:tcPr>
            <w:tcW w:w="1418" w:type="dxa"/>
            <w:vAlign w:val="center"/>
          </w:tcPr>
          <w:p w:rsidR="004676A2" w:rsidRPr="00B16610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20033,4</w:t>
            </w:r>
          </w:p>
        </w:tc>
        <w:tc>
          <w:tcPr>
            <w:tcW w:w="1417" w:type="dxa"/>
            <w:vAlign w:val="center"/>
          </w:tcPr>
          <w:p w:rsidR="004676A2" w:rsidRPr="003B5C46" w:rsidRDefault="004676A2" w:rsidP="00DF3820">
            <w:pPr>
              <w:widowControl w:val="0"/>
              <w:jc w:val="center"/>
              <w:rPr>
                <w:sz w:val="26"/>
                <w:szCs w:val="26"/>
              </w:rPr>
            </w:pPr>
            <w:r w:rsidRPr="00B16610">
              <w:rPr>
                <w:sz w:val="26"/>
                <w:szCs w:val="26"/>
              </w:rPr>
              <w:t>19353</w:t>
            </w:r>
            <w:r>
              <w:rPr>
                <w:sz w:val="26"/>
                <w:szCs w:val="26"/>
              </w:rPr>
              <w:t>,0</w:t>
            </w:r>
          </w:p>
        </w:tc>
      </w:tr>
    </w:tbl>
    <w:p w:rsidR="004676A2" w:rsidRPr="003B5C46" w:rsidRDefault="004676A2" w:rsidP="004676A2">
      <w:pPr>
        <w:rPr>
          <w:sz w:val="28"/>
          <w:szCs w:val="28"/>
        </w:rPr>
      </w:pPr>
    </w:p>
    <w:p w:rsidR="004676A2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Pr="003B5C46">
        <w:rPr>
          <w:sz w:val="28"/>
          <w:szCs w:val="28"/>
        </w:rPr>
        <w:t xml:space="preserve"> объемы потребления воды устойчиво снижаются.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Pr="00DE71C2">
        <w:rPr>
          <w:sz w:val="28"/>
          <w:szCs w:val="28"/>
        </w:rPr>
        <w:t xml:space="preserve">используемых энергетических </w:t>
      </w:r>
      <w:r>
        <w:rPr>
          <w:sz w:val="28"/>
          <w:szCs w:val="28"/>
        </w:rPr>
        <w:t xml:space="preserve">ресурсов </w:t>
      </w:r>
      <w:r w:rsidRPr="00DE71C2">
        <w:rPr>
          <w:sz w:val="28"/>
          <w:szCs w:val="28"/>
        </w:rPr>
        <w:t>(далее - приборы учета)</w:t>
      </w:r>
      <w:r>
        <w:rPr>
          <w:sz w:val="28"/>
          <w:szCs w:val="28"/>
        </w:rPr>
        <w:t>:</w:t>
      </w:r>
    </w:p>
    <w:p w:rsidR="004676A2" w:rsidRPr="00310EB7" w:rsidRDefault="004676A2" w:rsidP="004676A2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</w:t>
      </w:r>
      <w:r w:rsidRPr="00310EB7">
        <w:rPr>
          <w:sz w:val="28"/>
          <w:szCs w:val="28"/>
        </w:rPr>
        <w:lastRenderedPageBreak/>
        <w:t xml:space="preserve">т.ч. по  40 приборам учета с автоматизированным </w:t>
      </w:r>
      <w:proofErr w:type="spellStart"/>
      <w:r w:rsidRPr="00310EB7">
        <w:rPr>
          <w:sz w:val="28"/>
          <w:szCs w:val="28"/>
        </w:rPr>
        <w:t>погодозависимым</w:t>
      </w:r>
      <w:proofErr w:type="spellEnd"/>
      <w:r w:rsidRPr="00310EB7">
        <w:rPr>
          <w:sz w:val="28"/>
          <w:szCs w:val="28"/>
        </w:rPr>
        <w:t xml:space="preserve"> регулированием потребления тепловой энергии; </w:t>
      </w:r>
    </w:p>
    <w:p w:rsidR="004676A2" w:rsidRPr="00310EB7" w:rsidRDefault="004676A2" w:rsidP="004676A2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4676A2" w:rsidRPr="00310EB7" w:rsidRDefault="004676A2" w:rsidP="004676A2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4676A2" w:rsidRPr="00683637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</w:t>
      </w:r>
      <w:r w:rsidRPr="001B0D8A">
        <w:rPr>
          <w:sz w:val="28"/>
          <w:szCs w:val="28"/>
        </w:rPr>
        <w:t xml:space="preserve"> реализуются </w:t>
      </w:r>
      <w:r w:rsidRPr="00683637">
        <w:rPr>
          <w:sz w:val="28"/>
          <w:szCs w:val="28"/>
        </w:rPr>
        <w:t>мероприятия муниципальной программы, представленные в разделе 7.1 Программы.</w:t>
      </w:r>
    </w:p>
    <w:p w:rsidR="004676A2" w:rsidRPr="00683637" w:rsidRDefault="004676A2" w:rsidP="004676A2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На начало 2022 года в эксплуатации находятся 1507 многоквартирных дома, общая площадь жилых помещений в которых составляет 5042,5 тыс. м</w:t>
      </w:r>
      <w:proofErr w:type="gramStart"/>
      <w:r w:rsidRPr="00683637">
        <w:rPr>
          <w:iCs/>
          <w:sz w:val="28"/>
          <w:szCs w:val="28"/>
          <w:vertAlign w:val="superscript"/>
        </w:rPr>
        <w:t>2</w:t>
      </w:r>
      <w:proofErr w:type="gramEnd"/>
      <w:r w:rsidRPr="00683637">
        <w:rPr>
          <w:iCs/>
          <w:sz w:val="28"/>
          <w:szCs w:val="28"/>
        </w:rPr>
        <w:t xml:space="preserve">. Население городского округа по состоянию на 01.01.2022 составляет </w:t>
      </w:r>
      <w:r w:rsidRPr="00683637">
        <w:rPr>
          <w:color w:val="000000"/>
          <w:sz w:val="28"/>
          <w:szCs w:val="28"/>
        </w:rPr>
        <w:t xml:space="preserve">178,524 </w:t>
      </w:r>
      <w:r w:rsidRPr="00683637">
        <w:rPr>
          <w:iCs/>
          <w:sz w:val="28"/>
          <w:szCs w:val="28"/>
        </w:rPr>
        <w:t xml:space="preserve">тыс. человек и является самым крупным потребителем энергоресурсов. </w:t>
      </w:r>
    </w:p>
    <w:p w:rsidR="004676A2" w:rsidRPr="003B5C46" w:rsidRDefault="004676A2" w:rsidP="004676A2">
      <w:pPr>
        <w:widowControl w:val="0"/>
        <w:ind w:firstLine="709"/>
        <w:jc w:val="both"/>
        <w:rPr>
          <w:iCs/>
          <w:sz w:val="28"/>
          <w:szCs w:val="28"/>
        </w:rPr>
      </w:pPr>
      <w:r w:rsidRPr="00683637">
        <w:rPr>
          <w:iCs/>
          <w:sz w:val="28"/>
          <w:szCs w:val="28"/>
        </w:rPr>
        <w:t>Годовое потребление энергетических ресурсов жилищным фондом городского</w:t>
      </w:r>
      <w:r>
        <w:rPr>
          <w:iCs/>
          <w:sz w:val="28"/>
          <w:szCs w:val="28"/>
        </w:rPr>
        <w:t xml:space="preserve"> округа</w:t>
      </w:r>
      <w:r w:rsidRPr="003B5C46">
        <w:rPr>
          <w:iCs/>
          <w:sz w:val="28"/>
          <w:szCs w:val="28"/>
        </w:rPr>
        <w:t xml:space="preserve"> 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4676A2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Pr="00DE71C2">
        <w:rPr>
          <w:rFonts w:ascii="Times New Roman" w:hAnsi="Times New Roman" w:cs="Times New Roman"/>
          <w:sz w:val="28"/>
          <w:szCs w:val="28"/>
        </w:rPr>
        <w:t>оснащение коллективными (</w:t>
      </w:r>
      <w:proofErr w:type="spellStart"/>
      <w:r w:rsidRPr="00DE71C2">
        <w:rPr>
          <w:rFonts w:ascii="Times New Roman" w:hAnsi="Times New Roman" w:cs="Times New Roman"/>
          <w:sz w:val="28"/>
          <w:szCs w:val="28"/>
        </w:rPr>
        <w:t>общедомовыми</w:t>
      </w:r>
      <w:proofErr w:type="spellEnd"/>
      <w:r w:rsidRPr="00DE71C2">
        <w:rPr>
          <w:rFonts w:ascii="Times New Roman" w:hAnsi="Times New Roman" w:cs="Times New Roman"/>
          <w:sz w:val="28"/>
          <w:szCs w:val="28"/>
        </w:rPr>
        <w:t>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4676A2" w:rsidRPr="003B5C46" w:rsidRDefault="004676A2" w:rsidP="004676A2">
      <w:pPr>
        <w:ind w:firstLine="708"/>
        <w:jc w:val="both"/>
        <w:rPr>
          <w:sz w:val="28"/>
          <w:szCs w:val="28"/>
        </w:rPr>
      </w:pPr>
      <w:proofErr w:type="gramStart"/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</w:t>
      </w:r>
      <w:proofErr w:type="gramEnd"/>
      <w:r w:rsidRPr="00E615FC">
        <w:rPr>
          <w:sz w:val="28"/>
          <w:szCs w:val="28"/>
        </w:rPr>
        <w:t xml:space="preserve">-, </w:t>
      </w:r>
      <w:proofErr w:type="spellStart"/>
      <w:r w:rsidRPr="00E615FC">
        <w:rPr>
          <w:sz w:val="28"/>
          <w:szCs w:val="28"/>
        </w:rPr>
        <w:t>вод</w:t>
      </w:r>
      <w:proofErr w:type="gramStart"/>
      <w:r w:rsidRPr="00E615FC">
        <w:rPr>
          <w:sz w:val="28"/>
          <w:szCs w:val="28"/>
        </w:rPr>
        <w:t>о</w:t>
      </w:r>
      <w:proofErr w:type="spellEnd"/>
      <w:r w:rsidRPr="00E615FC">
        <w:rPr>
          <w:sz w:val="28"/>
          <w:szCs w:val="28"/>
        </w:rPr>
        <w:t>-</w:t>
      </w:r>
      <w:proofErr w:type="gramEnd"/>
      <w:r w:rsidRPr="00E615FC">
        <w:rPr>
          <w:sz w:val="28"/>
          <w:szCs w:val="28"/>
        </w:rPr>
        <w:t xml:space="preserve">, </w:t>
      </w:r>
      <w:proofErr w:type="spellStart"/>
      <w:r w:rsidRPr="00E615FC">
        <w:rPr>
          <w:sz w:val="28"/>
          <w:szCs w:val="28"/>
        </w:rPr>
        <w:t>электро</w:t>
      </w:r>
      <w:proofErr w:type="spellEnd"/>
      <w:r w:rsidRPr="00E615FC">
        <w:rPr>
          <w:sz w:val="28"/>
          <w:szCs w:val="28"/>
        </w:rPr>
        <w:t>- снабжения, установка</w:t>
      </w:r>
      <w:r>
        <w:rPr>
          <w:sz w:val="28"/>
          <w:szCs w:val="28"/>
        </w:rPr>
        <w:t xml:space="preserve"> ОДПУ </w:t>
      </w:r>
      <w:r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4676A2" w:rsidRPr="003B5C46" w:rsidRDefault="004676A2" w:rsidP="004676A2">
      <w:pPr>
        <w:widowControl w:val="0"/>
        <w:ind w:firstLine="709"/>
        <w:jc w:val="both"/>
        <w:rPr>
          <w:iCs/>
          <w:sz w:val="28"/>
          <w:szCs w:val="28"/>
        </w:rPr>
      </w:pPr>
      <w:proofErr w:type="gramStart"/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  <w:proofErr w:type="gramEnd"/>
    </w:p>
    <w:p w:rsidR="004676A2" w:rsidRPr="003B5C46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4676A2" w:rsidRPr="00854FA3" w:rsidRDefault="004676A2" w:rsidP="004676A2">
      <w:pPr>
        <w:pStyle w:val="af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 xml:space="preserve"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</w:t>
      </w:r>
      <w:r w:rsidRPr="00854FA3">
        <w:rPr>
          <w:sz w:val="28"/>
          <w:szCs w:val="28"/>
          <w:lang w:eastAsia="en-US"/>
        </w:rPr>
        <w:lastRenderedPageBreak/>
        <w:t>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4676A2" w:rsidRPr="00F91C40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По состоянию на 01.01.2022 в городском округе фактический износ инженерных сетей составляет 68,3%.</w:t>
      </w:r>
    </w:p>
    <w:p w:rsidR="004676A2" w:rsidRPr="00F91C40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40">
        <w:rPr>
          <w:rFonts w:ascii="Times New Roman" w:hAnsi="Times New Roman" w:cs="Times New Roman"/>
          <w:sz w:val="28"/>
          <w:szCs w:val="28"/>
        </w:rPr>
        <w:t>Общий износ тепловых сетей составляет 69%. Потери тепловой энергии при ее передаче за 2021 год составили 18,52% от отпущенной энергии всем потребителям.</w:t>
      </w:r>
    </w:p>
    <w:p w:rsidR="004676A2" w:rsidRPr="00F91C40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водопроводных и канализационных сетей на 01.01.2022 год составляет 71% и 73% соответственно. Потери за 2021 год составили 21,2 % от общего отпуска воды всем потребителям.</w:t>
      </w:r>
    </w:p>
    <w:p w:rsidR="004676A2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F91C40">
        <w:rPr>
          <w:sz w:val="28"/>
          <w:szCs w:val="28"/>
        </w:rPr>
        <w:t>Износ сетей электроснабжения на 01.01.2022 год составляет 60,3 %.</w:t>
      </w:r>
    </w:p>
    <w:p w:rsidR="004676A2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17293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293">
        <w:rPr>
          <w:rFonts w:ascii="Times New Roman" w:hAnsi="Times New Roman" w:cs="Times New Roman"/>
          <w:sz w:val="28"/>
          <w:szCs w:val="28"/>
        </w:rPr>
        <w:t xml:space="preserve"> задолженности прошлых периодов,</w:t>
      </w:r>
      <w:r>
        <w:rPr>
          <w:rFonts w:ascii="Times New Roman" w:hAnsi="Times New Roman" w:cs="Times New Roman"/>
          <w:sz w:val="28"/>
          <w:szCs w:val="28"/>
        </w:rPr>
        <w:t xml:space="preserve"> за теплоснабжение муниципального предприятия заключившего концессионное соглашение, реализуется мероприятие,</w:t>
      </w:r>
      <w:r w:rsidRPr="00317293">
        <w:rPr>
          <w:rFonts w:ascii="Times New Roman" w:hAnsi="Times New Roman" w:cs="Times New Roman"/>
          <w:sz w:val="28"/>
          <w:szCs w:val="28"/>
        </w:rPr>
        <w:t xml:space="preserve"> </w:t>
      </w:r>
      <w:r w:rsidRPr="002756CE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6CE">
        <w:rPr>
          <w:rFonts w:ascii="Times New Roman" w:hAnsi="Times New Roman" w:cs="Times New Roman"/>
          <w:sz w:val="28"/>
          <w:szCs w:val="28"/>
        </w:rPr>
        <w:t>е в п.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56CE">
        <w:rPr>
          <w:rFonts w:ascii="Times New Roman" w:hAnsi="Times New Roman" w:cs="Times New Roman"/>
          <w:sz w:val="28"/>
          <w:szCs w:val="28"/>
        </w:rPr>
        <w:t xml:space="preserve">  раздела 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6CE">
        <w:rPr>
          <w:rFonts w:ascii="Times New Roman" w:hAnsi="Times New Roman" w:cs="Times New Roman"/>
          <w:sz w:val="28"/>
          <w:szCs w:val="28"/>
        </w:rPr>
        <w:t>.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6A2" w:rsidRPr="002750E1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63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владельцу источника теплоснабжения, 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 расположенного по адресу: Ярославская область, город Рыбинск, ул. Попова, д. 17 в отопительный период </w:t>
      </w:r>
      <w:r>
        <w:rPr>
          <w:rFonts w:ascii="Times New Roman" w:hAnsi="Times New Roman" w:cs="Times New Roman"/>
          <w:sz w:val="28"/>
          <w:szCs w:val="28"/>
        </w:rPr>
        <w:t xml:space="preserve">2021-2022 годов </w:t>
      </w:r>
      <w:r w:rsidRPr="002750E1">
        <w:rPr>
          <w:rFonts w:ascii="Times New Roman" w:hAnsi="Times New Roman" w:cs="Times New Roman"/>
          <w:sz w:val="28"/>
          <w:szCs w:val="28"/>
        </w:rPr>
        <w:t xml:space="preserve">реализуется </w:t>
      </w:r>
      <w:proofErr w:type="gramStart"/>
      <w:r w:rsidRPr="002750E1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2750E1">
        <w:rPr>
          <w:rFonts w:ascii="Times New Roman" w:hAnsi="Times New Roman" w:cs="Times New Roman"/>
          <w:sz w:val="28"/>
          <w:szCs w:val="28"/>
        </w:rPr>
        <w:t xml:space="preserve"> указанное в п.2 раздела 7.3 Программы.</w:t>
      </w:r>
    </w:p>
    <w:p w:rsidR="004676A2" w:rsidRPr="002750E1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 xml:space="preserve">В Прибрежном </w:t>
      </w:r>
      <w:proofErr w:type="gramStart"/>
      <w:r w:rsidRPr="002750E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750E1">
        <w:rPr>
          <w:rFonts w:ascii="Times New Roman" w:hAnsi="Times New Roman" w:cs="Times New Roman"/>
          <w:sz w:val="28"/>
          <w:szCs w:val="28"/>
        </w:rPr>
        <w:t xml:space="preserve"> города  интенсивно ведется строительство жилых домов и объектов социальной сферы. В </w:t>
      </w:r>
      <w:proofErr w:type="gramStart"/>
      <w:r w:rsidRPr="002750E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2750E1">
        <w:rPr>
          <w:rFonts w:ascii="Times New Roman" w:hAnsi="Times New Roman" w:cs="Times New Roman"/>
          <w:sz w:val="28"/>
          <w:szCs w:val="28"/>
        </w:rPr>
        <w:t xml:space="preserve"> улиц Корнева и Новоселов отсутствует централизованная система канализации. Для обеспечения отвода и транспортировки сточных вод от жилой и общественной застройки в Программе на 2023-202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50E1">
        <w:rPr>
          <w:rFonts w:ascii="Times New Roman" w:hAnsi="Times New Roman" w:cs="Times New Roman"/>
          <w:sz w:val="28"/>
          <w:szCs w:val="28"/>
        </w:rPr>
        <w:t xml:space="preserve"> годы предусмотрена реализация мероприятия «Строительство коллектора ливневой канализации по ул. Новоселов от </w:t>
      </w:r>
      <w:r w:rsidRPr="004454DE">
        <w:rPr>
          <w:rFonts w:ascii="Times New Roman" w:hAnsi="Times New Roman" w:cs="Times New Roman"/>
          <w:sz w:val="28"/>
          <w:szCs w:val="28"/>
        </w:rPr>
        <w:t>Бульвара Победы</w:t>
      </w:r>
      <w:r w:rsidRPr="002750E1">
        <w:rPr>
          <w:rFonts w:ascii="Times New Roman" w:hAnsi="Times New Roman" w:cs="Times New Roman"/>
          <w:sz w:val="28"/>
          <w:szCs w:val="28"/>
        </w:rPr>
        <w:t xml:space="preserve"> до ул. Корнева (в том числе проектно-изыскательские работы)». Протяженность коллектора 1,0 км. Предполагаемая сметная стоимость работ </w:t>
      </w:r>
      <w:r w:rsidRPr="00B83AE5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0E1">
        <w:rPr>
          <w:rFonts w:ascii="Times New Roman" w:hAnsi="Times New Roman" w:cs="Times New Roman"/>
          <w:sz w:val="28"/>
          <w:szCs w:val="28"/>
        </w:rPr>
        <w:t>млн. руб. Количественные показатели результатов реализации этого мероприятия будут определены после разработки проектной документации, которую планируется осуществить в 2023 году. Мероприятие представлено в п.3 раздела 7.3 Программы.</w:t>
      </w:r>
    </w:p>
    <w:p w:rsidR="004676A2" w:rsidRDefault="004676A2" w:rsidP="004676A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Для восстановления платежеспособности </w:t>
      </w:r>
      <w:r w:rsidRPr="00BC250E">
        <w:rPr>
          <w:sz w:val="28"/>
          <w:szCs w:val="28"/>
        </w:rPr>
        <w:t>муниципальным унитарным предприятиям в целях возмещения недополученных доходов</w:t>
      </w:r>
      <w:r>
        <w:rPr>
          <w:sz w:val="28"/>
          <w:szCs w:val="28"/>
        </w:rPr>
        <w:t xml:space="preserve"> реализуется мероприятие, представленное в п.4 раздела 7.3.  </w:t>
      </w:r>
      <w:r w:rsidRPr="00427777">
        <w:rPr>
          <w:sz w:val="28"/>
          <w:szCs w:val="28"/>
        </w:rPr>
        <w:t xml:space="preserve">Результатом предоставления субсидии является пополнение оборотных активов </w:t>
      </w:r>
      <w:r>
        <w:rPr>
          <w:sz w:val="28"/>
          <w:szCs w:val="28"/>
        </w:rPr>
        <w:t>п</w:t>
      </w:r>
      <w:r w:rsidRPr="00427777">
        <w:rPr>
          <w:sz w:val="28"/>
          <w:szCs w:val="28"/>
        </w:rPr>
        <w:t xml:space="preserve">олучателей субсидии в размере возмещения недополученных доходов для улучшения финансового состояния </w:t>
      </w:r>
      <w:r>
        <w:rPr>
          <w:sz w:val="28"/>
          <w:szCs w:val="28"/>
        </w:rPr>
        <w:t>п</w:t>
      </w:r>
      <w:r w:rsidRPr="00427777">
        <w:rPr>
          <w:sz w:val="28"/>
          <w:szCs w:val="28"/>
        </w:rPr>
        <w:t>олучателей субсидии</w:t>
      </w:r>
      <w:r>
        <w:rPr>
          <w:sz w:val="28"/>
          <w:szCs w:val="28"/>
        </w:rPr>
        <w:t>.</w:t>
      </w:r>
    </w:p>
    <w:p w:rsidR="004676A2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E1">
        <w:rPr>
          <w:rFonts w:ascii="Times New Roman" w:hAnsi="Times New Roman" w:cs="Times New Roman"/>
          <w:sz w:val="28"/>
          <w:szCs w:val="28"/>
        </w:rPr>
        <w:t>Предприятием ООО «Рыбинская генерация» за счет внебюджетных источников реализуются мероприятия, представленные в пунктах 5-14 раздела 7.3. Программы.</w:t>
      </w:r>
    </w:p>
    <w:p w:rsidR="004676A2" w:rsidRPr="00844F53" w:rsidRDefault="004676A2" w:rsidP="004676A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550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506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5506C">
        <w:rPr>
          <w:rFonts w:ascii="Times New Roman" w:hAnsi="Times New Roman"/>
          <w:sz w:val="28"/>
          <w:szCs w:val="28"/>
        </w:rPr>
        <w:t xml:space="preserve"> с постановлением Правительства РФ от 22.02.2012 № 154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5506C">
        <w:rPr>
          <w:rFonts w:ascii="Times New Roman" w:hAnsi="Times New Roman"/>
          <w:sz w:val="28"/>
          <w:szCs w:val="28"/>
        </w:rPr>
        <w:t>«О требованиях к схемам теплоснабжения, порядку их разработки и утверждения»</w:t>
      </w:r>
      <w:r>
        <w:rPr>
          <w:rFonts w:ascii="Times New Roman" w:hAnsi="Times New Roman"/>
          <w:sz w:val="28"/>
          <w:szCs w:val="28"/>
        </w:rPr>
        <w:t xml:space="preserve"> предусмотрено мероприятие, представленное в п</w:t>
      </w:r>
      <w:r w:rsidRPr="00844F53">
        <w:rPr>
          <w:rFonts w:ascii="Times New Roman" w:hAnsi="Times New Roman"/>
          <w:sz w:val="28"/>
          <w:szCs w:val="28"/>
        </w:rPr>
        <w:t xml:space="preserve">. 15 раздела 7.3. </w:t>
      </w:r>
      <w:r>
        <w:rPr>
          <w:rFonts w:ascii="Times New Roman" w:hAnsi="Times New Roman"/>
          <w:sz w:val="28"/>
          <w:szCs w:val="28"/>
        </w:rPr>
        <w:t>«</w:t>
      </w:r>
      <w:r w:rsidRPr="00844F53">
        <w:rPr>
          <w:rFonts w:ascii="Times New Roman" w:hAnsi="Times New Roman"/>
          <w:sz w:val="28"/>
          <w:szCs w:val="28"/>
        </w:rPr>
        <w:t>Актуализация схемы теплоснабжения городского округа город Рыбинск Ярославской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4676A2" w:rsidRPr="00344A0C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реку Волгу сбрасываются неочищенные и необеззараженные сточные воды </w:t>
      </w:r>
      <w:r w:rsidRPr="00344A0C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хозяйственно-бытовой канализации города Рыбинска, что влияет на качество питьевой воды. Сброс хозяйственно-бытовых сточных вод осуществляется государственным предприятием Ярославской области «Северный водоканал» (далее – ГП </w:t>
      </w:r>
      <w:r>
        <w:rPr>
          <w:rFonts w:ascii="Times New Roman" w:hAnsi="Times New Roman" w:cs="Times New Roman"/>
          <w:sz w:val="28"/>
          <w:szCs w:val="28"/>
        </w:rPr>
        <w:t xml:space="preserve">ЯО </w:t>
      </w:r>
      <w:r w:rsidRPr="00344A0C">
        <w:rPr>
          <w:rFonts w:ascii="Times New Roman" w:hAnsi="Times New Roman" w:cs="Times New Roman"/>
          <w:sz w:val="28"/>
          <w:szCs w:val="28"/>
        </w:rPr>
        <w:t>«Северный Водоканал»). Часть объема сброса неочищенных сточных не соответствуют требованиям санитарных норм, по причине того что большинство очистных сооружений ГП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44769">
        <w:rPr>
          <w:rFonts w:ascii="Times New Roman" w:hAnsi="Times New Roman" w:cs="Times New Roman"/>
          <w:sz w:val="28"/>
          <w:szCs w:val="28"/>
        </w:rPr>
        <w:t>О</w:t>
      </w:r>
      <w:r w:rsidRPr="00344A0C">
        <w:rPr>
          <w:rFonts w:ascii="Times New Roman" w:hAnsi="Times New Roman" w:cs="Times New Roman"/>
          <w:sz w:val="28"/>
          <w:szCs w:val="28"/>
        </w:rPr>
        <w:t xml:space="preserve"> «Северный Водоканал» из-за высокого физического износа требуют реконструкции и модернизации. </w:t>
      </w:r>
    </w:p>
    <w:p w:rsidR="004676A2" w:rsidRDefault="004676A2" w:rsidP="00467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44A0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44A0C">
        <w:rPr>
          <w:rFonts w:ascii="Times New Roman" w:hAnsi="Times New Roman" w:cs="Times New Roman"/>
          <w:sz w:val="28"/>
          <w:szCs w:val="28"/>
        </w:rPr>
        <w:t xml:space="preserve"> повышения качества водоотведения на территории Ярославской </w:t>
      </w:r>
      <w:r w:rsidRPr="00EF2E4E">
        <w:rPr>
          <w:rFonts w:ascii="Times New Roman" w:hAnsi="Times New Roman" w:cs="Times New Roman"/>
          <w:sz w:val="28"/>
          <w:szCs w:val="28"/>
        </w:rPr>
        <w:t xml:space="preserve">области Правительством Ярославской области разработан и утвержден региональный проект «Оздоровление Волги». В </w:t>
      </w:r>
      <w:proofErr w:type="gramStart"/>
      <w:r w:rsidRPr="00EF2E4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F2E4E">
        <w:rPr>
          <w:rFonts w:ascii="Times New Roman" w:hAnsi="Times New Roman" w:cs="Times New Roman"/>
          <w:sz w:val="28"/>
          <w:szCs w:val="28"/>
        </w:rPr>
        <w:t xml:space="preserve"> реализации данного проекта на территории города Рыбинска в период 2023-2024 годов за счет средств бюджетов всех уровней планируется строительство </w:t>
      </w:r>
      <w:r w:rsidRPr="00772F99">
        <w:rPr>
          <w:rFonts w:ascii="Times New Roman" w:hAnsi="Times New Roman" w:cs="Times New Roman"/>
          <w:sz w:val="28"/>
          <w:szCs w:val="28"/>
        </w:rPr>
        <w:t>канализационного коллектора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E4E">
        <w:rPr>
          <w:rFonts w:ascii="Times New Roman" w:hAnsi="Times New Roman" w:cs="Times New Roman"/>
          <w:sz w:val="28"/>
          <w:szCs w:val="28"/>
        </w:rPr>
        <w:t xml:space="preserve">от микрорайона Волжский до ГОСК (городские очистные сооружения канализации) в микрорайоне Копаево. Прирост мощности очистных сооружений, обеспечит сокращение отведения в реку Волгу загрязненных сточных вод. </w:t>
      </w:r>
      <w:r w:rsidRPr="004D6346">
        <w:rPr>
          <w:rFonts w:ascii="Times New Roman" w:hAnsi="Times New Roman" w:cs="Times New Roman"/>
          <w:sz w:val="28"/>
          <w:szCs w:val="28"/>
        </w:rPr>
        <w:t>Количественные показатели результатов реализации этого мероприятия будут определены после разработки проектной документации,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D6346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Pr="004D6346">
        <w:rPr>
          <w:rFonts w:ascii="Times New Roman" w:hAnsi="Times New Roman" w:cs="Times New Roman"/>
          <w:sz w:val="28"/>
          <w:szCs w:val="28"/>
        </w:rPr>
        <w:t xml:space="preserve"> в 2022 году.</w:t>
      </w:r>
      <w:r w:rsidRPr="006649C0">
        <w:rPr>
          <w:rFonts w:ascii="Times New Roman" w:hAnsi="Times New Roman" w:cs="Times New Roman"/>
          <w:sz w:val="28"/>
          <w:szCs w:val="28"/>
        </w:rPr>
        <w:t xml:space="preserve"> </w:t>
      </w:r>
      <w:r w:rsidRPr="00EF2E4E">
        <w:rPr>
          <w:rFonts w:ascii="Times New Roman" w:hAnsi="Times New Roman" w:cs="Times New Roman"/>
          <w:sz w:val="28"/>
          <w:szCs w:val="28"/>
        </w:rPr>
        <w:t>Мероприятие</w:t>
      </w:r>
      <w:r w:rsidRPr="004D6346">
        <w:rPr>
          <w:rFonts w:ascii="Times New Roman" w:hAnsi="Times New Roman" w:cs="Times New Roman"/>
          <w:sz w:val="28"/>
          <w:szCs w:val="28"/>
        </w:rPr>
        <w:t xml:space="preserve"> представлено в разделе 7.4. Программы.</w:t>
      </w:r>
    </w:p>
    <w:p w:rsidR="004676A2" w:rsidRPr="003B5C46" w:rsidRDefault="004676A2" w:rsidP="004676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>
        <w:rPr>
          <w:iCs/>
          <w:sz w:val="28"/>
          <w:szCs w:val="28"/>
        </w:rPr>
        <w:t>городского округа</w:t>
      </w:r>
      <w:r w:rsidRPr="003B5C46">
        <w:rPr>
          <w:iCs/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Ярославской области, органами местного самоуправления и предприятиями жилищно-коммунального комплекса, направленного на осуществление энергосберегающих мероприятий. </w:t>
      </w:r>
    </w:p>
    <w:p w:rsidR="004676A2" w:rsidRPr="003B5C46" w:rsidRDefault="004676A2" w:rsidP="004676A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замены,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4676A2" w:rsidRPr="003B5C46" w:rsidRDefault="004676A2" w:rsidP="004676A2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4676A2" w:rsidRDefault="004676A2" w:rsidP="004676A2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>
        <w:rPr>
          <w:sz w:val="28"/>
          <w:szCs w:val="28"/>
        </w:rPr>
        <w:t xml:space="preserve">городского округа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4676A2" w:rsidRPr="001471A9" w:rsidRDefault="004676A2" w:rsidP="004676A2">
      <w:pPr>
        <w:ind w:firstLine="567"/>
        <w:jc w:val="both"/>
        <w:rPr>
          <w:sz w:val="28"/>
          <w:szCs w:val="28"/>
        </w:rPr>
      </w:pPr>
    </w:p>
    <w:p w:rsidR="004676A2" w:rsidRPr="007B568E" w:rsidRDefault="004676A2" w:rsidP="004676A2">
      <w:pPr>
        <w:pStyle w:val="2"/>
        <w:rPr>
          <w:sz w:val="32"/>
          <w:szCs w:val="32"/>
        </w:rPr>
      </w:pPr>
      <w:r w:rsidRPr="007B568E">
        <w:rPr>
          <w:sz w:val="32"/>
          <w:szCs w:val="32"/>
        </w:rPr>
        <w:t>2. Цели, задачи и ожидаемые результаты реализации Программы</w:t>
      </w:r>
    </w:p>
    <w:p w:rsidR="004676A2" w:rsidRPr="007C69A5" w:rsidRDefault="004676A2" w:rsidP="004676A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4676A2" w:rsidRPr="00B62FEC" w:rsidRDefault="004676A2" w:rsidP="004676A2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4"/>
      <w:bookmarkStart w:id="10" w:name="OLE_LINK3"/>
      <w:r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9"/>
      <w:bookmarkEnd w:id="10"/>
      <w:r w:rsidRPr="00B62FEC">
        <w:rPr>
          <w:rFonts w:ascii="Times New Roman" w:hAnsi="Times New Roman" w:cs="Times New Roman"/>
          <w:sz w:val="28"/>
          <w:szCs w:val="28"/>
        </w:rPr>
        <w:t xml:space="preserve">рациональное использование топливно-энергетических ресурсов, внедрение </w:t>
      </w:r>
      <w:proofErr w:type="spellStart"/>
      <w:r w:rsidRPr="00B62FEC">
        <w:rPr>
          <w:rFonts w:ascii="Times New Roman" w:hAnsi="Times New Roman" w:cs="Times New Roman"/>
          <w:sz w:val="28"/>
          <w:szCs w:val="28"/>
        </w:rPr>
        <w:t>энерг</w:t>
      </w:r>
      <w:proofErr w:type="gramStart"/>
      <w:r w:rsidRPr="00B62FE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62F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62FEC">
        <w:rPr>
          <w:rFonts w:ascii="Times New Roman" w:hAnsi="Times New Roman" w:cs="Times New Roman"/>
          <w:sz w:val="28"/>
          <w:szCs w:val="28"/>
        </w:rPr>
        <w:t xml:space="preserve"> и ресурсосберегающих технологий.</w:t>
      </w:r>
    </w:p>
    <w:p w:rsidR="004676A2" w:rsidRPr="00B62FEC" w:rsidRDefault="004676A2" w:rsidP="004676A2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4676A2" w:rsidRPr="00B62FEC" w:rsidRDefault="004676A2" w:rsidP="004676A2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Выполнение комплекса мер по повышению эффективности использования энергетических ресурсов на объектах социальной сферы; </w:t>
      </w:r>
    </w:p>
    <w:p w:rsidR="004676A2" w:rsidRDefault="004676A2" w:rsidP="004676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учета используемых энергетических ресурсов и применение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4676A2" w:rsidRDefault="004676A2" w:rsidP="004676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инфраструктуры;</w:t>
      </w:r>
    </w:p>
    <w:p w:rsidR="004676A2" w:rsidRDefault="004676A2" w:rsidP="004676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B62FEC">
        <w:rPr>
          <w:sz w:val="28"/>
          <w:szCs w:val="28"/>
        </w:rPr>
        <w:t>.Реализация мероприятий регионального проекта «Оздоровление Волги».</w:t>
      </w:r>
    </w:p>
    <w:p w:rsidR="004676A2" w:rsidRDefault="004676A2" w:rsidP="004676A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Программы:</w:t>
      </w:r>
    </w:p>
    <w:p w:rsidR="004676A2" w:rsidRPr="00B62FEC" w:rsidRDefault="004676A2" w:rsidP="004676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4676A2" w:rsidRDefault="004676A2" w:rsidP="004676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Созданы условия для экономии энергоресурсов в жилищном фонде;  </w:t>
      </w:r>
    </w:p>
    <w:p w:rsidR="004676A2" w:rsidRDefault="004676A2" w:rsidP="004676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инфраструктуры;</w:t>
      </w:r>
    </w:p>
    <w:p w:rsidR="004676A2" w:rsidRDefault="004676A2" w:rsidP="004676A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Pr="00322571">
        <w:t xml:space="preserve"> </w:t>
      </w:r>
      <w:r w:rsidRPr="00322571">
        <w:rPr>
          <w:rFonts w:ascii="Times New Roman" w:hAnsi="Times New Roman" w:cs="Times New Roman"/>
          <w:sz w:val="28"/>
          <w:szCs w:val="28"/>
        </w:rPr>
        <w:t>Повышение качества водоотведения и сокращения доли загрязненных сточных вод, отводимых в реку Волга, в результате строительства очистных сооружений водопроводно-канализационного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6A2" w:rsidRPr="00515B77" w:rsidRDefault="004676A2" w:rsidP="004676A2"/>
    <w:p w:rsidR="004676A2" w:rsidRPr="001471A9" w:rsidRDefault="004676A2" w:rsidP="004676A2">
      <w:pPr>
        <w:pStyle w:val="2"/>
        <w:rPr>
          <w:sz w:val="32"/>
          <w:szCs w:val="32"/>
        </w:rPr>
      </w:pPr>
      <w:bookmarkStart w:id="11" w:name="_Toc214011874"/>
      <w:r w:rsidRPr="001471A9">
        <w:rPr>
          <w:sz w:val="32"/>
          <w:szCs w:val="32"/>
        </w:rPr>
        <w:t xml:space="preserve">3.Социально-экономическое обоснование Программы </w:t>
      </w:r>
    </w:p>
    <w:p w:rsidR="004676A2" w:rsidRPr="001471A9" w:rsidRDefault="004676A2" w:rsidP="004676A2"/>
    <w:p w:rsidR="004676A2" w:rsidRDefault="004676A2" w:rsidP="004676A2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Приоритетными направлениями деятельности по энергосбережению на период действия Программы являются следующие направления:</w:t>
      </w:r>
    </w:p>
    <w:p w:rsidR="004676A2" w:rsidRPr="00D305D4" w:rsidRDefault="004676A2" w:rsidP="004676A2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>.</w:t>
      </w:r>
    </w:p>
    <w:p w:rsidR="004676A2" w:rsidRPr="00E615FC" w:rsidRDefault="004676A2" w:rsidP="004676A2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4676A2" w:rsidRPr="00E615FC" w:rsidRDefault="004676A2" w:rsidP="004676A2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ГВС, утепление фасадов, замена ветхих и аварийных внутридомовых систем тепл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 xml:space="preserve">, </w:t>
      </w:r>
      <w:proofErr w:type="spellStart"/>
      <w:r w:rsidRPr="00E615FC">
        <w:rPr>
          <w:sz w:val="28"/>
          <w:szCs w:val="28"/>
        </w:rPr>
        <w:t>водо</w:t>
      </w:r>
      <w:proofErr w:type="spellEnd"/>
      <w:r w:rsidRPr="00E615FC">
        <w:rPr>
          <w:sz w:val="28"/>
          <w:szCs w:val="28"/>
        </w:rPr>
        <w:t xml:space="preserve">-, </w:t>
      </w:r>
      <w:proofErr w:type="spellStart"/>
      <w:r w:rsidRPr="00E615FC">
        <w:rPr>
          <w:sz w:val="28"/>
          <w:szCs w:val="28"/>
        </w:rPr>
        <w:t>электро</w:t>
      </w:r>
      <w:proofErr w:type="spellEnd"/>
      <w:r w:rsidRPr="00E615FC">
        <w:rPr>
          <w:sz w:val="28"/>
          <w:szCs w:val="28"/>
        </w:rPr>
        <w:t>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4676A2" w:rsidRPr="00E615FC" w:rsidRDefault="004676A2" w:rsidP="004676A2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</w:t>
      </w:r>
      <w:proofErr w:type="spellStart"/>
      <w:r w:rsidRPr="00E615FC">
        <w:rPr>
          <w:sz w:val="28"/>
          <w:szCs w:val="28"/>
        </w:rPr>
        <w:t>энергоресурсопотребления</w:t>
      </w:r>
      <w:proofErr w:type="spellEnd"/>
      <w:r w:rsidRPr="00E615FC">
        <w:rPr>
          <w:sz w:val="28"/>
          <w:szCs w:val="28"/>
        </w:rPr>
        <w:t xml:space="preserve">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</w:t>
      </w:r>
      <w:proofErr w:type="gramStart"/>
      <w:r w:rsidRPr="00E615FC">
        <w:rPr>
          <w:sz w:val="28"/>
          <w:szCs w:val="28"/>
        </w:rPr>
        <w:t>и</w:t>
      </w:r>
      <w:proofErr w:type="gramEnd"/>
      <w:r w:rsidRPr="00E615FC">
        <w:rPr>
          <w:sz w:val="28"/>
          <w:szCs w:val="28"/>
        </w:rPr>
        <w:t xml:space="preserve">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4676A2" w:rsidRPr="00420DA7" w:rsidRDefault="004676A2" w:rsidP="004676A2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  <w:proofErr w:type="gramStart"/>
      <w:r w:rsidRPr="00F91C40">
        <w:rPr>
          <w:sz w:val="28"/>
          <w:szCs w:val="28"/>
        </w:rPr>
        <w:t>На 01.01.2022 в городском округе ОДПУ тепловой энергии установлены  в 52</w:t>
      </w:r>
      <w:r>
        <w:rPr>
          <w:sz w:val="28"/>
          <w:szCs w:val="28"/>
        </w:rPr>
        <w:t xml:space="preserve">5 из 1453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36,13%,</w:t>
      </w:r>
      <w:r w:rsidRPr="0070634D">
        <w:rPr>
          <w:sz w:val="28"/>
          <w:szCs w:val="28"/>
        </w:rPr>
        <w:t xml:space="preserve"> холодной воды в </w:t>
      </w:r>
      <w:r w:rsidRPr="00DA2282">
        <w:rPr>
          <w:sz w:val="28"/>
          <w:szCs w:val="28"/>
        </w:rPr>
        <w:t>3</w:t>
      </w:r>
      <w:r>
        <w:rPr>
          <w:sz w:val="28"/>
          <w:szCs w:val="28"/>
        </w:rPr>
        <w:t>98 из 1491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26,69%, электрической энергии в 1342 из 1507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lastRenderedPageBreak/>
        <w:t>89,05%.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Оперативный контроль за потреблением энергоресурсов существенно повысит результативность</w:t>
      </w:r>
      <w:proofErr w:type="gramEnd"/>
      <w:r w:rsidRPr="001471A9">
        <w:rPr>
          <w:sz w:val="28"/>
          <w:szCs w:val="28"/>
        </w:rPr>
        <w:t xml:space="preserve">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4676A2" w:rsidRDefault="004676A2" w:rsidP="004676A2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законодательством об энергосбережении </w:t>
      </w:r>
      <w:r>
        <w:rPr>
          <w:rFonts w:ascii="Times New Roman" w:hAnsi="Times New Roman"/>
          <w:color w:val="auto"/>
          <w:sz w:val="28"/>
          <w:szCs w:val="28"/>
        </w:rPr>
        <w:t xml:space="preserve">и о повышении энергетической эффективности жилые помещения должны быть оснащены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>ИПУ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реализации </w:t>
      </w:r>
      <w:r w:rsidRPr="00C33FBB">
        <w:rPr>
          <w:rFonts w:ascii="Times New Roman" w:hAnsi="Times New Roman"/>
          <w:color w:val="auto"/>
          <w:sz w:val="28"/>
          <w:szCs w:val="28"/>
          <w:lang w:val="ru-RU"/>
        </w:rPr>
        <w:t>программы 2022-2025 годы планируется установить 434 ед. ИПУ в муниципальных жилых помещениях.</w:t>
      </w:r>
      <w:r w:rsidRPr="00E05D6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4676A2" w:rsidRPr="00E05D67" w:rsidRDefault="004676A2" w:rsidP="004676A2">
      <w:pPr>
        <w:ind w:firstLine="708"/>
        <w:jc w:val="both"/>
        <w:rPr>
          <w:spacing w:val="5"/>
          <w:kern w:val="28"/>
          <w:sz w:val="28"/>
          <w:szCs w:val="28"/>
          <w:lang w:eastAsia="ar-SA"/>
        </w:rPr>
      </w:pPr>
    </w:p>
    <w:p w:rsidR="004676A2" w:rsidRPr="00490034" w:rsidRDefault="004676A2" w:rsidP="004676A2">
      <w:pPr>
        <w:ind w:firstLine="708"/>
        <w:jc w:val="both"/>
        <w:rPr>
          <w:sz w:val="28"/>
          <w:szCs w:val="28"/>
          <w:u w:val="single"/>
        </w:rPr>
      </w:pPr>
      <w:r w:rsidRPr="00490034">
        <w:rPr>
          <w:sz w:val="28"/>
          <w:szCs w:val="28"/>
          <w:u w:val="single"/>
        </w:rPr>
        <w:t>Коммунальный комплекс</w:t>
      </w:r>
    </w:p>
    <w:p w:rsidR="004676A2" w:rsidRPr="00490034" w:rsidRDefault="004676A2" w:rsidP="004676A2">
      <w:pPr>
        <w:ind w:firstLine="708"/>
        <w:jc w:val="both"/>
        <w:rPr>
          <w:sz w:val="28"/>
          <w:szCs w:val="28"/>
        </w:rPr>
      </w:pPr>
      <w:r w:rsidRPr="00490034">
        <w:rPr>
          <w:sz w:val="28"/>
          <w:szCs w:val="28"/>
        </w:rPr>
        <w:t>Основные мероприятия по применению энергосберегающих технологий при модернизации, реконструкции и капитальном ремонте основных фондов: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котельных с переводом паровых котлов в водогрейный режим работы «Слип», «Тема», «Сельхозтехника». Экономия электрической энергии в год 145730 кВт/год, экономия газа 975,5 тыс</w:t>
      </w:r>
      <w:proofErr w:type="gramStart"/>
      <w:r w:rsidRPr="00490034">
        <w:t>.м</w:t>
      </w:r>
      <w:proofErr w:type="gramEnd"/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котельной «Полиграф» включая ХВО. Экономия электрической энергии в год 55736 кВт/год, экономия газа 279 тыс</w:t>
      </w:r>
      <w:proofErr w:type="gramStart"/>
      <w:r w:rsidRPr="00490034">
        <w:t>.м</w:t>
      </w:r>
      <w:proofErr w:type="gramEnd"/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котельной в районе земельного участка по пр. Октября. Экономия электрической энергии в год 219,587 тыс</w:t>
      </w:r>
      <w:proofErr w:type="gramStart"/>
      <w:r w:rsidRPr="00490034">
        <w:t>.к</w:t>
      </w:r>
      <w:proofErr w:type="gramEnd"/>
      <w:r w:rsidRPr="00490034">
        <w:t>Вт/год, экономия газа 90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 xml:space="preserve"> Строительство новой блочно-модульной котельной в районе земельного участка по ул. </w:t>
      </w:r>
      <w:proofErr w:type="gramStart"/>
      <w:r w:rsidRPr="00490034">
        <w:t>Нобелевская</w:t>
      </w:r>
      <w:proofErr w:type="gramEnd"/>
      <w:r w:rsidRPr="00490034">
        <w:t xml:space="preserve"> д.3. Экономия электрической энергии в год 27,938 тыс</w:t>
      </w:r>
      <w:proofErr w:type="gramStart"/>
      <w:r w:rsidRPr="00490034">
        <w:t>.к</w:t>
      </w:r>
      <w:proofErr w:type="gramEnd"/>
      <w:r w:rsidRPr="00490034">
        <w:t>Вт/год, экономия газа 14,9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>Строительство новой блочно-модульной котельной в районе земельного участка по ул. М. Горького  д.57. Экономия электрической энергии в год 53,732 тыс</w:t>
      </w:r>
      <w:proofErr w:type="gramStart"/>
      <w:r w:rsidRPr="00490034">
        <w:t>.к</w:t>
      </w:r>
      <w:proofErr w:type="gramEnd"/>
      <w:r w:rsidRPr="00490034">
        <w:t>Вт/год, экономия газа 230,5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магистральных тепловых сетей  котельных «Волжский», «Переборы», от котельной ПАО «ОДК «Сатурн» до ЦТП.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 xml:space="preserve">Режимная  наладка тепловых сетей  районов Центральный, </w:t>
      </w:r>
      <w:proofErr w:type="gramStart"/>
      <w:r w:rsidRPr="00490034">
        <w:t>Западный</w:t>
      </w:r>
      <w:proofErr w:type="gramEnd"/>
      <w:r w:rsidRPr="00490034">
        <w:t xml:space="preserve">, </w:t>
      </w:r>
      <w:proofErr w:type="spellStart"/>
      <w:r w:rsidRPr="00490034">
        <w:t>Переборский</w:t>
      </w:r>
      <w:proofErr w:type="spellEnd"/>
      <w:r w:rsidRPr="00490034">
        <w:t>. Экономия электрической энергии в год 1591,540 тыс</w:t>
      </w:r>
      <w:proofErr w:type="gramStart"/>
      <w:r w:rsidRPr="00490034">
        <w:t>.к</w:t>
      </w:r>
      <w:proofErr w:type="gramEnd"/>
      <w:r w:rsidRPr="00490034">
        <w:t>Вт/год, экономия газа 1893,62 тыс.м</w:t>
      </w:r>
      <w:r w:rsidRPr="00490034">
        <w:rPr>
          <w:vertAlign w:val="superscript"/>
        </w:rPr>
        <w:t>3</w:t>
      </w:r>
      <w:r w:rsidRPr="00490034">
        <w:t>/год.</w:t>
      </w:r>
    </w:p>
    <w:p w:rsidR="004676A2" w:rsidRPr="00490034" w:rsidRDefault="004676A2" w:rsidP="004676A2">
      <w:pPr>
        <w:pStyle w:val="afff7"/>
        <w:numPr>
          <w:ilvl w:val="0"/>
          <w:numId w:val="33"/>
        </w:numPr>
        <w:ind w:left="0" w:firstLine="0"/>
      </w:pPr>
      <w:r w:rsidRPr="00490034">
        <w:t>Реконструкция узлов тепловой энергии на котельных «Волжский», «С. Перовской», «Призма», «Сельхозтехника», «Стоялая», «Веретье-3», «Полиграф».</w:t>
      </w:r>
    </w:p>
    <w:p w:rsidR="004676A2" w:rsidRPr="00490034" w:rsidRDefault="004676A2" w:rsidP="004676A2">
      <w:pPr>
        <w:jc w:val="both"/>
        <w:rPr>
          <w:rFonts w:cs="Arial"/>
          <w:sz w:val="28"/>
          <w:szCs w:val="28"/>
        </w:rPr>
      </w:pPr>
      <w:r w:rsidRPr="00490034">
        <w:rPr>
          <w:rFonts w:cs="Arial"/>
          <w:sz w:val="28"/>
          <w:szCs w:val="28"/>
        </w:rPr>
        <w:t xml:space="preserve">9. </w:t>
      </w:r>
      <w:r>
        <w:rPr>
          <w:rFonts w:cs="Arial"/>
          <w:sz w:val="28"/>
          <w:szCs w:val="28"/>
        </w:rPr>
        <w:t xml:space="preserve"> </w:t>
      </w:r>
      <w:r w:rsidRPr="00490034">
        <w:rPr>
          <w:rFonts w:cs="Arial"/>
          <w:sz w:val="28"/>
          <w:szCs w:val="28"/>
        </w:rPr>
        <w:t xml:space="preserve">Предоставление муниципальным предприятиям, заключившим концессионное соглашение, </w:t>
      </w:r>
      <w:r w:rsidRPr="00490034">
        <w:rPr>
          <w:rFonts w:cs="Arial"/>
          <w:color w:val="000000" w:themeColor="text1"/>
          <w:sz w:val="28"/>
          <w:szCs w:val="28"/>
        </w:rPr>
        <w:t>субсидии</w:t>
      </w:r>
      <w:r w:rsidRPr="00490034">
        <w:rPr>
          <w:rFonts w:cs="Arial"/>
          <w:sz w:val="28"/>
          <w:szCs w:val="28"/>
        </w:rPr>
        <w:t xml:space="preserve"> на погашение задолженности прошлых периодов за теплоснабжение. Субсидия предоставляется предприятиям в связи с необходимостью погашения задолженности прошлых периодов в сумме 214,457 млн. руб. равными долями в течение 7 лет. Срок выполнения мероприятия  </w:t>
      </w:r>
      <w:r w:rsidRPr="007E636B">
        <w:rPr>
          <w:rFonts w:cs="Arial"/>
          <w:sz w:val="28"/>
          <w:szCs w:val="28"/>
        </w:rPr>
        <w:t>2021-</w:t>
      </w:r>
      <w:r w:rsidRPr="00490034">
        <w:rPr>
          <w:rFonts w:cs="Arial"/>
          <w:sz w:val="28"/>
          <w:szCs w:val="28"/>
        </w:rPr>
        <w:t xml:space="preserve">2027 годы. </w:t>
      </w:r>
    </w:p>
    <w:p w:rsidR="004676A2" w:rsidRDefault="004676A2" w:rsidP="004676A2">
      <w:pPr>
        <w:jc w:val="both"/>
        <w:rPr>
          <w:rFonts w:cs="Arial"/>
          <w:sz w:val="28"/>
          <w:szCs w:val="28"/>
        </w:rPr>
      </w:pPr>
      <w:r w:rsidRPr="00490034">
        <w:rPr>
          <w:rFonts w:cs="Arial"/>
          <w:sz w:val="28"/>
          <w:szCs w:val="28"/>
        </w:rPr>
        <w:t xml:space="preserve">10. Предоставление субсидии владельцу источника теплоснабжения, </w:t>
      </w:r>
      <w:r w:rsidRPr="00490034">
        <w:rPr>
          <w:sz w:val="28"/>
          <w:szCs w:val="28"/>
        </w:rPr>
        <w:t xml:space="preserve">у которого возникли затраты в связи с продолжением эксплуатации объекта теплоснабжения по </w:t>
      </w:r>
      <w:r w:rsidRPr="00490034">
        <w:rPr>
          <w:sz w:val="28"/>
          <w:szCs w:val="28"/>
        </w:rPr>
        <w:lastRenderedPageBreak/>
        <w:t>требованию органа местного самоуправления для теплоснабжения многоквартирного дома,</w:t>
      </w:r>
      <w:r w:rsidRPr="00490034">
        <w:rPr>
          <w:b/>
          <w:sz w:val="28"/>
          <w:szCs w:val="28"/>
        </w:rPr>
        <w:t xml:space="preserve"> </w:t>
      </w:r>
      <w:r w:rsidRPr="00490034">
        <w:rPr>
          <w:sz w:val="28"/>
          <w:szCs w:val="28"/>
        </w:rPr>
        <w:t>расположенного по адресу: Ярославская область, город Рыбинск, ул. Попова, д. 17</w:t>
      </w:r>
      <w:r w:rsidRPr="00490034">
        <w:rPr>
          <w:rFonts w:cs="Arial"/>
          <w:sz w:val="28"/>
          <w:szCs w:val="28"/>
        </w:rPr>
        <w:t xml:space="preserve"> в отопительный период 2021-2022 годов. </w:t>
      </w:r>
    </w:p>
    <w:p w:rsidR="004676A2" w:rsidRPr="00490034" w:rsidRDefault="004676A2" w:rsidP="004676A2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11. </w:t>
      </w:r>
      <w:r w:rsidRPr="00FF2662">
        <w:rPr>
          <w:rFonts w:cs="Arial"/>
          <w:sz w:val="28"/>
          <w:szCs w:val="28"/>
        </w:rPr>
        <w:t>Актуализация схемы теплоснабжения городского округа город Рыбинск Ярославской области</w:t>
      </w:r>
      <w:r>
        <w:rPr>
          <w:rFonts w:cs="Arial"/>
          <w:sz w:val="28"/>
          <w:szCs w:val="28"/>
        </w:rPr>
        <w:t>.</w:t>
      </w:r>
      <w:r w:rsidRPr="00490034">
        <w:rPr>
          <w:rFonts w:cs="Arial"/>
          <w:sz w:val="28"/>
          <w:szCs w:val="28"/>
        </w:rPr>
        <w:t xml:space="preserve"> </w:t>
      </w:r>
    </w:p>
    <w:p w:rsidR="004676A2" w:rsidRPr="002750E1" w:rsidRDefault="004676A2" w:rsidP="004676A2">
      <w:pPr>
        <w:jc w:val="both"/>
        <w:rPr>
          <w:rFonts w:cs="Arial"/>
          <w:strike/>
          <w:color w:val="FF0000"/>
          <w:sz w:val="28"/>
          <w:szCs w:val="28"/>
        </w:rPr>
      </w:pPr>
      <w:r w:rsidRPr="00490034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2</w:t>
      </w:r>
      <w:r w:rsidRPr="00490034">
        <w:rPr>
          <w:rFonts w:cs="Arial"/>
          <w:sz w:val="28"/>
          <w:szCs w:val="28"/>
        </w:rPr>
        <w:t xml:space="preserve">. </w:t>
      </w:r>
      <w:r w:rsidRPr="00490034">
        <w:rPr>
          <w:sz w:val="28"/>
          <w:szCs w:val="28"/>
        </w:rPr>
        <w:t xml:space="preserve">Строительство </w:t>
      </w:r>
      <w:r w:rsidRPr="00772F99">
        <w:rPr>
          <w:sz w:val="28"/>
          <w:szCs w:val="28"/>
        </w:rPr>
        <w:t>канализационного коллектора от</w:t>
      </w:r>
      <w:r w:rsidRPr="00490034">
        <w:rPr>
          <w:sz w:val="28"/>
          <w:szCs w:val="28"/>
        </w:rPr>
        <w:t xml:space="preserve"> микрорайона Волжский до </w:t>
      </w:r>
      <w:r w:rsidRPr="002750E1">
        <w:rPr>
          <w:sz w:val="28"/>
          <w:szCs w:val="28"/>
        </w:rPr>
        <w:t>ГОСК в микрорайоне Копаево</w:t>
      </w:r>
      <w:r w:rsidRPr="002750E1">
        <w:rPr>
          <w:rFonts w:cs="Arial"/>
          <w:sz w:val="28"/>
          <w:szCs w:val="28"/>
        </w:rPr>
        <w:t xml:space="preserve">, ориентировочной протяженностью  20,0 км. </w:t>
      </w:r>
    </w:p>
    <w:p w:rsidR="004676A2" w:rsidRPr="00BC250E" w:rsidRDefault="004676A2" w:rsidP="004676A2">
      <w:pPr>
        <w:jc w:val="both"/>
        <w:rPr>
          <w:rFonts w:cs="Arial"/>
          <w:sz w:val="28"/>
          <w:szCs w:val="28"/>
        </w:rPr>
      </w:pPr>
      <w:r w:rsidRPr="002750E1">
        <w:rPr>
          <w:rFonts w:cs="Arial"/>
          <w:sz w:val="28"/>
          <w:szCs w:val="28"/>
        </w:rPr>
        <w:t xml:space="preserve">13. </w:t>
      </w:r>
      <w:r w:rsidRPr="00BC250E">
        <w:rPr>
          <w:rFonts w:cs="Arial"/>
          <w:sz w:val="28"/>
          <w:szCs w:val="28"/>
        </w:rPr>
        <w:t xml:space="preserve">Строительство коллектора ливневой канализации по ул. Новоселов от Бульвара Победы до ул. Корнева», ориентировочная протяженность коллектора 1 км. </w:t>
      </w:r>
    </w:p>
    <w:p w:rsidR="004676A2" w:rsidRPr="00E818F0" w:rsidRDefault="004676A2" w:rsidP="004676A2">
      <w:pPr>
        <w:jc w:val="both"/>
        <w:rPr>
          <w:rFonts w:cs="Arial"/>
          <w:sz w:val="28"/>
          <w:szCs w:val="28"/>
        </w:rPr>
      </w:pPr>
      <w:r w:rsidRPr="002750E1">
        <w:rPr>
          <w:rFonts w:cs="Arial"/>
          <w:sz w:val="28"/>
          <w:szCs w:val="28"/>
        </w:rPr>
        <w:t xml:space="preserve">14. </w:t>
      </w:r>
      <w:r>
        <w:rPr>
          <w:rFonts w:cs="Arial"/>
          <w:sz w:val="28"/>
          <w:szCs w:val="28"/>
        </w:rPr>
        <w:t xml:space="preserve">Предоставление субсидии </w:t>
      </w:r>
      <w:r w:rsidRPr="00BC250E">
        <w:rPr>
          <w:rFonts w:cs="Arial"/>
          <w:sz w:val="28"/>
          <w:szCs w:val="28"/>
        </w:rPr>
        <w:t>муниципальным унитарным предприятиям в целях возмещения недополученных доходов для восстановления платежеспособности</w:t>
      </w:r>
      <w:r>
        <w:rPr>
          <w:rFonts w:cs="Arial"/>
          <w:sz w:val="28"/>
          <w:szCs w:val="28"/>
        </w:rPr>
        <w:t>. Срок предоставления субсидии 2022-2023 год.</w:t>
      </w:r>
    </w:p>
    <w:p w:rsidR="004676A2" w:rsidRPr="00490034" w:rsidRDefault="004676A2" w:rsidP="004676A2">
      <w:pPr>
        <w:jc w:val="both"/>
        <w:rPr>
          <w:rFonts w:cs="Arial"/>
          <w:sz w:val="28"/>
          <w:szCs w:val="28"/>
        </w:rPr>
      </w:pPr>
    </w:p>
    <w:p w:rsidR="004676A2" w:rsidRPr="00490034" w:rsidRDefault="004676A2" w:rsidP="004676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4676A2" w:rsidRPr="001471A9" w:rsidRDefault="004676A2" w:rsidP="004676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034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энергетических ресурсов, потребителями городского округа, включая жилищный фонд и коммунальный комплекс, в том числе за счет сокращения потерь энергетических ресурсов при их</w:t>
      </w:r>
      <w:r w:rsidRPr="001471A9">
        <w:rPr>
          <w:rFonts w:ascii="Times New Roman" w:hAnsi="Times New Roman" w:cs="Times New Roman"/>
          <w:sz w:val="28"/>
          <w:szCs w:val="28"/>
        </w:rPr>
        <w:t xml:space="preserve"> производстве, преобразовании, передаче и конечном использовании;</w:t>
      </w:r>
    </w:p>
    <w:p w:rsidR="004676A2" w:rsidRPr="001471A9" w:rsidRDefault="004676A2" w:rsidP="004676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4676A2" w:rsidRPr="001471A9" w:rsidRDefault="004676A2" w:rsidP="004676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4676A2" w:rsidRPr="001471A9" w:rsidRDefault="004676A2" w:rsidP="00467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4676A2" w:rsidRPr="001471A9" w:rsidRDefault="004676A2" w:rsidP="00467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AA6BAF">
        <w:rPr>
          <w:rFonts w:ascii="Times New Roman" w:hAnsi="Times New Roman" w:cs="Times New Roman"/>
          <w:sz w:val="28"/>
          <w:szCs w:val="28"/>
        </w:rPr>
        <w:t>индикаторов результативности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>
        <w:rPr>
          <w:rFonts w:ascii="Times New Roman" w:hAnsi="Times New Roman" w:cs="Times New Roman"/>
          <w:sz w:val="28"/>
          <w:szCs w:val="28"/>
        </w:rPr>
        <w:t>разделе 6 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6A2" w:rsidRPr="001471A9" w:rsidRDefault="004676A2" w:rsidP="004676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4.Финансирование Программы</w:t>
      </w:r>
    </w:p>
    <w:p w:rsidR="004676A2" w:rsidRPr="001471A9" w:rsidRDefault="004676A2" w:rsidP="004676A2">
      <w:pPr>
        <w:jc w:val="center"/>
        <w:rPr>
          <w:b/>
          <w:bCs/>
          <w:sz w:val="32"/>
          <w:szCs w:val="32"/>
        </w:rPr>
      </w:pPr>
    </w:p>
    <w:p w:rsidR="004676A2" w:rsidRPr="000033D3" w:rsidRDefault="004676A2" w:rsidP="004676A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>обеспечить за счет средств бюджетов всех уровней и внебюджетных источников.</w:t>
      </w:r>
    </w:p>
    <w:p w:rsidR="004676A2" w:rsidRPr="00DB1360" w:rsidRDefault="004676A2" w:rsidP="004676A2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Финансирование энергосберегающих мероприятий из бюджета  городского</w:t>
      </w:r>
      <w:r>
        <w:rPr>
          <w:sz w:val="28"/>
          <w:szCs w:val="28"/>
        </w:rPr>
        <w:t xml:space="preserve"> округа</w:t>
      </w:r>
      <w:r w:rsidRPr="00DB1360">
        <w:rPr>
          <w:sz w:val="28"/>
          <w:szCs w:val="28"/>
        </w:rPr>
        <w:t xml:space="preserve"> осуществляется в пределах средств, предусмотренных  решением  </w:t>
      </w:r>
      <w:r w:rsidRPr="00DB1360">
        <w:rPr>
          <w:sz w:val="28"/>
          <w:szCs w:val="28"/>
        </w:rPr>
        <w:lastRenderedPageBreak/>
        <w:t>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4676A2" w:rsidRPr="00DB1360" w:rsidRDefault="004676A2" w:rsidP="004676A2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Внебюджетными источниками финансирования Программы являются:</w:t>
      </w:r>
    </w:p>
    <w:p w:rsidR="004676A2" w:rsidRPr="00DB1360" w:rsidRDefault="004676A2" w:rsidP="004676A2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4676A2" w:rsidRPr="00DB1360" w:rsidRDefault="004676A2" w:rsidP="004676A2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населения (собственников помещений);</w:t>
      </w:r>
    </w:p>
    <w:p w:rsidR="004676A2" w:rsidRPr="00DB1360" w:rsidRDefault="004676A2" w:rsidP="004676A2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частных инвесторов;</w:t>
      </w:r>
    </w:p>
    <w:p w:rsidR="004676A2" w:rsidRPr="00DB1360" w:rsidRDefault="004676A2" w:rsidP="004676A2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некоммерческих фондов.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Программы </w:t>
      </w:r>
      <w:proofErr w:type="gramStart"/>
      <w:r w:rsidRPr="00DB1360">
        <w:rPr>
          <w:sz w:val="28"/>
          <w:szCs w:val="28"/>
        </w:rPr>
        <w:t>согласовываются с Заказчиком Программы и подлежат</w:t>
      </w:r>
      <w:proofErr w:type="gramEnd"/>
      <w:r w:rsidRPr="00DB1360">
        <w:rPr>
          <w:sz w:val="28"/>
          <w:szCs w:val="28"/>
        </w:rPr>
        <w:t xml:space="preserve"> ежегодному уточнению в соответствии с выделенным объемом финансирования из </w:t>
      </w:r>
      <w:r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4676A2" w:rsidRDefault="004676A2" w:rsidP="004676A2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/>
      </w:tblPr>
      <w:tblGrid>
        <w:gridCol w:w="1101"/>
        <w:gridCol w:w="992"/>
        <w:gridCol w:w="802"/>
        <w:gridCol w:w="757"/>
        <w:gridCol w:w="802"/>
        <w:gridCol w:w="992"/>
        <w:gridCol w:w="993"/>
        <w:gridCol w:w="850"/>
        <w:gridCol w:w="1041"/>
        <w:gridCol w:w="1085"/>
        <w:gridCol w:w="1134"/>
      </w:tblGrid>
      <w:tr w:rsidR="004676A2" w:rsidRPr="00BC250E" w:rsidTr="00DF3820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4676A2" w:rsidRPr="00545DFB" w:rsidRDefault="004676A2" w:rsidP="00DF3820">
            <w:pPr>
              <w:jc w:val="both"/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76A2" w:rsidRPr="00BC250E" w:rsidRDefault="004676A2" w:rsidP="00DF3820">
            <w:pPr>
              <w:jc w:val="center"/>
            </w:pPr>
            <w:r w:rsidRPr="00BC250E">
              <w:t xml:space="preserve">Предусмотрено Программой, </w:t>
            </w:r>
          </w:p>
          <w:p w:rsidR="004676A2" w:rsidRPr="00BC250E" w:rsidRDefault="004676A2" w:rsidP="00DF3820">
            <w:pPr>
              <w:jc w:val="center"/>
            </w:pPr>
            <w:r w:rsidRPr="00BC250E">
              <w:t>млн</w:t>
            </w:r>
            <w:proofErr w:type="gramStart"/>
            <w:r w:rsidRPr="00BC250E">
              <w:t>.р</w:t>
            </w:r>
            <w:proofErr w:type="gramEnd"/>
            <w:r w:rsidRPr="00BC250E">
              <w:t>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6A2" w:rsidRPr="00BC250E" w:rsidRDefault="004676A2" w:rsidP="00DF3820">
            <w:pPr>
              <w:jc w:val="center"/>
            </w:pPr>
            <w:r w:rsidRPr="00BC250E">
              <w:t>Потребность в финансировании,</w:t>
            </w:r>
          </w:p>
          <w:p w:rsidR="004676A2" w:rsidRPr="00BC250E" w:rsidRDefault="004676A2" w:rsidP="00DF3820">
            <w:pPr>
              <w:jc w:val="center"/>
            </w:pPr>
            <w:r w:rsidRPr="00BC250E">
              <w:t>млн</w:t>
            </w:r>
            <w:proofErr w:type="gramStart"/>
            <w:r w:rsidRPr="00BC250E">
              <w:t>.р</w:t>
            </w:r>
            <w:proofErr w:type="gramEnd"/>
            <w:r w:rsidRPr="00BC250E">
              <w:t>уб.</w:t>
            </w:r>
          </w:p>
        </w:tc>
      </w:tr>
      <w:tr w:rsidR="004676A2" w:rsidRPr="00BC250E" w:rsidTr="00DF3820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76A2" w:rsidRPr="00BC250E" w:rsidRDefault="004676A2" w:rsidP="00DF382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ОБ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ФБ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Всего</w:t>
            </w:r>
          </w:p>
        </w:tc>
      </w:tr>
      <w:tr w:rsidR="004676A2" w:rsidRPr="00BC250E" w:rsidTr="00DF382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70,352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255,454</w:t>
            </w:r>
          </w:p>
        </w:tc>
      </w:tr>
      <w:tr w:rsidR="004676A2" w:rsidRPr="00BC250E" w:rsidTr="00DF382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70,968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7,200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192,000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87,566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379,215</w:t>
            </w:r>
          </w:p>
        </w:tc>
      </w:tr>
      <w:tr w:rsidR="004676A2" w:rsidRPr="00BC250E" w:rsidTr="00DF382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30,930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13,800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372,000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125,537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553,486</w:t>
            </w:r>
          </w:p>
        </w:tc>
      </w:tr>
      <w:tr w:rsidR="004676A2" w:rsidRPr="00BC250E" w:rsidTr="00DF382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2,550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72,000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128,504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242,710</w:t>
            </w:r>
          </w:p>
        </w:tc>
      </w:tr>
      <w:tr w:rsidR="004676A2" w:rsidRPr="00A73109" w:rsidTr="00DF3820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3"/>
                <w:szCs w:val="23"/>
              </w:rPr>
            </w:pPr>
            <w:r w:rsidRPr="00BC250E">
              <w:rPr>
                <w:sz w:val="23"/>
                <w:szCs w:val="23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203,257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253,721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23,550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 w:rsidRPr="00BC250E">
              <w:rPr>
                <w:sz w:val="20"/>
                <w:szCs w:val="20"/>
              </w:rPr>
              <w:t>636,000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BC250E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344BD3" w:rsidRDefault="004676A2" w:rsidP="00DF3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1430,685</w:t>
            </w:r>
          </w:p>
        </w:tc>
      </w:tr>
    </w:tbl>
    <w:p w:rsidR="004676A2" w:rsidRDefault="004676A2" w:rsidP="004676A2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</w:p>
    <w:p w:rsidR="004676A2" w:rsidRPr="001471A9" w:rsidRDefault="004676A2" w:rsidP="004676A2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  <w:r w:rsidRPr="001471A9">
        <w:rPr>
          <w:rFonts w:ascii="Times New Roman" w:hAnsi="Times New Roman" w:cs="Times New Roman"/>
          <w:color w:val="auto"/>
          <w:sz w:val="32"/>
          <w:szCs w:val="32"/>
        </w:rPr>
        <w:t>5. Механизм реализации Программы</w:t>
      </w:r>
      <w:bookmarkEnd w:id="11"/>
    </w:p>
    <w:p w:rsidR="004676A2" w:rsidRPr="001471A9" w:rsidRDefault="004676A2" w:rsidP="004676A2"/>
    <w:p w:rsidR="004676A2" w:rsidRDefault="004676A2" w:rsidP="004676A2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Программы: Д</w:t>
      </w:r>
      <w:r w:rsidRPr="001471A9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транспорта и связи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 строительства </w:t>
      </w:r>
      <w:r w:rsidRPr="001471A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области, муниципальные учреждения городского округа,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>
        <w:rPr>
          <w:rFonts w:ascii="Times New Roman" w:hAnsi="Times New Roman" w:cs="Times New Roman"/>
          <w:sz w:val="28"/>
          <w:szCs w:val="28"/>
        </w:rPr>
        <w:t>ООО «Рыбинская генерация»,</w:t>
      </w:r>
      <w:r w:rsidRPr="00AA6469">
        <w:rPr>
          <w:rFonts w:ascii="Times New Roman" w:hAnsi="Times New Roman" w:cs="Times New Roman"/>
          <w:sz w:val="28"/>
          <w:szCs w:val="28"/>
        </w:rPr>
        <w:t xml:space="preserve"> ГП ЯО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469">
        <w:rPr>
          <w:rFonts w:ascii="Times New Roman" w:hAnsi="Times New Roman" w:cs="Times New Roman"/>
          <w:sz w:val="28"/>
          <w:szCs w:val="28"/>
        </w:rPr>
        <w:t>Северный водоканал</w:t>
      </w:r>
      <w:r>
        <w:rPr>
          <w:rFonts w:ascii="Times New Roman" w:hAnsi="Times New Roman" w:cs="Times New Roman"/>
          <w:sz w:val="28"/>
          <w:szCs w:val="28"/>
        </w:rPr>
        <w:t>»,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676A2" w:rsidRPr="001471A9" w:rsidRDefault="004676A2" w:rsidP="004676A2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программных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>
        <w:rPr>
          <w:sz w:val="28"/>
          <w:szCs w:val="28"/>
        </w:rPr>
        <w:t xml:space="preserve"> сфере.</w:t>
      </w:r>
      <w:r w:rsidRPr="001471A9">
        <w:rPr>
          <w:sz w:val="28"/>
          <w:szCs w:val="28"/>
        </w:rPr>
        <w:t xml:space="preserve"> </w:t>
      </w:r>
    </w:p>
    <w:p w:rsidR="004676A2" w:rsidRPr="0029520A" w:rsidRDefault="004676A2" w:rsidP="004676A2">
      <w:pPr>
        <w:pStyle w:val="ConsPlusCell"/>
        <w:spacing w:line="216" w:lineRule="auto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 w:rsidRPr="0029520A">
        <w:rPr>
          <w:rFonts w:ascii="Times New Roman" w:hAnsi="Times New Roman" w:cs="Times New Roman"/>
          <w:sz w:val="28"/>
          <w:szCs w:val="28"/>
        </w:rPr>
        <w:t xml:space="preserve">Исполнители Программы в установленном порядке представляют ответственному исполнителю - руководителю 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 </w:t>
      </w:r>
    </w:p>
    <w:p w:rsidR="004676A2" w:rsidRDefault="004676A2" w:rsidP="00467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71A9">
        <w:rPr>
          <w:sz w:val="28"/>
          <w:szCs w:val="28"/>
        </w:rPr>
        <w:lastRenderedPageBreak/>
        <w:t>Контроль за</w:t>
      </w:r>
      <w:proofErr w:type="gramEnd"/>
      <w:r w:rsidRPr="001471A9">
        <w:rPr>
          <w:sz w:val="28"/>
          <w:szCs w:val="28"/>
        </w:rPr>
        <w:t xml:space="preserve"> целевым использованием средств бюджет</w:t>
      </w:r>
      <w:r>
        <w:rPr>
          <w:sz w:val="28"/>
          <w:szCs w:val="28"/>
        </w:rPr>
        <w:t>а городского округа</w:t>
      </w:r>
      <w:r w:rsidRPr="001471A9">
        <w:rPr>
          <w:sz w:val="28"/>
          <w:szCs w:val="28"/>
        </w:rPr>
        <w:t>, направленных на реализацию Программы, осуществляется в соответствии с действующим законодательством.</w:t>
      </w:r>
    </w:p>
    <w:p w:rsidR="004676A2" w:rsidRPr="001471A9" w:rsidRDefault="004676A2" w:rsidP="004676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Исполнители Программы ежеквартально до </w:t>
      </w:r>
      <w:r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Программы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Программы. </w:t>
      </w:r>
    </w:p>
    <w:p w:rsidR="004676A2" w:rsidRPr="001471A9" w:rsidRDefault="004676A2" w:rsidP="004676A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>руководитель Программы:</w:t>
      </w:r>
    </w:p>
    <w:p w:rsidR="004676A2" w:rsidRPr="001471A9" w:rsidRDefault="004676A2" w:rsidP="004676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4676A2" w:rsidRPr="001471A9" w:rsidRDefault="004676A2" w:rsidP="004676A2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71A9">
        <w:rPr>
          <w:rFonts w:ascii="Times New Roman" w:hAnsi="Times New Roman" w:cs="Times New Roman"/>
          <w:sz w:val="28"/>
          <w:szCs w:val="28"/>
        </w:rPr>
        <w:t>- 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ресурсов;</w:t>
      </w:r>
    </w:p>
    <w:p w:rsidR="004676A2" w:rsidRDefault="004676A2" w:rsidP="004676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выполнение 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>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4676A2" w:rsidRDefault="004676A2" w:rsidP="004676A2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мероприятия, уточняет объемы и источники финансирования на очередной финансовый год и плановый период,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 предложения по корректировке Программы и в установленном порядке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4676A2" w:rsidRDefault="004676A2" w:rsidP="004676A2">
      <w:pPr>
        <w:rPr>
          <w:rFonts w:ascii="Arial" w:hAnsi="Arial" w:cs="Arial"/>
          <w:sz w:val="28"/>
          <w:szCs w:val="28"/>
        </w:rPr>
        <w:sectPr w:rsidR="004676A2">
          <w:headerReference w:type="default" r:id="rId20"/>
          <w:pgSz w:w="11907" w:h="16840"/>
          <w:pgMar w:top="709" w:right="567" w:bottom="1134" w:left="1134" w:header="624" w:footer="680" w:gutter="0"/>
          <w:pgNumType w:start="2"/>
          <w:cols w:space="720"/>
        </w:sectPr>
      </w:pPr>
    </w:p>
    <w:p w:rsidR="004676A2" w:rsidRDefault="004676A2" w:rsidP="004676A2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lastRenderedPageBreak/>
        <w:t>6. Индикаторы результативности Программы</w:t>
      </w:r>
    </w:p>
    <w:p w:rsidR="004676A2" w:rsidRPr="001471A9" w:rsidRDefault="004676A2" w:rsidP="004676A2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4676A2" w:rsidRDefault="004676A2" w:rsidP="004676A2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4676A2" w:rsidRPr="00A441B2" w:rsidTr="00DF3820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widowControl w:val="0"/>
              <w:jc w:val="center"/>
              <w:rPr>
                <w:sz w:val="20"/>
                <w:szCs w:val="20"/>
              </w:rPr>
            </w:pPr>
            <w:bookmarkStart w:id="12" w:name="RANGE!A1:N248"/>
            <w:bookmarkEnd w:id="12"/>
            <w:proofErr w:type="spellStart"/>
            <w:proofErr w:type="gramStart"/>
            <w:r w:rsidRPr="00A441B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41B2">
              <w:rPr>
                <w:sz w:val="20"/>
                <w:szCs w:val="20"/>
              </w:rPr>
              <w:t>/</w:t>
            </w:r>
            <w:proofErr w:type="spellStart"/>
            <w:r w:rsidRPr="00A441B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1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4676A2" w:rsidRPr="00A441B2" w:rsidTr="00DF3820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A441B2" w:rsidRDefault="004676A2" w:rsidP="00DF382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340718" w:rsidRDefault="004676A2" w:rsidP="00DF382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</w:t>
            </w: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340718" w:rsidRDefault="004676A2" w:rsidP="00DF382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340718" w:rsidRDefault="004676A2" w:rsidP="00DF382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A441B2" w:rsidRDefault="004676A2" w:rsidP="00DF3820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4676A2" w:rsidRPr="00F56506" w:rsidTr="00DF3820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676A2" w:rsidRPr="00F56506" w:rsidRDefault="004676A2" w:rsidP="00DF3820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E4BAA" w:rsidRDefault="004676A2" w:rsidP="00DF3820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Default="004676A2" w:rsidP="00DF3820">
            <w:pPr>
              <w:tabs>
                <w:tab w:val="left" w:pos="993"/>
              </w:tabs>
              <w:ind w:right="-1"/>
            </w:pPr>
            <w:r>
              <w:t>Процент предоставления бюджетными учреждениями достоверных энергетических деклараций в ГИС «Энергоэффективность»</w:t>
            </w:r>
          </w:p>
          <w:p w:rsidR="004676A2" w:rsidRPr="008C4C97" w:rsidRDefault="004676A2" w:rsidP="00DF3820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F56506" w:rsidRDefault="004676A2" w:rsidP="00DF382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</w:tr>
      <w:tr w:rsidR="004676A2" w:rsidRPr="00F56506" w:rsidTr="00DF3820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6A2" w:rsidRPr="002E4BAA" w:rsidRDefault="004676A2" w:rsidP="00DF38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100</w:t>
            </w:r>
          </w:p>
        </w:tc>
      </w:tr>
      <w:tr w:rsidR="004676A2" w:rsidRPr="00F56506" w:rsidTr="00DF3820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43,3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50,786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57,5</w:t>
            </w:r>
          </w:p>
        </w:tc>
      </w:tr>
      <w:tr w:rsidR="004676A2" w:rsidRPr="00F56506" w:rsidTr="00DF3820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8</w:t>
            </w:r>
            <w: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82,96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90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9</w:t>
            </w: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92</w:t>
            </w:r>
          </w:p>
        </w:tc>
      </w:tr>
      <w:tr w:rsidR="004676A2" w:rsidRPr="00F56506" w:rsidTr="00DF3820">
        <w:trPr>
          <w:trHeight w:val="3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r w:rsidRPr="00F56506"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</w:t>
            </w:r>
            <w:r w:rsidRPr="00F56506"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48,7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>
              <w:t>47,013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55,4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59,1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F56506" w:rsidRDefault="004676A2" w:rsidP="00DF3820">
            <w:pPr>
              <w:jc w:val="center"/>
            </w:pPr>
            <w:r w:rsidRPr="00F56506">
              <w:t>64,8</w:t>
            </w:r>
          </w:p>
        </w:tc>
      </w:tr>
      <w:tr w:rsidR="004676A2" w:rsidRPr="00C533BC" w:rsidTr="00DF3820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тепловой энергии в многоквартирных домах  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DB4931" w:rsidRDefault="004676A2" w:rsidP="00DF3820">
            <w:pPr>
              <w:jc w:val="center"/>
            </w:pPr>
            <w:r w:rsidRPr="00DB4931">
              <w:t>Гкал/</w:t>
            </w:r>
            <w:r>
              <w:t xml:space="preserve"> </w:t>
            </w:r>
            <w:r w:rsidRPr="00DB4931">
              <w:t>кв</w:t>
            </w:r>
            <w:proofErr w:type="gramStart"/>
            <w:r w:rsidRPr="00DB4931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0,2</w:t>
            </w:r>
            <w: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0,22</w:t>
            </w:r>
            <w: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0,2</w:t>
            </w:r>
            <w:r>
              <w:t>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0,2</w:t>
            </w:r>
            <w: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0,2</w:t>
            </w:r>
            <w:r>
              <w:t>13</w:t>
            </w:r>
          </w:p>
        </w:tc>
      </w:tr>
      <w:tr w:rsidR="004676A2" w:rsidRPr="00C533BC" w:rsidTr="00DF3820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682827" w:rsidRDefault="004676A2" w:rsidP="00DF3820">
            <w:pPr>
              <w:jc w:val="center"/>
            </w:pPr>
            <w:r w:rsidRPr="00682827">
              <w:t>куб</w:t>
            </w:r>
            <w:proofErr w:type="gramStart"/>
            <w:r w:rsidRPr="00682827">
              <w:t>.м</w:t>
            </w:r>
            <w:proofErr w:type="gramEnd"/>
            <w:r w:rsidRPr="00682827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41,62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41,615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41,535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41,451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41,384</w:t>
            </w:r>
          </w:p>
        </w:tc>
      </w:tr>
      <w:tr w:rsidR="004676A2" w:rsidRPr="00C533BC" w:rsidTr="00DF3820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0803B8" w:rsidRDefault="004676A2" w:rsidP="00DF3820">
            <w:pPr>
              <w:jc w:val="center"/>
            </w:pPr>
            <w:r w:rsidRPr="000803B8">
              <w:t>куб</w:t>
            </w:r>
            <w:proofErr w:type="gramStart"/>
            <w:r w:rsidRPr="000803B8">
              <w:t>.м</w:t>
            </w:r>
            <w:proofErr w:type="gramEnd"/>
            <w:r w:rsidRPr="000803B8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23,48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23,</w:t>
            </w:r>
            <w:r>
              <w:t>713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23,171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23,074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22,899</w:t>
            </w:r>
          </w:p>
        </w:tc>
      </w:tr>
      <w:tr w:rsidR="004676A2" w:rsidRPr="00C533BC" w:rsidTr="00DF3820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электрической энергии в многоквартирных домах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297CF4" w:rsidRDefault="004676A2" w:rsidP="00DF3820">
            <w:pPr>
              <w:jc w:val="center"/>
            </w:pPr>
            <w:r w:rsidRPr="00297CF4">
              <w:t>кВтч/</w:t>
            </w:r>
            <w:r>
              <w:t xml:space="preserve"> </w:t>
            </w:r>
            <w:r w:rsidRPr="00297CF4">
              <w:t>кв</w:t>
            </w:r>
            <w:proofErr w:type="gramStart"/>
            <w:r w:rsidRPr="00297CF4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36,84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36,51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36,49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36,49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36,49</w:t>
            </w:r>
          </w:p>
        </w:tc>
      </w:tr>
      <w:tr w:rsidR="004676A2" w:rsidRPr="00C533BC" w:rsidTr="00DF3820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природного газа в многоквартирных домах с индивидуальными системами газового отопления (в расчете на 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297CF4" w:rsidRDefault="004676A2" w:rsidP="00DF3820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676A2" w:rsidRPr="00C533BC" w:rsidTr="00DF3820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297CF4" w:rsidRDefault="004676A2" w:rsidP="00DF3820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</w:t>
            </w:r>
            <w:r>
              <w:t xml:space="preserve"> </w:t>
            </w:r>
            <w:r w:rsidRPr="00297CF4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</w:tr>
      <w:tr w:rsidR="004676A2" w:rsidRPr="00C533BC" w:rsidTr="00DF3820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r w:rsidRPr="0094516A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330C9F" w:rsidRDefault="004676A2" w:rsidP="00DF3820">
            <w:pPr>
              <w:jc w:val="center"/>
            </w:pPr>
            <w:r w:rsidRPr="00330C9F">
              <w:t>Тут/</w:t>
            </w:r>
            <w:r>
              <w:t xml:space="preserve"> </w:t>
            </w:r>
            <w:r w:rsidRPr="00330C9F">
              <w:t>кв</w:t>
            </w:r>
            <w:proofErr w:type="gramStart"/>
            <w:r w:rsidRPr="00330C9F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0,03</w:t>
            </w:r>
            <w:r>
              <w:t>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676A2" w:rsidRPr="00C533BC" w:rsidTr="00DF3820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524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676A2" w:rsidRPr="00C533BC" w:rsidTr="00DF3820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тепловой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92,</w:t>
            </w:r>
            <w: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6A2" w:rsidRPr="00C533BC" w:rsidTr="00DF3820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3</w:t>
            </w:r>
            <w: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4676A2" w:rsidRPr="00C533BC" w:rsidTr="00DF3820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расходомерами на холодную воду,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</w:t>
            </w:r>
            <w:r w:rsidRPr="00B11687">
              <w:lastRenderedPageBreak/>
              <w:t>возможность установки О</w:t>
            </w:r>
            <w:r>
              <w:t>Д</w:t>
            </w:r>
            <w:r w:rsidRPr="00B11687">
              <w:t>ПУ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lastRenderedPageBreak/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97,98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97,98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99,75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</w:tr>
      <w:tr w:rsidR="004676A2" w:rsidRPr="00C533BC" w:rsidTr="00DF3820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</w:p>
          <w:p w:rsidR="004676A2" w:rsidRPr="0094516A" w:rsidRDefault="004676A2" w:rsidP="00DF3820">
            <w:pPr>
              <w:jc w:val="center"/>
            </w:pPr>
            <w:r w:rsidRPr="0094516A">
              <w:t>13</w:t>
            </w:r>
            <w:r>
              <w:t>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</w:p>
          <w:p w:rsidR="004676A2" w:rsidRPr="0094516A" w:rsidRDefault="004676A2" w:rsidP="00DF3820">
            <w:pPr>
              <w:jc w:val="center"/>
            </w:pPr>
            <w:r w:rsidRPr="0094516A">
              <w:t>13</w:t>
            </w:r>
            <w:r>
              <w:t>44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</w:p>
          <w:p w:rsidR="004676A2" w:rsidRPr="0094516A" w:rsidRDefault="004676A2" w:rsidP="00DF3820">
            <w:pPr>
              <w:jc w:val="center"/>
            </w:pPr>
            <w:r w:rsidRPr="0094516A">
              <w:t>13</w:t>
            </w:r>
            <w:r>
              <w:t>42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</w:p>
          <w:p w:rsidR="004676A2" w:rsidRPr="0094516A" w:rsidRDefault="004676A2" w:rsidP="00DF3820">
            <w:pPr>
              <w:jc w:val="center"/>
            </w:pPr>
            <w:r w:rsidRPr="0094516A">
              <w:t>13</w:t>
            </w:r>
            <w:r>
              <w:t>42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</w:p>
          <w:p w:rsidR="004676A2" w:rsidRPr="0094516A" w:rsidRDefault="004676A2" w:rsidP="00DF3820">
            <w:pPr>
              <w:jc w:val="center"/>
            </w:pPr>
            <w:r w:rsidRPr="0094516A">
              <w:t>13</w:t>
            </w:r>
            <w:r>
              <w:t>42</w:t>
            </w:r>
          </w:p>
        </w:tc>
      </w:tr>
      <w:tr w:rsidR="004676A2" w:rsidRPr="00C533BC" w:rsidTr="00DF3820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</w:pPr>
            <w:proofErr w:type="gramStart"/>
            <w:r w:rsidRPr="0094516A">
              <w:t xml:space="preserve">Доля МКД, оснащенных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электрической энергии, от </w:t>
            </w:r>
            <w:r>
              <w:t>к</w:t>
            </w:r>
            <w:r w:rsidRPr="00B11687">
              <w:t>оличеств</w:t>
            </w:r>
            <w:r>
              <w:t>а</w:t>
            </w:r>
            <w:r w:rsidRPr="00B11687">
              <w:t xml:space="preserve"> МКД, в которых имеется возможность установки О</w:t>
            </w:r>
            <w:r>
              <w:t>Д</w:t>
            </w:r>
            <w:r w:rsidRPr="00B11687">
              <w:t>ПУ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94516A" w:rsidRDefault="004676A2" w:rsidP="00DF38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676A2" w:rsidRPr="00C33FBB" w:rsidTr="00DF3820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2" w:rsidRPr="00C33FBB" w:rsidRDefault="004676A2" w:rsidP="00DF3820">
            <w:pPr>
              <w:tabs>
                <w:tab w:val="left" w:pos="993"/>
              </w:tabs>
              <w:ind w:right="-1"/>
            </w:pPr>
            <w:r w:rsidRPr="00C33FBB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tabs>
                <w:tab w:val="left" w:pos="993"/>
              </w:tabs>
              <w:ind w:right="-1"/>
              <w:jc w:val="center"/>
            </w:pPr>
            <w:r w:rsidRPr="00C33FBB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jc w:val="center"/>
            </w:pPr>
            <w:r w:rsidRPr="00C33FBB">
              <w:t>1528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jc w:val="center"/>
            </w:pPr>
            <w:r w:rsidRPr="00C33FBB">
              <w:t>15</w:t>
            </w:r>
            <w:r>
              <w:t>62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jc w:val="center"/>
            </w:pPr>
            <w:r w:rsidRPr="00C33FBB">
              <w:t>1697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jc w:val="center"/>
            </w:pPr>
            <w:r w:rsidRPr="00C33FBB">
              <w:t>1822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A2" w:rsidRPr="00C33FBB" w:rsidRDefault="004676A2" w:rsidP="00DF3820">
            <w:pPr>
              <w:jc w:val="center"/>
            </w:pPr>
            <w:r w:rsidRPr="00C33FBB">
              <w:t>1962</w:t>
            </w:r>
          </w:p>
        </w:tc>
      </w:tr>
      <w:tr w:rsidR="004676A2" w:rsidRPr="00C533BC" w:rsidTr="00DF3820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0E1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4676A2" w:rsidRPr="002750E1" w:rsidRDefault="004676A2" w:rsidP="00DF3820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0,15</w:t>
            </w:r>
            <w: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0,158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0,158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0,158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0,158</w:t>
            </w:r>
          </w:p>
        </w:tc>
      </w:tr>
      <w:tr w:rsidR="004676A2" w:rsidRPr="00C533BC" w:rsidTr="00DF3820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кВтч/куб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0,5</w:t>
            </w:r>
            <w:r>
              <w:t>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0,56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0,56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0,56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0,56</w:t>
            </w:r>
          </w:p>
        </w:tc>
      </w:tr>
      <w:tr w:rsidR="004676A2" w:rsidRPr="00C533BC" w:rsidTr="00DF3820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16,2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17,4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18,17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18,02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17,94</w:t>
            </w:r>
          </w:p>
        </w:tc>
      </w:tr>
      <w:tr w:rsidR="004676A2" w:rsidRPr="00C533BC" w:rsidTr="00DF3820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76A2" w:rsidRPr="002750E1" w:rsidRDefault="004676A2" w:rsidP="00DF3820">
            <w:r w:rsidRPr="002750E1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24,8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22,3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20,5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20,0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19,5</w:t>
            </w:r>
          </w:p>
        </w:tc>
      </w:tr>
      <w:tr w:rsidR="004676A2" w:rsidRPr="00C533BC" w:rsidTr="00DF3820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Удельный расход электрической энергии, используемой для передачи (транспортировки) воды в системах водоснабжения (на 1 куб</w:t>
            </w:r>
            <w:proofErr w:type="gramStart"/>
            <w:r w:rsidRPr="002750E1">
              <w:t>.м</w:t>
            </w:r>
            <w:proofErr w:type="gramEnd"/>
            <w:r w:rsidRPr="002750E1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Втч/</w:t>
            </w:r>
          </w:p>
          <w:p w:rsidR="004676A2" w:rsidRPr="002750E1" w:rsidRDefault="004676A2" w:rsidP="00DF3820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0,4</w:t>
            </w:r>
            <w:r>
              <w:t>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0,44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0,46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0,46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0,46</w:t>
            </w:r>
          </w:p>
        </w:tc>
      </w:tr>
      <w:tr w:rsidR="004676A2" w:rsidRPr="00C533BC" w:rsidTr="00DF3820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Удельный расход электрической энергии, используемой в системах водоотведения (на 1 куб</w:t>
            </w:r>
            <w:proofErr w:type="gramStart"/>
            <w:r w:rsidRPr="002750E1">
              <w:t>.м</w:t>
            </w:r>
            <w:proofErr w:type="gramEnd"/>
            <w:r w:rsidRPr="002750E1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тыс</w:t>
            </w:r>
            <w:proofErr w:type="gramStart"/>
            <w:r w:rsidRPr="002750E1">
              <w:t>.к</w:t>
            </w:r>
            <w:proofErr w:type="gramEnd"/>
            <w:r w:rsidRPr="002750E1">
              <w:t>Втч/</w:t>
            </w:r>
          </w:p>
          <w:p w:rsidR="004676A2" w:rsidRPr="002750E1" w:rsidRDefault="004676A2" w:rsidP="00DF3820">
            <w:pPr>
              <w:jc w:val="center"/>
            </w:pPr>
            <w:r w:rsidRPr="002750E1">
              <w:t>куб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>
              <w:t>0,71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</w:t>
            </w:r>
            <w:r>
              <w:t>70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0,69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0,69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0,69</w:t>
            </w:r>
          </w:p>
        </w:tc>
      </w:tr>
      <w:tr w:rsidR="004676A2" w:rsidRPr="00C533BC" w:rsidTr="00DF3820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>Удельный расход электрической энергии в системах уличного освещения (на 1 кв</w:t>
            </w:r>
            <w:proofErr w:type="gramStart"/>
            <w:r w:rsidRPr="002750E1">
              <w:t>.м</w:t>
            </w:r>
            <w:proofErr w:type="gramEnd"/>
            <w:r w:rsidRPr="002750E1"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кВтч/кв</w:t>
            </w:r>
            <w:proofErr w:type="gramStart"/>
            <w:r w:rsidRPr="002750E1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2,1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1,5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1,5</w:t>
            </w:r>
          </w:p>
        </w:tc>
      </w:tr>
      <w:tr w:rsidR="004676A2" w:rsidRPr="00C533BC" w:rsidTr="00DF3820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94516A" w:rsidRDefault="004676A2" w:rsidP="00DF382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6A2" w:rsidRPr="002750E1" w:rsidRDefault="004676A2" w:rsidP="00DF3820">
            <w:r w:rsidRPr="002750E1">
              <w:t xml:space="preserve">Объем отводимых сточных </w:t>
            </w:r>
            <w:r>
              <w:t xml:space="preserve">вод в централизованную </w:t>
            </w:r>
            <w:r w:rsidRPr="002750E1">
              <w:t>систему канализации*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куб</w:t>
            </w:r>
            <w:proofErr w:type="gramStart"/>
            <w:r w:rsidRPr="002750E1">
              <w:t>.к</w:t>
            </w:r>
            <w:proofErr w:type="gramEnd"/>
            <w:r w:rsidRPr="002750E1">
              <w:t>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2750E1" w:rsidRDefault="004676A2" w:rsidP="00DF3820">
            <w:pPr>
              <w:jc w:val="center"/>
            </w:pPr>
            <w:r w:rsidRPr="002750E1">
              <w:t>0</w:t>
            </w:r>
          </w:p>
        </w:tc>
      </w:tr>
      <w:tr w:rsidR="004676A2" w:rsidRPr="00C533BC" w:rsidTr="00DF3820">
        <w:trPr>
          <w:trHeight w:val="179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r w:rsidRPr="005C35D5">
              <w:lastRenderedPageBreak/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widowControl w:val="0"/>
              <w:suppressAutoHyphens/>
            </w:pPr>
            <w:r w:rsidRPr="005C35D5">
              <w:t>Реализация мероприятий регионального проекта «Оздоровление Волги».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widowControl w:val="0"/>
              <w:suppressAutoHyphens/>
              <w:rPr>
                <w:i/>
                <w:color w:val="FF0000"/>
              </w:rPr>
            </w:pPr>
          </w:p>
          <w:p w:rsidR="004676A2" w:rsidRPr="005C35D5" w:rsidRDefault="004676A2" w:rsidP="00DF3820">
            <w:pPr>
              <w:widowControl w:val="0"/>
              <w:suppressAutoHyphens/>
              <w:rPr>
                <w:i/>
              </w:rPr>
            </w:pPr>
            <w:r w:rsidRPr="005C35D5">
              <w:t xml:space="preserve">Снижение объема отводимых в реку Волгу загрязненных сточных вод, </w:t>
            </w:r>
            <w:r w:rsidRPr="005C35D5">
              <w:rPr>
                <w:i/>
              </w:rPr>
              <w:t xml:space="preserve"> </w:t>
            </w:r>
            <w:r w:rsidRPr="005C35D5">
              <w:t>нарастающим итогом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widowControl w:val="0"/>
              <w:ind w:left="-108" w:right="-108"/>
              <w:jc w:val="center"/>
            </w:pPr>
            <w:r w:rsidRPr="005C35D5">
              <w:t xml:space="preserve"> куб</w:t>
            </w:r>
            <w:proofErr w:type="gramStart"/>
            <w:r w:rsidRPr="005C35D5">
              <w:t>.к</w:t>
            </w:r>
            <w:proofErr w:type="gramEnd"/>
            <w:r w:rsidRPr="005C35D5">
              <w:t xml:space="preserve">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jc w:val="center"/>
            </w:pPr>
            <w:r w:rsidRPr="005C35D5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jc w:val="center"/>
            </w:pPr>
            <w:r w:rsidRPr="005C35D5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jc w:val="center"/>
            </w:pPr>
            <w:r w:rsidRPr="005C35D5"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jc w:val="center"/>
            </w:pPr>
            <w:r w:rsidRPr="005C35D5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6A2" w:rsidRPr="005C35D5" w:rsidRDefault="004676A2" w:rsidP="00DF3820">
            <w:pPr>
              <w:jc w:val="center"/>
            </w:pPr>
            <w:r w:rsidRPr="005C35D5">
              <w:t>0</w:t>
            </w:r>
          </w:p>
        </w:tc>
      </w:tr>
    </w:tbl>
    <w:p w:rsidR="004676A2" w:rsidRDefault="004676A2" w:rsidP="004676A2">
      <w:pPr>
        <w:jc w:val="center"/>
      </w:pPr>
    </w:p>
    <w:p w:rsidR="004676A2" w:rsidRPr="004B61CB" w:rsidRDefault="004676A2" w:rsidP="004676A2">
      <w:pPr>
        <w:autoSpaceDE w:val="0"/>
        <w:autoSpaceDN w:val="0"/>
        <w:adjustRightInd w:val="0"/>
        <w:rPr>
          <w:bCs/>
          <w:strike/>
          <w:color w:val="FF0000"/>
          <w:sz w:val="28"/>
          <w:szCs w:val="28"/>
        </w:rPr>
      </w:pPr>
      <w:r w:rsidRPr="002750E1">
        <w:rPr>
          <w:bCs/>
          <w:sz w:val="28"/>
          <w:szCs w:val="28"/>
        </w:rPr>
        <w:t xml:space="preserve">* Значение целевого индикатора будет определено после разработки проектной документации </w:t>
      </w: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  <w:sectPr w:rsidR="004676A2" w:rsidRPr="001471A9" w:rsidSect="006E45D7">
          <w:footerReference w:type="default" r:id="rId21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tbl>
      <w:tblPr>
        <w:tblW w:w="15384" w:type="dxa"/>
        <w:tblInd w:w="93" w:type="dxa"/>
        <w:tblLayout w:type="fixed"/>
        <w:tblLook w:val="04A0"/>
      </w:tblPr>
      <w:tblGrid>
        <w:gridCol w:w="724"/>
        <w:gridCol w:w="2552"/>
        <w:gridCol w:w="425"/>
        <w:gridCol w:w="1276"/>
        <w:gridCol w:w="850"/>
        <w:gridCol w:w="709"/>
        <w:gridCol w:w="866"/>
        <w:gridCol w:w="835"/>
        <w:gridCol w:w="866"/>
        <w:gridCol w:w="725"/>
        <w:gridCol w:w="866"/>
        <w:gridCol w:w="756"/>
        <w:gridCol w:w="866"/>
        <w:gridCol w:w="1417"/>
        <w:gridCol w:w="1651"/>
      </w:tblGrid>
      <w:tr w:rsidR="004676A2" w:rsidRPr="00162C99" w:rsidTr="00DF3820">
        <w:trPr>
          <w:trHeight w:val="408"/>
        </w:trPr>
        <w:tc>
          <w:tcPr>
            <w:tcW w:w="153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13" w:name="RANGE!A1"/>
            <w:r w:rsidRPr="00162C99">
              <w:rPr>
                <w:b/>
                <w:bCs/>
                <w:color w:val="000000"/>
                <w:sz w:val="32"/>
                <w:szCs w:val="32"/>
              </w:rPr>
              <w:lastRenderedPageBreak/>
              <w:t>7. Перечень мероприятий Программы</w:t>
            </w:r>
            <w:bookmarkEnd w:id="13"/>
          </w:p>
        </w:tc>
      </w:tr>
      <w:tr w:rsidR="004676A2" w:rsidRPr="00162C99" w:rsidTr="00DF3820">
        <w:trPr>
          <w:trHeight w:val="5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FF0000"/>
                <w:sz w:val="28"/>
                <w:szCs w:val="28"/>
              </w:rPr>
            </w:pPr>
            <w:bookmarkStart w:id="14" w:name="RANGE!A2"/>
            <w:r w:rsidRPr="00162C99">
              <w:rPr>
                <w:b/>
                <w:bCs/>
                <w:strike/>
                <w:color w:val="FF0000"/>
                <w:sz w:val="28"/>
                <w:szCs w:val="28"/>
              </w:rPr>
              <w:t> </w:t>
            </w:r>
            <w:bookmarkEnd w:id="14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</w:rPr>
            </w:pPr>
            <w:r w:rsidRPr="00162C99">
              <w:rPr>
                <w:rFonts w:ascii="Calibri" w:hAnsi="Calibri"/>
                <w:strike/>
                <w:color w:val="FF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162C99">
              <w:rPr>
                <w:rFonts w:ascii="Calibri" w:hAnsi="Calibri"/>
                <w:strike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2C9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76A2" w:rsidRPr="00162C99" w:rsidTr="00DF3820">
        <w:trPr>
          <w:trHeight w:val="4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 xml:space="preserve">Адрес,   </w:t>
            </w:r>
            <w:proofErr w:type="gramStart"/>
            <w:r w:rsidRPr="00162C99">
              <w:rPr>
                <w:b/>
                <w:bCs/>
                <w:color w:val="000000"/>
                <w:sz w:val="20"/>
                <w:szCs w:val="20"/>
              </w:rPr>
              <w:t>количественная</w:t>
            </w:r>
            <w:proofErr w:type="gramEnd"/>
            <w:r w:rsidRPr="00162C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хар-ка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, срок исполнения</w:t>
            </w:r>
          </w:p>
        </w:tc>
        <w:tc>
          <w:tcPr>
            <w:tcW w:w="73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4676A2" w:rsidRPr="00162C99" w:rsidTr="00DF3820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финанс</w:t>
            </w:r>
            <w:proofErr w:type="gramStart"/>
            <w:r w:rsidRPr="00162C99"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162C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ind w:right="39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2C99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62C99"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потр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потр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потр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b/>
                <w:bCs/>
                <w:color w:val="000000"/>
                <w:sz w:val="20"/>
                <w:szCs w:val="20"/>
              </w:rPr>
              <w:t>потр</w:t>
            </w:r>
            <w:proofErr w:type="spellEnd"/>
            <w:r w:rsidRPr="00162C9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14</w:t>
            </w:r>
          </w:p>
        </w:tc>
      </w:tr>
      <w:tr w:rsidR="004676A2" w:rsidRPr="00162C99" w:rsidTr="00DF3820">
        <w:trPr>
          <w:trHeight w:val="510"/>
        </w:trPr>
        <w:tc>
          <w:tcPr>
            <w:tcW w:w="10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7.1 .Выполнение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ind w:right="1000"/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Организация работы по подаче энергетических деклараций муниципальными учреждениями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Заполнение энергетических деклараций в системе ГИС "Энергоэффективность"                                Ежегодно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Подача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энергетичских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деклараций 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муниципальными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бюджетными учреждениями–100%, ежегодно за отчетный год.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, учреждения ДО, УК,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ДФКСи</w:t>
            </w:r>
            <w:r w:rsidRPr="00162C99">
              <w:rPr>
                <w:sz w:val="20"/>
                <w:szCs w:val="20"/>
              </w:rPr>
              <w:t>МП</w:t>
            </w:r>
            <w:proofErr w:type="spellEnd"/>
            <w:r w:rsidRPr="00162C99">
              <w:rPr>
                <w:i/>
                <w:i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24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3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Итого по разделу 7.1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43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3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3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750"/>
        </w:trPr>
        <w:tc>
          <w:tcPr>
            <w:tcW w:w="153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Организация работы по определению класса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lastRenderedPageBreak/>
              <w:t>энергоэффективности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многоквартирных домов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Количество МКД с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установленным классом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без учета вновь 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вводимых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в эксплуатацию:                                                                                                                                                                                        2022 г. - 4 МКД                                                    2023 г. - 6 МКД                                                    2024 г. - 6 МКД                                                            2025 г. - 8 МКД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Присвоение класса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lastRenderedPageBreak/>
              <w:t>энергоэффективности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2022 г. - 4 МКД                                                    2023 г. - 6 МКД                                              2024 г. - 6 МКД                                                            2025 г. - 8 МКД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74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Субсидия на возмещение затрат за выполненные работы по установке коллективных (</w:t>
            </w:r>
            <w:proofErr w:type="spellStart"/>
            <w:r w:rsidRPr="00162C99">
              <w:rPr>
                <w:sz w:val="20"/>
                <w:szCs w:val="20"/>
              </w:rPr>
              <w:t>общедомовых</w:t>
            </w:r>
            <w:proofErr w:type="spellEnd"/>
            <w:r w:rsidRPr="00162C99">
              <w:rPr>
                <w:sz w:val="20"/>
                <w:szCs w:val="20"/>
              </w:rPr>
              <w:t>) приборов учета и регулирования потребления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Возмещение затрат за </w:t>
            </w:r>
            <w:proofErr w:type="gramStart"/>
            <w:r w:rsidRPr="00162C99">
              <w:rPr>
                <w:sz w:val="20"/>
                <w:szCs w:val="20"/>
              </w:rPr>
              <w:t>установленные</w:t>
            </w:r>
            <w:proofErr w:type="gramEnd"/>
            <w:r w:rsidRPr="00162C99">
              <w:rPr>
                <w:sz w:val="20"/>
                <w:szCs w:val="20"/>
              </w:rPr>
              <w:t xml:space="preserve"> ОДПУ на холодную воду в  МКД                                      2023 г.- 27 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0,598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Федедерального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,                                            ГП ЯО "Северный водоканал"</w:t>
            </w:r>
          </w:p>
        </w:tc>
      </w:tr>
      <w:tr w:rsidR="004676A2" w:rsidRPr="00162C99" w:rsidTr="00DF3820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4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0,598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Возмещение затрат за </w:t>
            </w:r>
            <w:proofErr w:type="gramStart"/>
            <w:r w:rsidRPr="00162C99">
              <w:rPr>
                <w:sz w:val="20"/>
                <w:szCs w:val="20"/>
              </w:rPr>
              <w:t>установленные</w:t>
            </w:r>
            <w:proofErr w:type="gramEnd"/>
            <w:r w:rsidRPr="00162C99">
              <w:rPr>
                <w:sz w:val="20"/>
                <w:szCs w:val="20"/>
              </w:rPr>
              <w:t xml:space="preserve">  ОДПУ на тепловую энергию в  МКД                                 2022 г. - 161 шт.                                                2023 г. - 94 шт.                                                     2024 г. - 94 шт.                                                         2025 г. - 93 шт.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16,261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8,406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8,649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Федедерального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,                                  МУП "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Теплоэнерго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16,261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8,406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372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Установка ИПУ используемых  энергоресурсов в муниципальных жилых помещениях                                                      2022 г. - 24 шт.                                                              2023 г. - 145 шт.                                                         2024 г. - 125 шт.                                                         2025 г. - 140 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Федедерального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Жилкомцентр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5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Внедрение энергосберегающих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светильников с установкой датчиков движения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ул. Димитрова, 4 , Инженерная ул.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22,  36     ул. Пушкина 47, Солнечная ул. 6 ,                    ул. М. Горького 88,78 , ул. Гагарина 33а,            пр. Ленина 154в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ул. Приборостроителей 36, ул. Луначарского  27, ул. 9 Мая 23,  Ясельная ул. 3,  ул. Костычева 4, Полиграфская ул. 7, ул. Куйбышева 66а, ул.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Вихарева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14,16,                   ул. Ворошилова 34. Ошурковская ул. 22                                                       Срок выполнения мероприятия 2022-2025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Сметная стоимость 4,025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Экономия электрическо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й энергии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8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130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0,972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0,840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Утепление входных дверей и окон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ул. Буксирная  22,  Вокзальная ул. 27,                  ул. Дмитрова  4,  ул. Радищева 1, ул. Свободы  10, 7 ,  Солнечная ул. 6 , ул.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Вихарева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3а,             ул. Серафимовича 9,  Рабкоровская 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ул. 21, Карякинская 106, ул. Куйбышева 66,66а                    Срок выполнения мероприятия 2022-2025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Сметная стоимость 3,095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75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1,445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1,445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1,445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1,445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ул. 50 лет Октября 50,42 , ул. Куйбышева 66, Карякинская ул. 106, Вокзальная ул. 27, ул. Пушкина 47,  ул. Коминтерна 19, Молодежная ул. 8, Ошурковская  ул. 7а, 22,                      Срок выполнения мероприятия 2022-2025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Сметная стоимость 0,8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6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Утепление фасадов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Ошурковскя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ул. 7а, 22 , Инженерная ул. 5а, 22, ул. Костычева 4,  Солнечная ул.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7а, ул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олжская Набережная 175б,                            ул. Коминтерна 19, ул.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Вихарева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14, 16 , ул. Чебышева 23а, пр. Г. Батова 58,60, Февральская ул. 5, ул. Свободы 10                                                 Срок выполнения мероприятия 2022-2025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                                     Сметная стоимость 3,979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Экономия тепловой 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4676A2" w:rsidRPr="00162C99" w:rsidTr="00DF3820">
        <w:trPr>
          <w:trHeight w:val="40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0,850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17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1,509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0,850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Замена ветхих и аварийных внутридомовых систем тепл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о-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водо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-, электроснабжения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proofErr w:type="gramStart"/>
            <w:r w:rsidRPr="00162C99">
              <w:rPr>
                <w:color w:val="000000"/>
                <w:sz w:val="20"/>
                <w:szCs w:val="20"/>
              </w:rPr>
              <w:t xml:space="preserve">Луговая ул. 1,3,  Инженерная ул. 22, ул. Свободы 7, 10 ,  ул. М. Горького 78, 3-я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Осиповская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ул. 10, Южная ул. 22, В. Набережная 175б, 197, ул. Куйбышева 53 , ул. Приборостроителей 36, Глазурная ул. 28, ул. Коминтерна 19,       ул. Кораблестроителей , 8 , Карякинская ул. 106, ул. Костычева  4 ,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ул. Пушкина 47, ул.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Ак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Губкина 3в                                                                       Срок выполнения мероприятия  2022-2025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                                             Сметная стоимость 51,7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Управляющие компании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3,749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12,080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10,870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14,470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14,280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228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3,749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12,080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10,870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14,470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14,280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Итого по разделу 7.2: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17,376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8,886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9,206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7,875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16,206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13,513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17,110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16,770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2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7,936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17,186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30,889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25,996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25,976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47"/>
        </w:trPr>
        <w:tc>
          <w:tcPr>
            <w:tcW w:w="15384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7.3. Выполнение комплекса мер по повышению энергетической эффективности в системах коммунальной инфраструктуры</w:t>
            </w:r>
          </w:p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прошлых периодов за теплоснабжение.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Срок предоставления субсидии 7 лет с 2021 года                                                                                         Сумма предоставляемой субсидии 214 млн. руб.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Погашение задолженности прошлых периодов МУП "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Теплоэнерго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Субсидия на возмещение затрат в связи с продолжением эксплуатации объектов теплоснабжения по поручению органа местного самоуправления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Срок предоставления субсидии 2022-2023  годы                                                       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Сумма предоставляемой субсидии 4,0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2,290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Погашение затрат связанных с эксплуатацией объекта теплоснабже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lastRenderedPageBreak/>
              <w:t>ДЖКХТиС</w:t>
            </w:r>
            <w:proofErr w:type="spellEnd"/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2,290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Строительство коллектора ливневой канализации по ул. Новоселов от Бульвара Победы до ул. Корнева (в том числе проектно- изыскательские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Срок выполнения мероприятия:                           2023г. 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-р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>азработка ПСД;                                                                                          2024-2025 г.г.  -  СМР.                                                                                Сметная стоимость 153,0 млн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>уб., протяженность 1,0 км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Обеспечение водоотведения дождевых и талых вод в централизованную систему водоотведения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Управление строительства</w:t>
            </w: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2,550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2,550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72,000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72,000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Субсидия муниципальным унитарным предприятиям в целях возмещения недополученных доходов для восстановления платежеспособности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Срок предоставления субсидии 2022  год                                                        Сумма предоставляемой субсидии 100,0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68,000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100,000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36,141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36,141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Пополнение оборотных активов получателей субсидии в размере возмещения недополученных доходов для улучшения финансового состояния получателей субсидии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68,000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100,000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36,141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36,141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0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Реконструкция котельных  с переводом паровых котлов в водогрейный режим работы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Котельная "Слип"                                                      Срок выполнения </w:t>
            </w:r>
            <w:r w:rsidRPr="00162C99">
              <w:rPr>
                <w:sz w:val="20"/>
                <w:szCs w:val="20"/>
              </w:rPr>
              <w:lastRenderedPageBreak/>
              <w:t>мероприятия 2023г                                              Сметная стоимость 14,500 млн</w:t>
            </w:r>
            <w:proofErr w:type="gramStart"/>
            <w:r w:rsidRPr="00162C99">
              <w:rPr>
                <w:sz w:val="20"/>
                <w:szCs w:val="20"/>
              </w:rPr>
              <w:t>.р</w:t>
            </w:r>
            <w:proofErr w:type="gramEnd"/>
            <w:r w:rsidRPr="00162C99">
              <w:rPr>
                <w:sz w:val="20"/>
                <w:szCs w:val="20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Снижение потребления природного газа  при </w:t>
            </w:r>
            <w:r w:rsidRPr="00162C99">
              <w:rPr>
                <w:sz w:val="20"/>
                <w:szCs w:val="20"/>
              </w:rPr>
              <w:lastRenderedPageBreak/>
              <w:t>выработке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>ООО "Рыбинская генерация"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14,500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14,500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"Тема"                                                  Срок выполнения мероприятия 2023г               Сметная стоимость 14,500  млн</w:t>
            </w:r>
            <w:proofErr w:type="gramStart"/>
            <w:r w:rsidRPr="00162C99">
              <w:rPr>
                <w:sz w:val="20"/>
                <w:szCs w:val="20"/>
              </w:rPr>
              <w:t>.р</w:t>
            </w:r>
            <w:proofErr w:type="gramEnd"/>
            <w:r w:rsidRPr="00162C99">
              <w:rPr>
                <w:sz w:val="20"/>
                <w:szCs w:val="20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42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8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32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14,500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14,500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"Сельхозтехника"                                Срок выполнения мероприятия 2024г                                              Сметная стоимость 15,760 млн</w:t>
            </w:r>
            <w:proofErr w:type="gramStart"/>
            <w:r w:rsidRPr="00162C99">
              <w:rPr>
                <w:sz w:val="20"/>
                <w:szCs w:val="20"/>
              </w:rPr>
              <w:t>.р</w:t>
            </w:r>
            <w:proofErr w:type="gramEnd"/>
            <w:r w:rsidRPr="00162C99">
              <w:rPr>
                <w:sz w:val="20"/>
                <w:szCs w:val="20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15,760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rFonts w:ascii="Calibri" w:hAnsi="Calibri"/>
                <w:sz w:val="20"/>
                <w:szCs w:val="20"/>
              </w:rPr>
            </w:pPr>
            <w:r w:rsidRPr="00162C99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15,760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Реконструкция котельной "Полиграф" включая ХВО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Котельная "Полиграф"                                             Срок выполнения мероприятия 2022-2024 </w:t>
            </w:r>
            <w:proofErr w:type="spellStart"/>
            <w:proofErr w:type="gramStart"/>
            <w:r w:rsidRPr="00162C99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sz w:val="20"/>
                <w:szCs w:val="20"/>
              </w:rPr>
              <w:t xml:space="preserve"> Сметная стоимость 43,03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4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23,910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23,910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10,020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9,100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23,910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23,910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10,200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9,100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Строительство новой котельной  в районе земельного участка по 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пр. Октября</w:t>
            </w:r>
            <w:r w:rsidRPr="00162C9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 xml:space="preserve">г. Рыбинск,  пр. Октября                                       </w:t>
            </w:r>
            <w:r w:rsidRPr="00162C99">
              <w:rPr>
                <w:sz w:val="20"/>
                <w:szCs w:val="20"/>
              </w:rPr>
              <w:lastRenderedPageBreak/>
              <w:t xml:space="preserve">Срок выполнения мероприятия 2024-2027 </w:t>
            </w:r>
            <w:proofErr w:type="spellStart"/>
            <w:proofErr w:type="gramStart"/>
            <w:r w:rsidRPr="00162C99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sz w:val="20"/>
                <w:szCs w:val="20"/>
              </w:rPr>
              <w:t xml:space="preserve"> Сметная стоимость 216,848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Снижение потребления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природного газа и электроэнергии при выработке 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ООО "Рыбинская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генерация"</w:t>
            </w: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13,770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71,460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13,770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71,460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Строительство новой блочно-модульной котельной  в районе земельного участка по  ул. М. Горького, д. 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г. Рыбинск, ул.М. Горького д. 57                                      Срок выполнения мероприятия 2024-2026 </w:t>
            </w:r>
            <w:proofErr w:type="spellStart"/>
            <w:proofErr w:type="gramStart"/>
            <w:r w:rsidRPr="00162C99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sz w:val="20"/>
                <w:szCs w:val="20"/>
              </w:rPr>
              <w:t xml:space="preserve"> Сметная стоимость 87,842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28,010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32,456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28,010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32,456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Строительство новой блочно-модульной котельной в районе земельного участка по  Нобелевской ул. д.3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г. Рыбинск,  Нобелевская ул., д.3                 Срок выполнения мероприятия 2022 </w:t>
            </w:r>
            <w:proofErr w:type="spellStart"/>
            <w:proofErr w:type="gramStart"/>
            <w:r w:rsidRPr="00162C99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sz w:val="20"/>
                <w:szCs w:val="20"/>
              </w:rPr>
              <w:t xml:space="preserve"> Сметная стоимость 23,051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23,051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23,051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24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Реконструкция котельной "Софьи Перовской" с установкой котла ГВС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Котельная "Софьи Перовской"                              Срок выполнения мероприятия 2022-2024 </w:t>
            </w:r>
            <w:proofErr w:type="spellStart"/>
            <w:proofErr w:type="gramStart"/>
            <w:r w:rsidRPr="00162C99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sz w:val="20"/>
                <w:szCs w:val="20"/>
              </w:rPr>
              <w:t xml:space="preserve"> Сметная стоимость 28,888 </w:t>
            </w:r>
            <w:r w:rsidRPr="00162C99">
              <w:rPr>
                <w:sz w:val="20"/>
                <w:szCs w:val="20"/>
              </w:rPr>
              <w:lastRenderedPageBreak/>
              <w:t>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48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28,888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28,888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Реконструкция магистральных тепловых сетей котельных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Котельная "Волжский" от ТК-47 до ТК-97, Срок выполнения мероприятия 2022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Сметная стоимость 11,441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11,441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11,441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Котельная "Переборы" от ТК-1 до ТК-10            Срок выполнения мероприятия 2022-2023 </w:t>
            </w:r>
            <w:proofErr w:type="spellStart"/>
            <w:proofErr w:type="gramStart"/>
            <w:r w:rsidRPr="00162C99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 Сметная стоимость 31,121 млн.руб.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12,904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18,217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12,904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18,217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От котельной ОДК "Сатурн" до ЦТП на                   ул.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Рапова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                                                                     Срок выполнения мероприятия 2024г                   Сметная стоимость 11,749 млн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2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11,749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11,749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Прокладка теплотрассы по ул. Восточная от тепловых сетей </w:t>
            </w:r>
            <w:r w:rsidRPr="00162C99">
              <w:rPr>
                <w:sz w:val="20"/>
                <w:szCs w:val="20"/>
              </w:rPr>
              <w:lastRenderedPageBreak/>
              <w:t xml:space="preserve">котельной "Полиграф" до тепловых сетей котельной "Магма"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 xml:space="preserve">Котельная "Полиграф"                                      </w:t>
            </w:r>
            <w:r w:rsidRPr="00162C99">
              <w:rPr>
                <w:sz w:val="20"/>
                <w:szCs w:val="20"/>
              </w:rPr>
              <w:lastRenderedPageBreak/>
              <w:t>Срок выполнения мероприятия 2022 г                                                       Сметная стоимость 21,094 млн</w:t>
            </w:r>
            <w:proofErr w:type="gramStart"/>
            <w:r w:rsidRPr="00162C99">
              <w:rPr>
                <w:sz w:val="20"/>
                <w:szCs w:val="20"/>
              </w:rPr>
              <w:t>.р</w:t>
            </w:r>
            <w:proofErr w:type="gramEnd"/>
            <w:r w:rsidRPr="00162C99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Снижение  величины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технологических потерь при передаче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 xml:space="preserve">ООО "Рыбинская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18,658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21,094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18,658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21,094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Режимная наладка тепловых сетей районов Центральный, </w:t>
            </w:r>
            <w:proofErr w:type="gramStart"/>
            <w:r w:rsidRPr="00162C99">
              <w:rPr>
                <w:sz w:val="20"/>
                <w:szCs w:val="20"/>
              </w:rPr>
              <w:t>Западный</w:t>
            </w:r>
            <w:proofErr w:type="gramEnd"/>
            <w:r w:rsidRPr="00162C99">
              <w:rPr>
                <w:sz w:val="20"/>
                <w:szCs w:val="20"/>
              </w:rPr>
              <w:t xml:space="preserve">, </w:t>
            </w:r>
            <w:proofErr w:type="spellStart"/>
            <w:r w:rsidRPr="00162C99">
              <w:rPr>
                <w:sz w:val="20"/>
                <w:szCs w:val="20"/>
              </w:rPr>
              <w:t>Переборский</w:t>
            </w:r>
            <w:proofErr w:type="spellEnd"/>
            <w:r w:rsidRPr="00162C99">
              <w:rPr>
                <w:sz w:val="20"/>
                <w:szCs w:val="20"/>
              </w:rPr>
              <w:t>. Замена Насосов  и другого теплоэнергетического оборудования, определенного наладкой</w:t>
            </w:r>
            <w:proofErr w:type="gramStart"/>
            <w:r w:rsidRPr="00162C99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г. Рыбинск  Центральный, </w:t>
            </w:r>
            <w:proofErr w:type="gramStart"/>
            <w:r w:rsidRPr="00162C99">
              <w:rPr>
                <w:sz w:val="20"/>
                <w:szCs w:val="20"/>
              </w:rPr>
              <w:t>Западный</w:t>
            </w:r>
            <w:proofErr w:type="gramEnd"/>
            <w:r w:rsidRPr="00162C99">
              <w:rPr>
                <w:sz w:val="20"/>
                <w:szCs w:val="20"/>
              </w:rPr>
              <w:t xml:space="preserve">, </w:t>
            </w:r>
            <w:proofErr w:type="spellStart"/>
            <w:r w:rsidRPr="00162C99">
              <w:rPr>
                <w:sz w:val="20"/>
                <w:szCs w:val="20"/>
              </w:rPr>
              <w:t>Переборский</w:t>
            </w:r>
            <w:proofErr w:type="spellEnd"/>
            <w:r w:rsidRPr="00162C99">
              <w:rPr>
                <w:sz w:val="20"/>
                <w:szCs w:val="20"/>
              </w:rPr>
              <w:t xml:space="preserve"> районы.                                            Срок выполнения мероприятия 2022-2024 г                                     Сметная стоимость 6,629 млн</w:t>
            </w:r>
            <w:proofErr w:type="gramStart"/>
            <w:r w:rsidRPr="00162C99">
              <w:rPr>
                <w:sz w:val="20"/>
                <w:szCs w:val="20"/>
              </w:rPr>
              <w:t>.р</w:t>
            </w:r>
            <w:proofErr w:type="gramEnd"/>
            <w:r w:rsidRPr="00162C99">
              <w:rPr>
                <w:sz w:val="20"/>
                <w:szCs w:val="20"/>
              </w:rPr>
              <w:t xml:space="preserve">уб.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3,236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0,051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3,236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3,342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0,051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Реконструкция узлов тепловой энергии на котельных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"Волжский"                                         Срок выполнения мероприятия 2022 г  Сметная стоимость 8,632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162C99">
              <w:rPr>
                <w:color w:val="000000"/>
                <w:sz w:val="20"/>
                <w:szCs w:val="20"/>
              </w:rPr>
              <w:t>Федедерального</w:t>
            </w:r>
            <w:proofErr w:type="spellEnd"/>
            <w:r w:rsidRPr="00162C99">
              <w:rPr>
                <w:color w:val="000000"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ООО "Рыбинская генерация"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8,632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8,632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Котельная "С. Перовской"  Срок выполнения мероприятия 2023 г  Сметная </w:t>
            </w:r>
            <w:r w:rsidRPr="00162C99">
              <w:rPr>
                <w:sz w:val="20"/>
                <w:szCs w:val="20"/>
              </w:rPr>
              <w:lastRenderedPageBreak/>
              <w:t>стоимость 1,831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1,831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1,831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"Призма"  Срок выполнения мероприятия 2025 г  Сметная стоимость 3,205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3,205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3,205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"Сельхозтехника"  Срок выполнения мероприятия 2024 г  Сметная стоимость 1,099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"Стоялая"  Срок выполнения мероприятия 2023г  Сметная стоимость 1,139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1,139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Котельная "Веретье -3"  Срок выполнения мероприятия 2023 г  Сметная стоимость </w:t>
            </w:r>
            <w:r w:rsidRPr="00162C99">
              <w:rPr>
                <w:sz w:val="20"/>
                <w:szCs w:val="20"/>
              </w:rPr>
              <w:lastRenderedPageBreak/>
              <w:t>10,504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10,504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10,504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FF0000"/>
                <w:sz w:val="20"/>
                <w:szCs w:val="20"/>
              </w:rPr>
            </w:pPr>
            <w:r w:rsidRPr="00162C99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Котельная "Полиграф"  Срок выполнения мероприятия 2025 г  Сметная стоимость 4,613 млн.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4,613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4,613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>Актуализация схемы теплоснабжения городского округа город Рыбинск Ярославской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Ежегодная актуализация схемы теплоснабжения городского округа город Рыбинск путем внесения изменений в постановление Администрации городского округа г. Рыбинск от 03.09.2013 № 2784 "Об утверждении схемы теплоснабжения городского округа город </w:t>
            </w:r>
            <w:r w:rsidRPr="00162C99">
              <w:rPr>
                <w:color w:val="000000"/>
                <w:sz w:val="20"/>
                <w:szCs w:val="20"/>
              </w:rPr>
              <w:lastRenderedPageBreak/>
              <w:t>Рыбинск на период 2013 - 2027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2,160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 xml:space="preserve">Актуализация схемы теплоснабжения городского округа город Рыбинск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62C99">
              <w:rPr>
                <w:color w:val="000000"/>
                <w:sz w:val="20"/>
                <w:szCs w:val="20"/>
              </w:rPr>
              <w:t>ДЖКХТиС</w:t>
            </w:r>
            <w:proofErr w:type="spellEnd"/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27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153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76A2" w:rsidRPr="00162C99" w:rsidRDefault="004676A2" w:rsidP="00DF3820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2C99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2,160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Итого по разделу 7.3: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70,290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134,000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70,933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73,093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2,550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2,550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72,000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72,000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42,590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104,268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74,053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108,427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111,734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112,880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238,268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70,933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147,326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213,427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30,450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216,734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153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7.4. Реализация мероприятий регионального проекта «Оздоровление Волги»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Строительство канализационного коллектора от микрорайона </w:t>
            </w:r>
            <w:proofErr w:type="gramStart"/>
            <w:r w:rsidRPr="00162C99">
              <w:rPr>
                <w:sz w:val="20"/>
                <w:szCs w:val="20"/>
              </w:rPr>
              <w:t>Волжский</w:t>
            </w:r>
            <w:proofErr w:type="gramEnd"/>
            <w:r w:rsidRPr="00162C99">
              <w:rPr>
                <w:sz w:val="20"/>
                <w:szCs w:val="20"/>
              </w:rPr>
              <w:t xml:space="preserve"> до ГОСК в микрорайоне Копаево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Протяженность 20,0 км                                         Срок выполнения мероприятия 2023-2024гг                                                                                        Стоимость объекта</w:t>
            </w:r>
            <w:r w:rsidRPr="00162C99">
              <w:rPr>
                <w:sz w:val="20"/>
                <w:szCs w:val="20"/>
              </w:rPr>
              <w:t xml:space="preserve"> 515,063 м</w:t>
            </w:r>
            <w:r w:rsidRPr="00162C99">
              <w:rPr>
                <w:color w:val="000000"/>
                <w:sz w:val="20"/>
                <w:szCs w:val="20"/>
              </w:rPr>
              <w:t>лн</w:t>
            </w:r>
            <w:proofErr w:type="gramStart"/>
            <w:r w:rsidRPr="00162C9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2C99">
              <w:rPr>
                <w:color w:val="000000"/>
                <w:sz w:val="20"/>
                <w:szCs w:val="20"/>
              </w:rPr>
              <w:t xml:space="preserve">уб.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2,813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sz w:val="20"/>
                <w:szCs w:val="20"/>
              </w:rPr>
            </w:pPr>
            <w:r w:rsidRPr="00162C99">
              <w:rPr>
                <w:sz w:val="20"/>
                <w:szCs w:val="20"/>
              </w:rPr>
              <w:t xml:space="preserve">Повышение качества водоотведения и сокращения доли загрязненных сточных вод, отводимых в реку Волга 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Управление строительства</w:t>
            </w: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7,200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11,250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192,000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98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201,000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314,063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Итого по разделу 7.4: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2,813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57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7,200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11,250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9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192,000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48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201,000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314,063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4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62C99">
              <w:rPr>
                <w:b/>
                <w:bCs/>
                <w:color w:val="000000"/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70,352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134,980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70,968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92,269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30,930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42,149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31,007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39,656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center"/>
              <w:rPr>
                <w:color w:val="000000"/>
                <w:sz w:val="20"/>
                <w:szCs w:val="20"/>
              </w:rPr>
            </w:pPr>
            <w:r w:rsidRPr="00162C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6A2" w:rsidRPr="00162C99" w:rsidTr="00DF3820">
        <w:trPr>
          <w:trHeight w:val="300"/>
        </w:trPr>
        <w:tc>
          <w:tcPr>
            <w:tcW w:w="4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7,200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13,800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2,550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4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192,000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372,000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72,000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300"/>
        </w:trPr>
        <w:tc>
          <w:tcPr>
            <w:tcW w:w="4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50,464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120,474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87,566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125,537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128,504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  <w:tr w:rsidR="004676A2" w:rsidRPr="00162C99" w:rsidTr="00DF3820">
        <w:trPr>
          <w:trHeight w:val="540"/>
        </w:trPr>
        <w:tc>
          <w:tcPr>
            <w:tcW w:w="49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120,816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255,454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70,968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379,215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30,930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553,486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31,007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76A2" w:rsidRPr="00162C99" w:rsidRDefault="004676A2" w:rsidP="00DF3820">
            <w:pPr>
              <w:jc w:val="right"/>
              <w:rPr>
                <w:b/>
                <w:bCs/>
                <w:sz w:val="20"/>
                <w:szCs w:val="20"/>
              </w:rPr>
            </w:pPr>
            <w:r w:rsidRPr="00162C99">
              <w:rPr>
                <w:b/>
                <w:bCs/>
                <w:sz w:val="20"/>
                <w:szCs w:val="20"/>
              </w:rPr>
              <w:t>242,710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6A2" w:rsidRPr="00162C99" w:rsidRDefault="004676A2" w:rsidP="00DF382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rPr>
          <w:b/>
          <w:bCs/>
          <w:sz w:val="28"/>
          <w:szCs w:val="28"/>
        </w:rPr>
        <w:sectPr w:rsidR="004676A2" w:rsidSect="00020E22">
          <w:pgSz w:w="16840" w:h="11907" w:orient="landscape"/>
          <w:pgMar w:top="1134" w:right="1134" w:bottom="851" w:left="1134" w:header="720" w:footer="720" w:gutter="0"/>
          <w:pgNumType w:start="21"/>
          <w:cols w:space="708"/>
          <w:docGrid w:linePitch="360"/>
        </w:sectPr>
      </w:pPr>
    </w:p>
    <w:p w:rsidR="004676A2" w:rsidRDefault="004676A2" w:rsidP="004676A2">
      <w:pPr>
        <w:rPr>
          <w:b/>
          <w:bCs/>
          <w:sz w:val="28"/>
          <w:szCs w:val="28"/>
        </w:rPr>
      </w:pP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  <w:r w:rsidRPr="001471A9">
        <w:rPr>
          <w:b/>
          <w:bCs/>
          <w:sz w:val="28"/>
          <w:szCs w:val="28"/>
        </w:rPr>
        <w:t>Сокращения, используемые в Программе:</w:t>
      </w:r>
    </w:p>
    <w:p w:rsidR="004676A2" w:rsidRPr="001471A9" w:rsidRDefault="004676A2" w:rsidP="004676A2">
      <w:pPr>
        <w:jc w:val="center"/>
        <w:rPr>
          <w:b/>
          <w:bCs/>
          <w:sz w:val="28"/>
          <w:szCs w:val="28"/>
        </w:rPr>
      </w:pPr>
    </w:p>
    <w:p w:rsidR="004676A2" w:rsidRDefault="004676A2" w:rsidP="004676A2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4676A2" w:rsidRDefault="004676A2" w:rsidP="004676A2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4676A2" w:rsidRPr="001471A9" w:rsidRDefault="004676A2" w:rsidP="004676A2">
      <w:pPr>
        <w:ind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ДФКС</w:t>
      </w:r>
      <w:r w:rsidRPr="001471A9">
        <w:rPr>
          <w:sz w:val="28"/>
          <w:szCs w:val="28"/>
        </w:rPr>
        <w:t>иМП</w:t>
      </w:r>
      <w:proofErr w:type="spellEnd"/>
      <w:r w:rsidRPr="001471A9">
        <w:rPr>
          <w:sz w:val="28"/>
          <w:szCs w:val="28"/>
        </w:rPr>
        <w:t xml:space="preserve"> – Департамент по физической культуре, спорту и молодёжной политике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4676A2" w:rsidRPr="001471A9" w:rsidRDefault="004676A2" w:rsidP="004676A2">
      <w:pPr>
        <w:ind w:right="-283"/>
        <w:jc w:val="both"/>
        <w:rPr>
          <w:sz w:val="28"/>
          <w:szCs w:val="28"/>
        </w:rPr>
      </w:pPr>
      <w:proofErr w:type="spellStart"/>
      <w:r w:rsidRPr="001471A9">
        <w:rPr>
          <w:sz w:val="28"/>
          <w:szCs w:val="28"/>
        </w:rPr>
        <w:t>ДЖКХТиС</w:t>
      </w:r>
      <w:proofErr w:type="spellEnd"/>
      <w:r w:rsidRPr="001471A9">
        <w:rPr>
          <w:sz w:val="28"/>
          <w:szCs w:val="28"/>
        </w:rPr>
        <w:t xml:space="preserve"> – Департамент жилищно-коммунального хозяйства, транспорта и связи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4676A2" w:rsidRPr="001471A9" w:rsidRDefault="004676A2" w:rsidP="004676A2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Pr="00D6249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4676A2" w:rsidRPr="001471A9" w:rsidRDefault="004676A2" w:rsidP="004676A2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4676A2" w:rsidRPr="001471A9" w:rsidRDefault="004676A2" w:rsidP="004676A2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4676A2" w:rsidRPr="001471A9" w:rsidRDefault="004676A2" w:rsidP="004676A2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>
        <w:rPr>
          <w:sz w:val="28"/>
          <w:szCs w:val="28"/>
        </w:rPr>
        <w:t>;</w:t>
      </w:r>
    </w:p>
    <w:p w:rsidR="004676A2" w:rsidRPr="00C83181" w:rsidRDefault="004676A2" w:rsidP="004676A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 используемых энергетических ресурсов;</w:t>
      </w:r>
    </w:p>
    <w:p w:rsidR="004676A2" w:rsidRPr="00C83181" w:rsidRDefault="004676A2" w:rsidP="004676A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 xml:space="preserve">ОДПУ – </w:t>
      </w:r>
      <w:proofErr w:type="spellStart"/>
      <w:r w:rsidRPr="00C83181">
        <w:rPr>
          <w:color w:val="000000" w:themeColor="text1"/>
          <w:sz w:val="28"/>
          <w:szCs w:val="28"/>
        </w:rPr>
        <w:t>общедомовой</w:t>
      </w:r>
      <w:proofErr w:type="spellEnd"/>
      <w:r w:rsidRPr="00C83181">
        <w:rPr>
          <w:color w:val="000000" w:themeColor="text1"/>
          <w:sz w:val="28"/>
          <w:szCs w:val="28"/>
        </w:rPr>
        <w:t xml:space="preserve"> прибор учета используемых энергетических ресурсов;</w:t>
      </w:r>
    </w:p>
    <w:p w:rsidR="004676A2" w:rsidRPr="001471A9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4676A2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4676A2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4676A2" w:rsidRPr="001471A9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>
        <w:rPr>
          <w:sz w:val="28"/>
          <w:szCs w:val="28"/>
        </w:rPr>
        <w:t>.</w:t>
      </w:r>
    </w:p>
    <w:p w:rsidR="004676A2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6A2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6A2" w:rsidRPr="00B552A4" w:rsidRDefault="004676A2" w:rsidP="004676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6A2" w:rsidRPr="00B552A4" w:rsidRDefault="004676A2" w:rsidP="004676A2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Первый заместитель Главы Администрации-</w:t>
      </w:r>
    </w:p>
    <w:p w:rsidR="004676A2" w:rsidRPr="00B552A4" w:rsidRDefault="004676A2" w:rsidP="004676A2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директор департамента</w:t>
      </w:r>
    </w:p>
    <w:p w:rsidR="004676A2" w:rsidRPr="00B552A4" w:rsidRDefault="004676A2" w:rsidP="004676A2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 xml:space="preserve">жилищно-коммунального хозяйства, </w:t>
      </w:r>
    </w:p>
    <w:p w:rsidR="004676A2" w:rsidRPr="00B552A4" w:rsidRDefault="004676A2" w:rsidP="004676A2">
      <w:pPr>
        <w:ind w:left="-284" w:right="-285"/>
        <w:rPr>
          <w:sz w:val="28"/>
          <w:szCs w:val="28"/>
        </w:rPr>
      </w:pPr>
      <w:r w:rsidRPr="00B552A4">
        <w:rPr>
          <w:sz w:val="28"/>
          <w:szCs w:val="28"/>
        </w:rPr>
        <w:t>транспорта и связи                                                                                              И.А. Дубино</w:t>
      </w:r>
    </w:p>
    <w:p w:rsidR="004676A2" w:rsidRPr="0056393B" w:rsidRDefault="004676A2" w:rsidP="004676A2">
      <w:pPr>
        <w:rPr>
          <w:sz w:val="28"/>
          <w:szCs w:val="28"/>
        </w:rPr>
      </w:pPr>
    </w:p>
    <w:p w:rsidR="00353A46" w:rsidRDefault="00353A46" w:rsidP="00353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53A46" w:rsidSect="004676A2">
      <w:pgSz w:w="11907" w:h="16840"/>
      <w:pgMar w:top="709" w:right="567" w:bottom="1134" w:left="1134" w:header="624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55" w:rsidRDefault="00D32C55">
      <w:r>
        <w:separator/>
      </w:r>
    </w:p>
  </w:endnote>
  <w:endnote w:type="continuationSeparator" w:id="0">
    <w:p w:rsidR="00D32C55" w:rsidRDefault="00D3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A2" w:rsidRDefault="004676A2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55" w:rsidRDefault="00D32C55">
      <w:r>
        <w:separator/>
      </w:r>
    </w:p>
  </w:footnote>
  <w:footnote w:type="continuationSeparator" w:id="0">
    <w:p w:rsidR="00D32C55" w:rsidRDefault="00D3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205148"/>
      <w:docPartObj>
        <w:docPartGallery w:val="Page Numbers (Top of Page)"/>
        <w:docPartUnique/>
      </w:docPartObj>
    </w:sdtPr>
    <w:sdtContent>
      <w:p w:rsidR="004676A2" w:rsidRDefault="004676A2">
        <w:pPr>
          <w:pStyle w:val="aa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4676A2" w:rsidRDefault="004676A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767C89"/>
    <w:multiLevelType w:val="hybridMultilevel"/>
    <w:tmpl w:val="0AD4AF38"/>
    <w:lvl w:ilvl="0" w:tplc="33E8A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1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2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28"/>
  </w:num>
  <w:num w:numId="8">
    <w:abstractNumId w:val="14"/>
  </w:num>
  <w:num w:numId="9">
    <w:abstractNumId w:val="7"/>
  </w:num>
  <w:num w:numId="10">
    <w:abstractNumId w:val="16"/>
  </w:num>
  <w:num w:numId="11">
    <w:abstractNumId w:val="31"/>
  </w:num>
  <w:num w:numId="12">
    <w:abstractNumId w:val="29"/>
  </w:num>
  <w:num w:numId="1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</w:num>
  <w:num w:numId="16">
    <w:abstractNumId w:val="8"/>
  </w:num>
  <w:num w:numId="17">
    <w:abstractNumId w:val="1"/>
  </w:num>
  <w:num w:numId="18">
    <w:abstractNumId w:val="10"/>
  </w:num>
  <w:num w:numId="19">
    <w:abstractNumId w:val="18"/>
  </w:num>
  <w:num w:numId="20">
    <w:abstractNumId w:val="1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6"/>
  </w:num>
  <w:num w:numId="25">
    <w:abstractNumId w:val="13"/>
  </w:num>
  <w:num w:numId="26">
    <w:abstractNumId w:val="21"/>
  </w:num>
  <w:num w:numId="27">
    <w:abstractNumId w:val="9"/>
  </w:num>
  <w:num w:numId="28">
    <w:abstractNumId w:val="26"/>
  </w:num>
  <w:num w:numId="29">
    <w:abstractNumId w:val="30"/>
  </w:num>
  <w:num w:numId="30">
    <w:abstractNumId w:val="11"/>
  </w:num>
  <w:num w:numId="31">
    <w:abstractNumId w:val="23"/>
  </w:num>
  <w:num w:numId="32">
    <w:abstractNumId w:val="27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0C88"/>
    <w:rsid w:val="00000F56"/>
    <w:rsid w:val="0000136D"/>
    <w:rsid w:val="00001577"/>
    <w:rsid w:val="0000200F"/>
    <w:rsid w:val="000021EE"/>
    <w:rsid w:val="0000229D"/>
    <w:rsid w:val="000028EB"/>
    <w:rsid w:val="0000294F"/>
    <w:rsid w:val="00002F4A"/>
    <w:rsid w:val="000033C0"/>
    <w:rsid w:val="000033D3"/>
    <w:rsid w:val="00005782"/>
    <w:rsid w:val="0000643C"/>
    <w:rsid w:val="0000668F"/>
    <w:rsid w:val="00006ACE"/>
    <w:rsid w:val="00006D9B"/>
    <w:rsid w:val="00006F11"/>
    <w:rsid w:val="00006FD5"/>
    <w:rsid w:val="00007386"/>
    <w:rsid w:val="00007A82"/>
    <w:rsid w:val="00010DD7"/>
    <w:rsid w:val="00010FC0"/>
    <w:rsid w:val="000112D9"/>
    <w:rsid w:val="0001231B"/>
    <w:rsid w:val="000128D9"/>
    <w:rsid w:val="00012DB6"/>
    <w:rsid w:val="0001323F"/>
    <w:rsid w:val="000137AA"/>
    <w:rsid w:val="0001459E"/>
    <w:rsid w:val="00015E3C"/>
    <w:rsid w:val="00015FDF"/>
    <w:rsid w:val="00016003"/>
    <w:rsid w:val="00016635"/>
    <w:rsid w:val="000167C0"/>
    <w:rsid w:val="000169CD"/>
    <w:rsid w:val="00016BE7"/>
    <w:rsid w:val="000171ED"/>
    <w:rsid w:val="0001723E"/>
    <w:rsid w:val="0001724E"/>
    <w:rsid w:val="00017293"/>
    <w:rsid w:val="000173F7"/>
    <w:rsid w:val="00017463"/>
    <w:rsid w:val="00017BB2"/>
    <w:rsid w:val="000206F3"/>
    <w:rsid w:val="0002163A"/>
    <w:rsid w:val="000223A6"/>
    <w:rsid w:val="000224EF"/>
    <w:rsid w:val="000229AB"/>
    <w:rsid w:val="00022AF7"/>
    <w:rsid w:val="00022B40"/>
    <w:rsid w:val="00022BE7"/>
    <w:rsid w:val="000230CB"/>
    <w:rsid w:val="00023747"/>
    <w:rsid w:val="00023757"/>
    <w:rsid w:val="00023A2D"/>
    <w:rsid w:val="00024991"/>
    <w:rsid w:val="000274D9"/>
    <w:rsid w:val="00027707"/>
    <w:rsid w:val="00027FFA"/>
    <w:rsid w:val="000301B8"/>
    <w:rsid w:val="000305A5"/>
    <w:rsid w:val="00030B65"/>
    <w:rsid w:val="00030BB3"/>
    <w:rsid w:val="00030BE5"/>
    <w:rsid w:val="000313DA"/>
    <w:rsid w:val="000326E7"/>
    <w:rsid w:val="00032703"/>
    <w:rsid w:val="00032FBB"/>
    <w:rsid w:val="0003310B"/>
    <w:rsid w:val="00033249"/>
    <w:rsid w:val="000332E2"/>
    <w:rsid w:val="0003529C"/>
    <w:rsid w:val="00035C21"/>
    <w:rsid w:val="0003702F"/>
    <w:rsid w:val="000407A3"/>
    <w:rsid w:val="00040832"/>
    <w:rsid w:val="00040C66"/>
    <w:rsid w:val="000413CC"/>
    <w:rsid w:val="0004152F"/>
    <w:rsid w:val="00041D34"/>
    <w:rsid w:val="00042864"/>
    <w:rsid w:val="00042D2D"/>
    <w:rsid w:val="00042DA6"/>
    <w:rsid w:val="00043235"/>
    <w:rsid w:val="000433D8"/>
    <w:rsid w:val="000438C9"/>
    <w:rsid w:val="000439CE"/>
    <w:rsid w:val="00043B30"/>
    <w:rsid w:val="00043DD3"/>
    <w:rsid w:val="00043F84"/>
    <w:rsid w:val="0004435A"/>
    <w:rsid w:val="00044607"/>
    <w:rsid w:val="00044A69"/>
    <w:rsid w:val="00044CE6"/>
    <w:rsid w:val="00046220"/>
    <w:rsid w:val="00046732"/>
    <w:rsid w:val="00046EA8"/>
    <w:rsid w:val="00047D13"/>
    <w:rsid w:val="00047E7D"/>
    <w:rsid w:val="00050062"/>
    <w:rsid w:val="00050A4B"/>
    <w:rsid w:val="000515C9"/>
    <w:rsid w:val="00051610"/>
    <w:rsid w:val="000518D4"/>
    <w:rsid w:val="00051BE5"/>
    <w:rsid w:val="000522EB"/>
    <w:rsid w:val="00053980"/>
    <w:rsid w:val="00054222"/>
    <w:rsid w:val="000542F2"/>
    <w:rsid w:val="000543EA"/>
    <w:rsid w:val="000548A0"/>
    <w:rsid w:val="00054A02"/>
    <w:rsid w:val="00054F0F"/>
    <w:rsid w:val="00055348"/>
    <w:rsid w:val="00055445"/>
    <w:rsid w:val="00055E2B"/>
    <w:rsid w:val="00055E72"/>
    <w:rsid w:val="00056093"/>
    <w:rsid w:val="00056822"/>
    <w:rsid w:val="00056979"/>
    <w:rsid w:val="00057806"/>
    <w:rsid w:val="00060A74"/>
    <w:rsid w:val="00060E4E"/>
    <w:rsid w:val="00061AFB"/>
    <w:rsid w:val="00061F97"/>
    <w:rsid w:val="0006212A"/>
    <w:rsid w:val="000624B6"/>
    <w:rsid w:val="00063A22"/>
    <w:rsid w:val="00063FCA"/>
    <w:rsid w:val="00064197"/>
    <w:rsid w:val="00064346"/>
    <w:rsid w:val="00064439"/>
    <w:rsid w:val="000644F2"/>
    <w:rsid w:val="00064505"/>
    <w:rsid w:val="00064588"/>
    <w:rsid w:val="00064D83"/>
    <w:rsid w:val="00064E18"/>
    <w:rsid w:val="0006540E"/>
    <w:rsid w:val="000655C6"/>
    <w:rsid w:val="000656EE"/>
    <w:rsid w:val="00065784"/>
    <w:rsid w:val="00065B1A"/>
    <w:rsid w:val="00065F68"/>
    <w:rsid w:val="000665C4"/>
    <w:rsid w:val="00066AFD"/>
    <w:rsid w:val="00066B62"/>
    <w:rsid w:val="00066BFA"/>
    <w:rsid w:val="000670ED"/>
    <w:rsid w:val="00067890"/>
    <w:rsid w:val="0007032C"/>
    <w:rsid w:val="00071EEA"/>
    <w:rsid w:val="00071F76"/>
    <w:rsid w:val="000725C9"/>
    <w:rsid w:val="0007290D"/>
    <w:rsid w:val="00072D83"/>
    <w:rsid w:val="000735E1"/>
    <w:rsid w:val="00073E14"/>
    <w:rsid w:val="00075A89"/>
    <w:rsid w:val="000761FC"/>
    <w:rsid w:val="000772C6"/>
    <w:rsid w:val="00077361"/>
    <w:rsid w:val="000778ED"/>
    <w:rsid w:val="00077D87"/>
    <w:rsid w:val="000803B8"/>
    <w:rsid w:val="00081203"/>
    <w:rsid w:val="0008150D"/>
    <w:rsid w:val="000815B0"/>
    <w:rsid w:val="00081D27"/>
    <w:rsid w:val="0008211B"/>
    <w:rsid w:val="00082C5D"/>
    <w:rsid w:val="00083C5B"/>
    <w:rsid w:val="00083CEC"/>
    <w:rsid w:val="00083DAF"/>
    <w:rsid w:val="000845C2"/>
    <w:rsid w:val="000848A9"/>
    <w:rsid w:val="00084FB3"/>
    <w:rsid w:val="00084FE5"/>
    <w:rsid w:val="000850E0"/>
    <w:rsid w:val="00085218"/>
    <w:rsid w:val="00085551"/>
    <w:rsid w:val="00085DA5"/>
    <w:rsid w:val="00085EC4"/>
    <w:rsid w:val="0008697C"/>
    <w:rsid w:val="00086980"/>
    <w:rsid w:val="00086C14"/>
    <w:rsid w:val="00086D6C"/>
    <w:rsid w:val="0009121F"/>
    <w:rsid w:val="00091756"/>
    <w:rsid w:val="00092313"/>
    <w:rsid w:val="00092772"/>
    <w:rsid w:val="00092847"/>
    <w:rsid w:val="00092C59"/>
    <w:rsid w:val="00093814"/>
    <w:rsid w:val="000938E0"/>
    <w:rsid w:val="00093A15"/>
    <w:rsid w:val="00093ED4"/>
    <w:rsid w:val="000953B6"/>
    <w:rsid w:val="000955FD"/>
    <w:rsid w:val="0009568B"/>
    <w:rsid w:val="00095CF3"/>
    <w:rsid w:val="00096737"/>
    <w:rsid w:val="0009683B"/>
    <w:rsid w:val="00097296"/>
    <w:rsid w:val="00097A1C"/>
    <w:rsid w:val="00097D47"/>
    <w:rsid w:val="00097DED"/>
    <w:rsid w:val="00097DF2"/>
    <w:rsid w:val="00097F0E"/>
    <w:rsid w:val="000A03EB"/>
    <w:rsid w:val="000A0467"/>
    <w:rsid w:val="000A0DBA"/>
    <w:rsid w:val="000A294A"/>
    <w:rsid w:val="000A34C1"/>
    <w:rsid w:val="000A61E4"/>
    <w:rsid w:val="000A65BE"/>
    <w:rsid w:val="000A69A6"/>
    <w:rsid w:val="000B0205"/>
    <w:rsid w:val="000B07C6"/>
    <w:rsid w:val="000B09E6"/>
    <w:rsid w:val="000B0EE4"/>
    <w:rsid w:val="000B0FEF"/>
    <w:rsid w:val="000B184F"/>
    <w:rsid w:val="000B1C37"/>
    <w:rsid w:val="000B1DF8"/>
    <w:rsid w:val="000B2F1A"/>
    <w:rsid w:val="000B2F38"/>
    <w:rsid w:val="000B3298"/>
    <w:rsid w:val="000B36B2"/>
    <w:rsid w:val="000B3B25"/>
    <w:rsid w:val="000B3D5B"/>
    <w:rsid w:val="000B3F87"/>
    <w:rsid w:val="000B44BB"/>
    <w:rsid w:val="000B47AF"/>
    <w:rsid w:val="000B48F6"/>
    <w:rsid w:val="000B4F47"/>
    <w:rsid w:val="000B500E"/>
    <w:rsid w:val="000B5039"/>
    <w:rsid w:val="000B50F4"/>
    <w:rsid w:val="000B5D93"/>
    <w:rsid w:val="000B5E83"/>
    <w:rsid w:val="000B5EA2"/>
    <w:rsid w:val="000B75D1"/>
    <w:rsid w:val="000C036B"/>
    <w:rsid w:val="000C0C8C"/>
    <w:rsid w:val="000C18DD"/>
    <w:rsid w:val="000C1AE6"/>
    <w:rsid w:val="000C25D1"/>
    <w:rsid w:val="000C32B4"/>
    <w:rsid w:val="000C32BF"/>
    <w:rsid w:val="000C51FD"/>
    <w:rsid w:val="000C5987"/>
    <w:rsid w:val="000C5B60"/>
    <w:rsid w:val="000C5D73"/>
    <w:rsid w:val="000C6738"/>
    <w:rsid w:val="000C6AC4"/>
    <w:rsid w:val="000C6C43"/>
    <w:rsid w:val="000C6DD6"/>
    <w:rsid w:val="000C6F83"/>
    <w:rsid w:val="000C775F"/>
    <w:rsid w:val="000C79FD"/>
    <w:rsid w:val="000C7A72"/>
    <w:rsid w:val="000C7BEC"/>
    <w:rsid w:val="000D09EF"/>
    <w:rsid w:val="000D148A"/>
    <w:rsid w:val="000D17D9"/>
    <w:rsid w:val="000D2177"/>
    <w:rsid w:val="000D231D"/>
    <w:rsid w:val="000D24E2"/>
    <w:rsid w:val="000D27F1"/>
    <w:rsid w:val="000D29CF"/>
    <w:rsid w:val="000D29DE"/>
    <w:rsid w:val="000D32A2"/>
    <w:rsid w:val="000D3C92"/>
    <w:rsid w:val="000D4771"/>
    <w:rsid w:val="000D4878"/>
    <w:rsid w:val="000D5074"/>
    <w:rsid w:val="000D50B0"/>
    <w:rsid w:val="000D54DF"/>
    <w:rsid w:val="000D689E"/>
    <w:rsid w:val="000D6FAF"/>
    <w:rsid w:val="000D728F"/>
    <w:rsid w:val="000D7A44"/>
    <w:rsid w:val="000E017F"/>
    <w:rsid w:val="000E1C58"/>
    <w:rsid w:val="000E1D40"/>
    <w:rsid w:val="000E380E"/>
    <w:rsid w:val="000E4A06"/>
    <w:rsid w:val="000E4E56"/>
    <w:rsid w:val="000E551A"/>
    <w:rsid w:val="000E5899"/>
    <w:rsid w:val="000E610A"/>
    <w:rsid w:val="000E6178"/>
    <w:rsid w:val="000E6A6A"/>
    <w:rsid w:val="000E763F"/>
    <w:rsid w:val="000E7735"/>
    <w:rsid w:val="000E7BEE"/>
    <w:rsid w:val="000E7E17"/>
    <w:rsid w:val="000F04B1"/>
    <w:rsid w:val="000F081F"/>
    <w:rsid w:val="000F0855"/>
    <w:rsid w:val="000F0A08"/>
    <w:rsid w:val="000F0F43"/>
    <w:rsid w:val="000F145E"/>
    <w:rsid w:val="000F185D"/>
    <w:rsid w:val="000F1B3D"/>
    <w:rsid w:val="000F223F"/>
    <w:rsid w:val="000F2E78"/>
    <w:rsid w:val="000F37E2"/>
    <w:rsid w:val="000F402E"/>
    <w:rsid w:val="000F4427"/>
    <w:rsid w:val="000F4A19"/>
    <w:rsid w:val="000F5180"/>
    <w:rsid w:val="000F590B"/>
    <w:rsid w:val="000F5CDE"/>
    <w:rsid w:val="000F6F59"/>
    <w:rsid w:val="000F706E"/>
    <w:rsid w:val="000F79BA"/>
    <w:rsid w:val="001006F3"/>
    <w:rsid w:val="00101660"/>
    <w:rsid w:val="00101897"/>
    <w:rsid w:val="00101B70"/>
    <w:rsid w:val="00102542"/>
    <w:rsid w:val="00102555"/>
    <w:rsid w:val="00102693"/>
    <w:rsid w:val="001033F1"/>
    <w:rsid w:val="00103E28"/>
    <w:rsid w:val="00103F88"/>
    <w:rsid w:val="00103F8D"/>
    <w:rsid w:val="00103FFB"/>
    <w:rsid w:val="001048BD"/>
    <w:rsid w:val="00104955"/>
    <w:rsid w:val="001060DD"/>
    <w:rsid w:val="001063C8"/>
    <w:rsid w:val="001064F1"/>
    <w:rsid w:val="0010677C"/>
    <w:rsid w:val="00107C0F"/>
    <w:rsid w:val="00110240"/>
    <w:rsid w:val="001102D2"/>
    <w:rsid w:val="0011048E"/>
    <w:rsid w:val="00110EBE"/>
    <w:rsid w:val="0011146F"/>
    <w:rsid w:val="00112290"/>
    <w:rsid w:val="0011286D"/>
    <w:rsid w:val="0011291C"/>
    <w:rsid w:val="00113022"/>
    <w:rsid w:val="001130C1"/>
    <w:rsid w:val="00113A6C"/>
    <w:rsid w:val="00113E77"/>
    <w:rsid w:val="001141EA"/>
    <w:rsid w:val="001143E1"/>
    <w:rsid w:val="00114BF3"/>
    <w:rsid w:val="001153D6"/>
    <w:rsid w:val="0011564D"/>
    <w:rsid w:val="0011565C"/>
    <w:rsid w:val="001158A7"/>
    <w:rsid w:val="001162AD"/>
    <w:rsid w:val="00116A79"/>
    <w:rsid w:val="00116A7D"/>
    <w:rsid w:val="00116AEE"/>
    <w:rsid w:val="00116B78"/>
    <w:rsid w:val="001170F8"/>
    <w:rsid w:val="00117A9B"/>
    <w:rsid w:val="00117FCB"/>
    <w:rsid w:val="001206A9"/>
    <w:rsid w:val="001211E5"/>
    <w:rsid w:val="00122947"/>
    <w:rsid w:val="00122D51"/>
    <w:rsid w:val="00122E2D"/>
    <w:rsid w:val="00123247"/>
    <w:rsid w:val="001232C1"/>
    <w:rsid w:val="001235EB"/>
    <w:rsid w:val="00124059"/>
    <w:rsid w:val="001247CF"/>
    <w:rsid w:val="0012489A"/>
    <w:rsid w:val="00124983"/>
    <w:rsid w:val="00124D7A"/>
    <w:rsid w:val="0012522A"/>
    <w:rsid w:val="0012556F"/>
    <w:rsid w:val="0012647E"/>
    <w:rsid w:val="00126582"/>
    <w:rsid w:val="001268F5"/>
    <w:rsid w:val="0012733C"/>
    <w:rsid w:val="0012749E"/>
    <w:rsid w:val="001302FC"/>
    <w:rsid w:val="00130AB1"/>
    <w:rsid w:val="00130E7E"/>
    <w:rsid w:val="001311B3"/>
    <w:rsid w:val="00131B22"/>
    <w:rsid w:val="00131EA5"/>
    <w:rsid w:val="001320A0"/>
    <w:rsid w:val="001324BB"/>
    <w:rsid w:val="00132F4D"/>
    <w:rsid w:val="0013346B"/>
    <w:rsid w:val="00134484"/>
    <w:rsid w:val="00134534"/>
    <w:rsid w:val="0013458F"/>
    <w:rsid w:val="00134E67"/>
    <w:rsid w:val="00134ECA"/>
    <w:rsid w:val="00135A29"/>
    <w:rsid w:val="00135A3E"/>
    <w:rsid w:val="00136C93"/>
    <w:rsid w:val="00137E8E"/>
    <w:rsid w:val="00140157"/>
    <w:rsid w:val="001411E2"/>
    <w:rsid w:val="001411ED"/>
    <w:rsid w:val="001413CC"/>
    <w:rsid w:val="00141C43"/>
    <w:rsid w:val="00141D8F"/>
    <w:rsid w:val="00141EA5"/>
    <w:rsid w:val="00142055"/>
    <w:rsid w:val="00142173"/>
    <w:rsid w:val="00142CCD"/>
    <w:rsid w:val="0014402C"/>
    <w:rsid w:val="0014419D"/>
    <w:rsid w:val="0014432C"/>
    <w:rsid w:val="00144388"/>
    <w:rsid w:val="00144EC3"/>
    <w:rsid w:val="00145CE8"/>
    <w:rsid w:val="001461D9"/>
    <w:rsid w:val="00146422"/>
    <w:rsid w:val="001464E7"/>
    <w:rsid w:val="001466FD"/>
    <w:rsid w:val="001467DF"/>
    <w:rsid w:val="00146853"/>
    <w:rsid w:val="00146B3C"/>
    <w:rsid w:val="00146BB7"/>
    <w:rsid w:val="001471A9"/>
    <w:rsid w:val="00147466"/>
    <w:rsid w:val="00147771"/>
    <w:rsid w:val="00147A63"/>
    <w:rsid w:val="00147C27"/>
    <w:rsid w:val="00147E43"/>
    <w:rsid w:val="001515AC"/>
    <w:rsid w:val="00151716"/>
    <w:rsid w:val="001518AC"/>
    <w:rsid w:val="00151EF1"/>
    <w:rsid w:val="00152390"/>
    <w:rsid w:val="001523B7"/>
    <w:rsid w:val="001524D9"/>
    <w:rsid w:val="00152D44"/>
    <w:rsid w:val="00152EA0"/>
    <w:rsid w:val="00153609"/>
    <w:rsid w:val="0015445B"/>
    <w:rsid w:val="0015485A"/>
    <w:rsid w:val="001548CD"/>
    <w:rsid w:val="00154F79"/>
    <w:rsid w:val="001559B5"/>
    <w:rsid w:val="001563E0"/>
    <w:rsid w:val="0015783C"/>
    <w:rsid w:val="001579A7"/>
    <w:rsid w:val="001604AC"/>
    <w:rsid w:val="001604E4"/>
    <w:rsid w:val="001606A9"/>
    <w:rsid w:val="00160C7B"/>
    <w:rsid w:val="001614B8"/>
    <w:rsid w:val="00161EA2"/>
    <w:rsid w:val="00161F4C"/>
    <w:rsid w:val="001625B1"/>
    <w:rsid w:val="001629F0"/>
    <w:rsid w:val="00162F7F"/>
    <w:rsid w:val="00163BF4"/>
    <w:rsid w:val="00163DAD"/>
    <w:rsid w:val="00164133"/>
    <w:rsid w:val="001644C9"/>
    <w:rsid w:val="00164AF1"/>
    <w:rsid w:val="00164B15"/>
    <w:rsid w:val="00165555"/>
    <w:rsid w:val="00165879"/>
    <w:rsid w:val="0016656F"/>
    <w:rsid w:val="001667BA"/>
    <w:rsid w:val="001675C8"/>
    <w:rsid w:val="0017018C"/>
    <w:rsid w:val="001706F7"/>
    <w:rsid w:val="0017081B"/>
    <w:rsid w:val="00170866"/>
    <w:rsid w:val="0017087D"/>
    <w:rsid w:val="00170A16"/>
    <w:rsid w:val="00171BEC"/>
    <w:rsid w:val="00171F0F"/>
    <w:rsid w:val="00172FF4"/>
    <w:rsid w:val="001735BB"/>
    <w:rsid w:val="001736E4"/>
    <w:rsid w:val="00173A8D"/>
    <w:rsid w:val="00173C5F"/>
    <w:rsid w:val="0017472C"/>
    <w:rsid w:val="00174A7C"/>
    <w:rsid w:val="00175CC0"/>
    <w:rsid w:val="00175F6E"/>
    <w:rsid w:val="00176277"/>
    <w:rsid w:val="0018010A"/>
    <w:rsid w:val="00180139"/>
    <w:rsid w:val="001801C9"/>
    <w:rsid w:val="001806A9"/>
    <w:rsid w:val="00180840"/>
    <w:rsid w:val="00180CE6"/>
    <w:rsid w:val="00181326"/>
    <w:rsid w:val="001816DD"/>
    <w:rsid w:val="0018186B"/>
    <w:rsid w:val="001818BF"/>
    <w:rsid w:val="00181F1A"/>
    <w:rsid w:val="0018239F"/>
    <w:rsid w:val="00182581"/>
    <w:rsid w:val="0018260F"/>
    <w:rsid w:val="00182863"/>
    <w:rsid w:val="0018325C"/>
    <w:rsid w:val="00183562"/>
    <w:rsid w:val="00183D45"/>
    <w:rsid w:val="00184330"/>
    <w:rsid w:val="00184A5C"/>
    <w:rsid w:val="00185881"/>
    <w:rsid w:val="00185C5E"/>
    <w:rsid w:val="00186179"/>
    <w:rsid w:val="00187B4B"/>
    <w:rsid w:val="00187F68"/>
    <w:rsid w:val="00190524"/>
    <w:rsid w:val="0019072D"/>
    <w:rsid w:val="001907F7"/>
    <w:rsid w:val="0019168E"/>
    <w:rsid w:val="00192027"/>
    <w:rsid w:val="0019390D"/>
    <w:rsid w:val="00193BC9"/>
    <w:rsid w:val="00193F33"/>
    <w:rsid w:val="0019449A"/>
    <w:rsid w:val="001947A6"/>
    <w:rsid w:val="00194843"/>
    <w:rsid w:val="00194F86"/>
    <w:rsid w:val="00194F8F"/>
    <w:rsid w:val="00195053"/>
    <w:rsid w:val="001950C7"/>
    <w:rsid w:val="001953F3"/>
    <w:rsid w:val="001955A7"/>
    <w:rsid w:val="00195904"/>
    <w:rsid w:val="00195CC0"/>
    <w:rsid w:val="00197130"/>
    <w:rsid w:val="001973C1"/>
    <w:rsid w:val="001A0267"/>
    <w:rsid w:val="001A1447"/>
    <w:rsid w:val="001A22F9"/>
    <w:rsid w:val="001A37EF"/>
    <w:rsid w:val="001A3EB3"/>
    <w:rsid w:val="001A3F58"/>
    <w:rsid w:val="001A4124"/>
    <w:rsid w:val="001A4A0B"/>
    <w:rsid w:val="001A4E5C"/>
    <w:rsid w:val="001A5758"/>
    <w:rsid w:val="001A6102"/>
    <w:rsid w:val="001A6282"/>
    <w:rsid w:val="001A63F0"/>
    <w:rsid w:val="001A791D"/>
    <w:rsid w:val="001B0770"/>
    <w:rsid w:val="001B0C34"/>
    <w:rsid w:val="001B0C37"/>
    <w:rsid w:val="001B0D8A"/>
    <w:rsid w:val="001B1474"/>
    <w:rsid w:val="001B148D"/>
    <w:rsid w:val="001B1807"/>
    <w:rsid w:val="001B1873"/>
    <w:rsid w:val="001B1C8F"/>
    <w:rsid w:val="001B1E84"/>
    <w:rsid w:val="001B296E"/>
    <w:rsid w:val="001B34DB"/>
    <w:rsid w:val="001B4443"/>
    <w:rsid w:val="001B4B31"/>
    <w:rsid w:val="001B4ECD"/>
    <w:rsid w:val="001B5098"/>
    <w:rsid w:val="001B561C"/>
    <w:rsid w:val="001B581D"/>
    <w:rsid w:val="001B5EEF"/>
    <w:rsid w:val="001B6797"/>
    <w:rsid w:val="001B6FFF"/>
    <w:rsid w:val="001B74A4"/>
    <w:rsid w:val="001C0388"/>
    <w:rsid w:val="001C073C"/>
    <w:rsid w:val="001C1099"/>
    <w:rsid w:val="001C10EE"/>
    <w:rsid w:val="001C1D69"/>
    <w:rsid w:val="001C2066"/>
    <w:rsid w:val="001C21AF"/>
    <w:rsid w:val="001C2438"/>
    <w:rsid w:val="001C2A6F"/>
    <w:rsid w:val="001C2A76"/>
    <w:rsid w:val="001C2FD7"/>
    <w:rsid w:val="001C3E83"/>
    <w:rsid w:val="001C4459"/>
    <w:rsid w:val="001C4A17"/>
    <w:rsid w:val="001C55B6"/>
    <w:rsid w:val="001C6A05"/>
    <w:rsid w:val="001C6B38"/>
    <w:rsid w:val="001C6C05"/>
    <w:rsid w:val="001C7706"/>
    <w:rsid w:val="001D04E1"/>
    <w:rsid w:val="001D07AE"/>
    <w:rsid w:val="001D07C5"/>
    <w:rsid w:val="001D0D9E"/>
    <w:rsid w:val="001D32EE"/>
    <w:rsid w:val="001D3FB2"/>
    <w:rsid w:val="001D4EE8"/>
    <w:rsid w:val="001D5159"/>
    <w:rsid w:val="001D542B"/>
    <w:rsid w:val="001D5916"/>
    <w:rsid w:val="001D60EA"/>
    <w:rsid w:val="001D72CD"/>
    <w:rsid w:val="001D7401"/>
    <w:rsid w:val="001D76EE"/>
    <w:rsid w:val="001D7BDC"/>
    <w:rsid w:val="001E054B"/>
    <w:rsid w:val="001E05D1"/>
    <w:rsid w:val="001E0C0B"/>
    <w:rsid w:val="001E19AD"/>
    <w:rsid w:val="001E1A70"/>
    <w:rsid w:val="001E1F7D"/>
    <w:rsid w:val="001E22AA"/>
    <w:rsid w:val="001E2624"/>
    <w:rsid w:val="001E3D56"/>
    <w:rsid w:val="001E4468"/>
    <w:rsid w:val="001E49AF"/>
    <w:rsid w:val="001E50A8"/>
    <w:rsid w:val="001E69D9"/>
    <w:rsid w:val="001E6C96"/>
    <w:rsid w:val="001F00C0"/>
    <w:rsid w:val="001F02A1"/>
    <w:rsid w:val="001F0B3F"/>
    <w:rsid w:val="001F0F33"/>
    <w:rsid w:val="001F1C9C"/>
    <w:rsid w:val="001F2124"/>
    <w:rsid w:val="001F23B6"/>
    <w:rsid w:val="001F2DDD"/>
    <w:rsid w:val="001F494C"/>
    <w:rsid w:val="001F4A9E"/>
    <w:rsid w:val="001F560F"/>
    <w:rsid w:val="001F56DB"/>
    <w:rsid w:val="001F576F"/>
    <w:rsid w:val="001F5C8E"/>
    <w:rsid w:val="001F625B"/>
    <w:rsid w:val="001F63F3"/>
    <w:rsid w:val="001F66B5"/>
    <w:rsid w:val="001F7ADC"/>
    <w:rsid w:val="0020087A"/>
    <w:rsid w:val="00200DA9"/>
    <w:rsid w:val="002016EC"/>
    <w:rsid w:val="00201765"/>
    <w:rsid w:val="00202939"/>
    <w:rsid w:val="00202A11"/>
    <w:rsid w:val="00202E5A"/>
    <w:rsid w:val="002031E7"/>
    <w:rsid w:val="00203641"/>
    <w:rsid w:val="00203D25"/>
    <w:rsid w:val="002044A7"/>
    <w:rsid w:val="00204554"/>
    <w:rsid w:val="0020482C"/>
    <w:rsid w:val="00204DF0"/>
    <w:rsid w:val="00204E10"/>
    <w:rsid w:val="002051F9"/>
    <w:rsid w:val="00205BBB"/>
    <w:rsid w:val="00206313"/>
    <w:rsid w:val="002063A3"/>
    <w:rsid w:val="002063A8"/>
    <w:rsid w:val="00206711"/>
    <w:rsid w:val="00206856"/>
    <w:rsid w:val="00206C0A"/>
    <w:rsid w:val="00206DEB"/>
    <w:rsid w:val="00207999"/>
    <w:rsid w:val="00207C71"/>
    <w:rsid w:val="00207FB1"/>
    <w:rsid w:val="0021002F"/>
    <w:rsid w:val="00210B0E"/>
    <w:rsid w:val="00211154"/>
    <w:rsid w:val="00212640"/>
    <w:rsid w:val="00212765"/>
    <w:rsid w:val="0021349C"/>
    <w:rsid w:val="00213694"/>
    <w:rsid w:val="002138C0"/>
    <w:rsid w:val="00213ACD"/>
    <w:rsid w:val="00213B39"/>
    <w:rsid w:val="00213EB5"/>
    <w:rsid w:val="00214AAE"/>
    <w:rsid w:val="00215CD2"/>
    <w:rsid w:val="00215D2C"/>
    <w:rsid w:val="00216263"/>
    <w:rsid w:val="002166C5"/>
    <w:rsid w:val="00216D74"/>
    <w:rsid w:val="00216DEB"/>
    <w:rsid w:val="002176E6"/>
    <w:rsid w:val="00217EA5"/>
    <w:rsid w:val="00217EB3"/>
    <w:rsid w:val="00220A0A"/>
    <w:rsid w:val="00221C8F"/>
    <w:rsid w:val="0022213F"/>
    <w:rsid w:val="00222793"/>
    <w:rsid w:val="00222E9C"/>
    <w:rsid w:val="0022349E"/>
    <w:rsid w:val="00223BCA"/>
    <w:rsid w:val="002248DD"/>
    <w:rsid w:val="00224C62"/>
    <w:rsid w:val="00224D04"/>
    <w:rsid w:val="00225AC8"/>
    <w:rsid w:val="00226E11"/>
    <w:rsid w:val="00226FB3"/>
    <w:rsid w:val="00227065"/>
    <w:rsid w:val="00227277"/>
    <w:rsid w:val="00227423"/>
    <w:rsid w:val="00227663"/>
    <w:rsid w:val="00227D28"/>
    <w:rsid w:val="002304C8"/>
    <w:rsid w:val="002311A5"/>
    <w:rsid w:val="00231211"/>
    <w:rsid w:val="0023158E"/>
    <w:rsid w:val="00231668"/>
    <w:rsid w:val="00232718"/>
    <w:rsid w:val="00232725"/>
    <w:rsid w:val="00233B20"/>
    <w:rsid w:val="0023452E"/>
    <w:rsid w:val="00234A55"/>
    <w:rsid w:val="00234A9D"/>
    <w:rsid w:val="00234EAD"/>
    <w:rsid w:val="00234F06"/>
    <w:rsid w:val="00235351"/>
    <w:rsid w:val="00235797"/>
    <w:rsid w:val="00235854"/>
    <w:rsid w:val="0023599A"/>
    <w:rsid w:val="00236624"/>
    <w:rsid w:val="00236EA5"/>
    <w:rsid w:val="002376DC"/>
    <w:rsid w:val="00237E65"/>
    <w:rsid w:val="00237F85"/>
    <w:rsid w:val="0024058E"/>
    <w:rsid w:val="00240731"/>
    <w:rsid w:val="00241208"/>
    <w:rsid w:val="0024142A"/>
    <w:rsid w:val="00241A05"/>
    <w:rsid w:val="00241A5E"/>
    <w:rsid w:val="00241CAA"/>
    <w:rsid w:val="002420E6"/>
    <w:rsid w:val="002423F9"/>
    <w:rsid w:val="00242568"/>
    <w:rsid w:val="00242593"/>
    <w:rsid w:val="00242951"/>
    <w:rsid w:val="00242B94"/>
    <w:rsid w:val="0024380B"/>
    <w:rsid w:val="002446CB"/>
    <w:rsid w:val="00245A5C"/>
    <w:rsid w:val="00245BFA"/>
    <w:rsid w:val="00245FA3"/>
    <w:rsid w:val="002462B5"/>
    <w:rsid w:val="002467C3"/>
    <w:rsid w:val="00246CB9"/>
    <w:rsid w:val="00246F22"/>
    <w:rsid w:val="00250F54"/>
    <w:rsid w:val="0025116B"/>
    <w:rsid w:val="00253432"/>
    <w:rsid w:val="0025349C"/>
    <w:rsid w:val="00253828"/>
    <w:rsid w:val="00253899"/>
    <w:rsid w:val="0025413D"/>
    <w:rsid w:val="00254533"/>
    <w:rsid w:val="00254B99"/>
    <w:rsid w:val="002554AB"/>
    <w:rsid w:val="00255951"/>
    <w:rsid w:val="00256236"/>
    <w:rsid w:val="0025635C"/>
    <w:rsid w:val="0025712A"/>
    <w:rsid w:val="00257170"/>
    <w:rsid w:val="00257AE2"/>
    <w:rsid w:val="00257AED"/>
    <w:rsid w:val="00257DEB"/>
    <w:rsid w:val="00257FDE"/>
    <w:rsid w:val="0026000E"/>
    <w:rsid w:val="00260F17"/>
    <w:rsid w:val="002615AF"/>
    <w:rsid w:val="002616A2"/>
    <w:rsid w:val="00261B9F"/>
    <w:rsid w:val="002622FF"/>
    <w:rsid w:val="002628ED"/>
    <w:rsid w:val="002629C1"/>
    <w:rsid w:val="00262D34"/>
    <w:rsid w:val="00262D54"/>
    <w:rsid w:val="00262E79"/>
    <w:rsid w:val="002638F3"/>
    <w:rsid w:val="00264D21"/>
    <w:rsid w:val="00264F90"/>
    <w:rsid w:val="00265005"/>
    <w:rsid w:val="00265322"/>
    <w:rsid w:val="00265845"/>
    <w:rsid w:val="002658EC"/>
    <w:rsid w:val="00265A6A"/>
    <w:rsid w:val="00266825"/>
    <w:rsid w:val="00267124"/>
    <w:rsid w:val="00267200"/>
    <w:rsid w:val="00267A26"/>
    <w:rsid w:val="00270BCF"/>
    <w:rsid w:val="00271750"/>
    <w:rsid w:val="002721CB"/>
    <w:rsid w:val="0027325D"/>
    <w:rsid w:val="00273499"/>
    <w:rsid w:val="002737A0"/>
    <w:rsid w:val="00273AF2"/>
    <w:rsid w:val="00274264"/>
    <w:rsid w:val="0027428A"/>
    <w:rsid w:val="002750D0"/>
    <w:rsid w:val="002750E1"/>
    <w:rsid w:val="0027514B"/>
    <w:rsid w:val="002756CE"/>
    <w:rsid w:val="00276138"/>
    <w:rsid w:val="002761C8"/>
    <w:rsid w:val="00276A25"/>
    <w:rsid w:val="002771BD"/>
    <w:rsid w:val="00280458"/>
    <w:rsid w:val="002807F8"/>
    <w:rsid w:val="00280AE5"/>
    <w:rsid w:val="00280D0F"/>
    <w:rsid w:val="002823BB"/>
    <w:rsid w:val="0028257B"/>
    <w:rsid w:val="0028337F"/>
    <w:rsid w:val="002845DD"/>
    <w:rsid w:val="00284A7D"/>
    <w:rsid w:val="00284F37"/>
    <w:rsid w:val="00284FFC"/>
    <w:rsid w:val="002853F0"/>
    <w:rsid w:val="00285D40"/>
    <w:rsid w:val="00286241"/>
    <w:rsid w:val="00286AC1"/>
    <w:rsid w:val="00287BF5"/>
    <w:rsid w:val="00287FD5"/>
    <w:rsid w:val="00290280"/>
    <w:rsid w:val="00290A8E"/>
    <w:rsid w:val="00290CEA"/>
    <w:rsid w:val="00290D0E"/>
    <w:rsid w:val="00290D5C"/>
    <w:rsid w:val="00291287"/>
    <w:rsid w:val="00291FE2"/>
    <w:rsid w:val="0029221E"/>
    <w:rsid w:val="00292D89"/>
    <w:rsid w:val="00293FD2"/>
    <w:rsid w:val="00294269"/>
    <w:rsid w:val="00294B60"/>
    <w:rsid w:val="00294BE6"/>
    <w:rsid w:val="0029520A"/>
    <w:rsid w:val="00295497"/>
    <w:rsid w:val="00296206"/>
    <w:rsid w:val="00296638"/>
    <w:rsid w:val="00296AF8"/>
    <w:rsid w:val="00297658"/>
    <w:rsid w:val="00297685"/>
    <w:rsid w:val="00297919"/>
    <w:rsid w:val="00297CF4"/>
    <w:rsid w:val="00297D7B"/>
    <w:rsid w:val="002A09CE"/>
    <w:rsid w:val="002A0B57"/>
    <w:rsid w:val="002A0B84"/>
    <w:rsid w:val="002A0B87"/>
    <w:rsid w:val="002A12E7"/>
    <w:rsid w:val="002A1C59"/>
    <w:rsid w:val="002A27FB"/>
    <w:rsid w:val="002A2893"/>
    <w:rsid w:val="002A2E1D"/>
    <w:rsid w:val="002A3817"/>
    <w:rsid w:val="002A427D"/>
    <w:rsid w:val="002A50F6"/>
    <w:rsid w:val="002A53AC"/>
    <w:rsid w:val="002A63A0"/>
    <w:rsid w:val="002A65B9"/>
    <w:rsid w:val="002A6CF3"/>
    <w:rsid w:val="002A7334"/>
    <w:rsid w:val="002A767A"/>
    <w:rsid w:val="002B067A"/>
    <w:rsid w:val="002B178C"/>
    <w:rsid w:val="002B17D3"/>
    <w:rsid w:val="002B1A80"/>
    <w:rsid w:val="002B217B"/>
    <w:rsid w:val="002B2199"/>
    <w:rsid w:val="002B3280"/>
    <w:rsid w:val="002B35B6"/>
    <w:rsid w:val="002B3978"/>
    <w:rsid w:val="002B3FE7"/>
    <w:rsid w:val="002B440E"/>
    <w:rsid w:val="002B473C"/>
    <w:rsid w:val="002B4E33"/>
    <w:rsid w:val="002B4F02"/>
    <w:rsid w:val="002B4F1D"/>
    <w:rsid w:val="002B5069"/>
    <w:rsid w:val="002B6188"/>
    <w:rsid w:val="002B65EA"/>
    <w:rsid w:val="002B66D9"/>
    <w:rsid w:val="002B6FDE"/>
    <w:rsid w:val="002B7B42"/>
    <w:rsid w:val="002B7F57"/>
    <w:rsid w:val="002C0242"/>
    <w:rsid w:val="002C06AE"/>
    <w:rsid w:val="002C0C91"/>
    <w:rsid w:val="002C1750"/>
    <w:rsid w:val="002C1A8B"/>
    <w:rsid w:val="002C1D8F"/>
    <w:rsid w:val="002C2227"/>
    <w:rsid w:val="002C2A17"/>
    <w:rsid w:val="002C2BFF"/>
    <w:rsid w:val="002C5B7A"/>
    <w:rsid w:val="002C5FAC"/>
    <w:rsid w:val="002C6015"/>
    <w:rsid w:val="002C73DC"/>
    <w:rsid w:val="002D012D"/>
    <w:rsid w:val="002D062C"/>
    <w:rsid w:val="002D12CE"/>
    <w:rsid w:val="002D137B"/>
    <w:rsid w:val="002D1594"/>
    <w:rsid w:val="002D2514"/>
    <w:rsid w:val="002D312F"/>
    <w:rsid w:val="002D3163"/>
    <w:rsid w:val="002D33EE"/>
    <w:rsid w:val="002D3D50"/>
    <w:rsid w:val="002D431C"/>
    <w:rsid w:val="002D43BA"/>
    <w:rsid w:val="002D453B"/>
    <w:rsid w:val="002D478C"/>
    <w:rsid w:val="002D4C80"/>
    <w:rsid w:val="002D4E79"/>
    <w:rsid w:val="002D4EB3"/>
    <w:rsid w:val="002D509B"/>
    <w:rsid w:val="002D50E7"/>
    <w:rsid w:val="002D586F"/>
    <w:rsid w:val="002D5B50"/>
    <w:rsid w:val="002D5C00"/>
    <w:rsid w:val="002D6386"/>
    <w:rsid w:val="002D6C13"/>
    <w:rsid w:val="002D73FA"/>
    <w:rsid w:val="002D7FB6"/>
    <w:rsid w:val="002E023B"/>
    <w:rsid w:val="002E06C4"/>
    <w:rsid w:val="002E0A51"/>
    <w:rsid w:val="002E0F77"/>
    <w:rsid w:val="002E1FA4"/>
    <w:rsid w:val="002E2156"/>
    <w:rsid w:val="002E21E4"/>
    <w:rsid w:val="002E24BA"/>
    <w:rsid w:val="002E2809"/>
    <w:rsid w:val="002E3554"/>
    <w:rsid w:val="002E3AB9"/>
    <w:rsid w:val="002E3E2D"/>
    <w:rsid w:val="002E4609"/>
    <w:rsid w:val="002E480B"/>
    <w:rsid w:val="002E4A6F"/>
    <w:rsid w:val="002E4CC2"/>
    <w:rsid w:val="002E60E9"/>
    <w:rsid w:val="002E6DAF"/>
    <w:rsid w:val="002E7882"/>
    <w:rsid w:val="002E7B36"/>
    <w:rsid w:val="002E7FF0"/>
    <w:rsid w:val="002F0CCF"/>
    <w:rsid w:val="002F19F9"/>
    <w:rsid w:val="002F1E3B"/>
    <w:rsid w:val="002F2913"/>
    <w:rsid w:val="002F2BEC"/>
    <w:rsid w:val="002F3337"/>
    <w:rsid w:val="002F3487"/>
    <w:rsid w:val="002F350C"/>
    <w:rsid w:val="002F40B7"/>
    <w:rsid w:val="002F50FA"/>
    <w:rsid w:val="002F516D"/>
    <w:rsid w:val="002F57BE"/>
    <w:rsid w:val="002F584A"/>
    <w:rsid w:val="002F6616"/>
    <w:rsid w:val="002F6625"/>
    <w:rsid w:val="002F6645"/>
    <w:rsid w:val="002F6C8A"/>
    <w:rsid w:val="002F722F"/>
    <w:rsid w:val="0030078F"/>
    <w:rsid w:val="00301333"/>
    <w:rsid w:val="003013C4"/>
    <w:rsid w:val="00301F74"/>
    <w:rsid w:val="003023D6"/>
    <w:rsid w:val="0030245F"/>
    <w:rsid w:val="003024C2"/>
    <w:rsid w:val="00302A3C"/>
    <w:rsid w:val="00302DDD"/>
    <w:rsid w:val="003030B3"/>
    <w:rsid w:val="0030340F"/>
    <w:rsid w:val="00303F32"/>
    <w:rsid w:val="00304085"/>
    <w:rsid w:val="003055E4"/>
    <w:rsid w:val="00305662"/>
    <w:rsid w:val="00306CE9"/>
    <w:rsid w:val="0030700C"/>
    <w:rsid w:val="003079C6"/>
    <w:rsid w:val="00310EB7"/>
    <w:rsid w:val="00311CF2"/>
    <w:rsid w:val="0031278A"/>
    <w:rsid w:val="00312A75"/>
    <w:rsid w:val="00313E70"/>
    <w:rsid w:val="00313F5B"/>
    <w:rsid w:val="00314A2E"/>
    <w:rsid w:val="00314FA7"/>
    <w:rsid w:val="00315278"/>
    <w:rsid w:val="00315383"/>
    <w:rsid w:val="003154FF"/>
    <w:rsid w:val="003157B3"/>
    <w:rsid w:val="003160D3"/>
    <w:rsid w:val="003166E0"/>
    <w:rsid w:val="003170E2"/>
    <w:rsid w:val="00317293"/>
    <w:rsid w:val="00320C13"/>
    <w:rsid w:val="00320C40"/>
    <w:rsid w:val="00320D24"/>
    <w:rsid w:val="00322571"/>
    <w:rsid w:val="00322AFA"/>
    <w:rsid w:val="00322FD7"/>
    <w:rsid w:val="00323591"/>
    <w:rsid w:val="0032415D"/>
    <w:rsid w:val="003244D6"/>
    <w:rsid w:val="003245D8"/>
    <w:rsid w:val="00324763"/>
    <w:rsid w:val="003249D2"/>
    <w:rsid w:val="0032559A"/>
    <w:rsid w:val="00325B49"/>
    <w:rsid w:val="00326327"/>
    <w:rsid w:val="003270C8"/>
    <w:rsid w:val="00327415"/>
    <w:rsid w:val="00327909"/>
    <w:rsid w:val="003279B8"/>
    <w:rsid w:val="003304AA"/>
    <w:rsid w:val="00330A45"/>
    <w:rsid w:val="00330C9F"/>
    <w:rsid w:val="003319FE"/>
    <w:rsid w:val="00332062"/>
    <w:rsid w:val="00332351"/>
    <w:rsid w:val="003323A3"/>
    <w:rsid w:val="0033248E"/>
    <w:rsid w:val="0033324C"/>
    <w:rsid w:val="003333B0"/>
    <w:rsid w:val="00333B39"/>
    <w:rsid w:val="00333C41"/>
    <w:rsid w:val="00333C6A"/>
    <w:rsid w:val="00333F9F"/>
    <w:rsid w:val="00334572"/>
    <w:rsid w:val="003346F0"/>
    <w:rsid w:val="0033512D"/>
    <w:rsid w:val="003356B0"/>
    <w:rsid w:val="003356B5"/>
    <w:rsid w:val="00336B02"/>
    <w:rsid w:val="00336C5F"/>
    <w:rsid w:val="00336E58"/>
    <w:rsid w:val="00336E86"/>
    <w:rsid w:val="00340718"/>
    <w:rsid w:val="00340C72"/>
    <w:rsid w:val="00340CA1"/>
    <w:rsid w:val="00341004"/>
    <w:rsid w:val="00341386"/>
    <w:rsid w:val="003414C5"/>
    <w:rsid w:val="00341585"/>
    <w:rsid w:val="0034169E"/>
    <w:rsid w:val="00341FDD"/>
    <w:rsid w:val="00342503"/>
    <w:rsid w:val="003425E3"/>
    <w:rsid w:val="00342B98"/>
    <w:rsid w:val="00342C8D"/>
    <w:rsid w:val="00342DF0"/>
    <w:rsid w:val="0034307C"/>
    <w:rsid w:val="003433EA"/>
    <w:rsid w:val="003437F4"/>
    <w:rsid w:val="003438CD"/>
    <w:rsid w:val="00343C0B"/>
    <w:rsid w:val="00343D41"/>
    <w:rsid w:val="00343E43"/>
    <w:rsid w:val="00344A0C"/>
    <w:rsid w:val="00344BD3"/>
    <w:rsid w:val="00345C40"/>
    <w:rsid w:val="00345E28"/>
    <w:rsid w:val="003460A9"/>
    <w:rsid w:val="003462E7"/>
    <w:rsid w:val="00346679"/>
    <w:rsid w:val="00346EBF"/>
    <w:rsid w:val="003479AD"/>
    <w:rsid w:val="00347DD0"/>
    <w:rsid w:val="00347E01"/>
    <w:rsid w:val="0035000C"/>
    <w:rsid w:val="003508E0"/>
    <w:rsid w:val="0035143D"/>
    <w:rsid w:val="003522A3"/>
    <w:rsid w:val="003529DC"/>
    <w:rsid w:val="00352D05"/>
    <w:rsid w:val="00353A46"/>
    <w:rsid w:val="00353D51"/>
    <w:rsid w:val="003543D3"/>
    <w:rsid w:val="003543EA"/>
    <w:rsid w:val="0035455E"/>
    <w:rsid w:val="00354853"/>
    <w:rsid w:val="00356F07"/>
    <w:rsid w:val="003571D6"/>
    <w:rsid w:val="003572AF"/>
    <w:rsid w:val="0035759D"/>
    <w:rsid w:val="003601B9"/>
    <w:rsid w:val="00361340"/>
    <w:rsid w:val="003626D2"/>
    <w:rsid w:val="00362AF9"/>
    <w:rsid w:val="00362FC1"/>
    <w:rsid w:val="0036355D"/>
    <w:rsid w:val="00363A22"/>
    <w:rsid w:val="00363C8E"/>
    <w:rsid w:val="00364EDA"/>
    <w:rsid w:val="0036621B"/>
    <w:rsid w:val="00366323"/>
    <w:rsid w:val="003669B1"/>
    <w:rsid w:val="00366FAE"/>
    <w:rsid w:val="00367B27"/>
    <w:rsid w:val="00367EBF"/>
    <w:rsid w:val="00370661"/>
    <w:rsid w:val="00371A96"/>
    <w:rsid w:val="00372B16"/>
    <w:rsid w:val="00372F7F"/>
    <w:rsid w:val="003732E5"/>
    <w:rsid w:val="003739EE"/>
    <w:rsid w:val="00373CE8"/>
    <w:rsid w:val="00373ECA"/>
    <w:rsid w:val="00374500"/>
    <w:rsid w:val="003746C4"/>
    <w:rsid w:val="00374723"/>
    <w:rsid w:val="00374D92"/>
    <w:rsid w:val="00375499"/>
    <w:rsid w:val="00375570"/>
    <w:rsid w:val="00375A42"/>
    <w:rsid w:val="0037646B"/>
    <w:rsid w:val="00376543"/>
    <w:rsid w:val="003769BD"/>
    <w:rsid w:val="00376D37"/>
    <w:rsid w:val="00376D74"/>
    <w:rsid w:val="0037724E"/>
    <w:rsid w:val="00380402"/>
    <w:rsid w:val="003804F3"/>
    <w:rsid w:val="0038083E"/>
    <w:rsid w:val="00380A21"/>
    <w:rsid w:val="0038162A"/>
    <w:rsid w:val="0038210B"/>
    <w:rsid w:val="00382CDE"/>
    <w:rsid w:val="0038347A"/>
    <w:rsid w:val="003839C9"/>
    <w:rsid w:val="003848A0"/>
    <w:rsid w:val="00385441"/>
    <w:rsid w:val="003855F9"/>
    <w:rsid w:val="003858FC"/>
    <w:rsid w:val="003862AC"/>
    <w:rsid w:val="0038681B"/>
    <w:rsid w:val="003877A3"/>
    <w:rsid w:val="00387F8D"/>
    <w:rsid w:val="003902EB"/>
    <w:rsid w:val="003910C6"/>
    <w:rsid w:val="00391E54"/>
    <w:rsid w:val="00391EA8"/>
    <w:rsid w:val="00392DDB"/>
    <w:rsid w:val="00393203"/>
    <w:rsid w:val="00393BA1"/>
    <w:rsid w:val="00393E20"/>
    <w:rsid w:val="00394A06"/>
    <w:rsid w:val="00395234"/>
    <w:rsid w:val="003955EB"/>
    <w:rsid w:val="00395F5B"/>
    <w:rsid w:val="00396540"/>
    <w:rsid w:val="00396F55"/>
    <w:rsid w:val="00397687"/>
    <w:rsid w:val="00397D4F"/>
    <w:rsid w:val="003A016F"/>
    <w:rsid w:val="003A06F7"/>
    <w:rsid w:val="003A0F92"/>
    <w:rsid w:val="003A1D57"/>
    <w:rsid w:val="003A1DA7"/>
    <w:rsid w:val="003A274F"/>
    <w:rsid w:val="003A29E6"/>
    <w:rsid w:val="003A2CD6"/>
    <w:rsid w:val="003A3460"/>
    <w:rsid w:val="003A3731"/>
    <w:rsid w:val="003A3884"/>
    <w:rsid w:val="003A3C6C"/>
    <w:rsid w:val="003A416B"/>
    <w:rsid w:val="003A41B4"/>
    <w:rsid w:val="003A4C98"/>
    <w:rsid w:val="003A53FF"/>
    <w:rsid w:val="003A5450"/>
    <w:rsid w:val="003A55C3"/>
    <w:rsid w:val="003A5749"/>
    <w:rsid w:val="003A5E21"/>
    <w:rsid w:val="003A63DB"/>
    <w:rsid w:val="003A698C"/>
    <w:rsid w:val="003A6ED9"/>
    <w:rsid w:val="003A73CC"/>
    <w:rsid w:val="003A7922"/>
    <w:rsid w:val="003A7A3A"/>
    <w:rsid w:val="003A7BA9"/>
    <w:rsid w:val="003A7E99"/>
    <w:rsid w:val="003B0369"/>
    <w:rsid w:val="003B131D"/>
    <w:rsid w:val="003B2A34"/>
    <w:rsid w:val="003B3227"/>
    <w:rsid w:val="003B33B0"/>
    <w:rsid w:val="003B33DC"/>
    <w:rsid w:val="003B3874"/>
    <w:rsid w:val="003B3B03"/>
    <w:rsid w:val="003B3FF1"/>
    <w:rsid w:val="003B41F2"/>
    <w:rsid w:val="003B43E4"/>
    <w:rsid w:val="003B440F"/>
    <w:rsid w:val="003B5C46"/>
    <w:rsid w:val="003B6297"/>
    <w:rsid w:val="003B67B4"/>
    <w:rsid w:val="003B6DEA"/>
    <w:rsid w:val="003C12A2"/>
    <w:rsid w:val="003C12C9"/>
    <w:rsid w:val="003C169B"/>
    <w:rsid w:val="003C1A64"/>
    <w:rsid w:val="003C3465"/>
    <w:rsid w:val="003C3567"/>
    <w:rsid w:val="003C4DCC"/>
    <w:rsid w:val="003C4E83"/>
    <w:rsid w:val="003C5AC3"/>
    <w:rsid w:val="003C5BBA"/>
    <w:rsid w:val="003C692D"/>
    <w:rsid w:val="003C69D8"/>
    <w:rsid w:val="003C6AAC"/>
    <w:rsid w:val="003C7103"/>
    <w:rsid w:val="003C7571"/>
    <w:rsid w:val="003C759E"/>
    <w:rsid w:val="003C76F5"/>
    <w:rsid w:val="003C7E45"/>
    <w:rsid w:val="003D00F5"/>
    <w:rsid w:val="003D0BA7"/>
    <w:rsid w:val="003D2120"/>
    <w:rsid w:val="003D272F"/>
    <w:rsid w:val="003D3054"/>
    <w:rsid w:val="003D4213"/>
    <w:rsid w:val="003D54DF"/>
    <w:rsid w:val="003D6174"/>
    <w:rsid w:val="003D6612"/>
    <w:rsid w:val="003D67BF"/>
    <w:rsid w:val="003D6C05"/>
    <w:rsid w:val="003D70B9"/>
    <w:rsid w:val="003D711B"/>
    <w:rsid w:val="003D7B34"/>
    <w:rsid w:val="003E130F"/>
    <w:rsid w:val="003E1467"/>
    <w:rsid w:val="003E17DA"/>
    <w:rsid w:val="003E186B"/>
    <w:rsid w:val="003E20A1"/>
    <w:rsid w:val="003E23D4"/>
    <w:rsid w:val="003E24C2"/>
    <w:rsid w:val="003E2B4E"/>
    <w:rsid w:val="003E3763"/>
    <w:rsid w:val="003E3C0F"/>
    <w:rsid w:val="003E40C0"/>
    <w:rsid w:val="003E4F46"/>
    <w:rsid w:val="003E6233"/>
    <w:rsid w:val="003E71A1"/>
    <w:rsid w:val="003F03D0"/>
    <w:rsid w:val="003F0BFC"/>
    <w:rsid w:val="003F11AA"/>
    <w:rsid w:val="003F159A"/>
    <w:rsid w:val="003F162A"/>
    <w:rsid w:val="003F1AC3"/>
    <w:rsid w:val="003F21FD"/>
    <w:rsid w:val="003F2653"/>
    <w:rsid w:val="003F275E"/>
    <w:rsid w:val="003F34CB"/>
    <w:rsid w:val="003F3CE8"/>
    <w:rsid w:val="003F4252"/>
    <w:rsid w:val="003F45CE"/>
    <w:rsid w:val="003F4BE0"/>
    <w:rsid w:val="003F4C44"/>
    <w:rsid w:val="003F4FDB"/>
    <w:rsid w:val="003F551E"/>
    <w:rsid w:val="003F6D43"/>
    <w:rsid w:val="003F7026"/>
    <w:rsid w:val="003F7281"/>
    <w:rsid w:val="003F73F1"/>
    <w:rsid w:val="0040071B"/>
    <w:rsid w:val="00400D21"/>
    <w:rsid w:val="004012BD"/>
    <w:rsid w:val="0040171C"/>
    <w:rsid w:val="00401849"/>
    <w:rsid w:val="00401E5B"/>
    <w:rsid w:val="0040253B"/>
    <w:rsid w:val="00402B16"/>
    <w:rsid w:val="00403B16"/>
    <w:rsid w:val="0040475B"/>
    <w:rsid w:val="00404B3F"/>
    <w:rsid w:val="0040599C"/>
    <w:rsid w:val="00405B84"/>
    <w:rsid w:val="00405D18"/>
    <w:rsid w:val="00406065"/>
    <w:rsid w:val="004060BC"/>
    <w:rsid w:val="0040637D"/>
    <w:rsid w:val="004065B7"/>
    <w:rsid w:val="0040682D"/>
    <w:rsid w:val="00406FAF"/>
    <w:rsid w:val="00406FEB"/>
    <w:rsid w:val="00407603"/>
    <w:rsid w:val="00407CA1"/>
    <w:rsid w:val="00410694"/>
    <w:rsid w:val="00410701"/>
    <w:rsid w:val="00411641"/>
    <w:rsid w:val="00411B07"/>
    <w:rsid w:val="00412652"/>
    <w:rsid w:val="00412845"/>
    <w:rsid w:val="00412C12"/>
    <w:rsid w:val="00412D6D"/>
    <w:rsid w:val="00412FEF"/>
    <w:rsid w:val="00413BDD"/>
    <w:rsid w:val="00413CA6"/>
    <w:rsid w:val="00413CD2"/>
    <w:rsid w:val="004143B7"/>
    <w:rsid w:val="00414ADC"/>
    <w:rsid w:val="00415702"/>
    <w:rsid w:val="0041572D"/>
    <w:rsid w:val="004159DB"/>
    <w:rsid w:val="00415EA6"/>
    <w:rsid w:val="00415ED5"/>
    <w:rsid w:val="00416C34"/>
    <w:rsid w:val="00416CA8"/>
    <w:rsid w:val="00416F8C"/>
    <w:rsid w:val="0041780E"/>
    <w:rsid w:val="00420C33"/>
    <w:rsid w:val="00420DA7"/>
    <w:rsid w:val="004222E1"/>
    <w:rsid w:val="004223EF"/>
    <w:rsid w:val="0042311C"/>
    <w:rsid w:val="0042375B"/>
    <w:rsid w:val="00424969"/>
    <w:rsid w:val="00424A7F"/>
    <w:rsid w:val="004259F2"/>
    <w:rsid w:val="00426487"/>
    <w:rsid w:val="0042662B"/>
    <w:rsid w:val="00426714"/>
    <w:rsid w:val="00426EAD"/>
    <w:rsid w:val="0042739A"/>
    <w:rsid w:val="004278F9"/>
    <w:rsid w:val="00427E69"/>
    <w:rsid w:val="0043004A"/>
    <w:rsid w:val="004301A5"/>
    <w:rsid w:val="0043028B"/>
    <w:rsid w:val="0043035D"/>
    <w:rsid w:val="00430B3D"/>
    <w:rsid w:val="00431153"/>
    <w:rsid w:val="00431D35"/>
    <w:rsid w:val="004323B7"/>
    <w:rsid w:val="004326FA"/>
    <w:rsid w:val="004333BC"/>
    <w:rsid w:val="00433669"/>
    <w:rsid w:val="0043470C"/>
    <w:rsid w:val="00434A6C"/>
    <w:rsid w:val="00434ACE"/>
    <w:rsid w:val="00434E8C"/>
    <w:rsid w:val="00435095"/>
    <w:rsid w:val="00435ABE"/>
    <w:rsid w:val="0043644D"/>
    <w:rsid w:val="00437319"/>
    <w:rsid w:val="00437938"/>
    <w:rsid w:val="004400CB"/>
    <w:rsid w:val="004401FB"/>
    <w:rsid w:val="00440F24"/>
    <w:rsid w:val="00441256"/>
    <w:rsid w:val="004415B2"/>
    <w:rsid w:val="00441AD9"/>
    <w:rsid w:val="004424EC"/>
    <w:rsid w:val="00442783"/>
    <w:rsid w:val="0044279D"/>
    <w:rsid w:val="004428CC"/>
    <w:rsid w:val="0044407D"/>
    <w:rsid w:val="004441D1"/>
    <w:rsid w:val="00444CD5"/>
    <w:rsid w:val="00444CD6"/>
    <w:rsid w:val="00444D1E"/>
    <w:rsid w:val="00444DE6"/>
    <w:rsid w:val="00445446"/>
    <w:rsid w:val="004454DE"/>
    <w:rsid w:val="00446010"/>
    <w:rsid w:val="004479FE"/>
    <w:rsid w:val="00450203"/>
    <w:rsid w:val="0045057E"/>
    <w:rsid w:val="00451268"/>
    <w:rsid w:val="00451EF2"/>
    <w:rsid w:val="00451FE6"/>
    <w:rsid w:val="004526A9"/>
    <w:rsid w:val="00452D5D"/>
    <w:rsid w:val="004535A3"/>
    <w:rsid w:val="00454FD2"/>
    <w:rsid w:val="00455141"/>
    <w:rsid w:val="00455372"/>
    <w:rsid w:val="004554DF"/>
    <w:rsid w:val="0045575E"/>
    <w:rsid w:val="0045605C"/>
    <w:rsid w:val="004567BD"/>
    <w:rsid w:val="00456AE7"/>
    <w:rsid w:val="00457C83"/>
    <w:rsid w:val="00460110"/>
    <w:rsid w:val="0046021F"/>
    <w:rsid w:val="0046087F"/>
    <w:rsid w:val="00460D12"/>
    <w:rsid w:val="00461629"/>
    <w:rsid w:val="0046305C"/>
    <w:rsid w:val="004630E2"/>
    <w:rsid w:val="004635FD"/>
    <w:rsid w:val="00463DA0"/>
    <w:rsid w:val="00463E78"/>
    <w:rsid w:val="004642C6"/>
    <w:rsid w:val="004643FF"/>
    <w:rsid w:val="00464DF2"/>
    <w:rsid w:val="00465E4C"/>
    <w:rsid w:val="0046615B"/>
    <w:rsid w:val="004673F9"/>
    <w:rsid w:val="004676A2"/>
    <w:rsid w:val="00467F38"/>
    <w:rsid w:val="00470290"/>
    <w:rsid w:val="00471D53"/>
    <w:rsid w:val="00471EB0"/>
    <w:rsid w:val="00472C1B"/>
    <w:rsid w:val="00473316"/>
    <w:rsid w:val="004733A8"/>
    <w:rsid w:val="004733D5"/>
    <w:rsid w:val="00473F01"/>
    <w:rsid w:val="00474112"/>
    <w:rsid w:val="00474457"/>
    <w:rsid w:val="00474465"/>
    <w:rsid w:val="004748FA"/>
    <w:rsid w:val="00475437"/>
    <w:rsid w:val="004754A0"/>
    <w:rsid w:val="00475FB0"/>
    <w:rsid w:val="004761E0"/>
    <w:rsid w:val="00476506"/>
    <w:rsid w:val="0047682B"/>
    <w:rsid w:val="00476C94"/>
    <w:rsid w:val="00477C5D"/>
    <w:rsid w:val="004811F8"/>
    <w:rsid w:val="00481D92"/>
    <w:rsid w:val="00482F74"/>
    <w:rsid w:val="00484581"/>
    <w:rsid w:val="00484ADA"/>
    <w:rsid w:val="00484E12"/>
    <w:rsid w:val="004853FA"/>
    <w:rsid w:val="00486DCD"/>
    <w:rsid w:val="004871C0"/>
    <w:rsid w:val="00487934"/>
    <w:rsid w:val="00490034"/>
    <w:rsid w:val="00490447"/>
    <w:rsid w:val="00490B16"/>
    <w:rsid w:val="00491992"/>
    <w:rsid w:val="00491FA3"/>
    <w:rsid w:val="004922D9"/>
    <w:rsid w:val="00492891"/>
    <w:rsid w:val="004934EC"/>
    <w:rsid w:val="00493572"/>
    <w:rsid w:val="004942EC"/>
    <w:rsid w:val="00494995"/>
    <w:rsid w:val="00494A0E"/>
    <w:rsid w:val="00494C06"/>
    <w:rsid w:val="004956BB"/>
    <w:rsid w:val="0049584E"/>
    <w:rsid w:val="00495CBA"/>
    <w:rsid w:val="004962ED"/>
    <w:rsid w:val="0049689E"/>
    <w:rsid w:val="00496933"/>
    <w:rsid w:val="00496C99"/>
    <w:rsid w:val="00496D1C"/>
    <w:rsid w:val="00497E18"/>
    <w:rsid w:val="00497F6E"/>
    <w:rsid w:val="004A0A0C"/>
    <w:rsid w:val="004A0B15"/>
    <w:rsid w:val="004A1F9F"/>
    <w:rsid w:val="004A2031"/>
    <w:rsid w:val="004A3425"/>
    <w:rsid w:val="004A4433"/>
    <w:rsid w:val="004A49CE"/>
    <w:rsid w:val="004A4CFD"/>
    <w:rsid w:val="004A5A29"/>
    <w:rsid w:val="004A5A4C"/>
    <w:rsid w:val="004A60A6"/>
    <w:rsid w:val="004A64FA"/>
    <w:rsid w:val="004A65F7"/>
    <w:rsid w:val="004A6AFC"/>
    <w:rsid w:val="004A7F6C"/>
    <w:rsid w:val="004B0239"/>
    <w:rsid w:val="004B0482"/>
    <w:rsid w:val="004B0578"/>
    <w:rsid w:val="004B0E6E"/>
    <w:rsid w:val="004B237E"/>
    <w:rsid w:val="004B24C2"/>
    <w:rsid w:val="004B29AE"/>
    <w:rsid w:val="004B31BD"/>
    <w:rsid w:val="004B31F3"/>
    <w:rsid w:val="004B3494"/>
    <w:rsid w:val="004B46DD"/>
    <w:rsid w:val="004B496A"/>
    <w:rsid w:val="004B49B6"/>
    <w:rsid w:val="004B4AE6"/>
    <w:rsid w:val="004B4B92"/>
    <w:rsid w:val="004B4E86"/>
    <w:rsid w:val="004B5B1F"/>
    <w:rsid w:val="004B61CB"/>
    <w:rsid w:val="004B6242"/>
    <w:rsid w:val="004B71F1"/>
    <w:rsid w:val="004B732C"/>
    <w:rsid w:val="004B77DB"/>
    <w:rsid w:val="004B7D9D"/>
    <w:rsid w:val="004B7EC8"/>
    <w:rsid w:val="004C000E"/>
    <w:rsid w:val="004C0190"/>
    <w:rsid w:val="004C03A7"/>
    <w:rsid w:val="004C054F"/>
    <w:rsid w:val="004C0A38"/>
    <w:rsid w:val="004C0DD9"/>
    <w:rsid w:val="004C14C0"/>
    <w:rsid w:val="004C1A68"/>
    <w:rsid w:val="004C32DC"/>
    <w:rsid w:val="004C3656"/>
    <w:rsid w:val="004C3AA3"/>
    <w:rsid w:val="004C3ACC"/>
    <w:rsid w:val="004C3B0E"/>
    <w:rsid w:val="004C3C6C"/>
    <w:rsid w:val="004C455D"/>
    <w:rsid w:val="004C4A59"/>
    <w:rsid w:val="004C5146"/>
    <w:rsid w:val="004C5D2C"/>
    <w:rsid w:val="004C65C7"/>
    <w:rsid w:val="004C71DA"/>
    <w:rsid w:val="004C7517"/>
    <w:rsid w:val="004D0910"/>
    <w:rsid w:val="004D0FB3"/>
    <w:rsid w:val="004D104C"/>
    <w:rsid w:val="004D1AC1"/>
    <w:rsid w:val="004D25DC"/>
    <w:rsid w:val="004D269D"/>
    <w:rsid w:val="004D26B8"/>
    <w:rsid w:val="004D2DFA"/>
    <w:rsid w:val="004D35F9"/>
    <w:rsid w:val="004D3664"/>
    <w:rsid w:val="004D4D1C"/>
    <w:rsid w:val="004D5A4B"/>
    <w:rsid w:val="004D5B39"/>
    <w:rsid w:val="004D6346"/>
    <w:rsid w:val="004D68F9"/>
    <w:rsid w:val="004D6D34"/>
    <w:rsid w:val="004D7CDB"/>
    <w:rsid w:val="004D7FDD"/>
    <w:rsid w:val="004E04FD"/>
    <w:rsid w:val="004E0646"/>
    <w:rsid w:val="004E0D37"/>
    <w:rsid w:val="004E19F3"/>
    <w:rsid w:val="004E20E1"/>
    <w:rsid w:val="004E24AB"/>
    <w:rsid w:val="004E2567"/>
    <w:rsid w:val="004E2687"/>
    <w:rsid w:val="004E2D43"/>
    <w:rsid w:val="004E2E2E"/>
    <w:rsid w:val="004E31DF"/>
    <w:rsid w:val="004E3696"/>
    <w:rsid w:val="004E3B49"/>
    <w:rsid w:val="004E3FB2"/>
    <w:rsid w:val="004E41C4"/>
    <w:rsid w:val="004E4E35"/>
    <w:rsid w:val="004E50AF"/>
    <w:rsid w:val="004E537F"/>
    <w:rsid w:val="004E5522"/>
    <w:rsid w:val="004E7801"/>
    <w:rsid w:val="004F0410"/>
    <w:rsid w:val="004F0893"/>
    <w:rsid w:val="004F09E8"/>
    <w:rsid w:val="004F0BB8"/>
    <w:rsid w:val="004F135F"/>
    <w:rsid w:val="004F256B"/>
    <w:rsid w:val="004F2769"/>
    <w:rsid w:val="004F3B8F"/>
    <w:rsid w:val="004F3F5F"/>
    <w:rsid w:val="004F42EC"/>
    <w:rsid w:val="004F44FD"/>
    <w:rsid w:val="004F496F"/>
    <w:rsid w:val="004F529E"/>
    <w:rsid w:val="004F5510"/>
    <w:rsid w:val="004F58AD"/>
    <w:rsid w:val="004F69D0"/>
    <w:rsid w:val="004F6B0C"/>
    <w:rsid w:val="004F71B1"/>
    <w:rsid w:val="004F7765"/>
    <w:rsid w:val="005019AD"/>
    <w:rsid w:val="00502A61"/>
    <w:rsid w:val="005034C7"/>
    <w:rsid w:val="0050353E"/>
    <w:rsid w:val="005045F0"/>
    <w:rsid w:val="00504612"/>
    <w:rsid w:val="00504A05"/>
    <w:rsid w:val="00505049"/>
    <w:rsid w:val="005051BC"/>
    <w:rsid w:val="00505FE8"/>
    <w:rsid w:val="005069D5"/>
    <w:rsid w:val="00507CD9"/>
    <w:rsid w:val="00507DBE"/>
    <w:rsid w:val="00510BB9"/>
    <w:rsid w:val="00511C25"/>
    <w:rsid w:val="00511CCE"/>
    <w:rsid w:val="0051273F"/>
    <w:rsid w:val="00512CE2"/>
    <w:rsid w:val="00513730"/>
    <w:rsid w:val="00514779"/>
    <w:rsid w:val="005150D9"/>
    <w:rsid w:val="005152DB"/>
    <w:rsid w:val="005154A9"/>
    <w:rsid w:val="00515746"/>
    <w:rsid w:val="00515B77"/>
    <w:rsid w:val="00516DA8"/>
    <w:rsid w:val="0051715A"/>
    <w:rsid w:val="00517FD5"/>
    <w:rsid w:val="00520A15"/>
    <w:rsid w:val="00520A58"/>
    <w:rsid w:val="00521284"/>
    <w:rsid w:val="00521288"/>
    <w:rsid w:val="005232C4"/>
    <w:rsid w:val="00523EEC"/>
    <w:rsid w:val="00524069"/>
    <w:rsid w:val="00524390"/>
    <w:rsid w:val="0052462E"/>
    <w:rsid w:val="0052496D"/>
    <w:rsid w:val="00525D8A"/>
    <w:rsid w:val="0052678D"/>
    <w:rsid w:val="00526850"/>
    <w:rsid w:val="00527155"/>
    <w:rsid w:val="005271BB"/>
    <w:rsid w:val="0052787E"/>
    <w:rsid w:val="00530F48"/>
    <w:rsid w:val="00531025"/>
    <w:rsid w:val="005314E6"/>
    <w:rsid w:val="00531A64"/>
    <w:rsid w:val="00531CBC"/>
    <w:rsid w:val="0053215A"/>
    <w:rsid w:val="0053216F"/>
    <w:rsid w:val="005326A7"/>
    <w:rsid w:val="0053394C"/>
    <w:rsid w:val="00533A7E"/>
    <w:rsid w:val="00533B26"/>
    <w:rsid w:val="00533EF7"/>
    <w:rsid w:val="005344F5"/>
    <w:rsid w:val="005357FF"/>
    <w:rsid w:val="00535B31"/>
    <w:rsid w:val="0053634C"/>
    <w:rsid w:val="00536370"/>
    <w:rsid w:val="00537125"/>
    <w:rsid w:val="0053761F"/>
    <w:rsid w:val="00537ECB"/>
    <w:rsid w:val="0054080B"/>
    <w:rsid w:val="00540B30"/>
    <w:rsid w:val="00540F7E"/>
    <w:rsid w:val="0054120E"/>
    <w:rsid w:val="005415A1"/>
    <w:rsid w:val="00541D62"/>
    <w:rsid w:val="00541FCE"/>
    <w:rsid w:val="005425D5"/>
    <w:rsid w:val="00542626"/>
    <w:rsid w:val="00542BA9"/>
    <w:rsid w:val="00542F43"/>
    <w:rsid w:val="00542FA0"/>
    <w:rsid w:val="005447D5"/>
    <w:rsid w:val="00544A1F"/>
    <w:rsid w:val="00544E5D"/>
    <w:rsid w:val="00544E7A"/>
    <w:rsid w:val="00545116"/>
    <w:rsid w:val="00545302"/>
    <w:rsid w:val="005454F0"/>
    <w:rsid w:val="00545A49"/>
    <w:rsid w:val="00545DFB"/>
    <w:rsid w:val="00545F64"/>
    <w:rsid w:val="0055007B"/>
    <w:rsid w:val="0055024F"/>
    <w:rsid w:val="00551485"/>
    <w:rsid w:val="005516B1"/>
    <w:rsid w:val="00551A83"/>
    <w:rsid w:val="00553121"/>
    <w:rsid w:val="005538B7"/>
    <w:rsid w:val="005539DE"/>
    <w:rsid w:val="00553DEF"/>
    <w:rsid w:val="00555838"/>
    <w:rsid w:val="00556F74"/>
    <w:rsid w:val="005572F0"/>
    <w:rsid w:val="00557405"/>
    <w:rsid w:val="00557E8C"/>
    <w:rsid w:val="00560D89"/>
    <w:rsid w:val="00560DF9"/>
    <w:rsid w:val="005614F2"/>
    <w:rsid w:val="005619AB"/>
    <w:rsid w:val="00561D93"/>
    <w:rsid w:val="00563636"/>
    <w:rsid w:val="005637B3"/>
    <w:rsid w:val="0056393B"/>
    <w:rsid w:val="00563D0B"/>
    <w:rsid w:val="0056451A"/>
    <w:rsid w:val="00564EB6"/>
    <w:rsid w:val="00566488"/>
    <w:rsid w:val="005673FA"/>
    <w:rsid w:val="005703D8"/>
    <w:rsid w:val="00570920"/>
    <w:rsid w:val="00570A88"/>
    <w:rsid w:val="00570E79"/>
    <w:rsid w:val="00570EE9"/>
    <w:rsid w:val="005711F8"/>
    <w:rsid w:val="0057190E"/>
    <w:rsid w:val="005728F5"/>
    <w:rsid w:val="0057321E"/>
    <w:rsid w:val="00573A7E"/>
    <w:rsid w:val="0057419B"/>
    <w:rsid w:val="00574630"/>
    <w:rsid w:val="005748B9"/>
    <w:rsid w:val="00574D25"/>
    <w:rsid w:val="00574D39"/>
    <w:rsid w:val="00575223"/>
    <w:rsid w:val="00575EBF"/>
    <w:rsid w:val="00576BA3"/>
    <w:rsid w:val="00577115"/>
    <w:rsid w:val="005771F4"/>
    <w:rsid w:val="00577315"/>
    <w:rsid w:val="0057785E"/>
    <w:rsid w:val="00577F8F"/>
    <w:rsid w:val="0058028A"/>
    <w:rsid w:val="00580CFD"/>
    <w:rsid w:val="005820BD"/>
    <w:rsid w:val="005820E0"/>
    <w:rsid w:val="00582373"/>
    <w:rsid w:val="00583898"/>
    <w:rsid w:val="0058408E"/>
    <w:rsid w:val="00584131"/>
    <w:rsid w:val="005841E4"/>
    <w:rsid w:val="0058452E"/>
    <w:rsid w:val="00584646"/>
    <w:rsid w:val="00584A9A"/>
    <w:rsid w:val="0058522C"/>
    <w:rsid w:val="00585890"/>
    <w:rsid w:val="0058591C"/>
    <w:rsid w:val="00586E73"/>
    <w:rsid w:val="00586F09"/>
    <w:rsid w:val="005871D8"/>
    <w:rsid w:val="00587C68"/>
    <w:rsid w:val="0059032B"/>
    <w:rsid w:val="00590DD4"/>
    <w:rsid w:val="005913D8"/>
    <w:rsid w:val="00591B2C"/>
    <w:rsid w:val="00591E9B"/>
    <w:rsid w:val="005922B4"/>
    <w:rsid w:val="00592472"/>
    <w:rsid w:val="0059360C"/>
    <w:rsid w:val="005939BE"/>
    <w:rsid w:val="00593D1E"/>
    <w:rsid w:val="00594184"/>
    <w:rsid w:val="005943F6"/>
    <w:rsid w:val="00594557"/>
    <w:rsid w:val="005946D3"/>
    <w:rsid w:val="00594839"/>
    <w:rsid w:val="00594D57"/>
    <w:rsid w:val="0059517A"/>
    <w:rsid w:val="005958C8"/>
    <w:rsid w:val="00595948"/>
    <w:rsid w:val="0059631E"/>
    <w:rsid w:val="00596F5C"/>
    <w:rsid w:val="00597E3F"/>
    <w:rsid w:val="00597E41"/>
    <w:rsid w:val="005A05A0"/>
    <w:rsid w:val="005A0863"/>
    <w:rsid w:val="005A0940"/>
    <w:rsid w:val="005A0B36"/>
    <w:rsid w:val="005A0BE7"/>
    <w:rsid w:val="005A0FD3"/>
    <w:rsid w:val="005A1440"/>
    <w:rsid w:val="005A178E"/>
    <w:rsid w:val="005A287A"/>
    <w:rsid w:val="005A327A"/>
    <w:rsid w:val="005A38F5"/>
    <w:rsid w:val="005A3BA0"/>
    <w:rsid w:val="005A42F2"/>
    <w:rsid w:val="005A46AA"/>
    <w:rsid w:val="005A4C6C"/>
    <w:rsid w:val="005A5353"/>
    <w:rsid w:val="005A6848"/>
    <w:rsid w:val="005A6E16"/>
    <w:rsid w:val="005A6F32"/>
    <w:rsid w:val="005A7047"/>
    <w:rsid w:val="005A73B7"/>
    <w:rsid w:val="005B000D"/>
    <w:rsid w:val="005B088E"/>
    <w:rsid w:val="005B09B5"/>
    <w:rsid w:val="005B0C87"/>
    <w:rsid w:val="005B0C92"/>
    <w:rsid w:val="005B0EA0"/>
    <w:rsid w:val="005B129B"/>
    <w:rsid w:val="005B1491"/>
    <w:rsid w:val="005B1634"/>
    <w:rsid w:val="005B1C81"/>
    <w:rsid w:val="005B2305"/>
    <w:rsid w:val="005B2E8A"/>
    <w:rsid w:val="005B3E85"/>
    <w:rsid w:val="005B4039"/>
    <w:rsid w:val="005B4313"/>
    <w:rsid w:val="005B4765"/>
    <w:rsid w:val="005B4A42"/>
    <w:rsid w:val="005B4C33"/>
    <w:rsid w:val="005B4CD3"/>
    <w:rsid w:val="005B50E3"/>
    <w:rsid w:val="005B5945"/>
    <w:rsid w:val="005B5963"/>
    <w:rsid w:val="005B6003"/>
    <w:rsid w:val="005B695A"/>
    <w:rsid w:val="005B7942"/>
    <w:rsid w:val="005C08F6"/>
    <w:rsid w:val="005C13D0"/>
    <w:rsid w:val="005C1BF3"/>
    <w:rsid w:val="005C1E15"/>
    <w:rsid w:val="005C2E1F"/>
    <w:rsid w:val="005C3500"/>
    <w:rsid w:val="005C35D5"/>
    <w:rsid w:val="005C36F5"/>
    <w:rsid w:val="005C39F8"/>
    <w:rsid w:val="005C479B"/>
    <w:rsid w:val="005C4C12"/>
    <w:rsid w:val="005C5273"/>
    <w:rsid w:val="005C5A22"/>
    <w:rsid w:val="005C607F"/>
    <w:rsid w:val="005C6149"/>
    <w:rsid w:val="005C7058"/>
    <w:rsid w:val="005C72CE"/>
    <w:rsid w:val="005C7883"/>
    <w:rsid w:val="005C7B2B"/>
    <w:rsid w:val="005D0058"/>
    <w:rsid w:val="005D08BD"/>
    <w:rsid w:val="005D121A"/>
    <w:rsid w:val="005D16C7"/>
    <w:rsid w:val="005D1940"/>
    <w:rsid w:val="005D2126"/>
    <w:rsid w:val="005D2946"/>
    <w:rsid w:val="005D2DC5"/>
    <w:rsid w:val="005D2E6D"/>
    <w:rsid w:val="005D44B8"/>
    <w:rsid w:val="005D5234"/>
    <w:rsid w:val="005D54B5"/>
    <w:rsid w:val="005D5B45"/>
    <w:rsid w:val="005D642E"/>
    <w:rsid w:val="005D65FE"/>
    <w:rsid w:val="005D6E8B"/>
    <w:rsid w:val="005D7842"/>
    <w:rsid w:val="005E0996"/>
    <w:rsid w:val="005E0B36"/>
    <w:rsid w:val="005E0DE7"/>
    <w:rsid w:val="005E166A"/>
    <w:rsid w:val="005E1C2D"/>
    <w:rsid w:val="005E23E2"/>
    <w:rsid w:val="005E2F6E"/>
    <w:rsid w:val="005E4777"/>
    <w:rsid w:val="005E4CD9"/>
    <w:rsid w:val="005E4E12"/>
    <w:rsid w:val="005E5047"/>
    <w:rsid w:val="005E50D0"/>
    <w:rsid w:val="005E537E"/>
    <w:rsid w:val="005E56B8"/>
    <w:rsid w:val="005E5FAD"/>
    <w:rsid w:val="005E6063"/>
    <w:rsid w:val="005E6094"/>
    <w:rsid w:val="005E666B"/>
    <w:rsid w:val="005E6DDF"/>
    <w:rsid w:val="005E7393"/>
    <w:rsid w:val="005E756C"/>
    <w:rsid w:val="005E7E82"/>
    <w:rsid w:val="005F025D"/>
    <w:rsid w:val="005F03DE"/>
    <w:rsid w:val="005F0689"/>
    <w:rsid w:val="005F093F"/>
    <w:rsid w:val="005F0E0B"/>
    <w:rsid w:val="005F12B1"/>
    <w:rsid w:val="005F1EC9"/>
    <w:rsid w:val="005F2822"/>
    <w:rsid w:val="005F31B1"/>
    <w:rsid w:val="005F3435"/>
    <w:rsid w:val="005F3918"/>
    <w:rsid w:val="005F406F"/>
    <w:rsid w:val="005F4995"/>
    <w:rsid w:val="005F5023"/>
    <w:rsid w:val="005F523D"/>
    <w:rsid w:val="005F5243"/>
    <w:rsid w:val="005F52A7"/>
    <w:rsid w:val="005F555A"/>
    <w:rsid w:val="005F62B0"/>
    <w:rsid w:val="005F6F3E"/>
    <w:rsid w:val="005F7704"/>
    <w:rsid w:val="005F7B35"/>
    <w:rsid w:val="00600444"/>
    <w:rsid w:val="00600867"/>
    <w:rsid w:val="00600D99"/>
    <w:rsid w:val="00600F89"/>
    <w:rsid w:val="00601BC7"/>
    <w:rsid w:val="00602B24"/>
    <w:rsid w:val="00602ECC"/>
    <w:rsid w:val="00602F46"/>
    <w:rsid w:val="00603976"/>
    <w:rsid w:val="00603AEC"/>
    <w:rsid w:val="00604026"/>
    <w:rsid w:val="006044DE"/>
    <w:rsid w:val="006045A2"/>
    <w:rsid w:val="006045B8"/>
    <w:rsid w:val="006057FE"/>
    <w:rsid w:val="00605F05"/>
    <w:rsid w:val="00606338"/>
    <w:rsid w:val="00607080"/>
    <w:rsid w:val="0060753A"/>
    <w:rsid w:val="006075B2"/>
    <w:rsid w:val="00607850"/>
    <w:rsid w:val="00607DB2"/>
    <w:rsid w:val="006100F0"/>
    <w:rsid w:val="00610D58"/>
    <w:rsid w:val="006110DB"/>
    <w:rsid w:val="0061126F"/>
    <w:rsid w:val="00611CB2"/>
    <w:rsid w:val="00611E49"/>
    <w:rsid w:val="0061234B"/>
    <w:rsid w:val="00612601"/>
    <w:rsid w:val="006126E5"/>
    <w:rsid w:val="0061276F"/>
    <w:rsid w:val="00612E8D"/>
    <w:rsid w:val="00612FB8"/>
    <w:rsid w:val="0061387B"/>
    <w:rsid w:val="00613C7E"/>
    <w:rsid w:val="00613D87"/>
    <w:rsid w:val="00614256"/>
    <w:rsid w:val="00615D17"/>
    <w:rsid w:val="00616322"/>
    <w:rsid w:val="006203A9"/>
    <w:rsid w:val="006203BC"/>
    <w:rsid w:val="0062072B"/>
    <w:rsid w:val="00621D7C"/>
    <w:rsid w:val="0062237A"/>
    <w:rsid w:val="00622739"/>
    <w:rsid w:val="00623597"/>
    <w:rsid w:val="00623B14"/>
    <w:rsid w:val="006243F1"/>
    <w:rsid w:val="0062454B"/>
    <w:rsid w:val="00625222"/>
    <w:rsid w:val="006252E0"/>
    <w:rsid w:val="00625A8C"/>
    <w:rsid w:val="006265B2"/>
    <w:rsid w:val="006276A1"/>
    <w:rsid w:val="00630F3C"/>
    <w:rsid w:val="00631E53"/>
    <w:rsid w:val="00631EBA"/>
    <w:rsid w:val="00632A42"/>
    <w:rsid w:val="00633217"/>
    <w:rsid w:val="006332AB"/>
    <w:rsid w:val="00633F89"/>
    <w:rsid w:val="006348DD"/>
    <w:rsid w:val="00634E61"/>
    <w:rsid w:val="00634E95"/>
    <w:rsid w:val="00635073"/>
    <w:rsid w:val="0063559F"/>
    <w:rsid w:val="00635FE5"/>
    <w:rsid w:val="006375D0"/>
    <w:rsid w:val="006376BF"/>
    <w:rsid w:val="00637B8C"/>
    <w:rsid w:val="00640484"/>
    <w:rsid w:val="006407EB"/>
    <w:rsid w:val="006416D1"/>
    <w:rsid w:val="00641AE8"/>
    <w:rsid w:val="00641FE5"/>
    <w:rsid w:val="00644567"/>
    <w:rsid w:val="00645B56"/>
    <w:rsid w:val="00645CAF"/>
    <w:rsid w:val="00645F41"/>
    <w:rsid w:val="00645FCE"/>
    <w:rsid w:val="006469A9"/>
    <w:rsid w:val="00646BFF"/>
    <w:rsid w:val="0064701C"/>
    <w:rsid w:val="006472A8"/>
    <w:rsid w:val="006473EF"/>
    <w:rsid w:val="006500E5"/>
    <w:rsid w:val="00650268"/>
    <w:rsid w:val="00650456"/>
    <w:rsid w:val="006519A2"/>
    <w:rsid w:val="00651A39"/>
    <w:rsid w:val="0065244B"/>
    <w:rsid w:val="0065257B"/>
    <w:rsid w:val="006526D0"/>
    <w:rsid w:val="00652765"/>
    <w:rsid w:val="00652770"/>
    <w:rsid w:val="0065281A"/>
    <w:rsid w:val="00653900"/>
    <w:rsid w:val="00653A37"/>
    <w:rsid w:val="00654300"/>
    <w:rsid w:val="006545A1"/>
    <w:rsid w:val="0065474E"/>
    <w:rsid w:val="00654AAC"/>
    <w:rsid w:val="00654D8F"/>
    <w:rsid w:val="00654EB8"/>
    <w:rsid w:val="00655240"/>
    <w:rsid w:val="006564DB"/>
    <w:rsid w:val="0065778F"/>
    <w:rsid w:val="006579F8"/>
    <w:rsid w:val="00657AF8"/>
    <w:rsid w:val="00657CBD"/>
    <w:rsid w:val="00660995"/>
    <w:rsid w:val="00660E73"/>
    <w:rsid w:val="006620BE"/>
    <w:rsid w:val="00662317"/>
    <w:rsid w:val="006641BE"/>
    <w:rsid w:val="0066485F"/>
    <w:rsid w:val="006649C0"/>
    <w:rsid w:val="00664FB1"/>
    <w:rsid w:val="0066568B"/>
    <w:rsid w:val="00665FD3"/>
    <w:rsid w:val="00665FEB"/>
    <w:rsid w:val="006675FA"/>
    <w:rsid w:val="00667A2D"/>
    <w:rsid w:val="00667B3D"/>
    <w:rsid w:val="00670369"/>
    <w:rsid w:val="00670D09"/>
    <w:rsid w:val="00670E3B"/>
    <w:rsid w:val="0067127C"/>
    <w:rsid w:val="00671642"/>
    <w:rsid w:val="006717DD"/>
    <w:rsid w:val="00671CC7"/>
    <w:rsid w:val="0067201B"/>
    <w:rsid w:val="00672B11"/>
    <w:rsid w:val="00672C73"/>
    <w:rsid w:val="00673407"/>
    <w:rsid w:val="00673AD0"/>
    <w:rsid w:val="00673CDA"/>
    <w:rsid w:val="0067410D"/>
    <w:rsid w:val="006745A8"/>
    <w:rsid w:val="00674E12"/>
    <w:rsid w:val="00674E51"/>
    <w:rsid w:val="0067549B"/>
    <w:rsid w:val="006759A4"/>
    <w:rsid w:val="00675D48"/>
    <w:rsid w:val="00675E4C"/>
    <w:rsid w:val="006760D3"/>
    <w:rsid w:val="00676D79"/>
    <w:rsid w:val="006773C1"/>
    <w:rsid w:val="00677FC8"/>
    <w:rsid w:val="00680245"/>
    <w:rsid w:val="00680BBB"/>
    <w:rsid w:val="00680BFF"/>
    <w:rsid w:val="00680E3A"/>
    <w:rsid w:val="00681109"/>
    <w:rsid w:val="00681813"/>
    <w:rsid w:val="00681C44"/>
    <w:rsid w:val="006822D7"/>
    <w:rsid w:val="00682414"/>
    <w:rsid w:val="00682827"/>
    <w:rsid w:val="00683328"/>
    <w:rsid w:val="00683482"/>
    <w:rsid w:val="00683637"/>
    <w:rsid w:val="00683CD9"/>
    <w:rsid w:val="0068491F"/>
    <w:rsid w:val="00685359"/>
    <w:rsid w:val="0068540F"/>
    <w:rsid w:val="00685B6A"/>
    <w:rsid w:val="00685F37"/>
    <w:rsid w:val="0068705B"/>
    <w:rsid w:val="00687AF1"/>
    <w:rsid w:val="00687FC8"/>
    <w:rsid w:val="00690024"/>
    <w:rsid w:val="006900D1"/>
    <w:rsid w:val="00690A73"/>
    <w:rsid w:val="00691851"/>
    <w:rsid w:val="00691C22"/>
    <w:rsid w:val="0069213E"/>
    <w:rsid w:val="006936A4"/>
    <w:rsid w:val="006936B5"/>
    <w:rsid w:val="0069389D"/>
    <w:rsid w:val="006938B4"/>
    <w:rsid w:val="00693A50"/>
    <w:rsid w:val="00694671"/>
    <w:rsid w:val="00694C26"/>
    <w:rsid w:val="00694D23"/>
    <w:rsid w:val="0069578C"/>
    <w:rsid w:val="006959B4"/>
    <w:rsid w:val="00695CA8"/>
    <w:rsid w:val="0069624F"/>
    <w:rsid w:val="006965F5"/>
    <w:rsid w:val="006967F8"/>
    <w:rsid w:val="00696A3C"/>
    <w:rsid w:val="006972B3"/>
    <w:rsid w:val="006975C5"/>
    <w:rsid w:val="006A03FF"/>
    <w:rsid w:val="006A04B3"/>
    <w:rsid w:val="006A089A"/>
    <w:rsid w:val="006A112F"/>
    <w:rsid w:val="006A219D"/>
    <w:rsid w:val="006A25D3"/>
    <w:rsid w:val="006A2DEF"/>
    <w:rsid w:val="006A2E38"/>
    <w:rsid w:val="006A300B"/>
    <w:rsid w:val="006A3A4E"/>
    <w:rsid w:val="006A3AD6"/>
    <w:rsid w:val="006A49CB"/>
    <w:rsid w:val="006A4D3A"/>
    <w:rsid w:val="006A4F8E"/>
    <w:rsid w:val="006A5015"/>
    <w:rsid w:val="006A5534"/>
    <w:rsid w:val="006A6DFB"/>
    <w:rsid w:val="006A7209"/>
    <w:rsid w:val="006A778D"/>
    <w:rsid w:val="006A7BA4"/>
    <w:rsid w:val="006A7F02"/>
    <w:rsid w:val="006B092F"/>
    <w:rsid w:val="006B1286"/>
    <w:rsid w:val="006B1B8A"/>
    <w:rsid w:val="006B20D0"/>
    <w:rsid w:val="006B2A57"/>
    <w:rsid w:val="006B3EAA"/>
    <w:rsid w:val="006B5055"/>
    <w:rsid w:val="006B52EC"/>
    <w:rsid w:val="006B534B"/>
    <w:rsid w:val="006B5743"/>
    <w:rsid w:val="006B66E5"/>
    <w:rsid w:val="006B67E4"/>
    <w:rsid w:val="006B7172"/>
    <w:rsid w:val="006C0335"/>
    <w:rsid w:val="006C0B2F"/>
    <w:rsid w:val="006C135A"/>
    <w:rsid w:val="006C1541"/>
    <w:rsid w:val="006C1CAA"/>
    <w:rsid w:val="006C20F9"/>
    <w:rsid w:val="006C2487"/>
    <w:rsid w:val="006C2B3F"/>
    <w:rsid w:val="006C336D"/>
    <w:rsid w:val="006C3621"/>
    <w:rsid w:val="006C384E"/>
    <w:rsid w:val="006C454C"/>
    <w:rsid w:val="006C5F53"/>
    <w:rsid w:val="006C65FB"/>
    <w:rsid w:val="006C669C"/>
    <w:rsid w:val="006C6BC3"/>
    <w:rsid w:val="006C6EE5"/>
    <w:rsid w:val="006C7B03"/>
    <w:rsid w:val="006D010A"/>
    <w:rsid w:val="006D02C8"/>
    <w:rsid w:val="006D0657"/>
    <w:rsid w:val="006D079A"/>
    <w:rsid w:val="006D0919"/>
    <w:rsid w:val="006D0A02"/>
    <w:rsid w:val="006D18AA"/>
    <w:rsid w:val="006D1C39"/>
    <w:rsid w:val="006D1D5A"/>
    <w:rsid w:val="006D1D70"/>
    <w:rsid w:val="006D2575"/>
    <w:rsid w:val="006D2985"/>
    <w:rsid w:val="006D2C84"/>
    <w:rsid w:val="006D2EE9"/>
    <w:rsid w:val="006D313C"/>
    <w:rsid w:val="006D35DD"/>
    <w:rsid w:val="006D3DCC"/>
    <w:rsid w:val="006D449D"/>
    <w:rsid w:val="006D46BE"/>
    <w:rsid w:val="006D49B1"/>
    <w:rsid w:val="006D5D15"/>
    <w:rsid w:val="006E1C00"/>
    <w:rsid w:val="006E1DB3"/>
    <w:rsid w:val="006E2707"/>
    <w:rsid w:val="006E2851"/>
    <w:rsid w:val="006E2D73"/>
    <w:rsid w:val="006E33CA"/>
    <w:rsid w:val="006E346A"/>
    <w:rsid w:val="006E35AB"/>
    <w:rsid w:val="006E433C"/>
    <w:rsid w:val="006E45D7"/>
    <w:rsid w:val="006E4BEF"/>
    <w:rsid w:val="006E4E44"/>
    <w:rsid w:val="006E5A09"/>
    <w:rsid w:val="006E60D4"/>
    <w:rsid w:val="006E6A24"/>
    <w:rsid w:val="006E7372"/>
    <w:rsid w:val="006E7891"/>
    <w:rsid w:val="006E7A9B"/>
    <w:rsid w:val="006F2556"/>
    <w:rsid w:val="006F4845"/>
    <w:rsid w:val="006F4E91"/>
    <w:rsid w:val="006F5246"/>
    <w:rsid w:val="006F5929"/>
    <w:rsid w:val="006F7065"/>
    <w:rsid w:val="006F7113"/>
    <w:rsid w:val="006F724C"/>
    <w:rsid w:val="006F7D81"/>
    <w:rsid w:val="00700FCC"/>
    <w:rsid w:val="00702E35"/>
    <w:rsid w:val="00703103"/>
    <w:rsid w:val="0070408E"/>
    <w:rsid w:val="00704179"/>
    <w:rsid w:val="00704723"/>
    <w:rsid w:val="007047AF"/>
    <w:rsid w:val="007047E7"/>
    <w:rsid w:val="007048E0"/>
    <w:rsid w:val="00704BE6"/>
    <w:rsid w:val="007055A0"/>
    <w:rsid w:val="0070634D"/>
    <w:rsid w:val="007063BC"/>
    <w:rsid w:val="00707C17"/>
    <w:rsid w:val="00710369"/>
    <w:rsid w:val="007103E8"/>
    <w:rsid w:val="00710565"/>
    <w:rsid w:val="00711C37"/>
    <w:rsid w:val="00711E44"/>
    <w:rsid w:val="00711E89"/>
    <w:rsid w:val="0071216B"/>
    <w:rsid w:val="00712BA4"/>
    <w:rsid w:val="007130EA"/>
    <w:rsid w:val="00713922"/>
    <w:rsid w:val="00713DFC"/>
    <w:rsid w:val="00713F7A"/>
    <w:rsid w:val="00714944"/>
    <w:rsid w:val="0071634A"/>
    <w:rsid w:val="007165F7"/>
    <w:rsid w:val="00716B28"/>
    <w:rsid w:val="00716D38"/>
    <w:rsid w:val="007172C8"/>
    <w:rsid w:val="00717950"/>
    <w:rsid w:val="007201F1"/>
    <w:rsid w:val="0072050B"/>
    <w:rsid w:val="00721276"/>
    <w:rsid w:val="007213C7"/>
    <w:rsid w:val="00721844"/>
    <w:rsid w:val="00721ED1"/>
    <w:rsid w:val="0072227F"/>
    <w:rsid w:val="0072249E"/>
    <w:rsid w:val="007227A6"/>
    <w:rsid w:val="00722CEB"/>
    <w:rsid w:val="00722DD5"/>
    <w:rsid w:val="007249D6"/>
    <w:rsid w:val="00725AA4"/>
    <w:rsid w:val="00725D2F"/>
    <w:rsid w:val="007264D0"/>
    <w:rsid w:val="0072650F"/>
    <w:rsid w:val="00727662"/>
    <w:rsid w:val="00727674"/>
    <w:rsid w:val="00727E74"/>
    <w:rsid w:val="0073087B"/>
    <w:rsid w:val="007327B2"/>
    <w:rsid w:val="00732913"/>
    <w:rsid w:val="00733045"/>
    <w:rsid w:val="007331E7"/>
    <w:rsid w:val="007335B1"/>
    <w:rsid w:val="00733BB6"/>
    <w:rsid w:val="00733E57"/>
    <w:rsid w:val="007340AE"/>
    <w:rsid w:val="007347FD"/>
    <w:rsid w:val="00734BF1"/>
    <w:rsid w:val="00735754"/>
    <w:rsid w:val="0073600E"/>
    <w:rsid w:val="00736289"/>
    <w:rsid w:val="00736D87"/>
    <w:rsid w:val="007370B8"/>
    <w:rsid w:val="00737A29"/>
    <w:rsid w:val="00737C2E"/>
    <w:rsid w:val="00740183"/>
    <w:rsid w:val="00740786"/>
    <w:rsid w:val="00740C76"/>
    <w:rsid w:val="00740EF5"/>
    <w:rsid w:val="00741184"/>
    <w:rsid w:val="007414DE"/>
    <w:rsid w:val="00741749"/>
    <w:rsid w:val="00742137"/>
    <w:rsid w:val="007425C3"/>
    <w:rsid w:val="00742F74"/>
    <w:rsid w:val="00743444"/>
    <w:rsid w:val="007438C7"/>
    <w:rsid w:val="0074398E"/>
    <w:rsid w:val="00743BD2"/>
    <w:rsid w:val="00744541"/>
    <w:rsid w:val="00744682"/>
    <w:rsid w:val="00744982"/>
    <w:rsid w:val="00744FC9"/>
    <w:rsid w:val="00746BD9"/>
    <w:rsid w:val="00746E96"/>
    <w:rsid w:val="00747870"/>
    <w:rsid w:val="007502D1"/>
    <w:rsid w:val="007506FC"/>
    <w:rsid w:val="00750934"/>
    <w:rsid w:val="00750C40"/>
    <w:rsid w:val="00750EDF"/>
    <w:rsid w:val="00750FE6"/>
    <w:rsid w:val="0075107D"/>
    <w:rsid w:val="007510B6"/>
    <w:rsid w:val="0075146C"/>
    <w:rsid w:val="00751472"/>
    <w:rsid w:val="00751653"/>
    <w:rsid w:val="00751A88"/>
    <w:rsid w:val="007520C4"/>
    <w:rsid w:val="007526CE"/>
    <w:rsid w:val="007527F3"/>
    <w:rsid w:val="00752C91"/>
    <w:rsid w:val="007531DE"/>
    <w:rsid w:val="007536D2"/>
    <w:rsid w:val="007543FB"/>
    <w:rsid w:val="00754505"/>
    <w:rsid w:val="00754C42"/>
    <w:rsid w:val="0075541A"/>
    <w:rsid w:val="0075554C"/>
    <w:rsid w:val="00756D6D"/>
    <w:rsid w:val="00757115"/>
    <w:rsid w:val="00757667"/>
    <w:rsid w:val="00757BC6"/>
    <w:rsid w:val="00760321"/>
    <w:rsid w:val="00760623"/>
    <w:rsid w:val="0076064F"/>
    <w:rsid w:val="00761869"/>
    <w:rsid w:val="00762557"/>
    <w:rsid w:val="0076281B"/>
    <w:rsid w:val="0076370F"/>
    <w:rsid w:val="007639D9"/>
    <w:rsid w:val="00763A96"/>
    <w:rsid w:val="007640BD"/>
    <w:rsid w:val="007641AD"/>
    <w:rsid w:val="007646ED"/>
    <w:rsid w:val="00764BA3"/>
    <w:rsid w:val="00764E7E"/>
    <w:rsid w:val="00765388"/>
    <w:rsid w:val="00765F2D"/>
    <w:rsid w:val="00766E60"/>
    <w:rsid w:val="00767263"/>
    <w:rsid w:val="00767A93"/>
    <w:rsid w:val="0077054F"/>
    <w:rsid w:val="0077076A"/>
    <w:rsid w:val="007707D7"/>
    <w:rsid w:val="00770957"/>
    <w:rsid w:val="00770C5D"/>
    <w:rsid w:val="00772230"/>
    <w:rsid w:val="0077234F"/>
    <w:rsid w:val="0077237D"/>
    <w:rsid w:val="0077290A"/>
    <w:rsid w:val="00772931"/>
    <w:rsid w:val="00772DFD"/>
    <w:rsid w:val="00772F99"/>
    <w:rsid w:val="0077360B"/>
    <w:rsid w:val="007737E6"/>
    <w:rsid w:val="00773ADA"/>
    <w:rsid w:val="00774FEA"/>
    <w:rsid w:val="00775159"/>
    <w:rsid w:val="007752BD"/>
    <w:rsid w:val="00775412"/>
    <w:rsid w:val="0077612F"/>
    <w:rsid w:val="00776192"/>
    <w:rsid w:val="00776A50"/>
    <w:rsid w:val="007802A2"/>
    <w:rsid w:val="00780540"/>
    <w:rsid w:val="00780A72"/>
    <w:rsid w:val="00780C9E"/>
    <w:rsid w:val="007817C9"/>
    <w:rsid w:val="00781A39"/>
    <w:rsid w:val="007829B7"/>
    <w:rsid w:val="00783644"/>
    <w:rsid w:val="00784932"/>
    <w:rsid w:val="00784A90"/>
    <w:rsid w:val="00784C98"/>
    <w:rsid w:val="00785ED9"/>
    <w:rsid w:val="00785FA7"/>
    <w:rsid w:val="00786216"/>
    <w:rsid w:val="007864CB"/>
    <w:rsid w:val="00787B00"/>
    <w:rsid w:val="00790270"/>
    <w:rsid w:val="00790CCB"/>
    <w:rsid w:val="00791A39"/>
    <w:rsid w:val="0079288C"/>
    <w:rsid w:val="007939B7"/>
    <w:rsid w:val="0079634D"/>
    <w:rsid w:val="007968AC"/>
    <w:rsid w:val="00796B2F"/>
    <w:rsid w:val="00797017"/>
    <w:rsid w:val="00797336"/>
    <w:rsid w:val="00797597"/>
    <w:rsid w:val="00797767"/>
    <w:rsid w:val="007A080B"/>
    <w:rsid w:val="007A1543"/>
    <w:rsid w:val="007A2E35"/>
    <w:rsid w:val="007A371D"/>
    <w:rsid w:val="007A39F6"/>
    <w:rsid w:val="007A3C76"/>
    <w:rsid w:val="007A44D5"/>
    <w:rsid w:val="007A4D95"/>
    <w:rsid w:val="007A4E01"/>
    <w:rsid w:val="007A5164"/>
    <w:rsid w:val="007A53BF"/>
    <w:rsid w:val="007A5957"/>
    <w:rsid w:val="007A6564"/>
    <w:rsid w:val="007A65AC"/>
    <w:rsid w:val="007A6CA6"/>
    <w:rsid w:val="007B005A"/>
    <w:rsid w:val="007B09AD"/>
    <w:rsid w:val="007B0E7F"/>
    <w:rsid w:val="007B0F1A"/>
    <w:rsid w:val="007B1668"/>
    <w:rsid w:val="007B1EFA"/>
    <w:rsid w:val="007B220E"/>
    <w:rsid w:val="007B27B4"/>
    <w:rsid w:val="007B3480"/>
    <w:rsid w:val="007B34F8"/>
    <w:rsid w:val="007B3598"/>
    <w:rsid w:val="007B3971"/>
    <w:rsid w:val="007B4B5E"/>
    <w:rsid w:val="007B5165"/>
    <w:rsid w:val="007B568E"/>
    <w:rsid w:val="007B65CA"/>
    <w:rsid w:val="007B6E67"/>
    <w:rsid w:val="007B77DB"/>
    <w:rsid w:val="007B796E"/>
    <w:rsid w:val="007B7C57"/>
    <w:rsid w:val="007C04F6"/>
    <w:rsid w:val="007C07F2"/>
    <w:rsid w:val="007C12C6"/>
    <w:rsid w:val="007C1B38"/>
    <w:rsid w:val="007C1B76"/>
    <w:rsid w:val="007C2420"/>
    <w:rsid w:val="007C25B7"/>
    <w:rsid w:val="007C2F82"/>
    <w:rsid w:val="007C2F93"/>
    <w:rsid w:val="007C368D"/>
    <w:rsid w:val="007C3ACF"/>
    <w:rsid w:val="007C3F6C"/>
    <w:rsid w:val="007C41AB"/>
    <w:rsid w:val="007C4929"/>
    <w:rsid w:val="007C4FC4"/>
    <w:rsid w:val="007C522A"/>
    <w:rsid w:val="007C578B"/>
    <w:rsid w:val="007C59FF"/>
    <w:rsid w:val="007C621A"/>
    <w:rsid w:val="007C69A5"/>
    <w:rsid w:val="007C6AF1"/>
    <w:rsid w:val="007C6AFE"/>
    <w:rsid w:val="007C784E"/>
    <w:rsid w:val="007C7956"/>
    <w:rsid w:val="007C7BFE"/>
    <w:rsid w:val="007C7D00"/>
    <w:rsid w:val="007C7E61"/>
    <w:rsid w:val="007D08ED"/>
    <w:rsid w:val="007D0A4A"/>
    <w:rsid w:val="007D0CE3"/>
    <w:rsid w:val="007D1662"/>
    <w:rsid w:val="007D18BC"/>
    <w:rsid w:val="007D1F32"/>
    <w:rsid w:val="007D22E7"/>
    <w:rsid w:val="007D24A3"/>
    <w:rsid w:val="007D2859"/>
    <w:rsid w:val="007D3372"/>
    <w:rsid w:val="007D361D"/>
    <w:rsid w:val="007D3895"/>
    <w:rsid w:val="007D39BF"/>
    <w:rsid w:val="007D40D0"/>
    <w:rsid w:val="007D427B"/>
    <w:rsid w:val="007D5012"/>
    <w:rsid w:val="007D55A2"/>
    <w:rsid w:val="007D55FF"/>
    <w:rsid w:val="007D574E"/>
    <w:rsid w:val="007D5E5A"/>
    <w:rsid w:val="007D5F72"/>
    <w:rsid w:val="007D65CB"/>
    <w:rsid w:val="007D6D32"/>
    <w:rsid w:val="007D71F3"/>
    <w:rsid w:val="007D74E6"/>
    <w:rsid w:val="007D7B2A"/>
    <w:rsid w:val="007D7CD1"/>
    <w:rsid w:val="007E0173"/>
    <w:rsid w:val="007E047E"/>
    <w:rsid w:val="007E07E7"/>
    <w:rsid w:val="007E0F35"/>
    <w:rsid w:val="007E1694"/>
    <w:rsid w:val="007E1956"/>
    <w:rsid w:val="007E1B9E"/>
    <w:rsid w:val="007E2E43"/>
    <w:rsid w:val="007E2FDE"/>
    <w:rsid w:val="007E3422"/>
    <w:rsid w:val="007E3469"/>
    <w:rsid w:val="007E349D"/>
    <w:rsid w:val="007E3BC4"/>
    <w:rsid w:val="007E47A0"/>
    <w:rsid w:val="007E4D62"/>
    <w:rsid w:val="007E4E88"/>
    <w:rsid w:val="007E5AB7"/>
    <w:rsid w:val="007E5E53"/>
    <w:rsid w:val="007E636B"/>
    <w:rsid w:val="007E67BE"/>
    <w:rsid w:val="007E6E67"/>
    <w:rsid w:val="007E6ECD"/>
    <w:rsid w:val="007E780B"/>
    <w:rsid w:val="007F03D2"/>
    <w:rsid w:val="007F06AC"/>
    <w:rsid w:val="007F0915"/>
    <w:rsid w:val="007F0DEF"/>
    <w:rsid w:val="007F0F41"/>
    <w:rsid w:val="007F1D53"/>
    <w:rsid w:val="007F230A"/>
    <w:rsid w:val="007F3542"/>
    <w:rsid w:val="007F3B87"/>
    <w:rsid w:val="007F4B21"/>
    <w:rsid w:val="007F4C26"/>
    <w:rsid w:val="007F550A"/>
    <w:rsid w:val="007F56D4"/>
    <w:rsid w:val="007F5BDE"/>
    <w:rsid w:val="007F6747"/>
    <w:rsid w:val="007F75C1"/>
    <w:rsid w:val="00800A21"/>
    <w:rsid w:val="00801233"/>
    <w:rsid w:val="0080195A"/>
    <w:rsid w:val="00801AB4"/>
    <w:rsid w:val="00801DDF"/>
    <w:rsid w:val="00801FD7"/>
    <w:rsid w:val="00803A40"/>
    <w:rsid w:val="00803C2E"/>
    <w:rsid w:val="0080406C"/>
    <w:rsid w:val="0080489B"/>
    <w:rsid w:val="00804F73"/>
    <w:rsid w:val="00805E01"/>
    <w:rsid w:val="008062FE"/>
    <w:rsid w:val="00806693"/>
    <w:rsid w:val="0080671B"/>
    <w:rsid w:val="00806CA0"/>
    <w:rsid w:val="00806E9C"/>
    <w:rsid w:val="0080724E"/>
    <w:rsid w:val="0080753E"/>
    <w:rsid w:val="008075DB"/>
    <w:rsid w:val="0080799C"/>
    <w:rsid w:val="00810555"/>
    <w:rsid w:val="0081061F"/>
    <w:rsid w:val="00810792"/>
    <w:rsid w:val="00811306"/>
    <w:rsid w:val="00811599"/>
    <w:rsid w:val="0081311A"/>
    <w:rsid w:val="00813BEF"/>
    <w:rsid w:val="00814216"/>
    <w:rsid w:val="00814910"/>
    <w:rsid w:val="00814AE7"/>
    <w:rsid w:val="008151FE"/>
    <w:rsid w:val="008156C1"/>
    <w:rsid w:val="00815BD1"/>
    <w:rsid w:val="008164A2"/>
    <w:rsid w:val="008164B8"/>
    <w:rsid w:val="00817804"/>
    <w:rsid w:val="00820092"/>
    <w:rsid w:val="008204E8"/>
    <w:rsid w:val="00820534"/>
    <w:rsid w:val="00820809"/>
    <w:rsid w:val="00820CD1"/>
    <w:rsid w:val="00820DDC"/>
    <w:rsid w:val="00821C33"/>
    <w:rsid w:val="00822C01"/>
    <w:rsid w:val="00823D47"/>
    <w:rsid w:val="00823FB1"/>
    <w:rsid w:val="0082417C"/>
    <w:rsid w:val="008249C5"/>
    <w:rsid w:val="00824A03"/>
    <w:rsid w:val="00824CCF"/>
    <w:rsid w:val="00824D74"/>
    <w:rsid w:val="008258DB"/>
    <w:rsid w:val="00825912"/>
    <w:rsid w:val="00826473"/>
    <w:rsid w:val="00826769"/>
    <w:rsid w:val="008268AB"/>
    <w:rsid w:val="00826A83"/>
    <w:rsid w:val="00830ECB"/>
    <w:rsid w:val="00831099"/>
    <w:rsid w:val="00831F34"/>
    <w:rsid w:val="008320DA"/>
    <w:rsid w:val="0083214C"/>
    <w:rsid w:val="00832864"/>
    <w:rsid w:val="00833053"/>
    <w:rsid w:val="0083317F"/>
    <w:rsid w:val="008347DE"/>
    <w:rsid w:val="008348AF"/>
    <w:rsid w:val="008348C7"/>
    <w:rsid w:val="00834A44"/>
    <w:rsid w:val="00834F9B"/>
    <w:rsid w:val="0083511F"/>
    <w:rsid w:val="00835172"/>
    <w:rsid w:val="00835887"/>
    <w:rsid w:val="00835C64"/>
    <w:rsid w:val="0083655C"/>
    <w:rsid w:val="00836B97"/>
    <w:rsid w:val="00836C57"/>
    <w:rsid w:val="00837921"/>
    <w:rsid w:val="00837C63"/>
    <w:rsid w:val="00840958"/>
    <w:rsid w:val="00841793"/>
    <w:rsid w:val="0084197B"/>
    <w:rsid w:val="00841C20"/>
    <w:rsid w:val="00841E2B"/>
    <w:rsid w:val="00842459"/>
    <w:rsid w:val="0084291B"/>
    <w:rsid w:val="00842E68"/>
    <w:rsid w:val="00843414"/>
    <w:rsid w:val="00843515"/>
    <w:rsid w:val="00843A92"/>
    <w:rsid w:val="00844926"/>
    <w:rsid w:val="00844F53"/>
    <w:rsid w:val="008456C3"/>
    <w:rsid w:val="008458CA"/>
    <w:rsid w:val="008465C1"/>
    <w:rsid w:val="00846743"/>
    <w:rsid w:val="008471ED"/>
    <w:rsid w:val="00847B5E"/>
    <w:rsid w:val="00847FEB"/>
    <w:rsid w:val="0085061B"/>
    <w:rsid w:val="008506A7"/>
    <w:rsid w:val="00851198"/>
    <w:rsid w:val="008513EE"/>
    <w:rsid w:val="008524F7"/>
    <w:rsid w:val="008525B9"/>
    <w:rsid w:val="00852BCB"/>
    <w:rsid w:val="00852F74"/>
    <w:rsid w:val="00853013"/>
    <w:rsid w:val="00853272"/>
    <w:rsid w:val="00853A59"/>
    <w:rsid w:val="00853A7B"/>
    <w:rsid w:val="00853AB3"/>
    <w:rsid w:val="0085428D"/>
    <w:rsid w:val="008546FC"/>
    <w:rsid w:val="00854FA3"/>
    <w:rsid w:val="00855A51"/>
    <w:rsid w:val="00855D4D"/>
    <w:rsid w:val="00855E87"/>
    <w:rsid w:val="008563E7"/>
    <w:rsid w:val="008569B0"/>
    <w:rsid w:val="00856FC3"/>
    <w:rsid w:val="0085764D"/>
    <w:rsid w:val="008577C7"/>
    <w:rsid w:val="00857AE3"/>
    <w:rsid w:val="00857BF4"/>
    <w:rsid w:val="00860253"/>
    <w:rsid w:val="008603AE"/>
    <w:rsid w:val="00860A4E"/>
    <w:rsid w:val="00861292"/>
    <w:rsid w:val="008618AD"/>
    <w:rsid w:val="00861935"/>
    <w:rsid w:val="008621CA"/>
    <w:rsid w:val="00862BC3"/>
    <w:rsid w:val="00862EBE"/>
    <w:rsid w:val="00863396"/>
    <w:rsid w:val="0086343D"/>
    <w:rsid w:val="008635E0"/>
    <w:rsid w:val="00863D6D"/>
    <w:rsid w:val="00864340"/>
    <w:rsid w:val="00864B66"/>
    <w:rsid w:val="008652A5"/>
    <w:rsid w:val="008654CB"/>
    <w:rsid w:val="00865CEF"/>
    <w:rsid w:val="00865DB0"/>
    <w:rsid w:val="00866359"/>
    <w:rsid w:val="008706AA"/>
    <w:rsid w:val="0087082C"/>
    <w:rsid w:val="00870BFE"/>
    <w:rsid w:val="008713F5"/>
    <w:rsid w:val="00871CDD"/>
    <w:rsid w:val="00871FC9"/>
    <w:rsid w:val="00872035"/>
    <w:rsid w:val="00872408"/>
    <w:rsid w:val="00872466"/>
    <w:rsid w:val="00872AC6"/>
    <w:rsid w:val="00872B4A"/>
    <w:rsid w:val="00872EB8"/>
    <w:rsid w:val="0087423A"/>
    <w:rsid w:val="00874558"/>
    <w:rsid w:val="00874728"/>
    <w:rsid w:val="0087577D"/>
    <w:rsid w:val="00875CF1"/>
    <w:rsid w:val="00875DDD"/>
    <w:rsid w:val="008768AB"/>
    <w:rsid w:val="00877F14"/>
    <w:rsid w:val="008800C0"/>
    <w:rsid w:val="00880386"/>
    <w:rsid w:val="008806E4"/>
    <w:rsid w:val="00880ECE"/>
    <w:rsid w:val="008813AF"/>
    <w:rsid w:val="00881514"/>
    <w:rsid w:val="00881BFA"/>
    <w:rsid w:val="00881D09"/>
    <w:rsid w:val="008827BF"/>
    <w:rsid w:val="00882C8B"/>
    <w:rsid w:val="00882E98"/>
    <w:rsid w:val="00883031"/>
    <w:rsid w:val="00883851"/>
    <w:rsid w:val="00883D46"/>
    <w:rsid w:val="0088477C"/>
    <w:rsid w:val="00884E6E"/>
    <w:rsid w:val="00885301"/>
    <w:rsid w:val="00885827"/>
    <w:rsid w:val="008861F6"/>
    <w:rsid w:val="00886408"/>
    <w:rsid w:val="008867D7"/>
    <w:rsid w:val="00886979"/>
    <w:rsid w:val="00886D18"/>
    <w:rsid w:val="00886E15"/>
    <w:rsid w:val="00886EAF"/>
    <w:rsid w:val="00887571"/>
    <w:rsid w:val="008902FB"/>
    <w:rsid w:val="0089077F"/>
    <w:rsid w:val="00891032"/>
    <w:rsid w:val="008917B4"/>
    <w:rsid w:val="00891868"/>
    <w:rsid w:val="008920F0"/>
    <w:rsid w:val="008927C4"/>
    <w:rsid w:val="00892D4E"/>
    <w:rsid w:val="00893087"/>
    <w:rsid w:val="0089353A"/>
    <w:rsid w:val="00893946"/>
    <w:rsid w:val="00894217"/>
    <w:rsid w:val="00894AE1"/>
    <w:rsid w:val="00895841"/>
    <w:rsid w:val="00895FD6"/>
    <w:rsid w:val="00896A0E"/>
    <w:rsid w:val="008970AD"/>
    <w:rsid w:val="008975F7"/>
    <w:rsid w:val="008A02F4"/>
    <w:rsid w:val="008A1214"/>
    <w:rsid w:val="008A1522"/>
    <w:rsid w:val="008A17BD"/>
    <w:rsid w:val="008A2458"/>
    <w:rsid w:val="008A2A76"/>
    <w:rsid w:val="008A2D8C"/>
    <w:rsid w:val="008A30DE"/>
    <w:rsid w:val="008A315C"/>
    <w:rsid w:val="008A34BC"/>
    <w:rsid w:val="008A3CBD"/>
    <w:rsid w:val="008A41F8"/>
    <w:rsid w:val="008A466D"/>
    <w:rsid w:val="008A47CB"/>
    <w:rsid w:val="008A5619"/>
    <w:rsid w:val="008A651F"/>
    <w:rsid w:val="008A6B40"/>
    <w:rsid w:val="008A7366"/>
    <w:rsid w:val="008B1A0D"/>
    <w:rsid w:val="008B1C5B"/>
    <w:rsid w:val="008B1CF2"/>
    <w:rsid w:val="008B240A"/>
    <w:rsid w:val="008B24BA"/>
    <w:rsid w:val="008B2A60"/>
    <w:rsid w:val="008B2B02"/>
    <w:rsid w:val="008B33ED"/>
    <w:rsid w:val="008B417F"/>
    <w:rsid w:val="008B5E56"/>
    <w:rsid w:val="008B6481"/>
    <w:rsid w:val="008B6BD6"/>
    <w:rsid w:val="008B6D45"/>
    <w:rsid w:val="008C0DC1"/>
    <w:rsid w:val="008C12D3"/>
    <w:rsid w:val="008C187B"/>
    <w:rsid w:val="008C194C"/>
    <w:rsid w:val="008C19E4"/>
    <w:rsid w:val="008C331F"/>
    <w:rsid w:val="008C3586"/>
    <w:rsid w:val="008C41A4"/>
    <w:rsid w:val="008C459A"/>
    <w:rsid w:val="008C45C7"/>
    <w:rsid w:val="008C4C97"/>
    <w:rsid w:val="008C5FCF"/>
    <w:rsid w:val="008C65D6"/>
    <w:rsid w:val="008C717B"/>
    <w:rsid w:val="008D0632"/>
    <w:rsid w:val="008D0AE7"/>
    <w:rsid w:val="008D0B92"/>
    <w:rsid w:val="008D0FF4"/>
    <w:rsid w:val="008D187A"/>
    <w:rsid w:val="008D20F3"/>
    <w:rsid w:val="008D23B5"/>
    <w:rsid w:val="008D2DEA"/>
    <w:rsid w:val="008D3538"/>
    <w:rsid w:val="008D39F4"/>
    <w:rsid w:val="008D3EAA"/>
    <w:rsid w:val="008D4E84"/>
    <w:rsid w:val="008D52DF"/>
    <w:rsid w:val="008D57BE"/>
    <w:rsid w:val="008D60B1"/>
    <w:rsid w:val="008D7855"/>
    <w:rsid w:val="008E11EF"/>
    <w:rsid w:val="008E14F3"/>
    <w:rsid w:val="008E160F"/>
    <w:rsid w:val="008E18CE"/>
    <w:rsid w:val="008E1FA2"/>
    <w:rsid w:val="008E221A"/>
    <w:rsid w:val="008E2527"/>
    <w:rsid w:val="008E2852"/>
    <w:rsid w:val="008E2C4A"/>
    <w:rsid w:val="008E2E66"/>
    <w:rsid w:val="008E4C8F"/>
    <w:rsid w:val="008E4FCF"/>
    <w:rsid w:val="008E5063"/>
    <w:rsid w:val="008E513F"/>
    <w:rsid w:val="008E6094"/>
    <w:rsid w:val="008E6382"/>
    <w:rsid w:val="008E796C"/>
    <w:rsid w:val="008F0870"/>
    <w:rsid w:val="008F0CA5"/>
    <w:rsid w:val="008F10E8"/>
    <w:rsid w:val="008F1710"/>
    <w:rsid w:val="008F1A67"/>
    <w:rsid w:val="008F1A9B"/>
    <w:rsid w:val="008F1DAA"/>
    <w:rsid w:val="008F21F0"/>
    <w:rsid w:val="008F221B"/>
    <w:rsid w:val="008F4213"/>
    <w:rsid w:val="008F51FA"/>
    <w:rsid w:val="008F6516"/>
    <w:rsid w:val="008F65FE"/>
    <w:rsid w:val="008F748E"/>
    <w:rsid w:val="009002B1"/>
    <w:rsid w:val="00900A7D"/>
    <w:rsid w:val="00900A9C"/>
    <w:rsid w:val="00900C65"/>
    <w:rsid w:val="00900CAD"/>
    <w:rsid w:val="00900E4F"/>
    <w:rsid w:val="00901A23"/>
    <w:rsid w:val="0090220B"/>
    <w:rsid w:val="009031F3"/>
    <w:rsid w:val="00903343"/>
    <w:rsid w:val="00903A66"/>
    <w:rsid w:val="00903CB6"/>
    <w:rsid w:val="00903D8A"/>
    <w:rsid w:val="00904429"/>
    <w:rsid w:val="0090467F"/>
    <w:rsid w:val="00904AB5"/>
    <w:rsid w:val="00904BE9"/>
    <w:rsid w:val="00905AE8"/>
    <w:rsid w:val="00906058"/>
    <w:rsid w:val="009060BD"/>
    <w:rsid w:val="00906CDA"/>
    <w:rsid w:val="00906DFB"/>
    <w:rsid w:val="00907AD2"/>
    <w:rsid w:val="00907BFC"/>
    <w:rsid w:val="009102C7"/>
    <w:rsid w:val="0091040D"/>
    <w:rsid w:val="00911766"/>
    <w:rsid w:val="00911878"/>
    <w:rsid w:val="0091205D"/>
    <w:rsid w:val="00913755"/>
    <w:rsid w:val="009141B7"/>
    <w:rsid w:val="00914274"/>
    <w:rsid w:val="00914594"/>
    <w:rsid w:val="009147F7"/>
    <w:rsid w:val="00914ABD"/>
    <w:rsid w:val="009152EB"/>
    <w:rsid w:val="009157BD"/>
    <w:rsid w:val="00915AF9"/>
    <w:rsid w:val="00915F2E"/>
    <w:rsid w:val="00916827"/>
    <w:rsid w:val="00917482"/>
    <w:rsid w:val="00917ABC"/>
    <w:rsid w:val="009204AD"/>
    <w:rsid w:val="0092073F"/>
    <w:rsid w:val="009207C5"/>
    <w:rsid w:val="00920C70"/>
    <w:rsid w:val="00920CA4"/>
    <w:rsid w:val="00921B75"/>
    <w:rsid w:val="009224AF"/>
    <w:rsid w:val="0092268A"/>
    <w:rsid w:val="00922903"/>
    <w:rsid w:val="00923892"/>
    <w:rsid w:val="00924E7D"/>
    <w:rsid w:val="009257B4"/>
    <w:rsid w:val="009258A4"/>
    <w:rsid w:val="00926017"/>
    <w:rsid w:val="00926102"/>
    <w:rsid w:val="0092651B"/>
    <w:rsid w:val="00926789"/>
    <w:rsid w:val="00926A3E"/>
    <w:rsid w:val="00927DF7"/>
    <w:rsid w:val="00927E18"/>
    <w:rsid w:val="00927FD9"/>
    <w:rsid w:val="009306D7"/>
    <w:rsid w:val="00930968"/>
    <w:rsid w:val="009309FA"/>
    <w:rsid w:val="00930BBC"/>
    <w:rsid w:val="00930C48"/>
    <w:rsid w:val="00930D91"/>
    <w:rsid w:val="00931291"/>
    <w:rsid w:val="00931383"/>
    <w:rsid w:val="00931B26"/>
    <w:rsid w:val="00931D9C"/>
    <w:rsid w:val="00932AFC"/>
    <w:rsid w:val="009338A2"/>
    <w:rsid w:val="00933F28"/>
    <w:rsid w:val="009347FF"/>
    <w:rsid w:val="00934812"/>
    <w:rsid w:val="00934921"/>
    <w:rsid w:val="00934CE2"/>
    <w:rsid w:val="0093508F"/>
    <w:rsid w:val="00935776"/>
    <w:rsid w:val="00935E15"/>
    <w:rsid w:val="00935E6A"/>
    <w:rsid w:val="009361FB"/>
    <w:rsid w:val="00936FB8"/>
    <w:rsid w:val="009378B9"/>
    <w:rsid w:val="00937B12"/>
    <w:rsid w:val="00937C6A"/>
    <w:rsid w:val="00937E5C"/>
    <w:rsid w:val="00940349"/>
    <w:rsid w:val="00940B74"/>
    <w:rsid w:val="009417FB"/>
    <w:rsid w:val="009418A1"/>
    <w:rsid w:val="00941AAB"/>
    <w:rsid w:val="00941D23"/>
    <w:rsid w:val="00942389"/>
    <w:rsid w:val="00942909"/>
    <w:rsid w:val="0094316B"/>
    <w:rsid w:val="009438E2"/>
    <w:rsid w:val="00944072"/>
    <w:rsid w:val="00944C8D"/>
    <w:rsid w:val="00944F4F"/>
    <w:rsid w:val="00945420"/>
    <w:rsid w:val="0094584F"/>
    <w:rsid w:val="00945AA3"/>
    <w:rsid w:val="00945E9E"/>
    <w:rsid w:val="0094637D"/>
    <w:rsid w:val="00946640"/>
    <w:rsid w:val="0094664A"/>
    <w:rsid w:val="00946680"/>
    <w:rsid w:val="009468D5"/>
    <w:rsid w:val="009470D0"/>
    <w:rsid w:val="009475A5"/>
    <w:rsid w:val="00947DC4"/>
    <w:rsid w:val="0095004F"/>
    <w:rsid w:val="009506F1"/>
    <w:rsid w:val="00950942"/>
    <w:rsid w:val="00950C9F"/>
    <w:rsid w:val="00950E20"/>
    <w:rsid w:val="0095115A"/>
    <w:rsid w:val="009513D3"/>
    <w:rsid w:val="0095202D"/>
    <w:rsid w:val="009527E5"/>
    <w:rsid w:val="00952857"/>
    <w:rsid w:val="00953797"/>
    <w:rsid w:val="00954443"/>
    <w:rsid w:val="00954E70"/>
    <w:rsid w:val="00956764"/>
    <w:rsid w:val="00956C9D"/>
    <w:rsid w:val="009574ED"/>
    <w:rsid w:val="00960189"/>
    <w:rsid w:val="00960977"/>
    <w:rsid w:val="009609EE"/>
    <w:rsid w:val="00960EF3"/>
    <w:rsid w:val="009615F1"/>
    <w:rsid w:val="00961AE4"/>
    <w:rsid w:val="00961B42"/>
    <w:rsid w:val="00961BA8"/>
    <w:rsid w:val="00961FC1"/>
    <w:rsid w:val="0096212E"/>
    <w:rsid w:val="009634F8"/>
    <w:rsid w:val="009637AB"/>
    <w:rsid w:val="00963BAC"/>
    <w:rsid w:val="00963C76"/>
    <w:rsid w:val="00964301"/>
    <w:rsid w:val="00964D8B"/>
    <w:rsid w:val="00964FBF"/>
    <w:rsid w:val="009657B3"/>
    <w:rsid w:val="00965AB5"/>
    <w:rsid w:val="00965D24"/>
    <w:rsid w:val="00965D67"/>
    <w:rsid w:val="00966B47"/>
    <w:rsid w:val="0096733A"/>
    <w:rsid w:val="00967D59"/>
    <w:rsid w:val="00967E40"/>
    <w:rsid w:val="00971F7F"/>
    <w:rsid w:val="009726FE"/>
    <w:rsid w:val="009728F1"/>
    <w:rsid w:val="00972D0D"/>
    <w:rsid w:val="00973798"/>
    <w:rsid w:val="00973905"/>
    <w:rsid w:val="009743AA"/>
    <w:rsid w:val="0097632B"/>
    <w:rsid w:val="009763C1"/>
    <w:rsid w:val="00977A24"/>
    <w:rsid w:val="00977DF8"/>
    <w:rsid w:val="00980635"/>
    <w:rsid w:val="009809A2"/>
    <w:rsid w:val="00980F99"/>
    <w:rsid w:val="00981056"/>
    <w:rsid w:val="009811B1"/>
    <w:rsid w:val="00981301"/>
    <w:rsid w:val="009816DC"/>
    <w:rsid w:val="00981D71"/>
    <w:rsid w:val="00982614"/>
    <w:rsid w:val="0098293F"/>
    <w:rsid w:val="00982B01"/>
    <w:rsid w:val="00982EEA"/>
    <w:rsid w:val="00983716"/>
    <w:rsid w:val="00984BE5"/>
    <w:rsid w:val="00984C05"/>
    <w:rsid w:val="0098527B"/>
    <w:rsid w:val="0098563F"/>
    <w:rsid w:val="009856E2"/>
    <w:rsid w:val="0098676A"/>
    <w:rsid w:val="00987194"/>
    <w:rsid w:val="00987818"/>
    <w:rsid w:val="009878B9"/>
    <w:rsid w:val="0099101B"/>
    <w:rsid w:val="009916C9"/>
    <w:rsid w:val="0099226D"/>
    <w:rsid w:val="00992949"/>
    <w:rsid w:val="0099354B"/>
    <w:rsid w:val="009936AF"/>
    <w:rsid w:val="009943D9"/>
    <w:rsid w:val="009947C2"/>
    <w:rsid w:val="009950D3"/>
    <w:rsid w:val="009954B7"/>
    <w:rsid w:val="009955D6"/>
    <w:rsid w:val="00995AE8"/>
    <w:rsid w:val="00995C73"/>
    <w:rsid w:val="00996D46"/>
    <w:rsid w:val="009970A1"/>
    <w:rsid w:val="00997F9A"/>
    <w:rsid w:val="009A12E3"/>
    <w:rsid w:val="009A2A25"/>
    <w:rsid w:val="009A40EE"/>
    <w:rsid w:val="009A4527"/>
    <w:rsid w:val="009A47C8"/>
    <w:rsid w:val="009A49F4"/>
    <w:rsid w:val="009A503C"/>
    <w:rsid w:val="009A72A1"/>
    <w:rsid w:val="009A7803"/>
    <w:rsid w:val="009B0090"/>
    <w:rsid w:val="009B0799"/>
    <w:rsid w:val="009B205C"/>
    <w:rsid w:val="009B3554"/>
    <w:rsid w:val="009B3886"/>
    <w:rsid w:val="009B38AB"/>
    <w:rsid w:val="009B3A3C"/>
    <w:rsid w:val="009B47AC"/>
    <w:rsid w:val="009B4EAD"/>
    <w:rsid w:val="009B55A4"/>
    <w:rsid w:val="009B567A"/>
    <w:rsid w:val="009B5C98"/>
    <w:rsid w:val="009B614D"/>
    <w:rsid w:val="009B6E86"/>
    <w:rsid w:val="009B7300"/>
    <w:rsid w:val="009B7401"/>
    <w:rsid w:val="009B77E8"/>
    <w:rsid w:val="009B7969"/>
    <w:rsid w:val="009C00BE"/>
    <w:rsid w:val="009C0FBB"/>
    <w:rsid w:val="009C133A"/>
    <w:rsid w:val="009C283D"/>
    <w:rsid w:val="009C29F8"/>
    <w:rsid w:val="009C2E52"/>
    <w:rsid w:val="009C316E"/>
    <w:rsid w:val="009C39B0"/>
    <w:rsid w:val="009C42DF"/>
    <w:rsid w:val="009C42F6"/>
    <w:rsid w:val="009C4F2D"/>
    <w:rsid w:val="009C590C"/>
    <w:rsid w:val="009C5C4D"/>
    <w:rsid w:val="009C6C97"/>
    <w:rsid w:val="009C703A"/>
    <w:rsid w:val="009C73D4"/>
    <w:rsid w:val="009C7850"/>
    <w:rsid w:val="009C7A73"/>
    <w:rsid w:val="009C7AB3"/>
    <w:rsid w:val="009D025C"/>
    <w:rsid w:val="009D0510"/>
    <w:rsid w:val="009D053D"/>
    <w:rsid w:val="009D160B"/>
    <w:rsid w:val="009D19E9"/>
    <w:rsid w:val="009D2276"/>
    <w:rsid w:val="009D28C2"/>
    <w:rsid w:val="009D29C8"/>
    <w:rsid w:val="009D33FC"/>
    <w:rsid w:val="009D34EE"/>
    <w:rsid w:val="009D34F2"/>
    <w:rsid w:val="009D3EBD"/>
    <w:rsid w:val="009D48C1"/>
    <w:rsid w:val="009D4EA8"/>
    <w:rsid w:val="009D6C16"/>
    <w:rsid w:val="009D6CB2"/>
    <w:rsid w:val="009D6FA6"/>
    <w:rsid w:val="009D700B"/>
    <w:rsid w:val="009D7798"/>
    <w:rsid w:val="009D7D9F"/>
    <w:rsid w:val="009E228C"/>
    <w:rsid w:val="009E27CA"/>
    <w:rsid w:val="009E2933"/>
    <w:rsid w:val="009E2BAA"/>
    <w:rsid w:val="009E2DEF"/>
    <w:rsid w:val="009E38F3"/>
    <w:rsid w:val="009E391F"/>
    <w:rsid w:val="009E3D23"/>
    <w:rsid w:val="009E3FD9"/>
    <w:rsid w:val="009E4232"/>
    <w:rsid w:val="009E468E"/>
    <w:rsid w:val="009E481D"/>
    <w:rsid w:val="009E48F1"/>
    <w:rsid w:val="009E4C97"/>
    <w:rsid w:val="009E4E25"/>
    <w:rsid w:val="009E6672"/>
    <w:rsid w:val="009E7C80"/>
    <w:rsid w:val="009F07CD"/>
    <w:rsid w:val="009F0B86"/>
    <w:rsid w:val="009F0B88"/>
    <w:rsid w:val="009F1459"/>
    <w:rsid w:val="009F148E"/>
    <w:rsid w:val="009F1817"/>
    <w:rsid w:val="009F1DB8"/>
    <w:rsid w:val="009F1F3E"/>
    <w:rsid w:val="009F2084"/>
    <w:rsid w:val="009F2518"/>
    <w:rsid w:val="009F32C0"/>
    <w:rsid w:val="009F34FD"/>
    <w:rsid w:val="009F3600"/>
    <w:rsid w:val="009F3839"/>
    <w:rsid w:val="009F3AA7"/>
    <w:rsid w:val="009F4E27"/>
    <w:rsid w:val="009F4F38"/>
    <w:rsid w:val="009F4F5D"/>
    <w:rsid w:val="009F5D40"/>
    <w:rsid w:val="009F5DDE"/>
    <w:rsid w:val="009F6213"/>
    <w:rsid w:val="009F63C5"/>
    <w:rsid w:val="009F679C"/>
    <w:rsid w:val="00A00750"/>
    <w:rsid w:val="00A00C85"/>
    <w:rsid w:val="00A00FA7"/>
    <w:rsid w:val="00A014E0"/>
    <w:rsid w:val="00A01B8D"/>
    <w:rsid w:val="00A01B98"/>
    <w:rsid w:val="00A021E6"/>
    <w:rsid w:val="00A027FE"/>
    <w:rsid w:val="00A0283B"/>
    <w:rsid w:val="00A033D0"/>
    <w:rsid w:val="00A037CE"/>
    <w:rsid w:val="00A03884"/>
    <w:rsid w:val="00A0394D"/>
    <w:rsid w:val="00A03B66"/>
    <w:rsid w:val="00A0462A"/>
    <w:rsid w:val="00A04B0A"/>
    <w:rsid w:val="00A04C06"/>
    <w:rsid w:val="00A04C9C"/>
    <w:rsid w:val="00A05844"/>
    <w:rsid w:val="00A05BDC"/>
    <w:rsid w:val="00A06245"/>
    <w:rsid w:val="00A068CB"/>
    <w:rsid w:val="00A069F8"/>
    <w:rsid w:val="00A06DF8"/>
    <w:rsid w:val="00A07499"/>
    <w:rsid w:val="00A078F7"/>
    <w:rsid w:val="00A078FB"/>
    <w:rsid w:val="00A07CD7"/>
    <w:rsid w:val="00A07E08"/>
    <w:rsid w:val="00A07EC8"/>
    <w:rsid w:val="00A11447"/>
    <w:rsid w:val="00A114F9"/>
    <w:rsid w:val="00A11FFB"/>
    <w:rsid w:val="00A12275"/>
    <w:rsid w:val="00A1322C"/>
    <w:rsid w:val="00A13579"/>
    <w:rsid w:val="00A13F94"/>
    <w:rsid w:val="00A13FBF"/>
    <w:rsid w:val="00A14F3F"/>
    <w:rsid w:val="00A15AE9"/>
    <w:rsid w:val="00A15C7B"/>
    <w:rsid w:val="00A15E08"/>
    <w:rsid w:val="00A16340"/>
    <w:rsid w:val="00A16F25"/>
    <w:rsid w:val="00A17E14"/>
    <w:rsid w:val="00A17E99"/>
    <w:rsid w:val="00A20269"/>
    <w:rsid w:val="00A20348"/>
    <w:rsid w:val="00A20478"/>
    <w:rsid w:val="00A205FA"/>
    <w:rsid w:val="00A20C81"/>
    <w:rsid w:val="00A20FD0"/>
    <w:rsid w:val="00A214DB"/>
    <w:rsid w:val="00A21E9B"/>
    <w:rsid w:val="00A21EC6"/>
    <w:rsid w:val="00A223B2"/>
    <w:rsid w:val="00A22A07"/>
    <w:rsid w:val="00A22AC0"/>
    <w:rsid w:val="00A22BA0"/>
    <w:rsid w:val="00A238AA"/>
    <w:rsid w:val="00A242CE"/>
    <w:rsid w:val="00A24C1C"/>
    <w:rsid w:val="00A24F3F"/>
    <w:rsid w:val="00A25633"/>
    <w:rsid w:val="00A256F9"/>
    <w:rsid w:val="00A25994"/>
    <w:rsid w:val="00A26354"/>
    <w:rsid w:val="00A26432"/>
    <w:rsid w:val="00A273EA"/>
    <w:rsid w:val="00A275B9"/>
    <w:rsid w:val="00A279C8"/>
    <w:rsid w:val="00A27B9E"/>
    <w:rsid w:val="00A27D49"/>
    <w:rsid w:val="00A27DE0"/>
    <w:rsid w:val="00A27E55"/>
    <w:rsid w:val="00A306BD"/>
    <w:rsid w:val="00A3109B"/>
    <w:rsid w:val="00A3116F"/>
    <w:rsid w:val="00A312D8"/>
    <w:rsid w:val="00A320E8"/>
    <w:rsid w:val="00A3211C"/>
    <w:rsid w:val="00A3213A"/>
    <w:rsid w:val="00A321DF"/>
    <w:rsid w:val="00A32369"/>
    <w:rsid w:val="00A323E0"/>
    <w:rsid w:val="00A326D2"/>
    <w:rsid w:val="00A32732"/>
    <w:rsid w:val="00A337F3"/>
    <w:rsid w:val="00A33A15"/>
    <w:rsid w:val="00A35853"/>
    <w:rsid w:val="00A358B6"/>
    <w:rsid w:val="00A35975"/>
    <w:rsid w:val="00A359D9"/>
    <w:rsid w:val="00A35D7B"/>
    <w:rsid w:val="00A362B9"/>
    <w:rsid w:val="00A3649C"/>
    <w:rsid w:val="00A36919"/>
    <w:rsid w:val="00A3698F"/>
    <w:rsid w:val="00A37514"/>
    <w:rsid w:val="00A41029"/>
    <w:rsid w:val="00A411AD"/>
    <w:rsid w:val="00A41595"/>
    <w:rsid w:val="00A42807"/>
    <w:rsid w:val="00A42D3B"/>
    <w:rsid w:val="00A439E2"/>
    <w:rsid w:val="00A44581"/>
    <w:rsid w:val="00A44769"/>
    <w:rsid w:val="00A44C13"/>
    <w:rsid w:val="00A453B6"/>
    <w:rsid w:val="00A45524"/>
    <w:rsid w:val="00A45875"/>
    <w:rsid w:val="00A460EF"/>
    <w:rsid w:val="00A4623D"/>
    <w:rsid w:val="00A46BC4"/>
    <w:rsid w:val="00A46DD3"/>
    <w:rsid w:val="00A47DA5"/>
    <w:rsid w:val="00A50B78"/>
    <w:rsid w:val="00A50DA2"/>
    <w:rsid w:val="00A5274D"/>
    <w:rsid w:val="00A527B1"/>
    <w:rsid w:val="00A52952"/>
    <w:rsid w:val="00A53C6F"/>
    <w:rsid w:val="00A542B6"/>
    <w:rsid w:val="00A54A45"/>
    <w:rsid w:val="00A5597B"/>
    <w:rsid w:val="00A55FD3"/>
    <w:rsid w:val="00A56FF1"/>
    <w:rsid w:val="00A571E1"/>
    <w:rsid w:val="00A573CD"/>
    <w:rsid w:val="00A6084B"/>
    <w:rsid w:val="00A60CB0"/>
    <w:rsid w:val="00A61905"/>
    <w:rsid w:val="00A62304"/>
    <w:rsid w:val="00A62BE4"/>
    <w:rsid w:val="00A62CC5"/>
    <w:rsid w:val="00A62FA4"/>
    <w:rsid w:val="00A6344E"/>
    <w:rsid w:val="00A637E2"/>
    <w:rsid w:val="00A63FDB"/>
    <w:rsid w:val="00A640E7"/>
    <w:rsid w:val="00A64AFA"/>
    <w:rsid w:val="00A65079"/>
    <w:rsid w:val="00A651CB"/>
    <w:rsid w:val="00A6695F"/>
    <w:rsid w:val="00A66A4B"/>
    <w:rsid w:val="00A66AAF"/>
    <w:rsid w:val="00A6743C"/>
    <w:rsid w:val="00A676EB"/>
    <w:rsid w:val="00A67F0B"/>
    <w:rsid w:val="00A7168A"/>
    <w:rsid w:val="00A73109"/>
    <w:rsid w:val="00A73334"/>
    <w:rsid w:val="00A7398D"/>
    <w:rsid w:val="00A74072"/>
    <w:rsid w:val="00A740C0"/>
    <w:rsid w:val="00A74360"/>
    <w:rsid w:val="00A7469B"/>
    <w:rsid w:val="00A7482D"/>
    <w:rsid w:val="00A75516"/>
    <w:rsid w:val="00A75761"/>
    <w:rsid w:val="00A75A6E"/>
    <w:rsid w:val="00A77084"/>
    <w:rsid w:val="00A7733C"/>
    <w:rsid w:val="00A77DCD"/>
    <w:rsid w:val="00A77ED4"/>
    <w:rsid w:val="00A801BF"/>
    <w:rsid w:val="00A80867"/>
    <w:rsid w:val="00A80973"/>
    <w:rsid w:val="00A80CA8"/>
    <w:rsid w:val="00A8103E"/>
    <w:rsid w:val="00A82059"/>
    <w:rsid w:val="00A82166"/>
    <w:rsid w:val="00A8265E"/>
    <w:rsid w:val="00A829DA"/>
    <w:rsid w:val="00A82D5A"/>
    <w:rsid w:val="00A82EA5"/>
    <w:rsid w:val="00A82F27"/>
    <w:rsid w:val="00A83207"/>
    <w:rsid w:val="00A83627"/>
    <w:rsid w:val="00A841F9"/>
    <w:rsid w:val="00A84546"/>
    <w:rsid w:val="00A847D0"/>
    <w:rsid w:val="00A8492B"/>
    <w:rsid w:val="00A84D80"/>
    <w:rsid w:val="00A853DD"/>
    <w:rsid w:val="00A87F2C"/>
    <w:rsid w:val="00A908C2"/>
    <w:rsid w:val="00A91254"/>
    <w:rsid w:val="00A92185"/>
    <w:rsid w:val="00A9224B"/>
    <w:rsid w:val="00A9238F"/>
    <w:rsid w:val="00A93403"/>
    <w:rsid w:val="00A94191"/>
    <w:rsid w:val="00A9428D"/>
    <w:rsid w:val="00A946B3"/>
    <w:rsid w:val="00A95729"/>
    <w:rsid w:val="00A969FF"/>
    <w:rsid w:val="00A971BD"/>
    <w:rsid w:val="00AA06D9"/>
    <w:rsid w:val="00AA09C8"/>
    <w:rsid w:val="00AA14F3"/>
    <w:rsid w:val="00AA1C83"/>
    <w:rsid w:val="00AA1D24"/>
    <w:rsid w:val="00AA20C9"/>
    <w:rsid w:val="00AA245C"/>
    <w:rsid w:val="00AA43AD"/>
    <w:rsid w:val="00AA6152"/>
    <w:rsid w:val="00AA6469"/>
    <w:rsid w:val="00AA65C8"/>
    <w:rsid w:val="00AA6BAF"/>
    <w:rsid w:val="00AA6CBC"/>
    <w:rsid w:val="00AA794F"/>
    <w:rsid w:val="00AB07EF"/>
    <w:rsid w:val="00AB098F"/>
    <w:rsid w:val="00AB0B7B"/>
    <w:rsid w:val="00AB0FBB"/>
    <w:rsid w:val="00AB104C"/>
    <w:rsid w:val="00AB1114"/>
    <w:rsid w:val="00AB1BC8"/>
    <w:rsid w:val="00AB1D32"/>
    <w:rsid w:val="00AB1D61"/>
    <w:rsid w:val="00AB25EE"/>
    <w:rsid w:val="00AB2DF7"/>
    <w:rsid w:val="00AB3D1C"/>
    <w:rsid w:val="00AB4265"/>
    <w:rsid w:val="00AB43F0"/>
    <w:rsid w:val="00AB459B"/>
    <w:rsid w:val="00AB5337"/>
    <w:rsid w:val="00AB553A"/>
    <w:rsid w:val="00AB72B7"/>
    <w:rsid w:val="00AC09B9"/>
    <w:rsid w:val="00AC0B66"/>
    <w:rsid w:val="00AC0BD6"/>
    <w:rsid w:val="00AC14F3"/>
    <w:rsid w:val="00AC1D35"/>
    <w:rsid w:val="00AC200D"/>
    <w:rsid w:val="00AC290D"/>
    <w:rsid w:val="00AC2939"/>
    <w:rsid w:val="00AC30E4"/>
    <w:rsid w:val="00AC3765"/>
    <w:rsid w:val="00AC3A6F"/>
    <w:rsid w:val="00AC3C80"/>
    <w:rsid w:val="00AC3F1D"/>
    <w:rsid w:val="00AC40A8"/>
    <w:rsid w:val="00AC410B"/>
    <w:rsid w:val="00AC4EF8"/>
    <w:rsid w:val="00AC4FD6"/>
    <w:rsid w:val="00AC554C"/>
    <w:rsid w:val="00AC59CA"/>
    <w:rsid w:val="00AC5E7A"/>
    <w:rsid w:val="00AC6515"/>
    <w:rsid w:val="00AC68D2"/>
    <w:rsid w:val="00AC6A50"/>
    <w:rsid w:val="00AC75C6"/>
    <w:rsid w:val="00AC770A"/>
    <w:rsid w:val="00AC7BAD"/>
    <w:rsid w:val="00AD0318"/>
    <w:rsid w:val="00AD0458"/>
    <w:rsid w:val="00AD055D"/>
    <w:rsid w:val="00AD12E3"/>
    <w:rsid w:val="00AD43BA"/>
    <w:rsid w:val="00AD445A"/>
    <w:rsid w:val="00AD44EC"/>
    <w:rsid w:val="00AD4526"/>
    <w:rsid w:val="00AD459D"/>
    <w:rsid w:val="00AD4965"/>
    <w:rsid w:val="00AD52FF"/>
    <w:rsid w:val="00AD61C6"/>
    <w:rsid w:val="00AD70D5"/>
    <w:rsid w:val="00AD7128"/>
    <w:rsid w:val="00AD7329"/>
    <w:rsid w:val="00AD7542"/>
    <w:rsid w:val="00AE00C1"/>
    <w:rsid w:val="00AE015D"/>
    <w:rsid w:val="00AE03E7"/>
    <w:rsid w:val="00AE0D9F"/>
    <w:rsid w:val="00AE136A"/>
    <w:rsid w:val="00AE1AB5"/>
    <w:rsid w:val="00AE2645"/>
    <w:rsid w:val="00AE32A3"/>
    <w:rsid w:val="00AE39BF"/>
    <w:rsid w:val="00AE4F54"/>
    <w:rsid w:val="00AE54EA"/>
    <w:rsid w:val="00AE564E"/>
    <w:rsid w:val="00AE667A"/>
    <w:rsid w:val="00AE6683"/>
    <w:rsid w:val="00AE6828"/>
    <w:rsid w:val="00AE6916"/>
    <w:rsid w:val="00AE70B9"/>
    <w:rsid w:val="00AE723D"/>
    <w:rsid w:val="00AE7ED1"/>
    <w:rsid w:val="00AF0164"/>
    <w:rsid w:val="00AF01C0"/>
    <w:rsid w:val="00AF0556"/>
    <w:rsid w:val="00AF0825"/>
    <w:rsid w:val="00AF0844"/>
    <w:rsid w:val="00AF0972"/>
    <w:rsid w:val="00AF0D7B"/>
    <w:rsid w:val="00AF10B3"/>
    <w:rsid w:val="00AF2394"/>
    <w:rsid w:val="00AF2F5E"/>
    <w:rsid w:val="00AF3A22"/>
    <w:rsid w:val="00AF3B91"/>
    <w:rsid w:val="00AF3D3A"/>
    <w:rsid w:val="00AF4442"/>
    <w:rsid w:val="00AF4AB8"/>
    <w:rsid w:val="00AF6B47"/>
    <w:rsid w:val="00AF7527"/>
    <w:rsid w:val="00AF75A2"/>
    <w:rsid w:val="00B00128"/>
    <w:rsid w:val="00B005CE"/>
    <w:rsid w:val="00B00B18"/>
    <w:rsid w:val="00B00B38"/>
    <w:rsid w:val="00B00DEF"/>
    <w:rsid w:val="00B00E90"/>
    <w:rsid w:val="00B01430"/>
    <w:rsid w:val="00B017BF"/>
    <w:rsid w:val="00B029F2"/>
    <w:rsid w:val="00B038D4"/>
    <w:rsid w:val="00B04C77"/>
    <w:rsid w:val="00B04EF2"/>
    <w:rsid w:val="00B058A8"/>
    <w:rsid w:val="00B06004"/>
    <w:rsid w:val="00B068D1"/>
    <w:rsid w:val="00B0748A"/>
    <w:rsid w:val="00B07831"/>
    <w:rsid w:val="00B0796B"/>
    <w:rsid w:val="00B106AB"/>
    <w:rsid w:val="00B114CD"/>
    <w:rsid w:val="00B11687"/>
    <w:rsid w:val="00B117FD"/>
    <w:rsid w:val="00B1180B"/>
    <w:rsid w:val="00B1224E"/>
    <w:rsid w:val="00B129A3"/>
    <w:rsid w:val="00B12D03"/>
    <w:rsid w:val="00B1410C"/>
    <w:rsid w:val="00B14776"/>
    <w:rsid w:val="00B14A63"/>
    <w:rsid w:val="00B1514F"/>
    <w:rsid w:val="00B1554A"/>
    <w:rsid w:val="00B16610"/>
    <w:rsid w:val="00B16DD1"/>
    <w:rsid w:val="00B16DEB"/>
    <w:rsid w:val="00B20323"/>
    <w:rsid w:val="00B20603"/>
    <w:rsid w:val="00B20843"/>
    <w:rsid w:val="00B21176"/>
    <w:rsid w:val="00B213DE"/>
    <w:rsid w:val="00B2142D"/>
    <w:rsid w:val="00B21672"/>
    <w:rsid w:val="00B22067"/>
    <w:rsid w:val="00B22CDC"/>
    <w:rsid w:val="00B23A76"/>
    <w:rsid w:val="00B24DA7"/>
    <w:rsid w:val="00B2531D"/>
    <w:rsid w:val="00B257F0"/>
    <w:rsid w:val="00B25D17"/>
    <w:rsid w:val="00B262F2"/>
    <w:rsid w:val="00B269AF"/>
    <w:rsid w:val="00B3061B"/>
    <w:rsid w:val="00B30FD8"/>
    <w:rsid w:val="00B3169C"/>
    <w:rsid w:val="00B31B0C"/>
    <w:rsid w:val="00B3246B"/>
    <w:rsid w:val="00B33337"/>
    <w:rsid w:val="00B336AD"/>
    <w:rsid w:val="00B340CB"/>
    <w:rsid w:val="00B3421D"/>
    <w:rsid w:val="00B35330"/>
    <w:rsid w:val="00B3750C"/>
    <w:rsid w:val="00B37C2E"/>
    <w:rsid w:val="00B37DE4"/>
    <w:rsid w:val="00B37E4C"/>
    <w:rsid w:val="00B37E80"/>
    <w:rsid w:val="00B408A9"/>
    <w:rsid w:val="00B40C76"/>
    <w:rsid w:val="00B40D99"/>
    <w:rsid w:val="00B412F4"/>
    <w:rsid w:val="00B416B4"/>
    <w:rsid w:val="00B41ADD"/>
    <w:rsid w:val="00B42F4B"/>
    <w:rsid w:val="00B42F8A"/>
    <w:rsid w:val="00B43043"/>
    <w:rsid w:val="00B434B6"/>
    <w:rsid w:val="00B436C7"/>
    <w:rsid w:val="00B438B9"/>
    <w:rsid w:val="00B43EDB"/>
    <w:rsid w:val="00B44051"/>
    <w:rsid w:val="00B44150"/>
    <w:rsid w:val="00B44266"/>
    <w:rsid w:val="00B44749"/>
    <w:rsid w:val="00B4499C"/>
    <w:rsid w:val="00B44D49"/>
    <w:rsid w:val="00B44DDB"/>
    <w:rsid w:val="00B44E83"/>
    <w:rsid w:val="00B4611B"/>
    <w:rsid w:val="00B464E0"/>
    <w:rsid w:val="00B46B97"/>
    <w:rsid w:val="00B46DB5"/>
    <w:rsid w:val="00B5031A"/>
    <w:rsid w:val="00B51CF7"/>
    <w:rsid w:val="00B51FE4"/>
    <w:rsid w:val="00B5270E"/>
    <w:rsid w:val="00B5285F"/>
    <w:rsid w:val="00B52C68"/>
    <w:rsid w:val="00B536A5"/>
    <w:rsid w:val="00B53CC3"/>
    <w:rsid w:val="00B5458D"/>
    <w:rsid w:val="00B5483C"/>
    <w:rsid w:val="00B54CB7"/>
    <w:rsid w:val="00B55164"/>
    <w:rsid w:val="00B552A4"/>
    <w:rsid w:val="00B560E7"/>
    <w:rsid w:val="00B56473"/>
    <w:rsid w:val="00B566E5"/>
    <w:rsid w:val="00B56783"/>
    <w:rsid w:val="00B56C05"/>
    <w:rsid w:val="00B600CB"/>
    <w:rsid w:val="00B602E5"/>
    <w:rsid w:val="00B60982"/>
    <w:rsid w:val="00B60A9C"/>
    <w:rsid w:val="00B60CE8"/>
    <w:rsid w:val="00B60F90"/>
    <w:rsid w:val="00B61BE8"/>
    <w:rsid w:val="00B61C40"/>
    <w:rsid w:val="00B61EBC"/>
    <w:rsid w:val="00B622B0"/>
    <w:rsid w:val="00B62465"/>
    <w:rsid w:val="00B62507"/>
    <w:rsid w:val="00B62F9F"/>
    <w:rsid w:val="00B62FEC"/>
    <w:rsid w:val="00B63442"/>
    <w:rsid w:val="00B63B5A"/>
    <w:rsid w:val="00B63DC7"/>
    <w:rsid w:val="00B63EB5"/>
    <w:rsid w:val="00B63F06"/>
    <w:rsid w:val="00B6402C"/>
    <w:rsid w:val="00B6432B"/>
    <w:rsid w:val="00B64377"/>
    <w:rsid w:val="00B6461A"/>
    <w:rsid w:val="00B647B5"/>
    <w:rsid w:val="00B648B6"/>
    <w:rsid w:val="00B64ADD"/>
    <w:rsid w:val="00B6517B"/>
    <w:rsid w:val="00B653C2"/>
    <w:rsid w:val="00B6668B"/>
    <w:rsid w:val="00B66AAA"/>
    <w:rsid w:val="00B66BE6"/>
    <w:rsid w:val="00B66CAA"/>
    <w:rsid w:val="00B66E29"/>
    <w:rsid w:val="00B673E0"/>
    <w:rsid w:val="00B705A7"/>
    <w:rsid w:val="00B7094C"/>
    <w:rsid w:val="00B70C28"/>
    <w:rsid w:val="00B7163C"/>
    <w:rsid w:val="00B725EA"/>
    <w:rsid w:val="00B72BEE"/>
    <w:rsid w:val="00B730B1"/>
    <w:rsid w:val="00B73C0E"/>
    <w:rsid w:val="00B73DE4"/>
    <w:rsid w:val="00B73EA7"/>
    <w:rsid w:val="00B7426F"/>
    <w:rsid w:val="00B74627"/>
    <w:rsid w:val="00B757C1"/>
    <w:rsid w:val="00B75938"/>
    <w:rsid w:val="00B75A11"/>
    <w:rsid w:val="00B7685D"/>
    <w:rsid w:val="00B80715"/>
    <w:rsid w:val="00B80F18"/>
    <w:rsid w:val="00B8152C"/>
    <w:rsid w:val="00B81630"/>
    <w:rsid w:val="00B816D1"/>
    <w:rsid w:val="00B82082"/>
    <w:rsid w:val="00B8219D"/>
    <w:rsid w:val="00B82C92"/>
    <w:rsid w:val="00B82CBE"/>
    <w:rsid w:val="00B83AE5"/>
    <w:rsid w:val="00B84953"/>
    <w:rsid w:val="00B84BD1"/>
    <w:rsid w:val="00B84D37"/>
    <w:rsid w:val="00B85024"/>
    <w:rsid w:val="00B853A4"/>
    <w:rsid w:val="00B856B6"/>
    <w:rsid w:val="00B859D4"/>
    <w:rsid w:val="00B867BF"/>
    <w:rsid w:val="00B86DC9"/>
    <w:rsid w:val="00B8778A"/>
    <w:rsid w:val="00B879C1"/>
    <w:rsid w:val="00B87E25"/>
    <w:rsid w:val="00B87F24"/>
    <w:rsid w:val="00B9002C"/>
    <w:rsid w:val="00B901E8"/>
    <w:rsid w:val="00B90666"/>
    <w:rsid w:val="00B9066E"/>
    <w:rsid w:val="00B90C7D"/>
    <w:rsid w:val="00B911D0"/>
    <w:rsid w:val="00B92200"/>
    <w:rsid w:val="00B93431"/>
    <w:rsid w:val="00B938EA"/>
    <w:rsid w:val="00B93A46"/>
    <w:rsid w:val="00B93AA9"/>
    <w:rsid w:val="00B9448B"/>
    <w:rsid w:val="00B94653"/>
    <w:rsid w:val="00B9471E"/>
    <w:rsid w:val="00B954A0"/>
    <w:rsid w:val="00B96D85"/>
    <w:rsid w:val="00B96E01"/>
    <w:rsid w:val="00BA0EB6"/>
    <w:rsid w:val="00BA0EBE"/>
    <w:rsid w:val="00BA17C3"/>
    <w:rsid w:val="00BA1DC3"/>
    <w:rsid w:val="00BA2364"/>
    <w:rsid w:val="00BA2463"/>
    <w:rsid w:val="00BA2E80"/>
    <w:rsid w:val="00BA3646"/>
    <w:rsid w:val="00BA3E43"/>
    <w:rsid w:val="00BA423E"/>
    <w:rsid w:val="00BA48E4"/>
    <w:rsid w:val="00BA4AC5"/>
    <w:rsid w:val="00BA4C26"/>
    <w:rsid w:val="00BA4EF8"/>
    <w:rsid w:val="00BA54E0"/>
    <w:rsid w:val="00BA6717"/>
    <w:rsid w:val="00BA7449"/>
    <w:rsid w:val="00BB003D"/>
    <w:rsid w:val="00BB04B3"/>
    <w:rsid w:val="00BB0FDA"/>
    <w:rsid w:val="00BB17EA"/>
    <w:rsid w:val="00BB23E2"/>
    <w:rsid w:val="00BB246D"/>
    <w:rsid w:val="00BB26E8"/>
    <w:rsid w:val="00BB2A6E"/>
    <w:rsid w:val="00BB352A"/>
    <w:rsid w:val="00BB3729"/>
    <w:rsid w:val="00BB389D"/>
    <w:rsid w:val="00BB41D1"/>
    <w:rsid w:val="00BB473B"/>
    <w:rsid w:val="00BB4DD9"/>
    <w:rsid w:val="00BB4E10"/>
    <w:rsid w:val="00BB56D9"/>
    <w:rsid w:val="00BB5C28"/>
    <w:rsid w:val="00BB6890"/>
    <w:rsid w:val="00BB6B6B"/>
    <w:rsid w:val="00BB77C5"/>
    <w:rsid w:val="00BC004B"/>
    <w:rsid w:val="00BC02C9"/>
    <w:rsid w:val="00BC0881"/>
    <w:rsid w:val="00BC0A1D"/>
    <w:rsid w:val="00BC0EF8"/>
    <w:rsid w:val="00BC10E0"/>
    <w:rsid w:val="00BC2213"/>
    <w:rsid w:val="00BC2505"/>
    <w:rsid w:val="00BC250E"/>
    <w:rsid w:val="00BC25E4"/>
    <w:rsid w:val="00BC25F9"/>
    <w:rsid w:val="00BC27F8"/>
    <w:rsid w:val="00BC29F5"/>
    <w:rsid w:val="00BC3021"/>
    <w:rsid w:val="00BC39DF"/>
    <w:rsid w:val="00BC4584"/>
    <w:rsid w:val="00BC4D0F"/>
    <w:rsid w:val="00BC53F4"/>
    <w:rsid w:val="00BC565A"/>
    <w:rsid w:val="00BC6AC8"/>
    <w:rsid w:val="00BC71A7"/>
    <w:rsid w:val="00BC74F1"/>
    <w:rsid w:val="00BD04A4"/>
    <w:rsid w:val="00BD0715"/>
    <w:rsid w:val="00BD0CFC"/>
    <w:rsid w:val="00BD0E16"/>
    <w:rsid w:val="00BD1345"/>
    <w:rsid w:val="00BD1C12"/>
    <w:rsid w:val="00BD1DB9"/>
    <w:rsid w:val="00BD2786"/>
    <w:rsid w:val="00BD2C5F"/>
    <w:rsid w:val="00BD393C"/>
    <w:rsid w:val="00BD417C"/>
    <w:rsid w:val="00BD437A"/>
    <w:rsid w:val="00BD4528"/>
    <w:rsid w:val="00BD60E4"/>
    <w:rsid w:val="00BD621C"/>
    <w:rsid w:val="00BD6A02"/>
    <w:rsid w:val="00BD6E96"/>
    <w:rsid w:val="00BD6F6D"/>
    <w:rsid w:val="00BD72B5"/>
    <w:rsid w:val="00BD77E0"/>
    <w:rsid w:val="00BD7A63"/>
    <w:rsid w:val="00BD7C25"/>
    <w:rsid w:val="00BD7D1D"/>
    <w:rsid w:val="00BE05EC"/>
    <w:rsid w:val="00BE0A6B"/>
    <w:rsid w:val="00BE0D42"/>
    <w:rsid w:val="00BE15EA"/>
    <w:rsid w:val="00BE218E"/>
    <w:rsid w:val="00BE2B28"/>
    <w:rsid w:val="00BE2C00"/>
    <w:rsid w:val="00BE33CA"/>
    <w:rsid w:val="00BE34D4"/>
    <w:rsid w:val="00BE3960"/>
    <w:rsid w:val="00BE3C64"/>
    <w:rsid w:val="00BE4438"/>
    <w:rsid w:val="00BE5019"/>
    <w:rsid w:val="00BE5363"/>
    <w:rsid w:val="00BE53D2"/>
    <w:rsid w:val="00BE58FD"/>
    <w:rsid w:val="00BE59F2"/>
    <w:rsid w:val="00BE7141"/>
    <w:rsid w:val="00BE7222"/>
    <w:rsid w:val="00BE7A36"/>
    <w:rsid w:val="00BF01E4"/>
    <w:rsid w:val="00BF03F0"/>
    <w:rsid w:val="00BF0D6C"/>
    <w:rsid w:val="00BF0F69"/>
    <w:rsid w:val="00BF1C25"/>
    <w:rsid w:val="00BF2495"/>
    <w:rsid w:val="00BF2A7B"/>
    <w:rsid w:val="00BF2B7F"/>
    <w:rsid w:val="00BF2DC9"/>
    <w:rsid w:val="00BF31E3"/>
    <w:rsid w:val="00BF35A4"/>
    <w:rsid w:val="00BF3646"/>
    <w:rsid w:val="00BF39F6"/>
    <w:rsid w:val="00BF3EC1"/>
    <w:rsid w:val="00BF459F"/>
    <w:rsid w:val="00BF4661"/>
    <w:rsid w:val="00BF4684"/>
    <w:rsid w:val="00BF4B27"/>
    <w:rsid w:val="00BF55FB"/>
    <w:rsid w:val="00BF5A6E"/>
    <w:rsid w:val="00BF63EC"/>
    <w:rsid w:val="00BF6BD2"/>
    <w:rsid w:val="00BF717C"/>
    <w:rsid w:val="00BF776A"/>
    <w:rsid w:val="00BF7F4C"/>
    <w:rsid w:val="00C00980"/>
    <w:rsid w:val="00C01A86"/>
    <w:rsid w:val="00C01CF1"/>
    <w:rsid w:val="00C02029"/>
    <w:rsid w:val="00C02086"/>
    <w:rsid w:val="00C021C4"/>
    <w:rsid w:val="00C02C15"/>
    <w:rsid w:val="00C0369E"/>
    <w:rsid w:val="00C03BA0"/>
    <w:rsid w:val="00C040A0"/>
    <w:rsid w:val="00C0461E"/>
    <w:rsid w:val="00C0468B"/>
    <w:rsid w:val="00C059A6"/>
    <w:rsid w:val="00C05B0D"/>
    <w:rsid w:val="00C0654E"/>
    <w:rsid w:val="00C0666B"/>
    <w:rsid w:val="00C0680F"/>
    <w:rsid w:val="00C06B38"/>
    <w:rsid w:val="00C06F25"/>
    <w:rsid w:val="00C075A5"/>
    <w:rsid w:val="00C07D03"/>
    <w:rsid w:val="00C07D5A"/>
    <w:rsid w:val="00C10701"/>
    <w:rsid w:val="00C10B2E"/>
    <w:rsid w:val="00C112D4"/>
    <w:rsid w:val="00C11494"/>
    <w:rsid w:val="00C11DDF"/>
    <w:rsid w:val="00C11F25"/>
    <w:rsid w:val="00C12F96"/>
    <w:rsid w:val="00C1311C"/>
    <w:rsid w:val="00C159E8"/>
    <w:rsid w:val="00C15CBC"/>
    <w:rsid w:val="00C15DDC"/>
    <w:rsid w:val="00C164E7"/>
    <w:rsid w:val="00C165C6"/>
    <w:rsid w:val="00C17C1E"/>
    <w:rsid w:val="00C214E5"/>
    <w:rsid w:val="00C215A1"/>
    <w:rsid w:val="00C21923"/>
    <w:rsid w:val="00C219F6"/>
    <w:rsid w:val="00C21C31"/>
    <w:rsid w:val="00C2232D"/>
    <w:rsid w:val="00C2373A"/>
    <w:rsid w:val="00C2387E"/>
    <w:rsid w:val="00C239BF"/>
    <w:rsid w:val="00C2524F"/>
    <w:rsid w:val="00C2546C"/>
    <w:rsid w:val="00C25766"/>
    <w:rsid w:val="00C26005"/>
    <w:rsid w:val="00C260D0"/>
    <w:rsid w:val="00C261DA"/>
    <w:rsid w:val="00C2675B"/>
    <w:rsid w:val="00C26869"/>
    <w:rsid w:val="00C2687D"/>
    <w:rsid w:val="00C27043"/>
    <w:rsid w:val="00C27311"/>
    <w:rsid w:val="00C27789"/>
    <w:rsid w:val="00C30200"/>
    <w:rsid w:val="00C3079C"/>
    <w:rsid w:val="00C30A74"/>
    <w:rsid w:val="00C30DA1"/>
    <w:rsid w:val="00C323FA"/>
    <w:rsid w:val="00C32448"/>
    <w:rsid w:val="00C32511"/>
    <w:rsid w:val="00C329AC"/>
    <w:rsid w:val="00C32C33"/>
    <w:rsid w:val="00C32FEC"/>
    <w:rsid w:val="00C3331C"/>
    <w:rsid w:val="00C33C54"/>
    <w:rsid w:val="00C33F71"/>
    <w:rsid w:val="00C33FBB"/>
    <w:rsid w:val="00C34BE9"/>
    <w:rsid w:val="00C34DB2"/>
    <w:rsid w:val="00C34F82"/>
    <w:rsid w:val="00C3545C"/>
    <w:rsid w:val="00C358CA"/>
    <w:rsid w:val="00C3590B"/>
    <w:rsid w:val="00C36063"/>
    <w:rsid w:val="00C3638E"/>
    <w:rsid w:val="00C363C7"/>
    <w:rsid w:val="00C36B45"/>
    <w:rsid w:val="00C378B8"/>
    <w:rsid w:val="00C37CF7"/>
    <w:rsid w:val="00C401A4"/>
    <w:rsid w:val="00C40618"/>
    <w:rsid w:val="00C40FCA"/>
    <w:rsid w:val="00C41D5A"/>
    <w:rsid w:val="00C41E3C"/>
    <w:rsid w:val="00C4262E"/>
    <w:rsid w:val="00C42ACC"/>
    <w:rsid w:val="00C43B6A"/>
    <w:rsid w:val="00C43D2F"/>
    <w:rsid w:val="00C443B8"/>
    <w:rsid w:val="00C44794"/>
    <w:rsid w:val="00C4603E"/>
    <w:rsid w:val="00C46C54"/>
    <w:rsid w:val="00C4721A"/>
    <w:rsid w:val="00C477AA"/>
    <w:rsid w:val="00C478FC"/>
    <w:rsid w:val="00C50109"/>
    <w:rsid w:val="00C508FB"/>
    <w:rsid w:val="00C50F76"/>
    <w:rsid w:val="00C51683"/>
    <w:rsid w:val="00C51843"/>
    <w:rsid w:val="00C51D05"/>
    <w:rsid w:val="00C51D14"/>
    <w:rsid w:val="00C5264E"/>
    <w:rsid w:val="00C52BB7"/>
    <w:rsid w:val="00C52C0F"/>
    <w:rsid w:val="00C533BC"/>
    <w:rsid w:val="00C53AFF"/>
    <w:rsid w:val="00C53B3E"/>
    <w:rsid w:val="00C53E13"/>
    <w:rsid w:val="00C54B70"/>
    <w:rsid w:val="00C54BEF"/>
    <w:rsid w:val="00C54DC1"/>
    <w:rsid w:val="00C5564C"/>
    <w:rsid w:val="00C55D70"/>
    <w:rsid w:val="00C57BA4"/>
    <w:rsid w:val="00C606E2"/>
    <w:rsid w:val="00C6090A"/>
    <w:rsid w:val="00C60AF8"/>
    <w:rsid w:val="00C60BA1"/>
    <w:rsid w:val="00C60E64"/>
    <w:rsid w:val="00C611CD"/>
    <w:rsid w:val="00C61B02"/>
    <w:rsid w:val="00C62126"/>
    <w:rsid w:val="00C62E2B"/>
    <w:rsid w:val="00C630DB"/>
    <w:rsid w:val="00C631A1"/>
    <w:rsid w:val="00C63245"/>
    <w:rsid w:val="00C6361F"/>
    <w:rsid w:val="00C636EB"/>
    <w:rsid w:val="00C63719"/>
    <w:rsid w:val="00C637A0"/>
    <w:rsid w:val="00C63AFB"/>
    <w:rsid w:val="00C63D3D"/>
    <w:rsid w:val="00C648A6"/>
    <w:rsid w:val="00C65040"/>
    <w:rsid w:val="00C650CD"/>
    <w:rsid w:val="00C65CB4"/>
    <w:rsid w:val="00C65F3E"/>
    <w:rsid w:val="00C66854"/>
    <w:rsid w:val="00C66AEC"/>
    <w:rsid w:val="00C6768C"/>
    <w:rsid w:val="00C67921"/>
    <w:rsid w:val="00C71211"/>
    <w:rsid w:val="00C7188F"/>
    <w:rsid w:val="00C71E2D"/>
    <w:rsid w:val="00C72253"/>
    <w:rsid w:val="00C72509"/>
    <w:rsid w:val="00C7389D"/>
    <w:rsid w:val="00C73AAB"/>
    <w:rsid w:val="00C73E9B"/>
    <w:rsid w:val="00C7401F"/>
    <w:rsid w:val="00C74CE1"/>
    <w:rsid w:val="00C75062"/>
    <w:rsid w:val="00C75370"/>
    <w:rsid w:val="00C75B8D"/>
    <w:rsid w:val="00C75EA5"/>
    <w:rsid w:val="00C763DF"/>
    <w:rsid w:val="00C76439"/>
    <w:rsid w:val="00C765E6"/>
    <w:rsid w:val="00C769C3"/>
    <w:rsid w:val="00C770AA"/>
    <w:rsid w:val="00C775A9"/>
    <w:rsid w:val="00C777ED"/>
    <w:rsid w:val="00C779D1"/>
    <w:rsid w:val="00C77D52"/>
    <w:rsid w:val="00C80088"/>
    <w:rsid w:val="00C80288"/>
    <w:rsid w:val="00C80486"/>
    <w:rsid w:val="00C806A9"/>
    <w:rsid w:val="00C80C72"/>
    <w:rsid w:val="00C80E86"/>
    <w:rsid w:val="00C80FA3"/>
    <w:rsid w:val="00C80FDF"/>
    <w:rsid w:val="00C810DA"/>
    <w:rsid w:val="00C81100"/>
    <w:rsid w:val="00C81C08"/>
    <w:rsid w:val="00C821C2"/>
    <w:rsid w:val="00C82633"/>
    <w:rsid w:val="00C83181"/>
    <w:rsid w:val="00C843DB"/>
    <w:rsid w:val="00C85BA7"/>
    <w:rsid w:val="00C85E02"/>
    <w:rsid w:val="00C85F93"/>
    <w:rsid w:val="00C868FE"/>
    <w:rsid w:val="00C86BE6"/>
    <w:rsid w:val="00C86FE8"/>
    <w:rsid w:val="00C8705F"/>
    <w:rsid w:val="00C87450"/>
    <w:rsid w:val="00C902A1"/>
    <w:rsid w:val="00C90A1F"/>
    <w:rsid w:val="00C90A9C"/>
    <w:rsid w:val="00C90EBA"/>
    <w:rsid w:val="00C91026"/>
    <w:rsid w:val="00C910A0"/>
    <w:rsid w:val="00C9189E"/>
    <w:rsid w:val="00C91C1B"/>
    <w:rsid w:val="00C91C74"/>
    <w:rsid w:val="00C92363"/>
    <w:rsid w:val="00C92CF2"/>
    <w:rsid w:val="00C92F54"/>
    <w:rsid w:val="00C931B3"/>
    <w:rsid w:val="00C93229"/>
    <w:rsid w:val="00C9384A"/>
    <w:rsid w:val="00C93A06"/>
    <w:rsid w:val="00C93C56"/>
    <w:rsid w:val="00C93D0C"/>
    <w:rsid w:val="00C94F72"/>
    <w:rsid w:val="00C950DF"/>
    <w:rsid w:val="00C95157"/>
    <w:rsid w:val="00C95245"/>
    <w:rsid w:val="00C960AF"/>
    <w:rsid w:val="00C9614B"/>
    <w:rsid w:val="00C967C6"/>
    <w:rsid w:val="00C96F0B"/>
    <w:rsid w:val="00C972C4"/>
    <w:rsid w:val="00C97511"/>
    <w:rsid w:val="00C97F6A"/>
    <w:rsid w:val="00CA02DD"/>
    <w:rsid w:val="00CA0694"/>
    <w:rsid w:val="00CA094F"/>
    <w:rsid w:val="00CA0987"/>
    <w:rsid w:val="00CA1BCF"/>
    <w:rsid w:val="00CA1D21"/>
    <w:rsid w:val="00CA1E78"/>
    <w:rsid w:val="00CA32BA"/>
    <w:rsid w:val="00CA3CFF"/>
    <w:rsid w:val="00CA43C5"/>
    <w:rsid w:val="00CA486D"/>
    <w:rsid w:val="00CA4F5A"/>
    <w:rsid w:val="00CA5BE9"/>
    <w:rsid w:val="00CA5EAB"/>
    <w:rsid w:val="00CA64F2"/>
    <w:rsid w:val="00CA6AA9"/>
    <w:rsid w:val="00CA6BA5"/>
    <w:rsid w:val="00CA74BB"/>
    <w:rsid w:val="00CA781B"/>
    <w:rsid w:val="00CA7B0A"/>
    <w:rsid w:val="00CB00FD"/>
    <w:rsid w:val="00CB01D7"/>
    <w:rsid w:val="00CB10CD"/>
    <w:rsid w:val="00CB1490"/>
    <w:rsid w:val="00CB17D9"/>
    <w:rsid w:val="00CB2633"/>
    <w:rsid w:val="00CB2ABD"/>
    <w:rsid w:val="00CB2D36"/>
    <w:rsid w:val="00CB3D57"/>
    <w:rsid w:val="00CB3DCB"/>
    <w:rsid w:val="00CB5306"/>
    <w:rsid w:val="00CB5BA4"/>
    <w:rsid w:val="00CB5E01"/>
    <w:rsid w:val="00CB6369"/>
    <w:rsid w:val="00CB6C82"/>
    <w:rsid w:val="00CB7F1B"/>
    <w:rsid w:val="00CC0730"/>
    <w:rsid w:val="00CC1B72"/>
    <w:rsid w:val="00CC2987"/>
    <w:rsid w:val="00CC2DCE"/>
    <w:rsid w:val="00CC45F7"/>
    <w:rsid w:val="00CC48A8"/>
    <w:rsid w:val="00CC5334"/>
    <w:rsid w:val="00CC569D"/>
    <w:rsid w:val="00CC6199"/>
    <w:rsid w:val="00CC6484"/>
    <w:rsid w:val="00CC72B5"/>
    <w:rsid w:val="00CC763E"/>
    <w:rsid w:val="00CC7974"/>
    <w:rsid w:val="00CD156F"/>
    <w:rsid w:val="00CD192E"/>
    <w:rsid w:val="00CD1F73"/>
    <w:rsid w:val="00CD202F"/>
    <w:rsid w:val="00CD20D4"/>
    <w:rsid w:val="00CD23DA"/>
    <w:rsid w:val="00CD2B89"/>
    <w:rsid w:val="00CD2E1A"/>
    <w:rsid w:val="00CD39FD"/>
    <w:rsid w:val="00CD4029"/>
    <w:rsid w:val="00CD4AB7"/>
    <w:rsid w:val="00CD5D48"/>
    <w:rsid w:val="00CD6592"/>
    <w:rsid w:val="00CD7081"/>
    <w:rsid w:val="00CD75AF"/>
    <w:rsid w:val="00CE07E6"/>
    <w:rsid w:val="00CE186B"/>
    <w:rsid w:val="00CE1FE1"/>
    <w:rsid w:val="00CE20CC"/>
    <w:rsid w:val="00CE2124"/>
    <w:rsid w:val="00CE28B7"/>
    <w:rsid w:val="00CE2C04"/>
    <w:rsid w:val="00CE2E65"/>
    <w:rsid w:val="00CE2FA6"/>
    <w:rsid w:val="00CE344E"/>
    <w:rsid w:val="00CE3688"/>
    <w:rsid w:val="00CE3D64"/>
    <w:rsid w:val="00CE4AC1"/>
    <w:rsid w:val="00CE5BF7"/>
    <w:rsid w:val="00CE6176"/>
    <w:rsid w:val="00CE7000"/>
    <w:rsid w:val="00CE75A0"/>
    <w:rsid w:val="00CE75A8"/>
    <w:rsid w:val="00CE7876"/>
    <w:rsid w:val="00CF1408"/>
    <w:rsid w:val="00CF1A53"/>
    <w:rsid w:val="00CF2BCD"/>
    <w:rsid w:val="00CF2C26"/>
    <w:rsid w:val="00CF2C94"/>
    <w:rsid w:val="00CF3340"/>
    <w:rsid w:val="00CF41FC"/>
    <w:rsid w:val="00CF4ADE"/>
    <w:rsid w:val="00CF4B3D"/>
    <w:rsid w:val="00CF7ECA"/>
    <w:rsid w:val="00D002D2"/>
    <w:rsid w:val="00D00415"/>
    <w:rsid w:val="00D0068A"/>
    <w:rsid w:val="00D0074B"/>
    <w:rsid w:val="00D00C4D"/>
    <w:rsid w:val="00D00C6F"/>
    <w:rsid w:val="00D01017"/>
    <w:rsid w:val="00D012AA"/>
    <w:rsid w:val="00D01740"/>
    <w:rsid w:val="00D021DE"/>
    <w:rsid w:val="00D022C9"/>
    <w:rsid w:val="00D027BA"/>
    <w:rsid w:val="00D02842"/>
    <w:rsid w:val="00D02B37"/>
    <w:rsid w:val="00D03E1F"/>
    <w:rsid w:val="00D04B9E"/>
    <w:rsid w:val="00D0597C"/>
    <w:rsid w:val="00D066F4"/>
    <w:rsid w:val="00D0673A"/>
    <w:rsid w:val="00D07620"/>
    <w:rsid w:val="00D07700"/>
    <w:rsid w:val="00D07A34"/>
    <w:rsid w:val="00D07B2D"/>
    <w:rsid w:val="00D07CBA"/>
    <w:rsid w:val="00D117BD"/>
    <w:rsid w:val="00D11D5E"/>
    <w:rsid w:val="00D11E6A"/>
    <w:rsid w:val="00D13568"/>
    <w:rsid w:val="00D139E1"/>
    <w:rsid w:val="00D13D8C"/>
    <w:rsid w:val="00D13F0A"/>
    <w:rsid w:val="00D14B6C"/>
    <w:rsid w:val="00D15350"/>
    <w:rsid w:val="00D1545C"/>
    <w:rsid w:val="00D15C23"/>
    <w:rsid w:val="00D15CC3"/>
    <w:rsid w:val="00D15EDD"/>
    <w:rsid w:val="00D16269"/>
    <w:rsid w:val="00D1651D"/>
    <w:rsid w:val="00D169E5"/>
    <w:rsid w:val="00D17830"/>
    <w:rsid w:val="00D17EC6"/>
    <w:rsid w:val="00D2082C"/>
    <w:rsid w:val="00D209CF"/>
    <w:rsid w:val="00D20A6E"/>
    <w:rsid w:val="00D20A99"/>
    <w:rsid w:val="00D20EBB"/>
    <w:rsid w:val="00D2199F"/>
    <w:rsid w:val="00D22072"/>
    <w:rsid w:val="00D22337"/>
    <w:rsid w:val="00D22947"/>
    <w:rsid w:val="00D22B5F"/>
    <w:rsid w:val="00D23386"/>
    <w:rsid w:val="00D234DF"/>
    <w:rsid w:val="00D238C3"/>
    <w:rsid w:val="00D23E73"/>
    <w:rsid w:val="00D2456C"/>
    <w:rsid w:val="00D24F6B"/>
    <w:rsid w:val="00D256B8"/>
    <w:rsid w:val="00D26A10"/>
    <w:rsid w:val="00D26FDF"/>
    <w:rsid w:val="00D27C37"/>
    <w:rsid w:val="00D30195"/>
    <w:rsid w:val="00D305CB"/>
    <w:rsid w:val="00D305D4"/>
    <w:rsid w:val="00D31DD4"/>
    <w:rsid w:val="00D32488"/>
    <w:rsid w:val="00D32BF1"/>
    <w:rsid w:val="00D32C55"/>
    <w:rsid w:val="00D33775"/>
    <w:rsid w:val="00D338FF"/>
    <w:rsid w:val="00D35998"/>
    <w:rsid w:val="00D3607E"/>
    <w:rsid w:val="00D36B14"/>
    <w:rsid w:val="00D36FF3"/>
    <w:rsid w:val="00D373EC"/>
    <w:rsid w:val="00D37614"/>
    <w:rsid w:val="00D4041B"/>
    <w:rsid w:val="00D4076D"/>
    <w:rsid w:val="00D40F91"/>
    <w:rsid w:val="00D41F0D"/>
    <w:rsid w:val="00D42964"/>
    <w:rsid w:val="00D430EC"/>
    <w:rsid w:val="00D43226"/>
    <w:rsid w:val="00D43D2B"/>
    <w:rsid w:val="00D44C9E"/>
    <w:rsid w:val="00D44D27"/>
    <w:rsid w:val="00D45D43"/>
    <w:rsid w:val="00D45DD7"/>
    <w:rsid w:val="00D463CF"/>
    <w:rsid w:val="00D4653E"/>
    <w:rsid w:val="00D46D01"/>
    <w:rsid w:val="00D47443"/>
    <w:rsid w:val="00D47EE4"/>
    <w:rsid w:val="00D507D7"/>
    <w:rsid w:val="00D50893"/>
    <w:rsid w:val="00D511F3"/>
    <w:rsid w:val="00D51FF2"/>
    <w:rsid w:val="00D524C6"/>
    <w:rsid w:val="00D52BE6"/>
    <w:rsid w:val="00D5464A"/>
    <w:rsid w:val="00D5466C"/>
    <w:rsid w:val="00D54B6A"/>
    <w:rsid w:val="00D5501F"/>
    <w:rsid w:val="00D55576"/>
    <w:rsid w:val="00D55E6B"/>
    <w:rsid w:val="00D569AF"/>
    <w:rsid w:val="00D56B25"/>
    <w:rsid w:val="00D56C9D"/>
    <w:rsid w:val="00D573E1"/>
    <w:rsid w:val="00D5745A"/>
    <w:rsid w:val="00D57C75"/>
    <w:rsid w:val="00D601C5"/>
    <w:rsid w:val="00D60346"/>
    <w:rsid w:val="00D605F0"/>
    <w:rsid w:val="00D60D9F"/>
    <w:rsid w:val="00D60EED"/>
    <w:rsid w:val="00D6249A"/>
    <w:rsid w:val="00D6251B"/>
    <w:rsid w:val="00D62D8D"/>
    <w:rsid w:val="00D62E16"/>
    <w:rsid w:val="00D63593"/>
    <w:rsid w:val="00D63924"/>
    <w:rsid w:val="00D63B74"/>
    <w:rsid w:val="00D63CFB"/>
    <w:rsid w:val="00D647CA"/>
    <w:rsid w:val="00D649A1"/>
    <w:rsid w:val="00D64A05"/>
    <w:rsid w:val="00D64EBA"/>
    <w:rsid w:val="00D6509F"/>
    <w:rsid w:val="00D6530A"/>
    <w:rsid w:val="00D65C53"/>
    <w:rsid w:val="00D66579"/>
    <w:rsid w:val="00D666FA"/>
    <w:rsid w:val="00D6735A"/>
    <w:rsid w:val="00D70013"/>
    <w:rsid w:val="00D70270"/>
    <w:rsid w:val="00D70AF3"/>
    <w:rsid w:val="00D70CAC"/>
    <w:rsid w:val="00D70EE6"/>
    <w:rsid w:val="00D71492"/>
    <w:rsid w:val="00D71EBF"/>
    <w:rsid w:val="00D72599"/>
    <w:rsid w:val="00D72BED"/>
    <w:rsid w:val="00D72CF5"/>
    <w:rsid w:val="00D731BF"/>
    <w:rsid w:val="00D73365"/>
    <w:rsid w:val="00D7348D"/>
    <w:rsid w:val="00D73683"/>
    <w:rsid w:val="00D73A01"/>
    <w:rsid w:val="00D73C6F"/>
    <w:rsid w:val="00D75DA5"/>
    <w:rsid w:val="00D76255"/>
    <w:rsid w:val="00D765E8"/>
    <w:rsid w:val="00D76A64"/>
    <w:rsid w:val="00D77A4B"/>
    <w:rsid w:val="00D77B42"/>
    <w:rsid w:val="00D80A3F"/>
    <w:rsid w:val="00D80E6E"/>
    <w:rsid w:val="00D8116B"/>
    <w:rsid w:val="00D81373"/>
    <w:rsid w:val="00D818A3"/>
    <w:rsid w:val="00D81DBD"/>
    <w:rsid w:val="00D826E1"/>
    <w:rsid w:val="00D82AB2"/>
    <w:rsid w:val="00D84F53"/>
    <w:rsid w:val="00D8507D"/>
    <w:rsid w:val="00D85783"/>
    <w:rsid w:val="00D85D64"/>
    <w:rsid w:val="00D86976"/>
    <w:rsid w:val="00D86C36"/>
    <w:rsid w:val="00D877EC"/>
    <w:rsid w:val="00D87972"/>
    <w:rsid w:val="00D90298"/>
    <w:rsid w:val="00D903C6"/>
    <w:rsid w:val="00D9094C"/>
    <w:rsid w:val="00D90C10"/>
    <w:rsid w:val="00D91124"/>
    <w:rsid w:val="00D913AE"/>
    <w:rsid w:val="00D91AF8"/>
    <w:rsid w:val="00D91EF9"/>
    <w:rsid w:val="00D9202D"/>
    <w:rsid w:val="00D927C3"/>
    <w:rsid w:val="00D93160"/>
    <w:rsid w:val="00D93BC7"/>
    <w:rsid w:val="00D946B0"/>
    <w:rsid w:val="00D95BC5"/>
    <w:rsid w:val="00D97699"/>
    <w:rsid w:val="00DA007B"/>
    <w:rsid w:val="00DA03A3"/>
    <w:rsid w:val="00DA03D6"/>
    <w:rsid w:val="00DA056D"/>
    <w:rsid w:val="00DA0C0B"/>
    <w:rsid w:val="00DA0D5A"/>
    <w:rsid w:val="00DA1439"/>
    <w:rsid w:val="00DA2282"/>
    <w:rsid w:val="00DA2488"/>
    <w:rsid w:val="00DA294B"/>
    <w:rsid w:val="00DA34E4"/>
    <w:rsid w:val="00DA375D"/>
    <w:rsid w:val="00DA3EB0"/>
    <w:rsid w:val="00DA4C3A"/>
    <w:rsid w:val="00DA5488"/>
    <w:rsid w:val="00DA63A1"/>
    <w:rsid w:val="00DA63A6"/>
    <w:rsid w:val="00DA6423"/>
    <w:rsid w:val="00DA66B6"/>
    <w:rsid w:val="00DA6865"/>
    <w:rsid w:val="00DA6D13"/>
    <w:rsid w:val="00DA784C"/>
    <w:rsid w:val="00DB0EE5"/>
    <w:rsid w:val="00DB1195"/>
    <w:rsid w:val="00DB20FD"/>
    <w:rsid w:val="00DB2562"/>
    <w:rsid w:val="00DB2B90"/>
    <w:rsid w:val="00DB2BA0"/>
    <w:rsid w:val="00DB3A7A"/>
    <w:rsid w:val="00DB4931"/>
    <w:rsid w:val="00DB4EE5"/>
    <w:rsid w:val="00DB4F22"/>
    <w:rsid w:val="00DB5B70"/>
    <w:rsid w:val="00DB5D48"/>
    <w:rsid w:val="00DB6962"/>
    <w:rsid w:val="00DB69E9"/>
    <w:rsid w:val="00DB7EC3"/>
    <w:rsid w:val="00DC0135"/>
    <w:rsid w:val="00DC0149"/>
    <w:rsid w:val="00DC0AE9"/>
    <w:rsid w:val="00DC101B"/>
    <w:rsid w:val="00DC163D"/>
    <w:rsid w:val="00DC1D48"/>
    <w:rsid w:val="00DC1E9C"/>
    <w:rsid w:val="00DC241E"/>
    <w:rsid w:val="00DC2670"/>
    <w:rsid w:val="00DC2A1A"/>
    <w:rsid w:val="00DC2FCA"/>
    <w:rsid w:val="00DC3127"/>
    <w:rsid w:val="00DC354F"/>
    <w:rsid w:val="00DC3DBB"/>
    <w:rsid w:val="00DC439D"/>
    <w:rsid w:val="00DC4CAF"/>
    <w:rsid w:val="00DC4D17"/>
    <w:rsid w:val="00DC4D5E"/>
    <w:rsid w:val="00DC5588"/>
    <w:rsid w:val="00DC5A76"/>
    <w:rsid w:val="00DC5B34"/>
    <w:rsid w:val="00DC782F"/>
    <w:rsid w:val="00DC78B7"/>
    <w:rsid w:val="00DC7B19"/>
    <w:rsid w:val="00DD12C5"/>
    <w:rsid w:val="00DD1424"/>
    <w:rsid w:val="00DD15A1"/>
    <w:rsid w:val="00DD2219"/>
    <w:rsid w:val="00DD2A90"/>
    <w:rsid w:val="00DD2BD5"/>
    <w:rsid w:val="00DD3393"/>
    <w:rsid w:val="00DD39BF"/>
    <w:rsid w:val="00DD40AA"/>
    <w:rsid w:val="00DD41CD"/>
    <w:rsid w:val="00DD43A6"/>
    <w:rsid w:val="00DD45DA"/>
    <w:rsid w:val="00DD46DF"/>
    <w:rsid w:val="00DD4A29"/>
    <w:rsid w:val="00DD4ECA"/>
    <w:rsid w:val="00DD5A96"/>
    <w:rsid w:val="00DD5C7C"/>
    <w:rsid w:val="00DD5D4F"/>
    <w:rsid w:val="00DD605C"/>
    <w:rsid w:val="00DD64CE"/>
    <w:rsid w:val="00DD7BA1"/>
    <w:rsid w:val="00DE0C88"/>
    <w:rsid w:val="00DE1080"/>
    <w:rsid w:val="00DE31F6"/>
    <w:rsid w:val="00DE33CB"/>
    <w:rsid w:val="00DE37FF"/>
    <w:rsid w:val="00DE42A1"/>
    <w:rsid w:val="00DE475F"/>
    <w:rsid w:val="00DE4A8A"/>
    <w:rsid w:val="00DE573B"/>
    <w:rsid w:val="00DE5DB0"/>
    <w:rsid w:val="00DE6537"/>
    <w:rsid w:val="00DE6770"/>
    <w:rsid w:val="00DE68E5"/>
    <w:rsid w:val="00DE6B03"/>
    <w:rsid w:val="00DE714E"/>
    <w:rsid w:val="00DE71C2"/>
    <w:rsid w:val="00DE7C79"/>
    <w:rsid w:val="00DE7CF0"/>
    <w:rsid w:val="00DE7FDC"/>
    <w:rsid w:val="00DF097F"/>
    <w:rsid w:val="00DF0FF1"/>
    <w:rsid w:val="00DF17A6"/>
    <w:rsid w:val="00DF197C"/>
    <w:rsid w:val="00DF19EE"/>
    <w:rsid w:val="00DF1D61"/>
    <w:rsid w:val="00DF21EF"/>
    <w:rsid w:val="00DF25A2"/>
    <w:rsid w:val="00DF2F62"/>
    <w:rsid w:val="00DF398D"/>
    <w:rsid w:val="00DF404A"/>
    <w:rsid w:val="00DF416D"/>
    <w:rsid w:val="00DF4DF0"/>
    <w:rsid w:val="00DF55FE"/>
    <w:rsid w:val="00DF5BC6"/>
    <w:rsid w:val="00DF5BE5"/>
    <w:rsid w:val="00DF5C13"/>
    <w:rsid w:val="00DF5DAE"/>
    <w:rsid w:val="00DF6649"/>
    <w:rsid w:val="00DF7A2B"/>
    <w:rsid w:val="00DF7A9A"/>
    <w:rsid w:val="00E000D1"/>
    <w:rsid w:val="00E00311"/>
    <w:rsid w:val="00E00A57"/>
    <w:rsid w:val="00E00D3E"/>
    <w:rsid w:val="00E00E2D"/>
    <w:rsid w:val="00E00EBF"/>
    <w:rsid w:val="00E0105C"/>
    <w:rsid w:val="00E01301"/>
    <w:rsid w:val="00E01C68"/>
    <w:rsid w:val="00E020CE"/>
    <w:rsid w:val="00E02938"/>
    <w:rsid w:val="00E02C3D"/>
    <w:rsid w:val="00E02DD5"/>
    <w:rsid w:val="00E030EA"/>
    <w:rsid w:val="00E0392B"/>
    <w:rsid w:val="00E040EE"/>
    <w:rsid w:val="00E04294"/>
    <w:rsid w:val="00E0439D"/>
    <w:rsid w:val="00E04523"/>
    <w:rsid w:val="00E049B0"/>
    <w:rsid w:val="00E0513E"/>
    <w:rsid w:val="00E05D67"/>
    <w:rsid w:val="00E05E5D"/>
    <w:rsid w:val="00E063E0"/>
    <w:rsid w:val="00E065D1"/>
    <w:rsid w:val="00E06EE0"/>
    <w:rsid w:val="00E07774"/>
    <w:rsid w:val="00E07833"/>
    <w:rsid w:val="00E07C1F"/>
    <w:rsid w:val="00E10B9F"/>
    <w:rsid w:val="00E10D8A"/>
    <w:rsid w:val="00E118F3"/>
    <w:rsid w:val="00E11C2D"/>
    <w:rsid w:val="00E11F41"/>
    <w:rsid w:val="00E12245"/>
    <w:rsid w:val="00E12310"/>
    <w:rsid w:val="00E12B8B"/>
    <w:rsid w:val="00E12C26"/>
    <w:rsid w:val="00E134E3"/>
    <w:rsid w:val="00E149C7"/>
    <w:rsid w:val="00E14DC7"/>
    <w:rsid w:val="00E14F55"/>
    <w:rsid w:val="00E15635"/>
    <w:rsid w:val="00E16A70"/>
    <w:rsid w:val="00E177D1"/>
    <w:rsid w:val="00E17BAF"/>
    <w:rsid w:val="00E200C7"/>
    <w:rsid w:val="00E204D5"/>
    <w:rsid w:val="00E2061D"/>
    <w:rsid w:val="00E2075C"/>
    <w:rsid w:val="00E211AE"/>
    <w:rsid w:val="00E21678"/>
    <w:rsid w:val="00E216D4"/>
    <w:rsid w:val="00E21A99"/>
    <w:rsid w:val="00E2209E"/>
    <w:rsid w:val="00E22F65"/>
    <w:rsid w:val="00E2457B"/>
    <w:rsid w:val="00E26756"/>
    <w:rsid w:val="00E26A70"/>
    <w:rsid w:val="00E2757E"/>
    <w:rsid w:val="00E27C18"/>
    <w:rsid w:val="00E30762"/>
    <w:rsid w:val="00E30856"/>
    <w:rsid w:val="00E30E7C"/>
    <w:rsid w:val="00E314D3"/>
    <w:rsid w:val="00E325A3"/>
    <w:rsid w:val="00E32BAF"/>
    <w:rsid w:val="00E330D7"/>
    <w:rsid w:val="00E33413"/>
    <w:rsid w:val="00E33879"/>
    <w:rsid w:val="00E33AA6"/>
    <w:rsid w:val="00E33CF1"/>
    <w:rsid w:val="00E34A64"/>
    <w:rsid w:val="00E34B17"/>
    <w:rsid w:val="00E34FB1"/>
    <w:rsid w:val="00E3528A"/>
    <w:rsid w:val="00E353F8"/>
    <w:rsid w:val="00E35879"/>
    <w:rsid w:val="00E35BED"/>
    <w:rsid w:val="00E400FB"/>
    <w:rsid w:val="00E40307"/>
    <w:rsid w:val="00E4034A"/>
    <w:rsid w:val="00E40566"/>
    <w:rsid w:val="00E40710"/>
    <w:rsid w:val="00E40D95"/>
    <w:rsid w:val="00E41151"/>
    <w:rsid w:val="00E41F56"/>
    <w:rsid w:val="00E421DF"/>
    <w:rsid w:val="00E4419A"/>
    <w:rsid w:val="00E4571B"/>
    <w:rsid w:val="00E4641E"/>
    <w:rsid w:val="00E46A65"/>
    <w:rsid w:val="00E46AB2"/>
    <w:rsid w:val="00E46C4F"/>
    <w:rsid w:val="00E46D7A"/>
    <w:rsid w:val="00E46E51"/>
    <w:rsid w:val="00E471F1"/>
    <w:rsid w:val="00E4778E"/>
    <w:rsid w:val="00E479A1"/>
    <w:rsid w:val="00E47A2A"/>
    <w:rsid w:val="00E50375"/>
    <w:rsid w:val="00E50561"/>
    <w:rsid w:val="00E50BC4"/>
    <w:rsid w:val="00E50E45"/>
    <w:rsid w:val="00E50EB1"/>
    <w:rsid w:val="00E51097"/>
    <w:rsid w:val="00E5120A"/>
    <w:rsid w:val="00E52779"/>
    <w:rsid w:val="00E534C3"/>
    <w:rsid w:val="00E53A89"/>
    <w:rsid w:val="00E53AA4"/>
    <w:rsid w:val="00E53ACA"/>
    <w:rsid w:val="00E54988"/>
    <w:rsid w:val="00E54DA0"/>
    <w:rsid w:val="00E556D9"/>
    <w:rsid w:val="00E5595E"/>
    <w:rsid w:val="00E55971"/>
    <w:rsid w:val="00E564CA"/>
    <w:rsid w:val="00E5684E"/>
    <w:rsid w:val="00E569B4"/>
    <w:rsid w:val="00E577F8"/>
    <w:rsid w:val="00E6041E"/>
    <w:rsid w:val="00E6084B"/>
    <w:rsid w:val="00E60C62"/>
    <w:rsid w:val="00E60E1A"/>
    <w:rsid w:val="00E610F0"/>
    <w:rsid w:val="00E615FC"/>
    <w:rsid w:val="00E621A1"/>
    <w:rsid w:val="00E6370A"/>
    <w:rsid w:val="00E63B13"/>
    <w:rsid w:val="00E63E90"/>
    <w:rsid w:val="00E6437C"/>
    <w:rsid w:val="00E6463D"/>
    <w:rsid w:val="00E64B3F"/>
    <w:rsid w:val="00E64CC8"/>
    <w:rsid w:val="00E6510B"/>
    <w:rsid w:val="00E65662"/>
    <w:rsid w:val="00E66ED0"/>
    <w:rsid w:val="00E671D0"/>
    <w:rsid w:val="00E67928"/>
    <w:rsid w:val="00E702A6"/>
    <w:rsid w:val="00E702FF"/>
    <w:rsid w:val="00E705AD"/>
    <w:rsid w:val="00E72801"/>
    <w:rsid w:val="00E72C15"/>
    <w:rsid w:val="00E73A9F"/>
    <w:rsid w:val="00E73FAB"/>
    <w:rsid w:val="00E75137"/>
    <w:rsid w:val="00E7548B"/>
    <w:rsid w:val="00E75CD7"/>
    <w:rsid w:val="00E76265"/>
    <w:rsid w:val="00E7668A"/>
    <w:rsid w:val="00E7690A"/>
    <w:rsid w:val="00E76BBA"/>
    <w:rsid w:val="00E77219"/>
    <w:rsid w:val="00E77E94"/>
    <w:rsid w:val="00E80094"/>
    <w:rsid w:val="00E8058F"/>
    <w:rsid w:val="00E811EC"/>
    <w:rsid w:val="00E815B1"/>
    <w:rsid w:val="00E818F0"/>
    <w:rsid w:val="00E81A4A"/>
    <w:rsid w:val="00E81EAE"/>
    <w:rsid w:val="00E821DC"/>
    <w:rsid w:val="00E825C4"/>
    <w:rsid w:val="00E827C0"/>
    <w:rsid w:val="00E82801"/>
    <w:rsid w:val="00E839B4"/>
    <w:rsid w:val="00E84037"/>
    <w:rsid w:val="00E841DE"/>
    <w:rsid w:val="00E842CB"/>
    <w:rsid w:val="00E84A77"/>
    <w:rsid w:val="00E85704"/>
    <w:rsid w:val="00E86271"/>
    <w:rsid w:val="00E86809"/>
    <w:rsid w:val="00E86C0E"/>
    <w:rsid w:val="00E8715E"/>
    <w:rsid w:val="00E87380"/>
    <w:rsid w:val="00E875DD"/>
    <w:rsid w:val="00E8787E"/>
    <w:rsid w:val="00E87B7E"/>
    <w:rsid w:val="00E902A9"/>
    <w:rsid w:val="00E904FD"/>
    <w:rsid w:val="00E90504"/>
    <w:rsid w:val="00E90AB3"/>
    <w:rsid w:val="00E90C1F"/>
    <w:rsid w:val="00E924A0"/>
    <w:rsid w:val="00E92E5A"/>
    <w:rsid w:val="00E92EDD"/>
    <w:rsid w:val="00E9348D"/>
    <w:rsid w:val="00E93B14"/>
    <w:rsid w:val="00E945A0"/>
    <w:rsid w:val="00E9472A"/>
    <w:rsid w:val="00E94E9D"/>
    <w:rsid w:val="00E951F1"/>
    <w:rsid w:val="00E952DF"/>
    <w:rsid w:val="00E95FA8"/>
    <w:rsid w:val="00E963DF"/>
    <w:rsid w:val="00E96428"/>
    <w:rsid w:val="00E968B5"/>
    <w:rsid w:val="00E96E71"/>
    <w:rsid w:val="00E97118"/>
    <w:rsid w:val="00EA0E53"/>
    <w:rsid w:val="00EA1442"/>
    <w:rsid w:val="00EA1691"/>
    <w:rsid w:val="00EA1852"/>
    <w:rsid w:val="00EA1DC5"/>
    <w:rsid w:val="00EA1EF3"/>
    <w:rsid w:val="00EA26E9"/>
    <w:rsid w:val="00EA2D7A"/>
    <w:rsid w:val="00EA38C4"/>
    <w:rsid w:val="00EA4072"/>
    <w:rsid w:val="00EA463E"/>
    <w:rsid w:val="00EA4962"/>
    <w:rsid w:val="00EA4D63"/>
    <w:rsid w:val="00EA4E3C"/>
    <w:rsid w:val="00EA5075"/>
    <w:rsid w:val="00EA510E"/>
    <w:rsid w:val="00EA550B"/>
    <w:rsid w:val="00EA60C1"/>
    <w:rsid w:val="00EA6934"/>
    <w:rsid w:val="00EA7751"/>
    <w:rsid w:val="00EA79DF"/>
    <w:rsid w:val="00EA7F79"/>
    <w:rsid w:val="00EB02C4"/>
    <w:rsid w:val="00EB0DEC"/>
    <w:rsid w:val="00EB1744"/>
    <w:rsid w:val="00EB1CD7"/>
    <w:rsid w:val="00EB41F4"/>
    <w:rsid w:val="00EB46A6"/>
    <w:rsid w:val="00EB543D"/>
    <w:rsid w:val="00EB57F9"/>
    <w:rsid w:val="00EB663C"/>
    <w:rsid w:val="00EB6B74"/>
    <w:rsid w:val="00EB70C3"/>
    <w:rsid w:val="00EB72FA"/>
    <w:rsid w:val="00EC01D3"/>
    <w:rsid w:val="00EC064B"/>
    <w:rsid w:val="00EC0EEE"/>
    <w:rsid w:val="00EC1B0F"/>
    <w:rsid w:val="00EC339A"/>
    <w:rsid w:val="00EC3747"/>
    <w:rsid w:val="00EC3D23"/>
    <w:rsid w:val="00EC3EBB"/>
    <w:rsid w:val="00EC4BC8"/>
    <w:rsid w:val="00EC4C33"/>
    <w:rsid w:val="00EC56B9"/>
    <w:rsid w:val="00EC5B70"/>
    <w:rsid w:val="00EC64E5"/>
    <w:rsid w:val="00EC6BCB"/>
    <w:rsid w:val="00EC7159"/>
    <w:rsid w:val="00EC7C0B"/>
    <w:rsid w:val="00ED0312"/>
    <w:rsid w:val="00ED052B"/>
    <w:rsid w:val="00ED07AC"/>
    <w:rsid w:val="00ED0961"/>
    <w:rsid w:val="00ED1372"/>
    <w:rsid w:val="00ED1719"/>
    <w:rsid w:val="00ED1E43"/>
    <w:rsid w:val="00ED2706"/>
    <w:rsid w:val="00ED2C78"/>
    <w:rsid w:val="00ED2DF4"/>
    <w:rsid w:val="00ED3C2F"/>
    <w:rsid w:val="00ED4266"/>
    <w:rsid w:val="00ED427B"/>
    <w:rsid w:val="00ED4442"/>
    <w:rsid w:val="00ED52CA"/>
    <w:rsid w:val="00ED67CA"/>
    <w:rsid w:val="00ED6946"/>
    <w:rsid w:val="00ED69EF"/>
    <w:rsid w:val="00ED6ABD"/>
    <w:rsid w:val="00ED6E28"/>
    <w:rsid w:val="00EE02A6"/>
    <w:rsid w:val="00EE031E"/>
    <w:rsid w:val="00EE0363"/>
    <w:rsid w:val="00EE0985"/>
    <w:rsid w:val="00EE1388"/>
    <w:rsid w:val="00EE1BE3"/>
    <w:rsid w:val="00EE2202"/>
    <w:rsid w:val="00EE2472"/>
    <w:rsid w:val="00EE2539"/>
    <w:rsid w:val="00EE2DA7"/>
    <w:rsid w:val="00EE2FDC"/>
    <w:rsid w:val="00EE32BC"/>
    <w:rsid w:val="00EE32F5"/>
    <w:rsid w:val="00EE38F0"/>
    <w:rsid w:val="00EE3A1E"/>
    <w:rsid w:val="00EE4675"/>
    <w:rsid w:val="00EE4C35"/>
    <w:rsid w:val="00EE5843"/>
    <w:rsid w:val="00EE6128"/>
    <w:rsid w:val="00EE61E9"/>
    <w:rsid w:val="00EE6365"/>
    <w:rsid w:val="00EE79B1"/>
    <w:rsid w:val="00EE7CE2"/>
    <w:rsid w:val="00EE7D27"/>
    <w:rsid w:val="00EF04BC"/>
    <w:rsid w:val="00EF0AC7"/>
    <w:rsid w:val="00EF0E3C"/>
    <w:rsid w:val="00EF1150"/>
    <w:rsid w:val="00EF12EA"/>
    <w:rsid w:val="00EF2757"/>
    <w:rsid w:val="00EF2809"/>
    <w:rsid w:val="00EF2E2D"/>
    <w:rsid w:val="00EF2E4E"/>
    <w:rsid w:val="00EF32FB"/>
    <w:rsid w:val="00EF373A"/>
    <w:rsid w:val="00EF3B18"/>
    <w:rsid w:val="00EF3E6D"/>
    <w:rsid w:val="00EF464E"/>
    <w:rsid w:val="00EF4688"/>
    <w:rsid w:val="00EF4794"/>
    <w:rsid w:val="00EF5849"/>
    <w:rsid w:val="00EF5C96"/>
    <w:rsid w:val="00EF5F59"/>
    <w:rsid w:val="00EF6873"/>
    <w:rsid w:val="00EF6FD3"/>
    <w:rsid w:val="00EF7C0A"/>
    <w:rsid w:val="00EF7F3D"/>
    <w:rsid w:val="00F002F9"/>
    <w:rsid w:val="00F02220"/>
    <w:rsid w:val="00F02FAC"/>
    <w:rsid w:val="00F0328D"/>
    <w:rsid w:val="00F0359E"/>
    <w:rsid w:val="00F037FD"/>
    <w:rsid w:val="00F039A5"/>
    <w:rsid w:val="00F04167"/>
    <w:rsid w:val="00F0417E"/>
    <w:rsid w:val="00F04407"/>
    <w:rsid w:val="00F04896"/>
    <w:rsid w:val="00F04D9E"/>
    <w:rsid w:val="00F04DF5"/>
    <w:rsid w:val="00F04FB5"/>
    <w:rsid w:val="00F05860"/>
    <w:rsid w:val="00F0732B"/>
    <w:rsid w:val="00F07CE7"/>
    <w:rsid w:val="00F103D4"/>
    <w:rsid w:val="00F1051D"/>
    <w:rsid w:val="00F11246"/>
    <w:rsid w:val="00F112B5"/>
    <w:rsid w:val="00F12C52"/>
    <w:rsid w:val="00F133FE"/>
    <w:rsid w:val="00F142EF"/>
    <w:rsid w:val="00F1431E"/>
    <w:rsid w:val="00F1548D"/>
    <w:rsid w:val="00F16603"/>
    <w:rsid w:val="00F16637"/>
    <w:rsid w:val="00F2012F"/>
    <w:rsid w:val="00F20425"/>
    <w:rsid w:val="00F20DDC"/>
    <w:rsid w:val="00F2116E"/>
    <w:rsid w:val="00F2223E"/>
    <w:rsid w:val="00F22C49"/>
    <w:rsid w:val="00F234D5"/>
    <w:rsid w:val="00F23F84"/>
    <w:rsid w:val="00F24789"/>
    <w:rsid w:val="00F248C6"/>
    <w:rsid w:val="00F25756"/>
    <w:rsid w:val="00F267A5"/>
    <w:rsid w:val="00F26AAF"/>
    <w:rsid w:val="00F26C3B"/>
    <w:rsid w:val="00F274B8"/>
    <w:rsid w:val="00F2781F"/>
    <w:rsid w:val="00F27B1D"/>
    <w:rsid w:val="00F27B24"/>
    <w:rsid w:val="00F27B30"/>
    <w:rsid w:val="00F30096"/>
    <w:rsid w:val="00F30700"/>
    <w:rsid w:val="00F307E4"/>
    <w:rsid w:val="00F32961"/>
    <w:rsid w:val="00F32E47"/>
    <w:rsid w:val="00F33753"/>
    <w:rsid w:val="00F34702"/>
    <w:rsid w:val="00F34B40"/>
    <w:rsid w:val="00F34C9A"/>
    <w:rsid w:val="00F35152"/>
    <w:rsid w:val="00F35D1D"/>
    <w:rsid w:val="00F3632D"/>
    <w:rsid w:val="00F37770"/>
    <w:rsid w:val="00F37FC7"/>
    <w:rsid w:val="00F402F2"/>
    <w:rsid w:val="00F4051B"/>
    <w:rsid w:val="00F408C8"/>
    <w:rsid w:val="00F40A5F"/>
    <w:rsid w:val="00F40C99"/>
    <w:rsid w:val="00F40F8F"/>
    <w:rsid w:val="00F4119D"/>
    <w:rsid w:val="00F41935"/>
    <w:rsid w:val="00F41A42"/>
    <w:rsid w:val="00F41C26"/>
    <w:rsid w:val="00F42072"/>
    <w:rsid w:val="00F43D5E"/>
    <w:rsid w:val="00F448F3"/>
    <w:rsid w:val="00F44CC3"/>
    <w:rsid w:val="00F45147"/>
    <w:rsid w:val="00F45237"/>
    <w:rsid w:val="00F45655"/>
    <w:rsid w:val="00F45BBC"/>
    <w:rsid w:val="00F45CE6"/>
    <w:rsid w:val="00F460CC"/>
    <w:rsid w:val="00F46730"/>
    <w:rsid w:val="00F4678F"/>
    <w:rsid w:val="00F46820"/>
    <w:rsid w:val="00F46BCC"/>
    <w:rsid w:val="00F46CD0"/>
    <w:rsid w:val="00F4770E"/>
    <w:rsid w:val="00F515A5"/>
    <w:rsid w:val="00F5189E"/>
    <w:rsid w:val="00F51ADE"/>
    <w:rsid w:val="00F51C8C"/>
    <w:rsid w:val="00F520A8"/>
    <w:rsid w:val="00F522C2"/>
    <w:rsid w:val="00F52F17"/>
    <w:rsid w:val="00F53519"/>
    <w:rsid w:val="00F54350"/>
    <w:rsid w:val="00F55047"/>
    <w:rsid w:val="00F56286"/>
    <w:rsid w:val="00F564A0"/>
    <w:rsid w:val="00F5651B"/>
    <w:rsid w:val="00F565FC"/>
    <w:rsid w:val="00F566AD"/>
    <w:rsid w:val="00F56A16"/>
    <w:rsid w:val="00F56CD0"/>
    <w:rsid w:val="00F57359"/>
    <w:rsid w:val="00F577FE"/>
    <w:rsid w:val="00F57ABD"/>
    <w:rsid w:val="00F6026A"/>
    <w:rsid w:val="00F60B23"/>
    <w:rsid w:val="00F6107F"/>
    <w:rsid w:val="00F61F12"/>
    <w:rsid w:val="00F622C0"/>
    <w:rsid w:val="00F624E6"/>
    <w:rsid w:val="00F626D4"/>
    <w:rsid w:val="00F6293A"/>
    <w:rsid w:val="00F63752"/>
    <w:rsid w:val="00F63C6B"/>
    <w:rsid w:val="00F63E04"/>
    <w:rsid w:val="00F6466C"/>
    <w:rsid w:val="00F6539B"/>
    <w:rsid w:val="00F6545B"/>
    <w:rsid w:val="00F65D45"/>
    <w:rsid w:val="00F65F3E"/>
    <w:rsid w:val="00F661CD"/>
    <w:rsid w:val="00F66599"/>
    <w:rsid w:val="00F66943"/>
    <w:rsid w:val="00F66A27"/>
    <w:rsid w:val="00F674E0"/>
    <w:rsid w:val="00F679F3"/>
    <w:rsid w:val="00F67C49"/>
    <w:rsid w:val="00F67C57"/>
    <w:rsid w:val="00F7009F"/>
    <w:rsid w:val="00F706EF"/>
    <w:rsid w:val="00F71182"/>
    <w:rsid w:val="00F723DB"/>
    <w:rsid w:val="00F7282F"/>
    <w:rsid w:val="00F72951"/>
    <w:rsid w:val="00F72DDE"/>
    <w:rsid w:val="00F72FDA"/>
    <w:rsid w:val="00F73452"/>
    <w:rsid w:val="00F738C9"/>
    <w:rsid w:val="00F741E2"/>
    <w:rsid w:val="00F74D89"/>
    <w:rsid w:val="00F75532"/>
    <w:rsid w:val="00F7721E"/>
    <w:rsid w:val="00F807C6"/>
    <w:rsid w:val="00F80811"/>
    <w:rsid w:val="00F81549"/>
    <w:rsid w:val="00F822A0"/>
    <w:rsid w:val="00F8287A"/>
    <w:rsid w:val="00F83C88"/>
    <w:rsid w:val="00F8494A"/>
    <w:rsid w:val="00F84B60"/>
    <w:rsid w:val="00F84C36"/>
    <w:rsid w:val="00F84F30"/>
    <w:rsid w:val="00F85445"/>
    <w:rsid w:val="00F85CF3"/>
    <w:rsid w:val="00F85F94"/>
    <w:rsid w:val="00F86AB7"/>
    <w:rsid w:val="00F86B34"/>
    <w:rsid w:val="00F86DE2"/>
    <w:rsid w:val="00F8730C"/>
    <w:rsid w:val="00F8793F"/>
    <w:rsid w:val="00F90513"/>
    <w:rsid w:val="00F90723"/>
    <w:rsid w:val="00F91C40"/>
    <w:rsid w:val="00F92595"/>
    <w:rsid w:val="00F931DA"/>
    <w:rsid w:val="00F9388E"/>
    <w:rsid w:val="00F942E4"/>
    <w:rsid w:val="00F9456E"/>
    <w:rsid w:val="00F946E0"/>
    <w:rsid w:val="00F95738"/>
    <w:rsid w:val="00F95784"/>
    <w:rsid w:val="00F95952"/>
    <w:rsid w:val="00F96D8F"/>
    <w:rsid w:val="00F973F9"/>
    <w:rsid w:val="00F97641"/>
    <w:rsid w:val="00F976CB"/>
    <w:rsid w:val="00F97794"/>
    <w:rsid w:val="00FA0124"/>
    <w:rsid w:val="00FA1017"/>
    <w:rsid w:val="00FA14EC"/>
    <w:rsid w:val="00FA1CC9"/>
    <w:rsid w:val="00FA1D87"/>
    <w:rsid w:val="00FA22B6"/>
    <w:rsid w:val="00FA2434"/>
    <w:rsid w:val="00FA24E8"/>
    <w:rsid w:val="00FA27C9"/>
    <w:rsid w:val="00FA284A"/>
    <w:rsid w:val="00FA3092"/>
    <w:rsid w:val="00FA3886"/>
    <w:rsid w:val="00FA4416"/>
    <w:rsid w:val="00FA4E3B"/>
    <w:rsid w:val="00FA4EF9"/>
    <w:rsid w:val="00FA51AC"/>
    <w:rsid w:val="00FA5BF0"/>
    <w:rsid w:val="00FA63C9"/>
    <w:rsid w:val="00FA6529"/>
    <w:rsid w:val="00FA6BDB"/>
    <w:rsid w:val="00FA729F"/>
    <w:rsid w:val="00FA74D9"/>
    <w:rsid w:val="00FA753B"/>
    <w:rsid w:val="00FA7AC8"/>
    <w:rsid w:val="00FB00A2"/>
    <w:rsid w:val="00FB08D4"/>
    <w:rsid w:val="00FB0BFE"/>
    <w:rsid w:val="00FB0F23"/>
    <w:rsid w:val="00FB13C4"/>
    <w:rsid w:val="00FB15A1"/>
    <w:rsid w:val="00FB18B8"/>
    <w:rsid w:val="00FB21E7"/>
    <w:rsid w:val="00FB24EE"/>
    <w:rsid w:val="00FB2DB0"/>
    <w:rsid w:val="00FB2F6D"/>
    <w:rsid w:val="00FB43D0"/>
    <w:rsid w:val="00FB45CB"/>
    <w:rsid w:val="00FB4A31"/>
    <w:rsid w:val="00FB5A92"/>
    <w:rsid w:val="00FB6301"/>
    <w:rsid w:val="00FB6A39"/>
    <w:rsid w:val="00FB731A"/>
    <w:rsid w:val="00FC0034"/>
    <w:rsid w:val="00FC0298"/>
    <w:rsid w:val="00FC0ECD"/>
    <w:rsid w:val="00FC144D"/>
    <w:rsid w:val="00FC167A"/>
    <w:rsid w:val="00FC1682"/>
    <w:rsid w:val="00FC17A0"/>
    <w:rsid w:val="00FC1ABE"/>
    <w:rsid w:val="00FC1EB5"/>
    <w:rsid w:val="00FC299E"/>
    <w:rsid w:val="00FC2C76"/>
    <w:rsid w:val="00FC3FCF"/>
    <w:rsid w:val="00FC451E"/>
    <w:rsid w:val="00FC4BAC"/>
    <w:rsid w:val="00FC4C18"/>
    <w:rsid w:val="00FC50C9"/>
    <w:rsid w:val="00FC54AE"/>
    <w:rsid w:val="00FC58F5"/>
    <w:rsid w:val="00FC5D3A"/>
    <w:rsid w:val="00FC5D89"/>
    <w:rsid w:val="00FC5EE0"/>
    <w:rsid w:val="00FC64FD"/>
    <w:rsid w:val="00FC6B6C"/>
    <w:rsid w:val="00FC6F92"/>
    <w:rsid w:val="00FC75B2"/>
    <w:rsid w:val="00FC7EC6"/>
    <w:rsid w:val="00FD19EE"/>
    <w:rsid w:val="00FD1B62"/>
    <w:rsid w:val="00FD1B7F"/>
    <w:rsid w:val="00FD2563"/>
    <w:rsid w:val="00FD269E"/>
    <w:rsid w:val="00FD2717"/>
    <w:rsid w:val="00FD2D8D"/>
    <w:rsid w:val="00FD31FD"/>
    <w:rsid w:val="00FD49C6"/>
    <w:rsid w:val="00FD4DCB"/>
    <w:rsid w:val="00FD5338"/>
    <w:rsid w:val="00FD53DA"/>
    <w:rsid w:val="00FD5426"/>
    <w:rsid w:val="00FD5A9A"/>
    <w:rsid w:val="00FD6AA9"/>
    <w:rsid w:val="00FD75D3"/>
    <w:rsid w:val="00FD7D0D"/>
    <w:rsid w:val="00FD7F6C"/>
    <w:rsid w:val="00FD7FA0"/>
    <w:rsid w:val="00FE00A3"/>
    <w:rsid w:val="00FE0130"/>
    <w:rsid w:val="00FE021A"/>
    <w:rsid w:val="00FE021F"/>
    <w:rsid w:val="00FE071D"/>
    <w:rsid w:val="00FE087A"/>
    <w:rsid w:val="00FE1EC2"/>
    <w:rsid w:val="00FE26DC"/>
    <w:rsid w:val="00FE2B15"/>
    <w:rsid w:val="00FE307F"/>
    <w:rsid w:val="00FE3110"/>
    <w:rsid w:val="00FE326A"/>
    <w:rsid w:val="00FE3531"/>
    <w:rsid w:val="00FE3C1C"/>
    <w:rsid w:val="00FE3F7D"/>
    <w:rsid w:val="00FE42A3"/>
    <w:rsid w:val="00FE4444"/>
    <w:rsid w:val="00FE4BFB"/>
    <w:rsid w:val="00FE4E22"/>
    <w:rsid w:val="00FE5E5C"/>
    <w:rsid w:val="00FE6C3D"/>
    <w:rsid w:val="00FE7563"/>
    <w:rsid w:val="00FE76F8"/>
    <w:rsid w:val="00FF04FA"/>
    <w:rsid w:val="00FF05F8"/>
    <w:rsid w:val="00FF09D2"/>
    <w:rsid w:val="00FF0ADB"/>
    <w:rsid w:val="00FF0D38"/>
    <w:rsid w:val="00FF157E"/>
    <w:rsid w:val="00FF178F"/>
    <w:rsid w:val="00FF1FB4"/>
    <w:rsid w:val="00FF25F1"/>
    <w:rsid w:val="00FF2662"/>
    <w:rsid w:val="00FF28FF"/>
    <w:rsid w:val="00FF2BB3"/>
    <w:rsid w:val="00FF2E69"/>
    <w:rsid w:val="00FF3518"/>
    <w:rsid w:val="00FF3624"/>
    <w:rsid w:val="00FF3A85"/>
    <w:rsid w:val="00FF3B70"/>
    <w:rsid w:val="00FF48BE"/>
    <w:rsid w:val="00FF52C2"/>
    <w:rsid w:val="00FF569F"/>
    <w:rsid w:val="00FF5A22"/>
    <w:rsid w:val="00FF5CEE"/>
    <w:rsid w:val="00FF6141"/>
    <w:rsid w:val="00FF62E9"/>
    <w:rsid w:val="00FF6542"/>
    <w:rsid w:val="00FF6A6F"/>
    <w:rsid w:val="00FF763B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24A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C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2CE2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2CE2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2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2CE2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2CE2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2CE2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821C3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BC6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9"/>
    <w:locked/>
    <w:rsid w:val="00065B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65B1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5B1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65B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65B1A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65B1A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065B1A"/>
    <w:rPr>
      <w:rFonts w:ascii="Calibri" w:hAnsi="Calibri" w:cs="Calibri"/>
      <w:i/>
      <w:iCs/>
      <w:sz w:val="24"/>
      <w:szCs w:val="24"/>
    </w:rPr>
  </w:style>
  <w:style w:type="character" w:customStyle="1" w:styleId="16">
    <w:name w:val="Знак Знак16"/>
    <w:basedOn w:val="a0"/>
    <w:uiPriority w:val="99"/>
    <w:rsid w:val="00512CE2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512CE2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512CE2"/>
    <w:pPr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512CE2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65B1A"/>
    <w:rPr>
      <w:rFonts w:cs="Times New Roman"/>
      <w:sz w:val="24"/>
      <w:szCs w:val="24"/>
    </w:rPr>
  </w:style>
  <w:style w:type="character" w:customStyle="1" w:styleId="9">
    <w:name w:val="Знак Знак9"/>
    <w:basedOn w:val="a0"/>
    <w:uiPriority w:val="99"/>
    <w:rsid w:val="00512CE2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512CE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5B1A"/>
    <w:rPr>
      <w:rFonts w:cs="Times New Roman"/>
      <w:sz w:val="24"/>
      <w:szCs w:val="24"/>
    </w:rPr>
  </w:style>
  <w:style w:type="character" w:customStyle="1" w:styleId="81">
    <w:name w:val="Знак Знак8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512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512CE2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512CE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065B1A"/>
    <w:rPr>
      <w:rFonts w:cs="Times New Roman"/>
      <w:sz w:val="20"/>
      <w:szCs w:val="20"/>
    </w:rPr>
  </w:style>
  <w:style w:type="character" w:customStyle="1" w:styleId="71">
    <w:name w:val="Знак Знак7"/>
    <w:basedOn w:val="a0"/>
    <w:uiPriority w:val="99"/>
    <w:semiHidden/>
    <w:rsid w:val="00512CE2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512CE2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512CE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512C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65B1A"/>
    <w:rPr>
      <w:rFonts w:cs="Times New Roman"/>
      <w:sz w:val="24"/>
      <w:szCs w:val="24"/>
    </w:rPr>
  </w:style>
  <w:style w:type="character" w:customStyle="1" w:styleId="61">
    <w:name w:val="Знак Знак6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512C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65B1A"/>
    <w:rPr>
      <w:rFonts w:cs="Times New Roman"/>
      <w:sz w:val="16"/>
      <w:szCs w:val="16"/>
    </w:rPr>
  </w:style>
  <w:style w:type="character" w:customStyle="1" w:styleId="51">
    <w:name w:val="Знак Знак5"/>
    <w:basedOn w:val="a0"/>
    <w:uiPriority w:val="99"/>
    <w:rsid w:val="00512CE2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12CE2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512CE2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A49CE"/>
    <w:rPr>
      <w:rFonts w:cs="Times New Roman"/>
      <w:sz w:val="24"/>
      <w:szCs w:val="24"/>
      <w:lang w:val="ru-RU" w:eastAsia="ru-RU"/>
    </w:rPr>
  </w:style>
  <w:style w:type="character" w:customStyle="1" w:styleId="41">
    <w:name w:val="Знак Знак4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512CE2"/>
    <w:rPr>
      <w:rFonts w:cs="Times New Roman"/>
    </w:rPr>
  </w:style>
  <w:style w:type="paragraph" w:styleId="ad">
    <w:name w:val="Body Text"/>
    <w:basedOn w:val="a"/>
    <w:link w:val="ae"/>
    <w:uiPriority w:val="99"/>
    <w:rsid w:val="00512CE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65B1A"/>
    <w:rPr>
      <w:rFonts w:cs="Times New Roman"/>
      <w:sz w:val="24"/>
      <w:szCs w:val="24"/>
    </w:rPr>
  </w:style>
  <w:style w:type="character" w:customStyle="1" w:styleId="33">
    <w:name w:val="Знак Знак3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512CE2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065B1A"/>
    <w:rPr>
      <w:rFonts w:cs="Times New Roman"/>
      <w:sz w:val="16"/>
      <w:szCs w:val="16"/>
    </w:rPr>
  </w:style>
  <w:style w:type="character" w:customStyle="1" w:styleId="25">
    <w:name w:val="Знак Знак2"/>
    <w:basedOn w:val="a0"/>
    <w:uiPriority w:val="99"/>
    <w:rsid w:val="00512CE2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512C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99"/>
    <w:qFormat/>
    <w:rsid w:val="00512CE2"/>
    <w:rPr>
      <w:rFonts w:cs="Times New Roman"/>
      <w:b/>
      <w:bCs/>
    </w:rPr>
  </w:style>
  <w:style w:type="character" w:styleId="af0">
    <w:name w:val="Hyperlink"/>
    <w:basedOn w:val="a0"/>
    <w:uiPriority w:val="99"/>
    <w:rsid w:val="00512CE2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512CE2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512C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E0D42"/>
    <w:rPr>
      <w:rFonts w:ascii="Tahoma" w:hAnsi="Tahoma" w:cs="Tahoma"/>
      <w:sz w:val="16"/>
      <w:szCs w:val="16"/>
      <w:lang w:val="ru-RU"/>
    </w:rPr>
  </w:style>
  <w:style w:type="paragraph" w:styleId="af3">
    <w:name w:val="footer"/>
    <w:basedOn w:val="a"/>
    <w:link w:val="af4"/>
    <w:uiPriority w:val="99"/>
    <w:rsid w:val="00512CE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BE0D42"/>
    <w:rPr>
      <w:rFonts w:cs="Times New Roman"/>
      <w:sz w:val="24"/>
      <w:szCs w:val="24"/>
    </w:rPr>
  </w:style>
  <w:style w:type="character" w:customStyle="1" w:styleId="af5">
    <w:name w:val="Знак Знак"/>
    <w:basedOn w:val="a0"/>
    <w:uiPriority w:val="99"/>
    <w:rsid w:val="00512CE2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512CE2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512CE2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512C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512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locked/>
    <w:rsid w:val="00065B1A"/>
    <w:rPr>
      <w:rFonts w:cs="Times New Roman"/>
      <w:sz w:val="2"/>
      <w:szCs w:val="2"/>
    </w:rPr>
  </w:style>
  <w:style w:type="paragraph" w:styleId="18">
    <w:name w:val="toc 1"/>
    <w:basedOn w:val="a"/>
    <w:next w:val="a"/>
    <w:autoRedefine/>
    <w:uiPriority w:val="99"/>
    <w:rsid w:val="001515AC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51273F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242B94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BA0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5A6E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C443B8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D11D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4A49CE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23121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821C33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821C33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821C33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821C33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821C33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821C33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821C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821C33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821C33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821C33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821C33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821C33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821C33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821C33"/>
    <w:rPr>
      <w:lang w:val="en-US"/>
    </w:rPr>
  </w:style>
  <w:style w:type="paragraph" w:customStyle="1" w:styleId="220">
    <w:name w:val="Основной текст 22"/>
    <w:basedOn w:val="a"/>
    <w:uiPriority w:val="99"/>
    <w:rsid w:val="00821C33"/>
    <w:pPr>
      <w:widowControl w:val="0"/>
      <w:ind w:firstLine="708"/>
    </w:pPr>
  </w:style>
  <w:style w:type="paragraph" w:customStyle="1" w:styleId="Iauiue1">
    <w:name w:val="Iau?iue1"/>
    <w:uiPriority w:val="99"/>
    <w:rsid w:val="00821C33"/>
  </w:style>
  <w:style w:type="paragraph" w:customStyle="1" w:styleId="printj">
    <w:name w:val="printj"/>
    <w:basedOn w:val="a"/>
    <w:uiPriority w:val="99"/>
    <w:rsid w:val="00821C33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821C3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821C3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821C33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821C33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82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821C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821C3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821C3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82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821C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821C3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821C3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821C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82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82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821C3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134E67"/>
    <w:rPr>
      <w:rFonts w:cs="Times New Roman"/>
      <w:b/>
      <w:bCs/>
      <w:color w:val="008000"/>
      <w:sz w:val="20"/>
      <w:szCs w:val="20"/>
    </w:rPr>
  </w:style>
  <w:style w:type="paragraph" w:styleId="afff4">
    <w:name w:val="No Spacing"/>
    <w:link w:val="afff5"/>
    <w:uiPriority w:val="99"/>
    <w:qFormat/>
    <w:rsid w:val="00BE0D42"/>
    <w:rPr>
      <w:rFonts w:ascii="Calibri" w:hAnsi="Calibri" w:cs="Calibri"/>
      <w:sz w:val="22"/>
      <w:szCs w:val="22"/>
      <w:lang w:eastAsia="en-US"/>
    </w:rPr>
  </w:style>
  <w:style w:type="character" w:customStyle="1" w:styleId="afff5">
    <w:name w:val="Без интервала Знак"/>
    <w:basedOn w:val="a0"/>
    <w:link w:val="afff4"/>
    <w:uiPriority w:val="99"/>
    <w:locked/>
    <w:rsid w:val="00BE0D4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BE0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6">
    <w:name w:val="line number"/>
    <w:basedOn w:val="a0"/>
    <w:uiPriority w:val="99"/>
    <w:rsid w:val="00BE0D42"/>
    <w:rPr>
      <w:rFonts w:cs="Times New Roman"/>
    </w:rPr>
  </w:style>
  <w:style w:type="paragraph" w:styleId="afff7">
    <w:name w:val="List Paragraph"/>
    <w:basedOn w:val="a"/>
    <w:uiPriority w:val="99"/>
    <w:qFormat/>
    <w:rsid w:val="00BE0D42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522C2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213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locked/>
    <w:rsid w:val="00EA6934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f9">
    <w:name w:val="Название Знак"/>
    <w:basedOn w:val="a0"/>
    <w:link w:val="afff8"/>
    <w:uiPriority w:val="10"/>
    <w:rsid w:val="00EA6934"/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paragraph" w:customStyle="1" w:styleId="310">
    <w:name w:val="Основной текст 31"/>
    <w:basedOn w:val="a"/>
    <w:uiPriority w:val="99"/>
    <w:rsid w:val="00F2012F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6B983B7DAB52A6CF4C24FF8749A68A9D04D1F6F1093CD46CBD686805C91EEEF313374473D22D583D810DF3AED29F8C2D88D848A0E4B22FFBCF17D5R9YCF" TargetMode="External"/><Relationship Id="rId13" Type="http://schemas.openxmlformats.org/officeDocument/2006/relationships/hyperlink" Target="consultantplus://offline/ref=4F6B983B7DAB52A6CF4C24FF8749A68A9D04D1F6F10A37DA65BE686805C91EEEF313374461D275543C8713F2A9C7C9DD6BRDYFF" TargetMode="External"/><Relationship Id="rId18" Type="http://schemas.openxmlformats.org/officeDocument/2006/relationships/hyperlink" Target="consultantplus://offline/ref=4F6B983B7DAB52A6CF4C24FF8749A68A9D04D1F6F10A3DDB62BB686805C91EEEF313374461D275543C8713F2A9C7C9DD6BRDYF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6B983B7DAB52A6CF4C3AF29125F88F980A87F3F50B348538E96E3F5A9918BBB3533111309522513D8A59A2EC8CC6DC6FC3D448B8F8B32CREY7F" TargetMode="External"/><Relationship Id="rId17" Type="http://schemas.openxmlformats.org/officeDocument/2006/relationships/hyperlink" Target="consultantplus://offline/ref=4F6B983B7DAB52A6CF4C24FF8749A68A9D04D1F6F1083CD263BF686805C91EEEF313374473D22D583D810DF2ABD29F8C2D88D848A0E4B22FFBCF17D5R9YC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6B983B7DAB52A6CF4C24FF8749A68A9D04D1F6F10A3AD361BF686805C91EEEF313374473D22D583D810DF2ADD29F8C2D88D848A0E4B22FFBCF17D5R9YC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6B983B7DAB52A6CF4C3AF29125F88F980A88FAF10C348538E96E3F5A9918BBA153691D31903E583C9F0FF3AARDYB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6B983B7DAB52A6CF4C3AF29125F88F980C8FFBF70E348538E96E3F5A9918BBA153691D31903E583C9F0FF3AARDY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6B983B7DAB52A6CF4C24FF8749A68A9D04D1F6F1083CD266BA686805C91EEEF313374473D22D583D810DF3AED29F8C2D88D848A0E4B22FFBCF17D5R9YCF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6B983B7DAB52A6CF4C24FF8749A68A9D04D1F6F10938D565BC686805C91EEEF313374473D22D583D810DF3AED29F8C2D88D848A0E4B22FFBCF17D5R9YCF" TargetMode="External"/><Relationship Id="rId14" Type="http://schemas.openxmlformats.org/officeDocument/2006/relationships/hyperlink" Target="consultantplus://offline/ref=4F6B983B7DAB52A6CF4C24FF8749A68A9D04D1F6F80238DA62B635620D9012ECF41C684174C32D583B9F0CF2B6DBCBDFR6Y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D449-4CBB-4246-80E3-A29B6DD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9117</Words>
  <Characters>51971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REC</Company>
  <LinksUpToDate>false</LinksUpToDate>
  <CharactersWithSpaces>60967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С. Комарова</dc:creator>
  <cp:lastModifiedBy>lapshina_en</cp:lastModifiedBy>
  <cp:revision>2</cp:revision>
  <cp:lastPrinted>2022-10-05T05:03:00Z</cp:lastPrinted>
  <dcterms:created xsi:type="dcterms:W3CDTF">2023-05-04T12:13:00Z</dcterms:created>
  <dcterms:modified xsi:type="dcterms:W3CDTF">2023-05-04T12:13:00Z</dcterms:modified>
</cp:coreProperties>
</file>