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65" w:rsidRDefault="00231665">
      <w:pPr>
        <w:pStyle w:val="ConsPlusNormal"/>
        <w:jc w:val="both"/>
        <w:outlineLvl w:val="0"/>
      </w:pPr>
      <w:bookmarkStart w:id="0" w:name="_GoBack"/>
      <w:bookmarkEnd w:id="0"/>
    </w:p>
    <w:p w:rsidR="00231665" w:rsidRDefault="00231665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231665" w:rsidRDefault="00231665">
      <w:pPr>
        <w:pStyle w:val="ConsPlusTitle"/>
        <w:jc w:val="center"/>
      </w:pPr>
      <w:r>
        <w:t>ЯРОСЛАВСКОЙ ОБЛАСТИ</w:t>
      </w:r>
    </w:p>
    <w:p w:rsidR="00231665" w:rsidRDefault="00231665">
      <w:pPr>
        <w:pStyle w:val="ConsPlusTitle"/>
        <w:jc w:val="center"/>
      </w:pPr>
    </w:p>
    <w:p w:rsidR="00231665" w:rsidRDefault="00231665">
      <w:pPr>
        <w:pStyle w:val="ConsPlusTitle"/>
        <w:jc w:val="center"/>
      </w:pPr>
      <w:r>
        <w:t>ПОСТАНОВЛЕНИЕ</w:t>
      </w:r>
    </w:p>
    <w:p w:rsidR="00231665" w:rsidRDefault="00231665">
      <w:pPr>
        <w:pStyle w:val="ConsPlusTitle"/>
        <w:jc w:val="center"/>
      </w:pPr>
      <w:r>
        <w:t>от 11 декабря 2023 г. N 1625</w:t>
      </w:r>
    </w:p>
    <w:p w:rsidR="00231665" w:rsidRDefault="00231665">
      <w:pPr>
        <w:pStyle w:val="ConsPlusTitle"/>
        <w:jc w:val="center"/>
      </w:pPr>
    </w:p>
    <w:p w:rsidR="00231665" w:rsidRDefault="00231665">
      <w:pPr>
        <w:pStyle w:val="ConsPlusTitle"/>
        <w:jc w:val="center"/>
      </w:pPr>
      <w:r>
        <w:t>ОБ УТВЕРЖДЕНИИ МУНИЦИПАЛЬНОЙ ПРОГРАММЫ "РАЗВИТИЕ СИСТЕМЫ</w:t>
      </w:r>
    </w:p>
    <w:p w:rsidR="00231665" w:rsidRDefault="00231665">
      <w:pPr>
        <w:pStyle w:val="ConsPlusTitle"/>
        <w:jc w:val="center"/>
      </w:pPr>
      <w:r>
        <w:t>ОТДЫХА, ОЗДОРОВЛЕНИЯ И ЗАНЯТОСТИ ДЕТЕЙ И МОЛОДЕЖИ</w:t>
      </w:r>
    </w:p>
    <w:p w:rsidR="00231665" w:rsidRDefault="00231665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231665" w:rsidRDefault="002316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16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1665" w:rsidRDefault="002316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1665" w:rsidRDefault="002316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231665" w:rsidRDefault="002316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12.01.2024 </w:t>
            </w:r>
            <w:hyperlink r:id="rId5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17.05.2024 </w:t>
            </w:r>
            <w:hyperlink r:id="rId6">
              <w:r>
                <w:rPr>
                  <w:color w:val="0000FF"/>
                </w:rPr>
                <w:t>N 511</w:t>
              </w:r>
            </w:hyperlink>
            <w:r w:rsidR="006354B1">
              <w:rPr>
                <w:color w:val="0000FF"/>
              </w:rPr>
              <w:t>, от 29.08.2024 №950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</w:tr>
    </w:tbl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ПОСТАНОВЛЯЮ: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2">
        <w:r>
          <w:rPr>
            <w:color w:val="0000FF"/>
          </w:rPr>
          <w:t>программу</w:t>
        </w:r>
      </w:hyperlink>
      <w:r>
        <w:t xml:space="preserve"> "Развитие системы отдыха, оздоровления и занятости детей и молодежи в городском округе город Рыбинск Ярославской области" согласно приложению.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2. Настоящее постановление вступает в силу с 01.01.2024 и применяется при составлении и рассмотрении бюджета на 2024 год и плановый период 2025 и 2026 годов и последующие периоды бюджетного планирования.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jc w:val="right"/>
      </w:pPr>
      <w:r>
        <w:t>Глава</w:t>
      </w:r>
    </w:p>
    <w:p w:rsidR="00231665" w:rsidRDefault="00231665">
      <w:pPr>
        <w:pStyle w:val="ConsPlusNormal"/>
        <w:jc w:val="right"/>
      </w:pPr>
      <w:r>
        <w:t>городского округа</w:t>
      </w:r>
    </w:p>
    <w:p w:rsidR="00231665" w:rsidRDefault="00231665">
      <w:pPr>
        <w:pStyle w:val="ConsPlusNormal"/>
        <w:jc w:val="right"/>
      </w:pPr>
      <w:r>
        <w:t>город Рыбинск</w:t>
      </w:r>
    </w:p>
    <w:p w:rsidR="00231665" w:rsidRDefault="00231665">
      <w:pPr>
        <w:pStyle w:val="ConsPlusNormal"/>
        <w:jc w:val="right"/>
      </w:pPr>
      <w:r>
        <w:t>Д.С.РУДАКОВ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jc w:val="right"/>
        <w:outlineLvl w:val="0"/>
      </w:pPr>
      <w:r>
        <w:t>Приложение</w:t>
      </w:r>
    </w:p>
    <w:p w:rsidR="00231665" w:rsidRDefault="00231665">
      <w:pPr>
        <w:pStyle w:val="ConsPlusNormal"/>
        <w:jc w:val="right"/>
      </w:pPr>
      <w:r>
        <w:t>к постановлению</w:t>
      </w:r>
    </w:p>
    <w:p w:rsidR="00231665" w:rsidRDefault="00231665">
      <w:pPr>
        <w:pStyle w:val="ConsPlusNormal"/>
        <w:jc w:val="right"/>
      </w:pPr>
      <w:r>
        <w:t>Администрации городского</w:t>
      </w:r>
    </w:p>
    <w:p w:rsidR="00231665" w:rsidRDefault="00231665">
      <w:pPr>
        <w:pStyle w:val="ConsPlusNormal"/>
        <w:jc w:val="right"/>
      </w:pPr>
      <w:r>
        <w:t>округа город Рыбинск</w:t>
      </w:r>
    </w:p>
    <w:p w:rsidR="00231665" w:rsidRDefault="00231665">
      <w:pPr>
        <w:pStyle w:val="ConsPlusNormal"/>
        <w:jc w:val="right"/>
      </w:pPr>
      <w:r>
        <w:t>Ярославской области</w:t>
      </w:r>
    </w:p>
    <w:p w:rsidR="00231665" w:rsidRDefault="00231665">
      <w:pPr>
        <w:pStyle w:val="ConsPlusNormal"/>
        <w:jc w:val="right"/>
      </w:pPr>
      <w:r>
        <w:t>от 11.12.2023 N 1625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</w:pPr>
      <w:bookmarkStart w:id="1" w:name="P42"/>
      <w:bookmarkEnd w:id="1"/>
      <w:r>
        <w:lastRenderedPageBreak/>
        <w:t>МУНИЦИПАЛЬНАЯ ПРОГРАММА</w:t>
      </w:r>
    </w:p>
    <w:p w:rsidR="00231665" w:rsidRDefault="00231665">
      <w:pPr>
        <w:pStyle w:val="ConsPlusTitle"/>
        <w:jc w:val="center"/>
      </w:pPr>
      <w:r>
        <w:t>"РАЗВИТИЕ СИСТЕМЫ ОТДЫХА, ОЗДОРОВЛЕНИЯ И ЗАНЯТОСТИ ДЕТЕЙ</w:t>
      </w:r>
    </w:p>
    <w:p w:rsidR="00231665" w:rsidRDefault="00231665">
      <w:pPr>
        <w:pStyle w:val="ConsPlusTitle"/>
        <w:jc w:val="center"/>
      </w:pPr>
      <w:r>
        <w:t>И МОЛОДЕЖИ В ГОРОДСКОМ ОКРУГЕ ГОРОД РЫБИНСК</w:t>
      </w:r>
    </w:p>
    <w:p w:rsidR="00231665" w:rsidRDefault="00231665">
      <w:pPr>
        <w:pStyle w:val="ConsPlusTitle"/>
        <w:jc w:val="center"/>
      </w:pPr>
      <w:r>
        <w:t>ЯРОСЛАВСКОЙ ОБЛАСТИ"</w:t>
      </w:r>
    </w:p>
    <w:p w:rsidR="00231665" w:rsidRDefault="002316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16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1665" w:rsidRDefault="002316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1665" w:rsidRDefault="002316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231665" w:rsidRDefault="002316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12.01.2024 </w:t>
            </w:r>
            <w:hyperlink r:id="rId1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17.05.2024 </w:t>
            </w:r>
            <w:hyperlink r:id="rId12">
              <w:r>
                <w:rPr>
                  <w:color w:val="0000FF"/>
                </w:rPr>
                <w:t>N 511</w:t>
              </w:r>
            </w:hyperlink>
            <w:r w:rsidR="006354B1">
              <w:rPr>
                <w:color w:val="0000FF"/>
              </w:rPr>
              <w:t>, от 29.08.2024 №950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</w:tr>
    </w:tbl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1.1. Паспорт программы "Развитие системы отдыха,</w:t>
      </w:r>
    </w:p>
    <w:p w:rsidR="00231665" w:rsidRDefault="00231665">
      <w:pPr>
        <w:pStyle w:val="ConsPlusTitle"/>
        <w:jc w:val="center"/>
      </w:pPr>
      <w:r>
        <w:t>оздоровления и занятости детей и молодежи</w:t>
      </w:r>
    </w:p>
    <w:p w:rsidR="00231665" w:rsidRDefault="00231665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231665" w:rsidRDefault="00231665">
      <w:pPr>
        <w:pStyle w:val="ConsPlusNormal"/>
        <w:jc w:val="center"/>
      </w:pPr>
    </w:p>
    <w:p w:rsidR="00231665" w:rsidRDefault="00231665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31665" w:rsidRDefault="00231665">
      <w:pPr>
        <w:pStyle w:val="ConsPlusNormal"/>
        <w:jc w:val="center"/>
      </w:pPr>
      <w:r>
        <w:t>округа г. Рыбинск от 17.05.2024 N 511)</w:t>
      </w:r>
    </w:p>
    <w:p w:rsidR="006354B1" w:rsidRPr="006354B1" w:rsidRDefault="006354B1" w:rsidP="0063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Паспорт программы</w:t>
      </w:r>
    </w:p>
    <w:p w:rsidR="006354B1" w:rsidRPr="006354B1" w:rsidRDefault="006354B1" w:rsidP="0063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системы отдыха, оздоровления и занятости детей и молодежи</w:t>
      </w:r>
    </w:p>
    <w:p w:rsidR="006354B1" w:rsidRPr="006354B1" w:rsidRDefault="006354B1" w:rsidP="00635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городском округе город Рыбинск Ярославской области»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7824"/>
      </w:tblGrid>
      <w:tr w:rsidR="006354B1" w:rsidRPr="006354B1" w:rsidTr="0081791E">
        <w:tc>
          <w:tcPr>
            <w:tcW w:w="2241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7824" w:type="dxa"/>
          </w:tcPr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системы отдыха, оздоровления и занятости детей и молодежи  в городском округе город Рыбинск Ярославской области»  </w:t>
            </w:r>
          </w:p>
        </w:tc>
      </w:tr>
      <w:tr w:rsidR="006354B1" w:rsidRPr="006354B1" w:rsidTr="0081791E">
        <w:tc>
          <w:tcPr>
            <w:tcW w:w="2241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муниципальной программы </w:t>
            </w:r>
          </w:p>
        </w:tc>
        <w:tc>
          <w:tcPr>
            <w:tcW w:w="7824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– 2027 годы </w:t>
            </w:r>
          </w:p>
        </w:tc>
      </w:tr>
      <w:tr w:rsidR="006354B1" w:rsidRPr="006354B1" w:rsidTr="0081791E">
        <w:tc>
          <w:tcPr>
            <w:tcW w:w="2241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разработки  муниципальной программы</w:t>
            </w:r>
          </w:p>
        </w:tc>
        <w:tc>
          <w:tcPr>
            <w:tcW w:w="7824" w:type="dxa"/>
          </w:tcPr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6354B1" w:rsidRPr="006354B1" w:rsidRDefault="006354B1" w:rsidP="0063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354B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  признании утратившими силу отдельных постановлений Правительства области; 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6354B1" w:rsidRPr="006354B1" w:rsidRDefault="006354B1" w:rsidP="0063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решение Муниципального Совета городского округа город Рыбинск от 28.03.2019 № 47 «О </w:t>
            </w:r>
            <w:proofErr w:type="gramStart"/>
            <w:r w:rsidRPr="006354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Стратегии  социально</w:t>
            </w:r>
            <w:proofErr w:type="gramEnd"/>
            <w:r w:rsidRPr="006354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-экономического развития городского округа город Рыбинск на 2018 – 2030 годы»;  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постановление Администрации 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 округа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Рыбинск Ярославской области от 08.06.2020 № 1306                «О муниципальных программах»;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63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городского  округа город Рыбинск Ярославской области от 21.01.2021  № 139                «Об утверждении плана мероприятий».</w:t>
            </w:r>
          </w:p>
        </w:tc>
      </w:tr>
      <w:tr w:rsidR="006354B1" w:rsidRPr="006354B1" w:rsidTr="0081791E">
        <w:tc>
          <w:tcPr>
            <w:tcW w:w="2241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Заказчик муниципальной программы</w:t>
            </w:r>
          </w:p>
        </w:tc>
        <w:tc>
          <w:tcPr>
            <w:tcW w:w="7824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городского округа город Рыбинск Ярославской области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4B1" w:rsidRPr="006354B1" w:rsidTr="0081791E">
        <w:tc>
          <w:tcPr>
            <w:tcW w:w="2241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- руководитель  программы</w:t>
            </w:r>
          </w:p>
        </w:tc>
        <w:tc>
          <w:tcPr>
            <w:tcW w:w="7824" w:type="dxa"/>
          </w:tcPr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Департамента по физической культуре и спорту  Администрации городского округа город Рыбинск Ярославской области  </w:t>
            </w:r>
          </w:p>
        </w:tc>
      </w:tr>
      <w:tr w:rsidR="006354B1" w:rsidRPr="006354B1" w:rsidTr="0081791E">
        <w:tc>
          <w:tcPr>
            <w:tcW w:w="2241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 муниципальной программы</w:t>
            </w:r>
          </w:p>
        </w:tc>
        <w:tc>
          <w:tcPr>
            <w:tcW w:w="7824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по социальной политике  </w:t>
            </w:r>
          </w:p>
        </w:tc>
      </w:tr>
      <w:tr w:rsidR="006354B1" w:rsidRPr="006354B1" w:rsidTr="0081791E">
        <w:tc>
          <w:tcPr>
            <w:tcW w:w="2241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подпрограмм  муниципальной программы </w:t>
            </w:r>
          </w:p>
        </w:tc>
        <w:tc>
          <w:tcPr>
            <w:tcW w:w="7824" w:type="dxa"/>
          </w:tcPr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Подпрограмма «Отдых, оздоровление и занятость детей и молодежи городского округа город Рыбинск Ярославской области»;  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Ведомственная целевая программа «Функционирование муниципальных загородных учреждений отдыха детей и их оздоровления» (далее по тексту – ВЦП);  </w:t>
            </w:r>
          </w:p>
        </w:tc>
      </w:tr>
      <w:tr w:rsidR="006354B1" w:rsidRPr="006354B1" w:rsidTr="0081791E">
        <w:tc>
          <w:tcPr>
            <w:tcW w:w="2241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 муниципальной программы </w:t>
            </w:r>
          </w:p>
        </w:tc>
        <w:tc>
          <w:tcPr>
            <w:tcW w:w="7824" w:type="dxa"/>
          </w:tcPr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системы организации отдыха и оздоровления детей и молодежи городского округа город Рыбинск Ярославской области (далее – город Рыбинск;             г. Рыбинск) на основе скоординированной деятельности всех  заинтересованных отраслей.</w:t>
            </w:r>
          </w:p>
        </w:tc>
      </w:tr>
      <w:tr w:rsidR="006354B1" w:rsidRPr="006354B1" w:rsidTr="0081791E">
        <w:tc>
          <w:tcPr>
            <w:tcW w:w="2241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 муниципальной программы</w:t>
            </w:r>
          </w:p>
        </w:tc>
        <w:tc>
          <w:tcPr>
            <w:tcW w:w="7824" w:type="dxa"/>
          </w:tcPr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-Создание условий для отдыха, оздоровления и занятости детей и молодежи города Рыбинска; 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-обеспечение отдыха 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оздоровления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и молодежи города Рыбинска;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деятельности муниципальных загородных учреждений сферы отдыха детей и их оздоровления.</w:t>
            </w:r>
          </w:p>
        </w:tc>
      </w:tr>
      <w:tr w:rsidR="006354B1" w:rsidRPr="006354B1" w:rsidTr="0081791E">
        <w:trPr>
          <w:trHeight w:val="1124"/>
        </w:trPr>
        <w:tc>
          <w:tcPr>
            <w:tcW w:w="2241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Общий объем финансирования 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(выделено в бюджете / финансовая потребность)  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 млн.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 / 343,69 млн. рублей, в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городского бюджета, в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tbl>
            <w:tblPr>
              <w:tblW w:w="6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7"/>
              <w:gridCol w:w="2244"/>
              <w:gridCol w:w="2817"/>
            </w:tblGrid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Выделено в</w:t>
                  </w:r>
                </w:p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Потребность</w:t>
                  </w:r>
                </w:p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финансировании</w:t>
                  </w:r>
                </w:p>
              </w:tc>
            </w:tr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14,139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24,502</w:t>
                  </w:r>
                </w:p>
              </w:tc>
            </w:tr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11,169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22,187</w:t>
                  </w:r>
                </w:p>
              </w:tc>
            </w:tr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12,398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25,547 </w:t>
                  </w:r>
                </w:p>
              </w:tc>
            </w:tr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2027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25,547</w:t>
                  </w:r>
                </w:p>
              </w:tc>
            </w:tr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37,706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97,783</w:t>
                  </w:r>
                </w:p>
              </w:tc>
            </w:tr>
          </w:tbl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областного бюджета, в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2"/>
              <w:gridCol w:w="2219"/>
              <w:gridCol w:w="2749"/>
            </w:tblGrid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Выделено в</w:t>
                  </w:r>
                </w:p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Потребность в финансировании</w:t>
                  </w:r>
                </w:p>
              </w:tc>
            </w:tr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2024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49,183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73,575</w:t>
                  </w:r>
                </w:p>
              </w:tc>
            </w:tr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48,378</w:t>
                  </w:r>
                </w:p>
              </w:tc>
            </w:tr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61,979</w:t>
                  </w:r>
                </w:p>
              </w:tc>
            </w:tr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61,979</w:t>
                  </w:r>
                </w:p>
              </w:tc>
            </w:tr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105,795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245,911</w:t>
                  </w:r>
                </w:p>
              </w:tc>
            </w:tr>
          </w:tbl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354B1" w:rsidRPr="006354B1" w:rsidTr="0081791E">
        <w:trPr>
          <w:trHeight w:val="415"/>
        </w:trPr>
        <w:tc>
          <w:tcPr>
            <w:tcW w:w="2241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ожидаемые результаты реализации муниципальной программы</w:t>
            </w:r>
          </w:p>
        </w:tc>
        <w:tc>
          <w:tcPr>
            <w:tcW w:w="7824" w:type="dxa"/>
          </w:tcPr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</w:t>
            </w: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            900 человек;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 количества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50 лагерей; 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количества детей и молодежи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возрасте от               7 до 17 лет), охваченных  всеми формами отдыха и оздоровления на уровне не ниже 8000 человек; 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количества муниципальных загородных учреждений сферы отдыха детей и их оздоровления,  не ниже уровня 1 единицы (3 структурных подразделений).</w:t>
            </w:r>
          </w:p>
        </w:tc>
      </w:tr>
    </w:tbl>
    <w:p w:rsidR="00231665" w:rsidRDefault="00231665">
      <w:pPr>
        <w:pStyle w:val="ConsPlusTitle"/>
        <w:jc w:val="center"/>
        <w:outlineLvl w:val="1"/>
      </w:pPr>
      <w:r>
        <w:t>1.2. Анализ существующей ситуации и оценка проблем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Развитие системы отдыха и оздоровления детей и молодежи в современных условиях является неотъемлемой частью социальной политики города Рыбинска.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Реализация отдыха, оздоровления и занятости детей и молодежи в городе осуществляется по следующим приоритетным направлениям: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сохранение и укрепление здоровья детей;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создание безопасных условий;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доступность оздоровительных услуг в оздоровительных лагерях для всех категорий населения;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социальная защита и поддержка наиболее незащищенных категорий детей из малообеспеченных, многодетных семей, детей, находящихся в социально опасном положении, детей-сирот, детей-инвалидов, детей, состоящих на различных видах учета;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удовлетворение запросов детей и их родителей на оздоровление в разных типах оздоровительных лагерей;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содержательность и результативность воспитательных мероприятий.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Инфраструктура отдыха детей и их оздоровления в г. Рыбинске: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lastRenderedPageBreak/>
        <w:t>- муниципальное учреждение отдыха детей и их оздоровления сезонного типа МАУ "Центр отдыха "Содружество" (структурные подразделения ДОЛ им. Ю. Гагарина, им. А. Матросова, "Полянка");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ведомственный лагерь АО ССЗ "Вымпел" ДОЛ им. Г. Титова;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По данным отдела государственной статистики, в г. Рыбинске на 01.01.2023 в городе проживает 19857 детей и молодежи в возрасте от 7 до 17 лет.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На ближайшие годы приоритетами в сфере отдыха, оздоровления и занятости детей и молодежи г. Рыбинска будут являться: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сохранение сети учреждений отдыха и оздоровления детей;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создание комплексной безопасности детей в период их пребывания в учреждениях отдыха и оздоровления в условиях сохранения рисков распространения коронавирусной инфекции COVID-19;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модернизация объектов муниципальной инфраструктуры, предназначенной для отдыха детей и их оздоровления;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осуществление мер социальной поддержки и помощи детям, находящимся в трудной жизненной ситуации;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1.3. Цель, задачи и ожидаемые результаты</w:t>
      </w:r>
    </w:p>
    <w:p w:rsidR="00231665" w:rsidRDefault="00231665">
      <w:pPr>
        <w:pStyle w:val="ConsPlusTitle"/>
        <w:jc w:val="center"/>
      </w:pPr>
      <w:r>
        <w:t>реализации программы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Цель программы: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повышение эффективности системы организации отдыха и оздоровления детей и молодежи города Рыбинска на основе скоординированной деятельности всех заинтересованных отраслей.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Задачи программы: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1. Создание условий для отдыха, оздоровления и занятости детей и молодежи города Рыбинска.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2. Обеспечение отдыха и оздоровления детей и молодежи города Рыбинска.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3. Обеспечение деятельности муниципальных загородных учреждений сферы отдыха детей и их оздоровления.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Реализация программы позволит достигнуть следующих результатов: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lastRenderedPageBreak/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сохранение количества детей и молодежи (в возрасте от 7 до 17 лет), охваченных всеми формами отдыха и оздоровления, на уровне не ниже 8000 человек;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1.4. Социально-экономическое обоснование программы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Реализация программы будет способствовать решению указанных проблем и задач в сфере отдыха и оздоровления детей и молодежи г. Рыбинска.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Источником финансирования мероприятий муниципальной программы являются средства городского, областного, федерального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области), и на основании смет.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Социальный эффект от реализации программы - это: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оказание социальной поддержки детям, находящимся в трудной жизненной ситуации;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 xml:space="preserve"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</w:t>
      </w:r>
      <w:r>
        <w:lastRenderedPageBreak/>
        <w:t>учреждений отдыха и оздоровления в целом.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1.5. Финансирование программы</w:t>
      </w:r>
    </w:p>
    <w:p w:rsidR="00231665" w:rsidRDefault="00231665">
      <w:pPr>
        <w:pStyle w:val="ConsPlusNormal"/>
        <w:jc w:val="center"/>
      </w:pPr>
    </w:p>
    <w:p w:rsidR="00231665" w:rsidRDefault="00231665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31665" w:rsidRDefault="00231665">
      <w:pPr>
        <w:pStyle w:val="ConsPlusNormal"/>
        <w:jc w:val="center"/>
      </w:pPr>
      <w:r>
        <w:t>округа г. Рыбинск от 17.05.2024 N 511)</w:t>
      </w:r>
    </w:p>
    <w:p w:rsidR="00231665" w:rsidRDefault="00231665">
      <w:pPr>
        <w:pStyle w:val="ConsPlusNormal"/>
        <w:jc w:val="both"/>
      </w:pPr>
    </w:p>
    <w:p w:rsidR="006354B1" w:rsidRPr="006354B1" w:rsidRDefault="006354B1" w:rsidP="006354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354B1" w:rsidRPr="006354B1" w:rsidRDefault="006354B1" w:rsidP="006354B1">
      <w:pPr>
        <w:spacing w:after="0" w:line="240" w:lineRule="auto"/>
        <w:ind w:right="42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</w:t>
      </w:r>
      <w:proofErr w:type="gramStart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  программы</w:t>
      </w:r>
      <w:proofErr w:type="gramEnd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2024 - 2027  годы  составляет (выделено/финансовая потребность) 143,50  млн. рублей / 343,69 млн. руб.,  в </w:t>
      </w:r>
      <w:proofErr w:type="spellStart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6354B1" w:rsidRPr="006354B1" w:rsidRDefault="006354B1" w:rsidP="006354B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Выделено в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финансировании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14,139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24,502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11,169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22,187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12,398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25,547 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25,547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97,783</w:t>
            </w:r>
          </w:p>
        </w:tc>
      </w:tr>
    </w:tbl>
    <w:p w:rsidR="006354B1" w:rsidRPr="006354B1" w:rsidRDefault="006354B1" w:rsidP="006354B1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3302"/>
        <w:gridCol w:w="4264"/>
      </w:tblGrid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Выделено в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финансировании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49,183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73,575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28,306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48,378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28,306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61,979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61,979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105,795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245,911</w:t>
            </w:r>
          </w:p>
        </w:tc>
      </w:tr>
    </w:tbl>
    <w:p w:rsidR="006354B1" w:rsidRPr="006354B1" w:rsidRDefault="006354B1" w:rsidP="0063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B1" w:rsidRPr="006354B1" w:rsidRDefault="006354B1" w:rsidP="006354B1">
      <w:pPr>
        <w:numPr>
          <w:ilvl w:val="5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расходов по реализации программы включает в себя ассигнования на заработную плату работников учреждения, содержание и укрепление материально-технической базы; расходы на оплату товаров, работ, услуг, иные цели в соответствии с планом финансово – хозяйственной деятельности, муниципальным заданием, договорами и муниципальными контрактами.</w:t>
      </w:r>
    </w:p>
    <w:p w:rsidR="006354B1" w:rsidRPr="006354B1" w:rsidRDefault="006354B1" w:rsidP="006354B1">
      <w:pPr>
        <w:numPr>
          <w:ilvl w:val="5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 за</w:t>
      </w:r>
      <w:proofErr w:type="gramEnd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средств областного  бюджета осуществляется на условиях софинансирования и определяется соглашением между исполнителем программы и органами исполнительной власти Ярославской области.</w:t>
      </w:r>
    </w:p>
    <w:p w:rsidR="006354B1" w:rsidRPr="006354B1" w:rsidRDefault="006354B1" w:rsidP="0063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реализации 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6354B1" w:rsidRPr="006354B1" w:rsidRDefault="006354B1" w:rsidP="0063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1.6. Механизм реализации программы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Деятельность по реализации 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программы, а также проводит согласно принятой методике оценку ее эффективности;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разрабатывает в пределах своих полномочий нормативные правовые акты, необходимые для выполнения программы;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координирует деятельность исполнителей и участников программы по ее реализации;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запрашивает у исполнителей и участников программы информацию о ходе и об итогах ее реализации и предложения по внесению изменений в программу;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обобщает результаты и в установленном порядке отчитывается о ходе реализации программы и об итогах ее выполнения в целом.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Исполнители программы: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предоставляют ответственному исполнителю программы предложения о формах своего участия, а также необходимых объемах финансирования;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оказывают организационно-методическую помощь по организации отдыха детей;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несут ответственность за своевременную и качественную подготовку и реализацию мероприятий программы, обеспечивают эффективность использования средств, выделяемых на их реализацию.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В целях обеспечения управления 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 xml:space="preserve">Форма соглашения о порядке и условиях предоставления субсидии на финансовое </w:t>
      </w:r>
      <w:r>
        <w:lastRenderedPageBreak/>
        <w:t xml:space="preserve">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16">
        <w:r>
          <w:rPr>
            <w:color w:val="0000FF"/>
          </w:rPr>
          <w:t>N 44-ФЗ</w:t>
        </w:r>
      </w:hyperlink>
      <w: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17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Проверка целевого использования средств городского бюджета, выделяемых на реализацию программы, осуществляется в соответствии с действующим законодательством.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Контроль за реализацией программы заключается в сравнении фактических данных о реализации программы с плановыми значениями, приведенными в разделе "Задачи и результаты, мероприятия", выявлении отклонений, анализе их причин.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 2 раза в год формирует отчет о ходе реализации программы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программы, финансировании программных мероприятий.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1.7. Индикаторы результативности программы</w:t>
      </w:r>
    </w:p>
    <w:p w:rsidR="00231665" w:rsidRDefault="00231665">
      <w:pPr>
        <w:pStyle w:val="ConsPlusNormal"/>
        <w:jc w:val="center"/>
      </w:pPr>
    </w:p>
    <w:p w:rsidR="00231665" w:rsidRDefault="00231665">
      <w:pPr>
        <w:pStyle w:val="ConsPlusNormal"/>
        <w:jc w:val="center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31665" w:rsidRDefault="00231665">
      <w:pPr>
        <w:pStyle w:val="ConsPlusNormal"/>
        <w:jc w:val="center"/>
      </w:pPr>
      <w:r>
        <w:t>округа г. Рыбинск от 17.05.2024 N 511)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sectPr w:rsidR="00231665" w:rsidSect="00666B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3402"/>
        <w:gridCol w:w="1644"/>
        <w:gridCol w:w="864"/>
        <w:gridCol w:w="864"/>
        <w:gridCol w:w="864"/>
        <w:gridCol w:w="864"/>
      </w:tblGrid>
      <w:tr w:rsidR="00231665">
        <w:tc>
          <w:tcPr>
            <w:tcW w:w="567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lastRenderedPageBreak/>
              <w:t>N</w:t>
            </w:r>
          </w:p>
          <w:p w:rsidR="00231665" w:rsidRDefault="0023166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535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1644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Базовый показатель 2023 года</w:t>
            </w:r>
          </w:p>
        </w:tc>
        <w:tc>
          <w:tcPr>
            <w:tcW w:w="3456" w:type="dxa"/>
            <w:gridSpan w:val="4"/>
          </w:tcPr>
          <w:p w:rsidR="00231665" w:rsidRDefault="00231665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231665">
        <w:tc>
          <w:tcPr>
            <w:tcW w:w="567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4535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3402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1644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2027</w:t>
            </w:r>
          </w:p>
        </w:tc>
      </w:tr>
      <w:tr w:rsidR="00231665">
        <w:tc>
          <w:tcPr>
            <w:tcW w:w="567" w:type="dxa"/>
          </w:tcPr>
          <w:p w:rsidR="00231665" w:rsidRDefault="002316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231665" w:rsidRDefault="00231665">
            <w:pPr>
              <w:pStyle w:val="ConsPlusNormal"/>
            </w:pPr>
            <w: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(человек, не менее)</w:t>
            </w:r>
          </w:p>
        </w:tc>
        <w:tc>
          <w:tcPr>
            <w:tcW w:w="3402" w:type="dxa"/>
          </w:tcPr>
          <w:p w:rsidR="00231665" w:rsidRDefault="00231665">
            <w:pPr>
              <w:pStyle w:val="ConsPlusNormal"/>
            </w:pPr>
            <w: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644" w:type="dxa"/>
          </w:tcPr>
          <w:p w:rsidR="00231665" w:rsidRDefault="00231665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900</w:t>
            </w:r>
          </w:p>
        </w:tc>
      </w:tr>
      <w:tr w:rsidR="00231665">
        <w:tc>
          <w:tcPr>
            <w:tcW w:w="567" w:type="dxa"/>
          </w:tcPr>
          <w:p w:rsidR="00231665" w:rsidRDefault="002316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231665" w:rsidRDefault="00231665">
            <w:pPr>
              <w:pStyle w:val="ConsPlusNormal"/>
            </w:pPr>
            <w:r>
              <w:t>Количество учреждений отдыха и оздоровления различного типа (единиц)</w:t>
            </w:r>
          </w:p>
        </w:tc>
        <w:tc>
          <w:tcPr>
            <w:tcW w:w="3402" w:type="dxa"/>
          </w:tcPr>
          <w:p w:rsidR="00231665" w:rsidRDefault="00231665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231665" w:rsidRDefault="0023166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50</w:t>
            </w:r>
          </w:p>
        </w:tc>
      </w:tr>
      <w:tr w:rsidR="00231665">
        <w:tc>
          <w:tcPr>
            <w:tcW w:w="567" w:type="dxa"/>
          </w:tcPr>
          <w:p w:rsidR="00231665" w:rsidRDefault="002316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</w:tcPr>
          <w:p w:rsidR="00231665" w:rsidRDefault="00231665">
            <w:pPr>
              <w:pStyle w:val="ConsPlusNormal"/>
            </w:pPr>
            <w: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3402" w:type="dxa"/>
          </w:tcPr>
          <w:p w:rsidR="00231665" w:rsidRDefault="00231665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231665" w:rsidRDefault="00231665">
            <w:pPr>
              <w:pStyle w:val="ConsPlusNormal"/>
              <w:jc w:val="center"/>
            </w:pPr>
            <w:r>
              <w:t>8691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8000</w:t>
            </w:r>
          </w:p>
        </w:tc>
      </w:tr>
      <w:tr w:rsidR="00231665">
        <w:tc>
          <w:tcPr>
            <w:tcW w:w="567" w:type="dxa"/>
          </w:tcPr>
          <w:p w:rsidR="00231665" w:rsidRDefault="002316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35" w:type="dxa"/>
          </w:tcPr>
          <w:p w:rsidR="00231665" w:rsidRDefault="00231665">
            <w:pPr>
              <w:pStyle w:val="ConsPlusNormal"/>
            </w:pPr>
            <w: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3402" w:type="dxa"/>
          </w:tcPr>
          <w:p w:rsidR="00231665" w:rsidRDefault="00231665">
            <w:pPr>
              <w:pStyle w:val="ConsPlusNormal"/>
            </w:pPr>
            <w: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644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</w:tr>
    </w:tbl>
    <w:p w:rsidR="00231665" w:rsidRDefault="00231665">
      <w:pPr>
        <w:pStyle w:val="ConsPlusNormal"/>
        <w:sectPr w:rsidR="002316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bookmarkStart w:id="2" w:name="P353"/>
      <w:bookmarkEnd w:id="2"/>
      <w:r>
        <w:t>2.1. Паспорт подпрограммы "Отдых, оздоровление и занятость</w:t>
      </w:r>
    </w:p>
    <w:p w:rsidR="00231665" w:rsidRDefault="00231665">
      <w:pPr>
        <w:pStyle w:val="ConsPlusTitle"/>
        <w:jc w:val="center"/>
      </w:pPr>
      <w:r>
        <w:t>детей и молодежи городского округа город Рыбинск</w:t>
      </w:r>
    </w:p>
    <w:p w:rsidR="00231665" w:rsidRDefault="00231665">
      <w:pPr>
        <w:pStyle w:val="ConsPlusTitle"/>
        <w:jc w:val="center"/>
      </w:pPr>
      <w:r>
        <w:t>Ярославской области"</w:t>
      </w:r>
    </w:p>
    <w:p w:rsidR="00231665" w:rsidRDefault="00231665">
      <w:pPr>
        <w:pStyle w:val="ConsPlusNormal"/>
        <w:jc w:val="center"/>
      </w:pPr>
    </w:p>
    <w:p w:rsidR="00231665" w:rsidRDefault="00231665">
      <w:pPr>
        <w:pStyle w:val="ConsPlusNormal"/>
        <w:jc w:val="center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31665" w:rsidRDefault="00231665">
      <w:pPr>
        <w:pStyle w:val="ConsPlusNormal"/>
        <w:jc w:val="center"/>
      </w:pPr>
      <w:r>
        <w:t>округа г. Рыбинск от 17.05.2024 N 511)</w:t>
      </w:r>
    </w:p>
    <w:p w:rsidR="006354B1" w:rsidRPr="006354B1" w:rsidRDefault="006354B1" w:rsidP="00635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7230"/>
      </w:tblGrid>
      <w:tr w:rsidR="006354B1" w:rsidRPr="006354B1" w:rsidTr="0081791E">
        <w:tc>
          <w:tcPr>
            <w:tcW w:w="295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723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«Отдых, оздоровление и занятость детей и молодежи городского округа город Рыбинск Ярославской области» </w:t>
            </w:r>
          </w:p>
        </w:tc>
      </w:tr>
      <w:tr w:rsidR="006354B1" w:rsidRPr="006354B1" w:rsidTr="0081791E">
        <w:tc>
          <w:tcPr>
            <w:tcW w:w="295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23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– 2027 годы </w:t>
            </w:r>
          </w:p>
        </w:tc>
      </w:tr>
      <w:tr w:rsidR="006354B1" w:rsidRPr="006354B1" w:rsidTr="0081791E">
        <w:tc>
          <w:tcPr>
            <w:tcW w:w="295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разработки  подпрограммы</w:t>
            </w:r>
          </w:p>
        </w:tc>
        <w:tc>
          <w:tcPr>
            <w:tcW w:w="723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6354B1" w:rsidRPr="006354B1" w:rsidRDefault="006354B1" w:rsidP="0063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354B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  признании утратившими силу отдельных постановлений Правительства области; 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постановление Администрации 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 округа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Рыбинск Ярославской области  от  08.06.2020         № 1306  «О муниципальных программах»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3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городского  округа город Рыбинск Ярославской области от 21.01.2021  № 139 «Об утверждении плана мероприятий».</w:t>
            </w:r>
          </w:p>
        </w:tc>
      </w:tr>
      <w:tr w:rsidR="006354B1" w:rsidRPr="006354B1" w:rsidTr="0081791E">
        <w:tc>
          <w:tcPr>
            <w:tcW w:w="295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подпрограммы</w:t>
            </w:r>
          </w:p>
        </w:tc>
        <w:tc>
          <w:tcPr>
            <w:tcW w:w="723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городского округа город Рыбинск Ярославской области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4B1" w:rsidRPr="006354B1" w:rsidTr="0081791E">
        <w:tc>
          <w:tcPr>
            <w:tcW w:w="295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- руководитель  подпрограммы</w:t>
            </w:r>
          </w:p>
        </w:tc>
        <w:tc>
          <w:tcPr>
            <w:tcW w:w="723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Департамента по физической культуре и спорту  Администрации городского округа город Рыбинск Ярославской области  </w:t>
            </w:r>
          </w:p>
        </w:tc>
      </w:tr>
      <w:tr w:rsidR="006354B1" w:rsidRPr="006354B1" w:rsidTr="0081791E">
        <w:tc>
          <w:tcPr>
            <w:tcW w:w="295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 подпрограммы</w:t>
            </w:r>
          </w:p>
        </w:tc>
        <w:tc>
          <w:tcPr>
            <w:tcW w:w="723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по социальной политике  </w:t>
            </w:r>
          </w:p>
        </w:tc>
      </w:tr>
      <w:tr w:rsidR="006354B1" w:rsidRPr="006354B1" w:rsidTr="0081791E">
        <w:tc>
          <w:tcPr>
            <w:tcW w:w="295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 подпрограммы </w:t>
            </w:r>
          </w:p>
        </w:tc>
        <w:tc>
          <w:tcPr>
            <w:tcW w:w="7230" w:type="dxa"/>
          </w:tcPr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отдыха, оздоровления и занятости детей и молодежи городского округа город Рыбинск Ярославской области (далее – город Рыбинск; г. Рыбинск).</w:t>
            </w:r>
          </w:p>
        </w:tc>
      </w:tr>
      <w:tr w:rsidR="006354B1" w:rsidRPr="006354B1" w:rsidTr="0081791E">
        <w:tc>
          <w:tcPr>
            <w:tcW w:w="295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 подпрограммы</w:t>
            </w:r>
          </w:p>
        </w:tc>
        <w:tc>
          <w:tcPr>
            <w:tcW w:w="7230" w:type="dxa"/>
          </w:tcPr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Создание условий для отдыха, оздоровления и занятости детей и молодежи города Рыбинска; 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отдыха и  оздоровления детей и молодежи  города Рыбинска.</w:t>
            </w:r>
          </w:p>
        </w:tc>
      </w:tr>
      <w:tr w:rsidR="006354B1" w:rsidRPr="006354B1" w:rsidTr="0081791E">
        <w:trPr>
          <w:trHeight w:val="1124"/>
        </w:trPr>
        <w:tc>
          <w:tcPr>
            <w:tcW w:w="295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и источники финансирования подпрограммы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(выделено в бюджете / финансовая потребность)  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122,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 млн.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 / 287,01 млн. рублей,  в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городского бюджета, в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1800"/>
              <w:gridCol w:w="2817"/>
            </w:tblGrid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Выделено в</w:t>
                  </w:r>
                </w:p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Потребность</w:t>
                  </w:r>
                </w:p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финансировании</w:t>
                  </w:r>
                </w:p>
              </w:tc>
            </w:tr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6,326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10,330</w:t>
                  </w:r>
                </w:p>
              </w:tc>
            </w:tr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4,997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8,015</w:t>
                  </w:r>
                </w:p>
              </w:tc>
            </w:tr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5,546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11,375 </w:t>
                  </w:r>
                </w:p>
              </w:tc>
            </w:tr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2027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11,375</w:t>
                  </w:r>
                </w:p>
              </w:tc>
            </w:tr>
            <w:tr w:rsidR="006354B1" w:rsidRPr="006354B1" w:rsidTr="0081791E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16,869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41,095</w:t>
                  </w:r>
                </w:p>
              </w:tc>
            </w:tr>
          </w:tbl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областного бюджета, в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2"/>
              <w:gridCol w:w="1843"/>
              <w:gridCol w:w="2749"/>
            </w:tblGrid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Выделено в</w:t>
                  </w:r>
                </w:p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Потребность в финансировании</w:t>
                  </w:r>
                </w:p>
              </w:tc>
            </w:tr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49,183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73,575</w:t>
                  </w:r>
                </w:p>
              </w:tc>
            </w:tr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48,378</w:t>
                  </w:r>
                </w:p>
              </w:tc>
            </w:tr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61,979</w:t>
                  </w:r>
                </w:p>
              </w:tc>
            </w:tr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2027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61,979</w:t>
                  </w:r>
                </w:p>
              </w:tc>
            </w:tr>
            <w:tr w:rsidR="006354B1" w:rsidRPr="006354B1" w:rsidTr="0081791E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105,795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B1" w:rsidRPr="006354B1" w:rsidRDefault="006354B1" w:rsidP="00635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5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245,911</w:t>
                  </w:r>
                </w:p>
              </w:tc>
            </w:tr>
          </w:tbl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354B1" w:rsidRPr="006354B1" w:rsidTr="0081791E">
        <w:trPr>
          <w:trHeight w:val="415"/>
        </w:trPr>
        <w:tc>
          <w:tcPr>
            <w:tcW w:w="2950" w:type="dxa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ожидаемые результаты реализации подпрограммы</w:t>
            </w:r>
          </w:p>
        </w:tc>
        <w:tc>
          <w:tcPr>
            <w:tcW w:w="7230" w:type="dxa"/>
          </w:tcPr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военнослужащих,   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безнадзорных детей, на уровне не ниже 900 человек;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 количества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50 лагерей; </w:t>
            </w:r>
          </w:p>
          <w:p w:rsidR="006354B1" w:rsidRPr="006354B1" w:rsidRDefault="006354B1" w:rsidP="0063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количества детей и молодежи                                   (в возрасте от  7 до 17 лет), охваченных  всеми формами отдыха и оздоровления на уровне не ниже 8000 человек.</w:t>
            </w:r>
          </w:p>
        </w:tc>
      </w:tr>
    </w:tbl>
    <w:p w:rsidR="006354B1" w:rsidRPr="006354B1" w:rsidRDefault="006354B1" w:rsidP="0063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5" w:rsidRDefault="00231665">
      <w:pPr>
        <w:pStyle w:val="ConsPlusTitle"/>
        <w:jc w:val="center"/>
        <w:outlineLvl w:val="1"/>
      </w:pPr>
      <w:r>
        <w:t>2.2. Анализ существующей ситуации и оценка проблем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Инфраструктура отдыха детей и их оздоровления в г. Рыбинске: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муниципальное учреждение отдыха детей и их оздоровления сезонного типа МАУ "Центр отдыха "Содружество" (структурные подразделения ДОЛ им. Ю. Гагарина, им. А. Матросова, "Полянка");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ведомственный лагерь АО ССЗ "Вымпел" ДОЛ им. Г. Титова;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lastRenderedPageBreak/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В 2023 году организованным отдыхом и оздоровлением охвачены более 8000 детей и молодежи г. Рыбинска, что составило более 40% от общего количества детей в возрасте от 7 до 17 лет.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В целях оказания социальной поддержки граждан в 2023 году, финансируемой из областного бюджета, выполнено: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охват отдыхом в условиях лагерей дневного пребывания 735 детей, находящихся в трудной жизненной ситуации;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 xml:space="preserve">- охват отдыхом в условиях загородных лагерей 636 человек - детей, находящихся в трудной жизненной ситуации (в </w:t>
      </w:r>
      <w:proofErr w:type="spellStart"/>
      <w:r>
        <w:t>т.ч</w:t>
      </w:r>
      <w:proofErr w:type="spellEnd"/>
      <w:r>
        <w:t>. дети мобилизованных);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осуществление компенсаций части расходов на путевки в загородные лагеря родителям - законным представителям в количестве более 1100 человек.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С целью обеспечения доступности разнообразных форм отдыха и оздоровления, повышения их качества из городского бюджета профинансирована организация профильных лагерей, смен, тематических мероприятий: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обучающие выездные мероприятия "Летний актив" для подготовки вожатых для работы в муниципальных лагерях (МАУ "Центр отдыха "Содружество" - 50 участников);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конкурс программ (проектов) воспитательной работы для лагерей с дневным пребыванием детей, организованных муниципальными учреждениями системы образования, культуры и спорта. Основная цель - поддержка инициатив и перспективных программ деятельности в сфере детского отдыха, оздоровления и занятости, создающих условия для реализации духовных, физических, творческих и социальных потребностей детей и их законных представителей (родителей);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профильные лагеря (смены): лагеря актива "Шаг навстречу", молодых семей "</w:t>
      </w:r>
      <w:proofErr w:type="spellStart"/>
      <w:r>
        <w:t>СемьЯ</w:t>
      </w:r>
      <w:proofErr w:type="spellEnd"/>
      <w:r>
        <w:t>" (МЦ "Максимум"), творческого развития детей и молодежи "Ступени" (ЦДТ "Молодые таланты") - охват составил более 200 человек.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В 2023 году впервые на территории Ярославской области при участии Российского военно-исторического общества на базе ДОЛ "Полянка" были реализованы смены профильного военно-исторического лагеря "Страна героев", участниками которых стали дети из разных субъектов Российской Федерации, численностью 900 человек.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Достигнуты цели летней оздоровительной кампании: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соблюдение рекомендаций Роспотребнадзора об организации работы организаций отдыха детей и их оздоровления в условиях сохранения рисков распространения COVID-19;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обеспечение безопасного отдыха детей.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 xml:space="preserve"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федеральных и региональных целевых программ и иных внебюджетных </w:t>
      </w:r>
      <w:r>
        <w:lastRenderedPageBreak/>
        <w:t>источников для решения задач программы.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2.3. Цель, задачи и ожидаемые результаты</w:t>
      </w:r>
    </w:p>
    <w:p w:rsidR="00231665" w:rsidRDefault="00231665">
      <w:pPr>
        <w:pStyle w:val="ConsPlusTitle"/>
        <w:jc w:val="center"/>
      </w:pPr>
      <w:r>
        <w:t>реализации подпрограммы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Цель подпрограммы: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организация отдыха, оздоровления и занятости детей и молодежи города Рыбинска.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Задачи подпрограммы: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1. Создание условий для отдыха, оздоровления и занятости детей и молодежи города Рыбинска.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2. Обеспечение отдыха и оздоровления детей и молодежи города Рыбинска.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Реализация подпрограммы позволит достигнуть следующих результатов: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сохранение количества детей и молодежи (в возрасте от 7 до 17 лет), охваченных всеми формами отдыха и оздоровления, на уровне не ниже 8000 человек.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2.4. Социально-экономическое обоснование подпрограммы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Источником финансирования мероприятий подпрограммы являются средства городского, областного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Основными статьями расходов, предусмотренными для реализации плана мероприятий, являются: оплата услуг по оплате договоров, пособия по социальной помощи населению.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Социальный эффект от реализации программы - это: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оказание социальной поддержки детям, находящимся в трудной жизненной ситуации;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2.5. Финансирование подпрограммы</w:t>
      </w:r>
    </w:p>
    <w:p w:rsidR="00231665" w:rsidRDefault="00231665">
      <w:pPr>
        <w:pStyle w:val="ConsPlusNormal"/>
        <w:jc w:val="center"/>
      </w:pPr>
    </w:p>
    <w:p w:rsidR="00231665" w:rsidRDefault="00231665">
      <w:pPr>
        <w:pStyle w:val="ConsPlusNormal"/>
        <w:jc w:val="center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31665" w:rsidRDefault="00231665">
      <w:pPr>
        <w:pStyle w:val="ConsPlusNormal"/>
        <w:jc w:val="center"/>
      </w:pPr>
      <w:r>
        <w:t>округа г. Рыбинск от 17.05.2024 N 511)</w:t>
      </w:r>
    </w:p>
    <w:p w:rsidR="00231665" w:rsidRDefault="00231665">
      <w:pPr>
        <w:pStyle w:val="ConsPlusNormal"/>
        <w:jc w:val="both"/>
      </w:pPr>
    </w:p>
    <w:p w:rsidR="006354B1" w:rsidRPr="006354B1" w:rsidRDefault="006354B1" w:rsidP="006354B1">
      <w:pPr>
        <w:spacing w:after="0" w:line="240" w:lineRule="auto"/>
        <w:ind w:right="42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</w:t>
      </w:r>
      <w:proofErr w:type="gramStart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  подпрограммы</w:t>
      </w:r>
      <w:proofErr w:type="gramEnd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2024 - 2027  годы  составляет (выделено/финансовая потребность) 122,66  млн. рублей / 287,01 млн. руб.,  в </w:t>
      </w:r>
      <w:proofErr w:type="spellStart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6354B1" w:rsidRPr="006354B1" w:rsidRDefault="006354B1" w:rsidP="006354B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Выделено в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финансировании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10,330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4,997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8,015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11,375 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11,375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16,869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41,095</w:t>
            </w:r>
          </w:p>
        </w:tc>
      </w:tr>
    </w:tbl>
    <w:p w:rsidR="006354B1" w:rsidRPr="006354B1" w:rsidRDefault="006354B1" w:rsidP="006354B1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3301"/>
        <w:gridCol w:w="4263"/>
      </w:tblGrid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Выделено в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финансировании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49,183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73,575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28,306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48,378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28,306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61,979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61,979</w:t>
            </w:r>
          </w:p>
        </w:tc>
      </w:tr>
      <w:tr w:rsidR="006354B1" w:rsidRPr="006354B1" w:rsidTr="008179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105,795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245,911</w:t>
            </w:r>
          </w:p>
        </w:tc>
      </w:tr>
    </w:tbl>
    <w:p w:rsidR="006354B1" w:rsidRPr="006354B1" w:rsidRDefault="006354B1" w:rsidP="0063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B1" w:rsidRPr="006354B1" w:rsidRDefault="006354B1" w:rsidP="006354B1">
      <w:pPr>
        <w:numPr>
          <w:ilvl w:val="5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 расходов</w:t>
      </w:r>
      <w:proofErr w:type="gramEnd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подпрограммы включает в себя расходы на оплату товаров, работ, услуг, иные цели  в соответствии с планом финансово – хозяйственной деятельности, договорами и муниципальными контрактами.</w:t>
      </w:r>
    </w:p>
    <w:p w:rsidR="006354B1" w:rsidRPr="006354B1" w:rsidRDefault="006354B1" w:rsidP="006354B1">
      <w:pPr>
        <w:numPr>
          <w:ilvl w:val="5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 за</w:t>
      </w:r>
      <w:proofErr w:type="gramEnd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средств областного  бюджета осуществляется на условиях софинансирования и определяется соглашением между исполнителем подпрограммы и органами исполнительной власти Ярославской области.</w:t>
      </w:r>
    </w:p>
    <w:p w:rsidR="006354B1" w:rsidRPr="006354B1" w:rsidRDefault="006354B1" w:rsidP="0063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реализации подпрограммных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</w:t>
      </w:r>
      <w:proofErr w:type="gramStart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  проектов</w:t>
      </w:r>
      <w:proofErr w:type="gramEnd"/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программ.</w:t>
      </w:r>
    </w:p>
    <w:p w:rsidR="00231665" w:rsidRDefault="00231665">
      <w:pPr>
        <w:pStyle w:val="ConsPlusTitle"/>
        <w:jc w:val="center"/>
        <w:outlineLvl w:val="1"/>
      </w:pPr>
      <w:r>
        <w:t>2.6. Механизм реализации подпрограммы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Деятельность по реализации подпрограммы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 xml:space="preserve">- осуществляет распределение средств городского, областного и средств из внебюджетных </w:t>
      </w:r>
      <w:r>
        <w:lastRenderedPageBreak/>
        <w:t>источников (в случае их привлечения) на реализацию подпрограммных мероприятий;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подпрограммы,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разрабатывает в пределах своих полномочий нормативные правовые акты, необходимые для выполнения подпрограммы;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запрашивает у исполнителей и участников подпрограммы информацию о ходе и об итогах ее реализации и предложения по внесению изменений в подпрограмму;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обобщает результаты и в установленном порядке отчитывается о ходе реализации подпрограммы и об итогах ее выполнения в целом.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Исполнители подпрограммы: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оказывают организационно-методическую помощь по организации отдыха детей;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средств, выделяемых на их реализацию.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2.7. Индикаторы результативности подпрограммы</w:t>
      </w:r>
    </w:p>
    <w:p w:rsidR="00231665" w:rsidRDefault="00231665">
      <w:pPr>
        <w:pStyle w:val="ConsPlusNormal"/>
        <w:jc w:val="center"/>
      </w:pPr>
    </w:p>
    <w:p w:rsidR="00231665" w:rsidRDefault="00231665">
      <w:pPr>
        <w:pStyle w:val="ConsPlusNormal"/>
        <w:jc w:val="center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31665" w:rsidRDefault="00231665">
      <w:pPr>
        <w:pStyle w:val="ConsPlusNormal"/>
        <w:jc w:val="center"/>
      </w:pPr>
      <w:r>
        <w:t>округа г. Рыбинск от 17.05.2024 N 511)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sectPr w:rsidR="0023166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3402"/>
        <w:gridCol w:w="1644"/>
        <w:gridCol w:w="864"/>
        <w:gridCol w:w="864"/>
        <w:gridCol w:w="864"/>
        <w:gridCol w:w="864"/>
      </w:tblGrid>
      <w:tr w:rsidR="00231665">
        <w:tc>
          <w:tcPr>
            <w:tcW w:w="567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lastRenderedPageBreak/>
              <w:t>N</w:t>
            </w:r>
          </w:p>
          <w:p w:rsidR="00231665" w:rsidRDefault="0023166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535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1644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Базовый показатель 2023 года</w:t>
            </w:r>
          </w:p>
        </w:tc>
        <w:tc>
          <w:tcPr>
            <w:tcW w:w="3456" w:type="dxa"/>
            <w:gridSpan w:val="4"/>
          </w:tcPr>
          <w:p w:rsidR="00231665" w:rsidRDefault="00231665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231665">
        <w:tc>
          <w:tcPr>
            <w:tcW w:w="567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4535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3402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1644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2027</w:t>
            </w:r>
          </w:p>
        </w:tc>
      </w:tr>
      <w:tr w:rsidR="00231665">
        <w:tc>
          <w:tcPr>
            <w:tcW w:w="567" w:type="dxa"/>
          </w:tcPr>
          <w:p w:rsidR="00231665" w:rsidRDefault="002316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231665" w:rsidRDefault="00231665">
            <w:pPr>
              <w:pStyle w:val="ConsPlusNormal"/>
            </w:pPr>
            <w: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(человек, не менее)</w:t>
            </w:r>
          </w:p>
        </w:tc>
        <w:tc>
          <w:tcPr>
            <w:tcW w:w="3402" w:type="dxa"/>
          </w:tcPr>
          <w:p w:rsidR="00231665" w:rsidRDefault="00231665">
            <w:pPr>
              <w:pStyle w:val="ConsPlusNormal"/>
            </w:pPr>
            <w: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644" w:type="dxa"/>
          </w:tcPr>
          <w:p w:rsidR="00231665" w:rsidRDefault="00231665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900</w:t>
            </w:r>
          </w:p>
        </w:tc>
      </w:tr>
      <w:tr w:rsidR="00231665">
        <w:tc>
          <w:tcPr>
            <w:tcW w:w="567" w:type="dxa"/>
          </w:tcPr>
          <w:p w:rsidR="00231665" w:rsidRDefault="002316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231665" w:rsidRDefault="00231665">
            <w:pPr>
              <w:pStyle w:val="ConsPlusNormal"/>
            </w:pPr>
            <w:r>
              <w:t>Количество учреждений отдыха и оздоровления различного типа (единиц)</w:t>
            </w:r>
          </w:p>
        </w:tc>
        <w:tc>
          <w:tcPr>
            <w:tcW w:w="3402" w:type="dxa"/>
          </w:tcPr>
          <w:p w:rsidR="00231665" w:rsidRDefault="00231665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231665" w:rsidRDefault="0023166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50</w:t>
            </w:r>
          </w:p>
        </w:tc>
      </w:tr>
      <w:tr w:rsidR="00231665">
        <w:tc>
          <w:tcPr>
            <w:tcW w:w="567" w:type="dxa"/>
          </w:tcPr>
          <w:p w:rsidR="00231665" w:rsidRDefault="002316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</w:tcPr>
          <w:p w:rsidR="00231665" w:rsidRDefault="00231665">
            <w:pPr>
              <w:pStyle w:val="ConsPlusNormal"/>
            </w:pPr>
            <w: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3402" w:type="dxa"/>
          </w:tcPr>
          <w:p w:rsidR="00231665" w:rsidRDefault="00231665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231665" w:rsidRDefault="00231665">
            <w:pPr>
              <w:pStyle w:val="ConsPlusNormal"/>
              <w:jc w:val="center"/>
            </w:pPr>
            <w:r>
              <w:t>8691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231665" w:rsidRDefault="00231665">
            <w:pPr>
              <w:pStyle w:val="ConsPlusNormal"/>
              <w:jc w:val="center"/>
            </w:pPr>
            <w:r>
              <w:t>8000</w:t>
            </w:r>
          </w:p>
        </w:tc>
      </w:tr>
    </w:tbl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2.8. Перечень основных мероприятий подпрограммы</w:t>
      </w:r>
    </w:p>
    <w:p w:rsidR="00231665" w:rsidRDefault="00231665">
      <w:pPr>
        <w:pStyle w:val="ConsPlusNormal"/>
        <w:jc w:val="center"/>
      </w:pPr>
    </w:p>
    <w:p w:rsidR="00231665" w:rsidRDefault="00231665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31665" w:rsidRDefault="00231665">
      <w:pPr>
        <w:pStyle w:val="ConsPlusNormal"/>
        <w:jc w:val="center"/>
      </w:pPr>
      <w:r>
        <w:t>округа г. Рыбинск от 17.05.2024 N 511)</w:t>
      </w:r>
    </w:p>
    <w:p w:rsidR="006354B1" w:rsidRPr="006354B1" w:rsidRDefault="006354B1" w:rsidP="006354B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3" w:name="P1077"/>
      <w:bookmarkEnd w:id="3"/>
    </w:p>
    <w:p w:rsidR="006354B1" w:rsidRDefault="006354B1" w:rsidP="006354B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6354B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60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865"/>
        <w:gridCol w:w="1520"/>
        <w:gridCol w:w="966"/>
        <w:gridCol w:w="877"/>
        <w:gridCol w:w="966"/>
        <w:gridCol w:w="966"/>
        <w:gridCol w:w="1045"/>
        <w:gridCol w:w="1030"/>
        <w:gridCol w:w="993"/>
        <w:gridCol w:w="970"/>
        <w:gridCol w:w="772"/>
        <w:gridCol w:w="1053"/>
        <w:gridCol w:w="1356"/>
        <w:gridCol w:w="1116"/>
      </w:tblGrid>
      <w:tr w:rsidR="006354B1" w:rsidRPr="006354B1" w:rsidTr="0081791E">
        <w:trPr>
          <w:trHeight w:val="356"/>
          <w:tblHeader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(объекта)</w:t>
            </w:r>
          </w:p>
        </w:tc>
        <w:tc>
          <w:tcPr>
            <w:tcW w:w="1520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Адрес,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характерис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-тика, срок исполнения</w:t>
            </w:r>
          </w:p>
        </w:tc>
        <w:tc>
          <w:tcPr>
            <w:tcW w:w="966" w:type="dxa"/>
            <w:vMerge w:val="restart"/>
            <w:vAlign w:val="center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Смет.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стои-мость</w:t>
            </w:r>
            <w:proofErr w:type="spellEnd"/>
          </w:p>
        </w:tc>
        <w:tc>
          <w:tcPr>
            <w:tcW w:w="8672" w:type="dxa"/>
            <w:gridSpan w:val="9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Потребность в финансировании (тыс. руб.) по годам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Ответ-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ственныйиспол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6354B1" w:rsidRPr="006354B1" w:rsidTr="0081791E">
        <w:trPr>
          <w:trHeight w:val="369"/>
          <w:tblHeader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 w:val="restart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-ник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финан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32" w:type="dxa"/>
            <w:gridSpan w:val="2"/>
            <w:noWrap/>
          </w:tcPr>
          <w:p w:rsidR="006354B1" w:rsidRPr="006354B1" w:rsidRDefault="006354B1" w:rsidP="0063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75" w:type="dxa"/>
            <w:gridSpan w:val="2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63" w:type="dxa"/>
            <w:gridSpan w:val="2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25" w:type="dxa"/>
            <w:gridSpan w:val="2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354B1" w:rsidRPr="006354B1" w:rsidTr="0081791E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66" w:type="dxa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5" w:type="dxa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030" w:type="dxa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70" w:type="dxa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2" w:type="dxa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053" w:type="dxa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354B1" w:rsidRPr="006354B1" w:rsidTr="0081791E">
        <w:trPr>
          <w:trHeight w:val="256"/>
        </w:trPr>
        <w:tc>
          <w:tcPr>
            <w:tcW w:w="16041" w:type="dxa"/>
            <w:gridSpan w:val="15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Задача 1: Создание условий для отдыха, оздоровления и занятости детей и молодежи города Рыбинска 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4B1" w:rsidRPr="006354B1" w:rsidTr="0081791E">
        <w:trPr>
          <w:trHeight w:val="210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 путевок в организации отдыха детей и их оздоровления круглосуточного пребывания  детей, оплата стоимости  пребывания ребенка в лагерях с дневной формой пребывания  детей детям, находящимся в трудной жизненной ситуации; детям погибших сотрудников правоохранитель-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органов и военнослужащих,    безнадзорным детям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Дети, находящиеся в трудной жизненной ситуации</w:t>
            </w:r>
          </w:p>
        </w:tc>
        <w:tc>
          <w:tcPr>
            <w:tcW w:w="96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37324,29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полно-ценным отдыхом и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оздоров-лением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 900</w:t>
            </w:r>
            <w:proofErr w:type="gramEnd"/>
          </w:p>
          <w:p w:rsidR="006354B1" w:rsidRPr="006354B1" w:rsidRDefault="006354B1" w:rsidP="006354B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ежегодно</w:t>
            </w:r>
          </w:p>
        </w:tc>
        <w:tc>
          <w:tcPr>
            <w:tcW w:w="111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ДФКС,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ДО, УК</w:t>
            </w:r>
          </w:p>
        </w:tc>
      </w:tr>
      <w:tr w:rsidR="006354B1" w:rsidRPr="006354B1" w:rsidTr="0081791E">
        <w:trPr>
          <w:trHeight w:val="240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12441,43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12780,85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12441,43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12780,85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12441,43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12780,85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12780,85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270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12441,43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12780,85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12441,43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12780,85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12441,43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12780,85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12780,85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4770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263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части расходов на приобретение путевки в организации отдыха детей и их оздоровления 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Граждане 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Рыбинска, имеющие детей в возрасте от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до 17 лет включительно</w:t>
            </w:r>
          </w:p>
        </w:tc>
        <w:tc>
          <w:tcPr>
            <w:tcW w:w="96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ind w:lef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ind w:lef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15012,84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5004,28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Компенсации части расходов на приобретение путевок ежегодно более 1000 (чел.) родителям – </w:t>
            </w: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законным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представи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телям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ДФКС</w:t>
            </w:r>
          </w:p>
        </w:tc>
      </w:tr>
      <w:tr w:rsidR="006354B1" w:rsidRPr="006354B1" w:rsidTr="0081791E">
        <w:trPr>
          <w:trHeight w:val="100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354B1" w:rsidRPr="006354B1" w:rsidRDefault="006354B1" w:rsidP="006354B1">
            <w:pPr>
              <w:spacing w:after="0" w:line="240" w:lineRule="auto"/>
              <w:ind w:lef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5004,28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5004,28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230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Частичная оплата стоимости путевки в организации отдыха детей и их оздоровления  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Граждане 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Рыбинска, имеющие детей в возрасте от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до 17 лет включительно</w:t>
            </w:r>
          </w:p>
        </w:tc>
        <w:tc>
          <w:tcPr>
            <w:tcW w:w="96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2834,49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Частичная оплата стоимости путевки, ежегодно более 25 (чел.) родителям – законным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представи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телям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ДФКС</w:t>
            </w:r>
          </w:p>
        </w:tc>
      </w:tr>
      <w:tr w:rsidR="006354B1" w:rsidRPr="006354B1" w:rsidTr="0081791E">
        <w:trPr>
          <w:trHeight w:val="136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944,83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320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части расходов на приобретение путевки в организации  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отдыха и оздоровления детей работникам МУ, органов местного самоуправления;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детям-победителям городских, областных конкурсов. 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указанной категории</w:t>
            </w:r>
          </w:p>
        </w:tc>
        <w:tc>
          <w:tcPr>
            <w:tcW w:w="96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222,28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222,28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222,28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Обеспе-чение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полно-ценным отдыхом и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оздоров-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лением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не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менее  60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указанной категории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ДФКС, МУ, ОМС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334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206,65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222,28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222,28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222,28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222,28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280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трудоустройства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-них граждан на  временные рабочие места 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Молодые люди в возрасте                      от 14 до 17 лет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6463,71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107,73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107,73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107,73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107,73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107,73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107,73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ДФКС,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</w:t>
            </w:r>
          </w:p>
        </w:tc>
      </w:tr>
      <w:tr w:rsidR="006354B1" w:rsidRPr="006354B1" w:rsidTr="0081791E">
        <w:trPr>
          <w:trHeight w:val="27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2046,84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2046,84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2046,84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2046,84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2046,84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2046,84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2046,84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534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2154,57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2154,57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2154,57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2154,57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2154,57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2154,57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2154,57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371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lang w:eastAsia="ru-RU"/>
              </w:rPr>
              <w:t>по задаче 1: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61 841,98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lang w:eastAsia="ru-RU"/>
              </w:rPr>
              <w:t>ГБ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314,38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330,01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107,73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107,73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4B1" w:rsidRPr="006354B1" w:rsidTr="0081791E">
        <w:trPr>
          <w:trHeight w:val="456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20437,38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20776,8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20437,38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20776,8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20437,38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20776,8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20776,8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45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20751,76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21106,81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20545,11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21 106,8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20545,11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21 106,8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21 106,8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553"/>
        </w:trPr>
        <w:tc>
          <w:tcPr>
            <w:tcW w:w="16041" w:type="dxa"/>
            <w:gridSpan w:val="15"/>
            <w:tcBorders>
              <w:bottom w:val="single" w:sz="4" w:space="0" w:color="auto"/>
            </w:tcBorders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Задача 2: Обеспечение отдыха 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 оздоровления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детей и молодежи  города Рыбинска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310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деятельности лагерей с дневной формой пребывания детей на базе МУ  сфер образования, культуры, спорта 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сфер образования, культуры, спорта</w:t>
            </w:r>
          </w:p>
        </w:tc>
        <w:tc>
          <w:tcPr>
            <w:tcW w:w="96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18005,57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2599,57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2600,00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2600,00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Организа-ция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досуга не менее  2500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ДО, УК,ДФКС</w:t>
            </w:r>
          </w:p>
        </w:tc>
      </w:tr>
      <w:tr w:rsidR="006354B1" w:rsidRPr="006354B1" w:rsidTr="0081791E">
        <w:trPr>
          <w:trHeight w:val="28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3402,00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3402,00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3402,00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790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6001,57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6002,00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6002,00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6002,00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6002,00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6002,00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6002,00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315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деятельности профильных лагерей (смен) 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 профильных лагерей, походов, экспедиций</w:t>
            </w:r>
          </w:p>
        </w:tc>
        <w:tc>
          <w:tcPr>
            <w:tcW w:w="96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ind w:left="-76" w:right="-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отдыха детей и молодежи по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354B1" w:rsidRPr="006354B1" w:rsidRDefault="006354B1" w:rsidP="006354B1">
            <w:pPr>
              <w:spacing w:after="0" w:line="240" w:lineRule="auto"/>
              <w:ind w:left="-76" w:right="-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  не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менее</w:t>
            </w:r>
          </w:p>
          <w:p w:rsidR="006354B1" w:rsidRPr="006354B1" w:rsidRDefault="006354B1" w:rsidP="006354B1">
            <w:pPr>
              <w:spacing w:after="0" w:line="240" w:lineRule="auto"/>
              <w:ind w:left="-76" w:right="-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человек.</w:t>
            </w:r>
          </w:p>
          <w:p w:rsidR="006354B1" w:rsidRPr="006354B1" w:rsidRDefault="006354B1" w:rsidP="006354B1">
            <w:pPr>
              <w:spacing w:after="0" w:line="240" w:lineRule="auto"/>
              <w:ind w:left="-76" w:right="-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11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ДО, 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МАУ «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МЦ  «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Мак-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симум</w:t>
            </w:r>
            <w:proofErr w:type="spellEnd"/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841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270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конкурс программ (проектов) в сфере отдыха и оздоровления детей и молодежи городского округа город Рыбинск 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Мунципаль-ные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</w:p>
        </w:tc>
        <w:tc>
          <w:tcPr>
            <w:tcW w:w="96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40 программ</w:t>
            </w:r>
          </w:p>
        </w:tc>
        <w:tc>
          <w:tcPr>
            <w:tcW w:w="111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ДФКС, ДО, УК</w:t>
            </w:r>
          </w:p>
        </w:tc>
      </w:tr>
      <w:tr w:rsidR="006354B1" w:rsidRPr="006354B1" w:rsidTr="0081791E">
        <w:trPr>
          <w:trHeight w:val="1560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249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курсов  по подготовке педагогических кадров «Школа вожатского мастерства»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студенческой и работающей молодежи</w:t>
            </w:r>
          </w:p>
        </w:tc>
        <w:tc>
          <w:tcPr>
            <w:tcW w:w="96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89,021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ind w:left="7" w:hanging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не менее 40 человек ежегодно</w:t>
            </w:r>
          </w:p>
        </w:tc>
        <w:tc>
          <w:tcPr>
            <w:tcW w:w="111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«ЦО  «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Содру-жество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354B1" w:rsidRPr="006354B1" w:rsidTr="0081791E">
        <w:trPr>
          <w:trHeight w:val="79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29,021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330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обучающих семинарах,  проведение совещаний  для руководителей организаций отдыха детей и их оздоровления 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организаторов отдыха детей и их оздоровления  </w:t>
            </w:r>
          </w:p>
        </w:tc>
        <w:tc>
          <w:tcPr>
            <w:tcW w:w="96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11,847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11,847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25 человек ежегодно </w:t>
            </w:r>
          </w:p>
        </w:tc>
        <w:tc>
          <w:tcPr>
            <w:tcW w:w="111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ДФКС</w:t>
            </w:r>
          </w:p>
        </w:tc>
      </w:tr>
      <w:tr w:rsidR="006354B1" w:rsidRPr="006354B1" w:rsidTr="0081791E">
        <w:trPr>
          <w:trHeight w:val="172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11,847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251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 МУ отдыха и оздоровления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 им.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Ю.Гагарина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  им.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Матросова,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  «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Полянка»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20851,15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2260,0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2260,0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6400,0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отдыха и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оздоровле-ния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единица (3 структур-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подразде-ления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))</w:t>
            </w: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«ЦО  «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Содру-жество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354B1" w:rsidRPr="006354B1" w:rsidTr="0081791E">
        <w:trPr>
          <w:trHeight w:val="42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4 467,05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28250,00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4 467,05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4 467,05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32400,00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360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7397,05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34180,00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6727,05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21840,00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6727,05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38800,00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271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антитеррористической защищенности объектов загородных  муниципальных организаций отдыха детей и их оздоровления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 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Ю.Гагарина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  им.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Матросова,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  «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Полянка»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5978,66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578,662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отдыха и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оздоровле-ния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единица (3 структур-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подразде-ления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))</w:t>
            </w: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</w:t>
            </w: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«ЦО  «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Содру-жество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354B1" w:rsidRPr="006354B1" w:rsidTr="0081791E">
        <w:trPr>
          <w:trHeight w:val="27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40</w:t>
            </w: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5400,0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1617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5 400,00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670</w:t>
            </w: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6340,00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578,662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6340,00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6340,00</w:t>
            </w:r>
          </w:p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300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54B1">
              <w:rPr>
                <w:rFonts w:ascii="Times New Roman" w:eastAsia="Times New Roman" w:hAnsi="Times New Roman" w:cs="Times New Roman"/>
                <w:lang w:val="en-US" w:eastAsia="ru-RU"/>
              </w:rPr>
              <w:t>2.8.</w:t>
            </w: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и оздоровления детей, проживающих на территории Запорожской области, за счет средств резервного фонда Правительства Ярославской области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детей 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Акимовского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  <w:proofErr w:type="gram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ДОЛ</w:t>
            </w:r>
            <w:proofErr w:type="gram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«Полянка»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15 746,25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Отдых и оздоровление </w:t>
            </w: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детей </w:t>
            </w: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«ЦО «</w:t>
            </w:r>
            <w:proofErr w:type="spellStart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Содру-жество</w:t>
            </w:r>
            <w:proofErr w:type="spellEnd"/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354B1" w:rsidRPr="006354B1" w:rsidTr="0081791E">
        <w:trPr>
          <w:trHeight w:val="43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15 746,25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15 746,25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151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15 746,25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15 746,25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237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задаче 2: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60822,5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6011,42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4889,02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5438,66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11045,0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11045,0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305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28745,3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52 798,25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7869,05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27602,0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7869,05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41202,0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41202,0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323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34756,72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62798,25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12758,07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35287,0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13307,71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52247,0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52247,0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4B1" w:rsidRPr="006354B1" w:rsidTr="0081791E">
        <w:trPr>
          <w:trHeight w:val="167"/>
        </w:trPr>
        <w:tc>
          <w:tcPr>
            <w:tcW w:w="546" w:type="dxa"/>
            <w:vMerge w:val="restart"/>
            <w:vAlign w:val="center"/>
          </w:tcPr>
          <w:p w:rsidR="006354B1" w:rsidRPr="006354B1" w:rsidRDefault="006354B1" w:rsidP="006354B1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lang w:eastAsia="ru-RU"/>
              </w:rPr>
              <w:t>ПО ПОД-</w:t>
            </w:r>
          </w:p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ПРОГРАММЕ:</w:t>
            </w:r>
          </w:p>
        </w:tc>
        <w:tc>
          <w:tcPr>
            <w:tcW w:w="1520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122664,48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6325,8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10330,01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4996,75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5546,39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11375,0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11375,0</w:t>
            </w:r>
          </w:p>
        </w:tc>
        <w:tc>
          <w:tcPr>
            <w:tcW w:w="1356" w:type="dxa"/>
            <w:vMerge w:val="restart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4B1" w:rsidRPr="006354B1" w:rsidTr="0081791E">
        <w:trPr>
          <w:trHeight w:val="357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49182,68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73575,05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28306,43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48378,8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28306,43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61978,8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61978,8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4B1" w:rsidRPr="006354B1" w:rsidTr="0081791E">
        <w:trPr>
          <w:trHeight w:val="357"/>
        </w:trPr>
        <w:tc>
          <w:tcPr>
            <w:tcW w:w="546" w:type="dxa"/>
            <w:vMerge/>
            <w:vAlign w:val="center"/>
          </w:tcPr>
          <w:p w:rsidR="006354B1" w:rsidRPr="006354B1" w:rsidRDefault="006354B1" w:rsidP="006354B1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55508,48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83905,06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33303,18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56393,8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33852,82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73353,8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354B1" w:rsidRPr="006354B1" w:rsidRDefault="006354B1" w:rsidP="0063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73353,8</w:t>
            </w:r>
          </w:p>
        </w:tc>
        <w:tc>
          <w:tcPr>
            <w:tcW w:w="1356" w:type="dxa"/>
            <w:vMerge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6354B1" w:rsidRPr="006354B1" w:rsidRDefault="006354B1" w:rsidP="0063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4B1" w:rsidRDefault="006354B1" w:rsidP="006354B1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6354B1" w:rsidSect="006354B1">
          <w:pgSz w:w="16838" w:h="11905" w:orient="landscape"/>
          <w:pgMar w:top="851" w:right="1134" w:bottom="1701" w:left="1134" w:header="0" w:footer="0" w:gutter="0"/>
          <w:cols w:space="720"/>
          <w:titlePg/>
        </w:sectPr>
      </w:pPr>
    </w:p>
    <w:p w:rsidR="006354B1" w:rsidRPr="006354B1" w:rsidRDefault="006354B1" w:rsidP="006354B1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4B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</w:t>
      </w:r>
    </w:p>
    <w:p w:rsidR="00231665" w:rsidRDefault="00231665">
      <w:pPr>
        <w:pStyle w:val="ConsPlusTitle"/>
        <w:jc w:val="center"/>
        <w:outlineLvl w:val="1"/>
      </w:pPr>
      <w:r>
        <w:t>3.1. Паспорт ведомственной целевой программы</w:t>
      </w:r>
    </w:p>
    <w:p w:rsidR="00231665" w:rsidRDefault="00231665">
      <w:pPr>
        <w:pStyle w:val="ConsPlusTitle"/>
        <w:jc w:val="center"/>
      </w:pPr>
      <w:r>
        <w:t>"Функционирование муниципальных загородных</w:t>
      </w:r>
    </w:p>
    <w:p w:rsidR="00231665" w:rsidRDefault="00231665">
      <w:pPr>
        <w:pStyle w:val="ConsPlusTitle"/>
        <w:jc w:val="center"/>
      </w:pPr>
      <w:r>
        <w:t>учреждений отдыха детей и их оздоровления"</w:t>
      </w:r>
    </w:p>
    <w:p w:rsidR="00231665" w:rsidRDefault="00231665">
      <w:pPr>
        <w:pStyle w:val="ConsPlusNormal"/>
        <w:jc w:val="center"/>
      </w:pPr>
    </w:p>
    <w:p w:rsidR="00231665" w:rsidRDefault="00231665">
      <w:pPr>
        <w:pStyle w:val="ConsPlusNormal"/>
        <w:jc w:val="center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31665" w:rsidRDefault="00231665">
      <w:pPr>
        <w:pStyle w:val="ConsPlusNormal"/>
        <w:jc w:val="center"/>
      </w:pPr>
      <w:r>
        <w:t>округа г. Рыбинск от 12.01.2024 N 35)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231665" w:rsidRDefault="00231665">
      <w:pPr>
        <w:pStyle w:val="ConsPlusCell"/>
        <w:jc w:val="both"/>
      </w:pPr>
      <w:r>
        <w:t>│Наименование  │"Функционирование муниципальных загородных учреждений     │</w:t>
      </w:r>
    </w:p>
    <w:p w:rsidR="00231665" w:rsidRDefault="00231665">
      <w:pPr>
        <w:pStyle w:val="ConsPlusCell"/>
        <w:jc w:val="both"/>
      </w:pPr>
      <w:r>
        <w:t>│ВЦП           │отдыха детей и их оздоровления"                           │</w:t>
      </w:r>
    </w:p>
    <w:p w:rsidR="00231665" w:rsidRDefault="00231665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231665" w:rsidRDefault="00231665">
      <w:pPr>
        <w:pStyle w:val="ConsPlusCell"/>
        <w:jc w:val="both"/>
      </w:pPr>
      <w:r>
        <w:t>│Срок          │2024 - 2027 годы                                          │</w:t>
      </w:r>
    </w:p>
    <w:p w:rsidR="00231665" w:rsidRDefault="00231665">
      <w:pPr>
        <w:pStyle w:val="ConsPlusCell"/>
        <w:jc w:val="both"/>
      </w:pPr>
      <w:r>
        <w:t>│реализации ВЦП│                                                          │</w:t>
      </w:r>
    </w:p>
    <w:p w:rsidR="00231665" w:rsidRDefault="00231665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231665" w:rsidRDefault="00231665">
      <w:pPr>
        <w:pStyle w:val="ConsPlusCell"/>
        <w:jc w:val="both"/>
      </w:pPr>
      <w:r>
        <w:t xml:space="preserve">│Основания для │-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231665" w:rsidRDefault="00231665">
      <w:pPr>
        <w:pStyle w:val="ConsPlusCell"/>
        <w:jc w:val="both"/>
      </w:pPr>
      <w:r>
        <w:t xml:space="preserve">│разработки </w:t>
      </w:r>
      <w:proofErr w:type="spellStart"/>
      <w:r>
        <w:t>ВЦП│принципах</w:t>
      </w:r>
      <w:proofErr w:type="spellEnd"/>
      <w:r>
        <w:t xml:space="preserve"> организации местного самоуправления в Российской│</w:t>
      </w:r>
    </w:p>
    <w:p w:rsidR="00231665" w:rsidRDefault="00231665">
      <w:pPr>
        <w:pStyle w:val="ConsPlusCell"/>
        <w:jc w:val="both"/>
      </w:pPr>
      <w:r>
        <w:t>│              │Федерации";                                               │</w:t>
      </w:r>
    </w:p>
    <w:p w:rsidR="00231665" w:rsidRDefault="00231665">
      <w:pPr>
        <w:pStyle w:val="ConsPlusCell"/>
        <w:jc w:val="both"/>
      </w:pPr>
      <w:r>
        <w:t xml:space="preserve">│              │- </w:t>
      </w:r>
      <w:hyperlink r:id="rId2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231665" w:rsidRDefault="00231665">
      <w:pPr>
        <w:pStyle w:val="ConsPlusCell"/>
        <w:jc w:val="both"/>
      </w:pPr>
      <w:r>
        <w:t>│              │области (принят решением Муниципального Совета городского │</w:t>
      </w:r>
    </w:p>
    <w:p w:rsidR="00231665" w:rsidRDefault="00231665">
      <w:pPr>
        <w:pStyle w:val="ConsPlusCell"/>
        <w:jc w:val="both"/>
      </w:pPr>
      <w:r>
        <w:t>│              │округа город Рыбинск от 19.12.2019 N 98);                 │</w:t>
      </w:r>
    </w:p>
    <w:p w:rsidR="00231665" w:rsidRDefault="00231665">
      <w:pPr>
        <w:pStyle w:val="ConsPlusCell"/>
        <w:jc w:val="both"/>
      </w:pPr>
      <w:r>
        <w:t xml:space="preserve">│              │- </w:t>
      </w:r>
      <w:hyperlink r:id="rId2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231665" w:rsidRDefault="00231665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231665" w:rsidRDefault="00231665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231665" w:rsidRDefault="00231665">
      <w:pPr>
        <w:pStyle w:val="ConsPlusCell"/>
        <w:jc w:val="both"/>
      </w:pPr>
      <w:r>
        <w:t>│              │2018 - 2030 годы";                                        │</w:t>
      </w:r>
    </w:p>
    <w:p w:rsidR="00231665" w:rsidRDefault="00231665">
      <w:pPr>
        <w:pStyle w:val="ConsPlusCell"/>
        <w:jc w:val="both"/>
      </w:pPr>
      <w:r>
        <w:t xml:space="preserve">│              │-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231665" w:rsidRDefault="00231665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231665" w:rsidRDefault="00231665">
      <w:pPr>
        <w:pStyle w:val="ConsPlusCell"/>
        <w:jc w:val="both"/>
      </w:pPr>
      <w:r>
        <w:t>│              │муниципальных программах"                                 │</w:t>
      </w:r>
    </w:p>
    <w:p w:rsidR="00231665" w:rsidRDefault="00231665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231665" w:rsidRDefault="00231665">
      <w:pPr>
        <w:pStyle w:val="ConsPlusCell"/>
        <w:jc w:val="both"/>
      </w:pPr>
      <w:r>
        <w:t xml:space="preserve">│Заказчик </w:t>
      </w:r>
      <w:proofErr w:type="gramStart"/>
      <w:r>
        <w:t>ВЦП  │</w:t>
      </w:r>
      <w:proofErr w:type="gramEnd"/>
      <w:r>
        <w:t>Администрация городского округа город Рыбинск Ярославской │</w:t>
      </w:r>
    </w:p>
    <w:p w:rsidR="00231665" w:rsidRDefault="00231665">
      <w:pPr>
        <w:pStyle w:val="ConsPlusCell"/>
        <w:jc w:val="both"/>
      </w:pPr>
      <w:r>
        <w:t>│              │области                                                   │</w:t>
      </w:r>
    </w:p>
    <w:p w:rsidR="00231665" w:rsidRDefault="00231665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231665" w:rsidRDefault="00231665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231665" w:rsidRDefault="00231665">
      <w:pPr>
        <w:pStyle w:val="ConsPlusCell"/>
        <w:jc w:val="both"/>
      </w:pPr>
      <w:r>
        <w:t>│исполнитель   │Администрации городского округа город Рыбинск Ярославской │</w:t>
      </w:r>
    </w:p>
    <w:p w:rsidR="00231665" w:rsidRDefault="00231665">
      <w:pPr>
        <w:pStyle w:val="ConsPlusCell"/>
        <w:jc w:val="both"/>
      </w:pPr>
      <w:r>
        <w:t>│ВЦП           │области                                                   │</w:t>
      </w:r>
    </w:p>
    <w:p w:rsidR="00231665" w:rsidRDefault="00231665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231665" w:rsidRDefault="00231665">
      <w:pPr>
        <w:pStyle w:val="ConsPlusCell"/>
        <w:jc w:val="both"/>
      </w:pPr>
      <w:r>
        <w:t>│Куратор ВЦП   │Заместитель Главы Администрации по социальной политике    │</w:t>
      </w:r>
    </w:p>
    <w:p w:rsidR="00231665" w:rsidRDefault="00231665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231665" w:rsidRDefault="00231665">
      <w:pPr>
        <w:pStyle w:val="ConsPlusCell"/>
        <w:jc w:val="both"/>
      </w:pPr>
      <w:r>
        <w:t>│Цель ВЦП      │Обеспечение условий для выполнения работ в сфере отдыха   │</w:t>
      </w:r>
    </w:p>
    <w:p w:rsidR="00231665" w:rsidRDefault="00231665">
      <w:pPr>
        <w:pStyle w:val="ConsPlusCell"/>
        <w:jc w:val="both"/>
      </w:pPr>
      <w:r>
        <w:t>│              │детей и их оздоровления в городском округе город Рыбинск  │</w:t>
      </w:r>
    </w:p>
    <w:p w:rsidR="00231665" w:rsidRDefault="00231665">
      <w:pPr>
        <w:pStyle w:val="ConsPlusCell"/>
        <w:jc w:val="both"/>
      </w:pPr>
      <w:r>
        <w:t>│              │Ярославской области (далее - город Рыбинск; г. Рыбинск)   │</w:t>
      </w:r>
    </w:p>
    <w:p w:rsidR="00231665" w:rsidRDefault="00231665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231665" w:rsidRDefault="00231665">
      <w:pPr>
        <w:pStyle w:val="ConsPlusCell"/>
        <w:jc w:val="both"/>
      </w:pPr>
      <w:r>
        <w:t>│Задачи ВЦП    │Обеспечение деятельности муниципальных загородных         │</w:t>
      </w:r>
    </w:p>
    <w:p w:rsidR="00231665" w:rsidRDefault="00231665">
      <w:pPr>
        <w:pStyle w:val="ConsPlusCell"/>
        <w:jc w:val="both"/>
      </w:pPr>
      <w:r>
        <w:t>│              │учреждений сферы отдыха детей и их оздоровления           │</w:t>
      </w:r>
    </w:p>
    <w:p w:rsidR="00231665" w:rsidRDefault="00231665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231665" w:rsidRDefault="00231665">
      <w:pPr>
        <w:pStyle w:val="ConsPlusCell"/>
        <w:jc w:val="both"/>
      </w:pPr>
      <w:r>
        <w:t>│Объемы и      │Общий объем финансирования (выделено/финансовая           │</w:t>
      </w:r>
    </w:p>
    <w:p w:rsidR="00231665" w:rsidRDefault="00231665">
      <w:pPr>
        <w:pStyle w:val="ConsPlusCell"/>
        <w:jc w:val="both"/>
      </w:pPr>
      <w:r>
        <w:t xml:space="preserve">│источники     │потребность): 20,838 млн. рублей/56,688 млн. руб., в </w:t>
      </w:r>
      <w:proofErr w:type="spellStart"/>
      <w:r>
        <w:t>т.ч</w:t>
      </w:r>
      <w:proofErr w:type="spellEnd"/>
      <w:r>
        <w:t>.:│</w:t>
      </w:r>
    </w:p>
    <w:p w:rsidR="00231665" w:rsidRDefault="00231665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</w:t>
      </w:r>
      <w:proofErr w:type="spellStart"/>
      <w:r>
        <w:t>т.ч</w:t>
      </w:r>
      <w:proofErr w:type="spellEnd"/>
      <w:r>
        <w:t>.:                      │</w:t>
      </w:r>
    </w:p>
    <w:p w:rsidR="00231665" w:rsidRDefault="00231665">
      <w:pPr>
        <w:pStyle w:val="ConsPlusCell"/>
        <w:jc w:val="both"/>
      </w:pPr>
      <w:r>
        <w:t>│ВЦП           │┌───────────┬────────────────┬───────────────────────────┐│</w:t>
      </w:r>
    </w:p>
    <w:p w:rsidR="00231665" w:rsidRDefault="00231665">
      <w:pPr>
        <w:pStyle w:val="ConsPlusCell"/>
        <w:jc w:val="both"/>
      </w:pPr>
      <w:r>
        <w:t>│              ││           │    Выделено    │        Потребность        ││</w:t>
      </w:r>
    </w:p>
    <w:p w:rsidR="00231665" w:rsidRDefault="00231665">
      <w:pPr>
        <w:pStyle w:val="ConsPlusCell"/>
        <w:jc w:val="both"/>
      </w:pPr>
      <w:r>
        <w:t>│              ││           │в бюджете города│      в финансировании     ││</w:t>
      </w:r>
    </w:p>
    <w:p w:rsidR="00231665" w:rsidRDefault="00231665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231665" w:rsidRDefault="00231665">
      <w:pPr>
        <w:pStyle w:val="ConsPlusCell"/>
        <w:jc w:val="both"/>
      </w:pPr>
      <w:r>
        <w:t>│              ││2024 год   │      7,813     │           14,172          ││</w:t>
      </w:r>
    </w:p>
    <w:p w:rsidR="00231665" w:rsidRDefault="00231665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231665" w:rsidRDefault="00231665">
      <w:pPr>
        <w:pStyle w:val="ConsPlusCell"/>
        <w:jc w:val="both"/>
      </w:pPr>
      <w:r>
        <w:t>│              ││2025 год   │      6,173     │           14,172          ││</w:t>
      </w:r>
    </w:p>
    <w:p w:rsidR="00231665" w:rsidRDefault="00231665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231665" w:rsidRDefault="00231665">
      <w:pPr>
        <w:pStyle w:val="ConsPlusCell"/>
        <w:jc w:val="both"/>
      </w:pPr>
      <w:r>
        <w:t>│              ││2026 год   │      6,852     │           14,172          ││</w:t>
      </w:r>
    </w:p>
    <w:p w:rsidR="00231665" w:rsidRDefault="00231665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231665" w:rsidRDefault="00231665">
      <w:pPr>
        <w:pStyle w:val="ConsPlusCell"/>
        <w:jc w:val="both"/>
      </w:pPr>
      <w:r>
        <w:t>│              ││2027 год   │      0,00      │           14,172          ││</w:t>
      </w:r>
    </w:p>
    <w:p w:rsidR="00231665" w:rsidRDefault="00231665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231665" w:rsidRDefault="00231665">
      <w:pPr>
        <w:pStyle w:val="ConsPlusCell"/>
        <w:jc w:val="both"/>
      </w:pPr>
      <w:r>
        <w:t>│              ││Итого:     │     20,838     │           56,688          ││</w:t>
      </w:r>
    </w:p>
    <w:p w:rsidR="00231665" w:rsidRDefault="00231665">
      <w:pPr>
        <w:pStyle w:val="ConsPlusCell"/>
        <w:jc w:val="both"/>
      </w:pPr>
      <w:r>
        <w:t>│              │└───────────┴────────────────┴───────────────────────────┘│</w:t>
      </w:r>
    </w:p>
    <w:p w:rsidR="00231665" w:rsidRDefault="00231665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231665" w:rsidRDefault="00231665">
      <w:pPr>
        <w:pStyle w:val="ConsPlusCell"/>
        <w:jc w:val="both"/>
      </w:pPr>
      <w:r>
        <w:lastRenderedPageBreak/>
        <w:t>│Основные      │Сохранение количества муниципальных загородных учреждений │</w:t>
      </w:r>
    </w:p>
    <w:p w:rsidR="00231665" w:rsidRDefault="00231665">
      <w:pPr>
        <w:pStyle w:val="ConsPlusCell"/>
        <w:jc w:val="both"/>
      </w:pPr>
      <w:r>
        <w:t>│ожидаемые     │сферы отдыха детей и их оздоровления не ниже уровня 1     │</w:t>
      </w:r>
    </w:p>
    <w:p w:rsidR="00231665" w:rsidRDefault="00231665">
      <w:pPr>
        <w:pStyle w:val="ConsPlusCell"/>
        <w:jc w:val="both"/>
      </w:pPr>
      <w:r>
        <w:t xml:space="preserve">│результаты </w:t>
      </w:r>
      <w:proofErr w:type="spellStart"/>
      <w:r>
        <w:t>ВЦП│единицы</w:t>
      </w:r>
      <w:proofErr w:type="spellEnd"/>
      <w:r>
        <w:t xml:space="preserve"> (3 структурных </w:t>
      </w:r>
      <w:proofErr w:type="gramStart"/>
      <w:r>
        <w:t xml:space="preserve">подразделения)   </w:t>
      </w:r>
      <w:proofErr w:type="gramEnd"/>
      <w:r>
        <w:t xml:space="preserve">                  │</w:t>
      </w:r>
    </w:p>
    <w:p w:rsidR="00231665" w:rsidRDefault="00231665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3.2. Анализ существующей ситуации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В структуре МАУ "ЦО "Содружество" находятся три загородных детских оздоровительных учреждения: ДОЛ им. А. Матросова, ДОЛ "Полянка", ДОЛ им. Ю. Гагарина. В инфраструктуру всех лагерей входят благоустроенные спальные корпуса, стационарные столовые, клубы, медицинские блоки, душевые, спортивные объекты - футбольные поля, волейбольные площадки, гимнастические городки.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Основными задачами деятельности учреждений отдыха и оздоровления являются: создание условий для организованного отдыха детей и молодежи,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удовлетворение интересов детей и молодежи.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За период 2022 - 2023 гг. из областного и городского бюджетов выделялись финансовые средства на укрепление материально-технической базы муниципальных загородных оздоровительных учреждений. Это позволило произвести в лагерях текущие и капитальные ремонты в жилых корпусах, пищеблоках, сантехнических блоках, инженерных сетях, на очистных сооружениях, благоустроить территории; установить системы контроля и безопасности; приобрести технологическое оборудование, мягкий инвентарь, мебель, детское игровое оборудование.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В 2023 году учреждение стало победителем конкурсного отбора на предоставление из федерального бюджета грантов в рамках реализации мероприятий государственной программы Российской Федерации "Доступная среда". В рамках гранта приобретено оборудование (динамики, мониторы), установлено уличное оборудование, пандусы, перила, организованы входные группы. Указанные мероприятия позволят охватить отдыхом и оздоровлением детей с ОВЗ и детей-инвалидов различных нозологических групп.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3.3. Цель, задачи и ожидаемые результаты реализации ВЦП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Цель ВЦП: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обеспечение условий для выполнения работ в сфере отдыха детей и их оздоровления в городском округе город Рыбинск Ярославской области.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Задача ВЦП: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обеспечение деятельности муниципальных загородных учреждений сферы отдыха детей и их оздоровления.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Реализация ВЦП позволит достигнуть следующего результата: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3.4. Социально-экономическое обоснование ВЦП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Источником финансирования мероприятий ВЦП являются средства городского бюджета, которые распределены в зависимости от поставленных целей, задач и соответственно затрат.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 xml:space="preserve">Финансирование деятельности учреждения осуществляется на основании заключенных </w:t>
      </w:r>
      <w:r>
        <w:lastRenderedPageBreak/>
        <w:t>соглашений на выполнение муниципального задания и в соответствии с планом хозяйственной деятельности, утвержденным учреждением и согласованным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 и на основании смет.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Социальный эффект от реализации ВЦП - это: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3.5. Финансирование ВЦП</w:t>
      </w:r>
    </w:p>
    <w:p w:rsidR="00231665" w:rsidRDefault="00231665">
      <w:pPr>
        <w:pStyle w:val="ConsPlusNormal"/>
        <w:jc w:val="center"/>
      </w:pPr>
    </w:p>
    <w:p w:rsidR="00231665" w:rsidRDefault="00231665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31665" w:rsidRDefault="00231665">
      <w:pPr>
        <w:pStyle w:val="ConsPlusNormal"/>
        <w:jc w:val="center"/>
      </w:pPr>
      <w:r>
        <w:t>округа г. Рыбинск от 12.01.2024 N 35)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 xml:space="preserve">Общий объем финансирования ВЦП на 2024 - 2027 годы составляет (выделено/финансовая потребность) 20,838 млн. рублей/56,688 млн. руб., в </w:t>
      </w:r>
      <w:proofErr w:type="spellStart"/>
      <w:r>
        <w:t>т.ч</w:t>
      </w:r>
      <w:proofErr w:type="spellEnd"/>
      <w:r>
        <w:t>.: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231665" w:rsidRDefault="002316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948"/>
        <w:gridCol w:w="4422"/>
      </w:tblGrid>
      <w:tr w:rsidR="00231665">
        <w:tc>
          <w:tcPr>
            <w:tcW w:w="1701" w:type="dxa"/>
          </w:tcPr>
          <w:p w:rsidR="00231665" w:rsidRDefault="00231665">
            <w:pPr>
              <w:pStyle w:val="ConsPlusNormal"/>
            </w:pPr>
          </w:p>
        </w:tc>
        <w:tc>
          <w:tcPr>
            <w:tcW w:w="2948" w:type="dxa"/>
          </w:tcPr>
          <w:p w:rsidR="00231665" w:rsidRDefault="00231665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4422" w:type="dxa"/>
          </w:tcPr>
          <w:p w:rsidR="00231665" w:rsidRDefault="00231665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231665">
        <w:tc>
          <w:tcPr>
            <w:tcW w:w="1701" w:type="dxa"/>
          </w:tcPr>
          <w:p w:rsidR="00231665" w:rsidRDefault="00231665">
            <w:pPr>
              <w:pStyle w:val="ConsPlusNormal"/>
            </w:pPr>
            <w:r>
              <w:t>2024 год</w:t>
            </w:r>
          </w:p>
        </w:tc>
        <w:tc>
          <w:tcPr>
            <w:tcW w:w="2948" w:type="dxa"/>
          </w:tcPr>
          <w:p w:rsidR="00231665" w:rsidRDefault="00231665">
            <w:pPr>
              <w:pStyle w:val="ConsPlusNormal"/>
              <w:jc w:val="center"/>
            </w:pPr>
            <w:r>
              <w:t>7,813</w:t>
            </w:r>
          </w:p>
        </w:tc>
        <w:tc>
          <w:tcPr>
            <w:tcW w:w="4422" w:type="dxa"/>
          </w:tcPr>
          <w:p w:rsidR="00231665" w:rsidRDefault="00231665">
            <w:pPr>
              <w:pStyle w:val="ConsPlusNormal"/>
              <w:jc w:val="center"/>
            </w:pPr>
            <w:r>
              <w:t>14,172</w:t>
            </w:r>
          </w:p>
        </w:tc>
      </w:tr>
      <w:tr w:rsidR="00231665">
        <w:tc>
          <w:tcPr>
            <w:tcW w:w="1701" w:type="dxa"/>
          </w:tcPr>
          <w:p w:rsidR="00231665" w:rsidRDefault="00231665">
            <w:pPr>
              <w:pStyle w:val="ConsPlusNormal"/>
            </w:pPr>
            <w:r>
              <w:t>2025 год</w:t>
            </w:r>
          </w:p>
        </w:tc>
        <w:tc>
          <w:tcPr>
            <w:tcW w:w="2948" w:type="dxa"/>
          </w:tcPr>
          <w:p w:rsidR="00231665" w:rsidRDefault="00231665">
            <w:pPr>
              <w:pStyle w:val="ConsPlusNormal"/>
              <w:jc w:val="center"/>
            </w:pPr>
            <w:r>
              <w:t>6,173</w:t>
            </w:r>
          </w:p>
        </w:tc>
        <w:tc>
          <w:tcPr>
            <w:tcW w:w="4422" w:type="dxa"/>
          </w:tcPr>
          <w:p w:rsidR="00231665" w:rsidRDefault="00231665">
            <w:pPr>
              <w:pStyle w:val="ConsPlusNormal"/>
              <w:jc w:val="center"/>
            </w:pPr>
            <w:r>
              <w:t>14,172</w:t>
            </w:r>
          </w:p>
        </w:tc>
      </w:tr>
      <w:tr w:rsidR="00231665">
        <w:tc>
          <w:tcPr>
            <w:tcW w:w="1701" w:type="dxa"/>
          </w:tcPr>
          <w:p w:rsidR="00231665" w:rsidRDefault="00231665">
            <w:pPr>
              <w:pStyle w:val="ConsPlusNormal"/>
            </w:pPr>
            <w:r>
              <w:t>2026 год</w:t>
            </w:r>
          </w:p>
        </w:tc>
        <w:tc>
          <w:tcPr>
            <w:tcW w:w="2948" w:type="dxa"/>
          </w:tcPr>
          <w:p w:rsidR="00231665" w:rsidRDefault="00231665">
            <w:pPr>
              <w:pStyle w:val="ConsPlusNormal"/>
              <w:jc w:val="center"/>
            </w:pPr>
            <w:r>
              <w:t>6,852</w:t>
            </w:r>
          </w:p>
        </w:tc>
        <w:tc>
          <w:tcPr>
            <w:tcW w:w="4422" w:type="dxa"/>
          </w:tcPr>
          <w:p w:rsidR="00231665" w:rsidRDefault="00231665">
            <w:pPr>
              <w:pStyle w:val="ConsPlusNormal"/>
              <w:jc w:val="center"/>
            </w:pPr>
            <w:r>
              <w:t>14,172</w:t>
            </w:r>
          </w:p>
        </w:tc>
      </w:tr>
      <w:tr w:rsidR="00231665">
        <w:tc>
          <w:tcPr>
            <w:tcW w:w="1701" w:type="dxa"/>
          </w:tcPr>
          <w:p w:rsidR="00231665" w:rsidRDefault="00231665">
            <w:pPr>
              <w:pStyle w:val="ConsPlusNormal"/>
            </w:pPr>
            <w:r>
              <w:t>2027 год</w:t>
            </w:r>
          </w:p>
        </w:tc>
        <w:tc>
          <w:tcPr>
            <w:tcW w:w="2948" w:type="dxa"/>
          </w:tcPr>
          <w:p w:rsidR="00231665" w:rsidRDefault="0023166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231665" w:rsidRDefault="00231665">
            <w:pPr>
              <w:pStyle w:val="ConsPlusNormal"/>
              <w:jc w:val="center"/>
            </w:pPr>
            <w:r>
              <w:t>14,172</w:t>
            </w:r>
          </w:p>
        </w:tc>
      </w:tr>
      <w:tr w:rsidR="00231665">
        <w:tc>
          <w:tcPr>
            <w:tcW w:w="1701" w:type="dxa"/>
          </w:tcPr>
          <w:p w:rsidR="00231665" w:rsidRDefault="00231665">
            <w:pPr>
              <w:pStyle w:val="ConsPlusNormal"/>
            </w:pPr>
            <w:r>
              <w:t>Итого</w:t>
            </w:r>
          </w:p>
        </w:tc>
        <w:tc>
          <w:tcPr>
            <w:tcW w:w="2948" w:type="dxa"/>
          </w:tcPr>
          <w:p w:rsidR="00231665" w:rsidRDefault="00231665">
            <w:pPr>
              <w:pStyle w:val="ConsPlusNormal"/>
              <w:jc w:val="center"/>
            </w:pPr>
            <w:r>
              <w:t>20,838</w:t>
            </w:r>
          </w:p>
        </w:tc>
        <w:tc>
          <w:tcPr>
            <w:tcW w:w="4422" w:type="dxa"/>
          </w:tcPr>
          <w:p w:rsidR="00231665" w:rsidRDefault="00231665">
            <w:pPr>
              <w:pStyle w:val="ConsPlusNormal"/>
              <w:jc w:val="center"/>
            </w:pPr>
            <w:r>
              <w:t>56,688</w:t>
            </w:r>
          </w:p>
        </w:tc>
      </w:tr>
    </w:tbl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Структура расходов по реализации ВЦП включает в себя ассигнования на заработную плату работников учреждений, содержание и укрепление материально-технической базы; расходы на оплату товаров, работ, услуг, иные цели в соответствии с планом финансово-хозяйственной деятельности, муниципальным заданием муниципальных учреждений, договорами и муниципальными контрактами.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Для реализации подпрограммных мероприятий привлекаются средства из других источников: сдача в аренду помещений муниципальных учреждений,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3.6. Механизм реализации ВЦП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ind w:firstLine="540"/>
        <w:jc w:val="both"/>
      </w:pPr>
      <w:r>
        <w:t>Финансирование подпрограммных мероприятий осуществляется в соответствии с действующим законодательством.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lastRenderedPageBreak/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30">
        <w:r>
          <w:rPr>
            <w:color w:val="0000FF"/>
          </w:rPr>
          <w:t>N 44-ФЗ</w:t>
        </w:r>
      </w:hyperlink>
      <w: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31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231665" w:rsidRDefault="00231665">
      <w:pPr>
        <w:pStyle w:val="ConsPlusNormal"/>
        <w:spacing w:before="220"/>
        <w:ind w:firstLine="540"/>
        <w:jc w:val="both"/>
      </w:pPr>
      <w:r>
        <w:t>Контроль за реализацией ВЦП заключается в сравнении фактических данных о реализации ВЦП с плановыми значениями, приведенными в разделе "Задачи и результаты, мероприятия", выявлении отклонений, анализе их причин.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3.7. Индикаторы результативности ВЦП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sectPr w:rsidR="0023166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4535"/>
        <w:gridCol w:w="1531"/>
        <w:gridCol w:w="885"/>
        <w:gridCol w:w="885"/>
        <w:gridCol w:w="885"/>
        <w:gridCol w:w="885"/>
      </w:tblGrid>
      <w:tr w:rsidR="00231665">
        <w:tc>
          <w:tcPr>
            <w:tcW w:w="567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lastRenderedPageBreak/>
              <w:t>N</w:t>
            </w:r>
          </w:p>
          <w:p w:rsidR="00231665" w:rsidRDefault="0023166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02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535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Задачи программы</w:t>
            </w:r>
          </w:p>
        </w:tc>
        <w:tc>
          <w:tcPr>
            <w:tcW w:w="1531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Базовый показатель 2023 года</w:t>
            </w:r>
          </w:p>
        </w:tc>
        <w:tc>
          <w:tcPr>
            <w:tcW w:w="3540" w:type="dxa"/>
            <w:gridSpan w:val="4"/>
          </w:tcPr>
          <w:p w:rsidR="00231665" w:rsidRDefault="00231665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231665">
        <w:tc>
          <w:tcPr>
            <w:tcW w:w="567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3402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4535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1531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885" w:type="dxa"/>
          </w:tcPr>
          <w:p w:rsidR="00231665" w:rsidRDefault="0023166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85" w:type="dxa"/>
          </w:tcPr>
          <w:p w:rsidR="00231665" w:rsidRDefault="0023166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85" w:type="dxa"/>
          </w:tcPr>
          <w:p w:rsidR="00231665" w:rsidRDefault="0023166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85" w:type="dxa"/>
          </w:tcPr>
          <w:p w:rsidR="00231665" w:rsidRDefault="00231665">
            <w:pPr>
              <w:pStyle w:val="ConsPlusNormal"/>
              <w:jc w:val="center"/>
            </w:pPr>
            <w:r>
              <w:t>2027</w:t>
            </w:r>
          </w:p>
        </w:tc>
      </w:tr>
      <w:tr w:rsidR="00231665">
        <w:tc>
          <w:tcPr>
            <w:tcW w:w="567" w:type="dxa"/>
          </w:tcPr>
          <w:p w:rsidR="00231665" w:rsidRDefault="002316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231665" w:rsidRDefault="00231665">
            <w:pPr>
              <w:pStyle w:val="ConsPlusNormal"/>
            </w:pPr>
            <w: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4535" w:type="dxa"/>
          </w:tcPr>
          <w:p w:rsidR="00231665" w:rsidRDefault="00231665">
            <w:pPr>
              <w:pStyle w:val="ConsPlusNormal"/>
            </w:pPr>
            <w: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531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</w:tr>
    </w:tbl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3.8. Задачи и результаты, мероприятия</w:t>
      </w:r>
    </w:p>
    <w:p w:rsidR="00231665" w:rsidRDefault="00231665">
      <w:pPr>
        <w:pStyle w:val="ConsPlusNormal"/>
        <w:jc w:val="center"/>
      </w:pPr>
    </w:p>
    <w:p w:rsidR="00231665" w:rsidRDefault="00231665">
      <w:pPr>
        <w:pStyle w:val="ConsPlusNormal"/>
        <w:jc w:val="center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231665" w:rsidRDefault="00231665">
      <w:pPr>
        <w:pStyle w:val="ConsPlusNormal"/>
        <w:jc w:val="center"/>
      </w:pPr>
      <w:r>
        <w:t>округа г. Рыбинск от 12.01.2024 N 35)</w:t>
      </w:r>
    </w:p>
    <w:p w:rsidR="00231665" w:rsidRDefault="002316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42"/>
        <w:gridCol w:w="680"/>
        <w:gridCol w:w="794"/>
        <w:gridCol w:w="1022"/>
        <w:gridCol w:w="1022"/>
        <w:gridCol w:w="1022"/>
        <w:gridCol w:w="1022"/>
        <w:gridCol w:w="1022"/>
        <w:gridCol w:w="1022"/>
        <w:gridCol w:w="1022"/>
        <w:gridCol w:w="1025"/>
        <w:gridCol w:w="1020"/>
      </w:tblGrid>
      <w:tr w:rsidR="00231665">
        <w:tc>
          <w:tcPr>
            <w:tcW w:w="567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N</w:t>
            </w:r>
          </w:p>
          <w:p w:rsidR="00231665" w:rsidRDefault="0023166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342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680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8179" w:type="dxa"/>
            <w:gridSpan w:val="8"/>
          </w:tcPr>
          <w:p w:rsidR="00231665" w:rsidRDefault="00231665">
            <w:pPr>
              <w:pStyle w:val="ConsPlusNormal"/>
              <w:jc w:val="center"/>
            </w:pPr>
            <w:r>
              <w:t>Значение результата, объем финансирования</w:t>
            </w:r>
          </w:p>
        </w:tc>
        <w:tc>
          <w:tcPr>
            <w:tcW w:w="1020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231665">
        <w:tc>
          <w:tcPr>
            <w:tcW w:w="567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2342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680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794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2044" w:type="dxa"/>
            <w:gridSpan w:val="2"/>
          </w:tcPr>
          <w:p w:rsidR="00231665" w:rsidRDefault="00231665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2044" w:type="dxa"/>
            <w:gridSpan w:val="2"/>
          </w:tcPr>
          <w:p w:rsidR="00231665" w:rsidRDefault="00231665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2044" w:type="dxa"/>
            <w:gridSpan w:val="2"/>
          </w:tcPr>
          <w:p w:rsidR="00231665" w:rsidRDefault="00231665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2047" w:type="dxa"/>
            <w:gridSpan w:val="2"/>
          </w:tcPr>
          <w:p w:rsidR="00231665" w:rsidRDefault="00231665">
            <w:pPr>
              <w:pStyle w:val="ConsPlusNormal"/>
              <w:jc w:val="center"/>
            </w:pPr>
            <w:r>
              <w:t>3-й год планового периода</w:t>
            </w:r>
          </w:p>
        </w:tc>
        <w:tc>
          <w:tcPr>
            <w:tcW w:w="1020" w:type="dxa"/>
            <w:vMerge/>
          </w:tcPr>
          <w:p w:rsidR="00231665" w:rsidRDefault="00231665">
            <w:pPr>
              <w:pStyle w:val="ConsPlusNormal"/>
            </w:pPr>
          </w:p>
        </w:tc>
      </w:tr>
      <w:tr w:rsidR="00231665">
        <w:tc>
          <w:tcPr>
            <w:tcW w:w="567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2342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680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794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2044" w:type="dxa"/>
            <w:gridSpan w:val="2"/>
          </w:tcPr>
          <w:p w:rsidR="00231665" w:rsidRDefault="00231665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044" w:type="dxa"/>
            <w:gridSpan w:val="2"/>
          </w:tcPr>
          <w:p w:rsidR="00231665" w:rsidRDefault="0023166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044" w:type="dxa"/>
            <w:gridSpan w:val="2"/>
          </w:tcPr>
          <w:p w:rsidR="00231665" w:rsidRDefault="00231665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047" w:type="dxa"/>
            <w:gridSpan w:val="2"/>
          </w:tcPr>
          <w:p w:rsidR="00231665" w:rsidRDefault="0023166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  <w:vMerge/>
          </w:tcPr>
          <w:p w:rsidR="00231665" w:rsidRDefault="00231665">
            <w:pPr>
              <w:pStyle w:val="ConsPlusNormal"/>
            </w:pPr>
          </w:p>
        </w:tc>
      </w:tr>
      <w:tr w:rsidR="00231665">
        <w:tc>
          <w:tcPr>
            <w:tcW w:w="567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2342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680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794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5" w:type="dxa"/>
          </w:tcPr>
          <w:p w:rsidR="00231665" w:rsidRDefault="00231665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0" w:type="dxa"/>
          </w:tcPr>
          <w:p w:rsidR="00231665" w:rsidRDefault="00231665">
            <w:pPr>
              <w:pStyle w:val="ConsPlusNormal"/>
            </w:pPr>
          </w:p>
        </w:tc>
      </w:tr>
      <w:tr w:rsidR="00231665">
        <w:tc>
          <w:tcPr>
            <w:tcW w:w="13582" w:type="dxa"/>
            <w:gridSpan w:val="13"/>
          </w:tcPr>
          <w:p w:rsidR="00231665" w:rsidRDefault="00231665">
            <w:pPr>
              <w:pStyle w:val="ConsPlusNormal"/>
              <w:jc w:val="center"/>
            </w:pPr>
            <w:r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231665">
        <w:tc>
          <w:tcPr>
            <w:tcW w:w="567" w:type="dxa"/>
          </w:tcPr>
          <w:p w:rsidR="00231665" w:rsidRDefault="002316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42" w:type="dxa"/>
          </w:tcPr>
          <w:p w:rsidR="00231665" w:rsidRDefault="00231665">
            <w:pPr>
              <w:pStyle w:val="ConsPlusNormal"/>
            </w:pPr>
            <w:r>
              <w:t>Мероприятие</w:t>
            </w:r>
          </w:p>
        </w:tc>
        <w:tc>
          <w:tcPr>
            <w:tcW w:w="680" w:type="dxa"/>
          </w:tcPr>
          <w:p w:rsidR="00231665" w:rsidRDefault="00231665">
            <w:pPr>
              <w:pStyle w:val="ConsPlusNormal"/>
            </w:pPr>
          </w:p>
        </w:tc>
        <w:tc>
          <w:tcPr>
            <w:tcW w:w="794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5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0" w:type="dxa"/>
          </w:tcPr>
          <w:p w:rsidR="00231665" w:rsidRDefault="00231665">
            <w:pPr>
              <w:pStyle w:val="ConsPlusNormal"/>
            </w:pPr>
          </w:p>
        </w:tc>
      </w:tr>
      <w:tr w:rsidR="00231665">
        <w:tc>
          <w:tcPr>
            <w:tcW w:w="567" w:type="dxa"/>
            <w:vMerge w:val="restart"/>
          </w:tcPr>
          <w:p w:rsidR="00231665" w:rsidRDefault="00231665">
            <w:pPr>
              <w:pStyle w:val="ConsPlusNormal"/>
            </w:pPr>
          </w:p>
        </w:tc>
        <w:tc>
          <w:tcPr>
            <w:tcW w:w="2342" w:type="dxa"/>
            <w:vMerge w:val="restart"/>
          </w:tcPr>
          <w:p w:rsidR="00231665" w:rsidRDefault="00231665">
            <w:pPr>
              <w:pStyle w:val="ConsPlusNormal"/>
            </w:pPr>
            <w:r>
              <w:t xml:space="preserve">Предоставление субсидии на выполнение работ по созданию условий для отдыха и оздоровления детей и молодежи на базе </w:t>
            </w:r>
            <w:r>
              <w:lastRenderedPageBreak/>
              <w:t>загородных муниципальных учреждений отдыха детей и их оздоровления</w:t>
            </w:r>
          </w:p>
        </w:tc>
        <w:tc>
          <w:tcPr>
            <w:tcW w:w="680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794" w:type="dxa"/>
          </w:tcPr>
          <w:p w:rsidR="00231665" w:rsidRDefault="00231665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7813,77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6172,85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6851,86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</w:tcPr>
          <w:p w:rsidR="00231665" w:rsidRDefault="00231665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0" w:type="dxa"/>
            <w:vMerge w:val="restart"/>
          </w:tcPr>
          <w:p w:rsidR="00231665" w:rsidRDefault="00231665">
            <w:pPr>
              <w:pStyle w:val="ConsPlusNormal"/>
              <w:jc w:val="center"/>
            </w:pPr>
            <w:r>
              <w:t>ДФКС, МАУ "ЦО "Содружество"</w:t>
            </w:r>
          </w:p>
        </w:tc>
      </w:tr>
      <w:tr w:rsidR="00231665">
        <w:tc>
          <w:tcPr>
            <w:tcW w:w="567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2342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680" w:type="dxa"/>
            <w:vMerge/>
          </w:tcPr>
          <w:p w:rsidR="00231665" w:rsidRDefault="00231665">
            <w:pPr>
              <w:pStyle w:val="ConsPlusNormal"/>
            </w:pPr>
          </w:p>
        </w:tc>
        <w:tc>
          <w:tcPr>
            <w:tcW w:w="794" w:type="dxa"/>
          </w:tcPr>
          <w:p w:rsidR="00231665" w:rsidRDefault="00231665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7813,77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6172,85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6851,86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5" w:type="dxa"/>
          </w:tcPr>
          <w:p w:rsidR="00231665" w:rsidRDefault="00231665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0" w:type="dxa"/>
            <w:vMerge/>
          </w:tcPr>
          <w:p w:rsidR="00231665" w:rsidRDefault="00231665">
            <w:pPr>
              <w:pStyle w:val="ConsPlusNormal"/>
            </w:pPr>
          </w:p>
        </w:tc>
      </w:tr>
      <w:tr w:rsidR="00231665">
        <w:tc>
          <w:tcPr>
            <w:tcW w:w="567" w:type="dxa"/>
          </w:tcPr>
          <w:p w:rsidR="00231665" w:rsidRDefault="0023166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342" w:type="dxa"/>
          </w:tcPr>
          <w:p w:rsidR="00231665" w:rsidRDefault="00231665">
            <w:pPr>
              <w:pStyle w:val="ConsPlusNormal"/>
            </w:pPr>
            <w:r>
              <w:t>Результат</w:t>
            </w:r>
          </w:p>
        </w:tc>
        <w:tc>
          <w:tcPr>
            <w:tcW w:w="680" w:type="dxa"/>
          </w:tcPr>
          <w:p w:rsidR="00231665" w:rsidRDefault="00231665">
            <w:pPr>
              <w:pStyle w:val="ConsPlusNormal"/>
            </w:pPr>
          </w:p>
        </w:tc>
        <w:tc>
          <w:tcPr>
            <w:tcW w:w="794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2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5" w:type="dxa"/>
          </w:tcPr>
          <w:p w:rsidR="00231665" w:rsidRDefault="00231665">
            <w:pPr>
              <w:pStyle w:val="ConsPlusNormal"/>
            </w:pPr>
          </w:p>
        </w:tc>
        <w:tc>
          <w:tcPr>
            <w:tcW w:w="1020" w:type="dxa"/>
          </w:tcPr>
          <w:p w:rsidR="00231665" w:rsidRDefault="00231665">
            <w:pPr>
              <w:pStyle w:val="ConsPlusNormal"/>
            </w:pPr>
          </w:p>
        </w:tc>
      </w:tr>
      <w:tr w:rsidR="00231665">
        <w:tc>
          <w:tcPr>
            <w:tcW w:w="567" w:type="dxa"/>
          </w:tcPr>
          <w:p w:rsidR="00231665" w:rsidRDefault="00231665">
            <w:pPr>
              <w:pStyle w:val="ConsPlusNormal"/>
            </w:pPr>
          </w:p>
        </w:tc>
        <w:tc>
          <w:tcPr>
            <w:tcW w:w="2342" w:type="dxa"/>
          </w:tcPr>
          <w:p w:rsidR="00231665" w:rsidRDefault="00231665">
            <w:pPr>
              <w:pStyle w:val="ConsPlusNormal"/>
            </w:pPr>
            <w:r>
              <w:t>Количество загородных муниципальных учреждений отдыха и оздоровления</w:t>
            </w:r>
          </w:p>
        </w:tc>
        <w:tc>
          <w:tcPr>
            <w:tcW w:w="680" w:type="dxa"/>
          </w:tcPr>
          <w:p w:rsidR="00231665" w:rsidRDefault="0023166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231665" w:rsidRDefault="002316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5" w:type="dxa"/>
          </w:tcPr>
          <w:p w:rsidR="00231665" w:rsidRDefault="00231665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0" w:type="dxa"/>
          </w:tcPr>
          <w:p w:rsidR="00231665" w:rsidRDefault="00231665">
            <w:pPr>
              <w:pStyle w:val="ConsPlusNormal"/>
            </w:pPr>
          </w:p>
        </w:tc>
      </w:tr>
    </w:tbl>
    <w:p w:rsidR="00231665" w:rsidRDefault="00231665">
      <w:pPr>
        <w:pStyle w:val="ConsPlusNormal"/>
        <w:sectPr w:rsidR="002316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Title"/>
        <w:jc w:val="center"/>
        <w:outlineLvl w:val="1"/>
      </w:pPr>
      <w:r>
        <w:t>4.1. Список сокращений, используемых в программе</w:t>
      </w:r>
    </w:p>
    <w:p w:rsidR="00231665" w:rsidRDefault="002316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ДФКС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Департамент по физической культуре и спорту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ДО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Департамент образования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ДСПН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Департамент по социальной поддержке населения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УК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Управление культуры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МП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муниципальная программа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МАУ "МЦ "Максимум"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муниципальное автономное учреждение "Молодежный центр "Максимум"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МОУ СОШ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муниципальное образовательное учреждение средняя общеобразовательная школа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ОМС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органы местного самоуправления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МУ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муниципальные учреждения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МАУ "ЦО "Содружество"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муниципальное автономное учреждение "Центр отдыха "Содружество"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ДОЛ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детский оздоровительный лагерь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ГБ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городской бюджет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ОБ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областной бюджет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ФБ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федеральный бюджет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Др. источники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другие источники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ГРБС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главный распорядитель бюджетных средств</w:t>
            </w:r>
          </w:p>
        </w:tc>
      </w:tr>
      <w:tr w:rsidR="0023166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ВЦП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Default="00231665">
            <w:pPr>
              <w:pStyle w:val="ConsPlusNormal"/>
            </w:pPr>
            <w:r>
              <w:t>- ведомственная целевая программа</w:t>
            </w:r>
          </w:p>
        </w:tc>
      </w:tr>
    </w:tbl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jc w:val="right"/>
      </w:pPr>
      <w:r>
        <w:t>Директор Департамента</w:t>
      </w:r>
    </w:p>
    <w:p w:rsidR="00231665" w:rsidRDefault="00231665">
      <w:pPr>
        <w:pStyle w:val="ConsPlusNormal"/>
        <w:jc w:val="right"/>
      </w:pPr>
      <w:r>
        <w:t>по физической культуре и спорту</w:t>
      </w:r>
    </w:p>
    <w:p w:rsidR="00231665" w:rsidRDefault="00231665">
      <w:pPr>
        <w:pStyle w:val="ConsPlusNormal"/>
        <w:jc w:val="right"/>
      </w:pPr>
      <w:r>
        <w:t>О.Б.КОНДРАТЕНКО</w:t>
      </w: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47D0" w:rsidRDefault="000047D0"/>
    <w:sectPr w:rsidR="000047D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8A5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513531"/>
    <w:multiLevelType w:val="hybridMultilevel"/>
    <w:tmpl w:val="D478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38A"/>
    <w:multiLevelType w:val="multilevel"/>
    <w:tmpl w:val="0C02E3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3" w15:restartNumberingAfterBreak="0">
    <w:nsid w:val="07C00FF1"/>
    <w:multiLevelType w:val="hybridMultilevel"/>
    <w:tmpl w:val="8A681842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73536"/>
    <w:multiLevelType w:val="hybridMultilevel"/>
    <w:tmpl w:val="3EB03800"/>
    <w:lvl w:ilvl="0" w:tplc="6FA8FA6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852A1E"/>
    <w:multiLevelType w:val="hybridMultilevel"/>
    <w:tmpl w:val="1646D90E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0C46"/>
    <w:multiLevelType w:val="hybridMultilevel"/>
    <w:tmpl w:val="F2E835DC"/>
    <w:lvl w:ilvl="0" w:tplc="9474CC36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1D42C1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255360"/>
    <w:multiLevelType w:val="hybridMultilevel"/>
    <w:tmpl w:val="96C6A3AE"/>
    <w:lvl w:ilvl="0" w:tplc="49C4417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C35A8"/>
    <w:multiLevelType w:val="multilevel"/>
    <w:tmpl w:val="6EF05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0" w15:restartNumberingAfterBreak="0">
    <w:nsid w:val="27BA5501"/>
    <w:multiLevelType w:val="hybridMultilevel"/>
    <w:tmpl w:val="22767A64"/>
    <w:lvl w:ilvl="0" w:tplc="BA223D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597"/>
    <w:multiLevelType w:val="hybridMultilevel"/>
    <w:tmpl w:val="A3B62AD0"/>
    <w:lvl w:ilvl="0" w:tplc="1D220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84727"/>
    <w:multiLevelType w:val="hybridMultilevel"/>
    <w:tmpl w:val="D30AC13C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036CA"/>
    <w:multiLevelType w:val="hybridMultilevel"/>
    <w:tmpl w:val="5852C686"/>
    <w:lvl w:ilvl="0" w:tplc="6408FE68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D96"/>
    <w:multiLevelType w:val="multilevel"/>
    <w:tmpl w:val="15A264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B4336A3"/>
    <w:multiLevelType w:val="multilevel"/>
    <w:tmpl w:val="ABE872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3E337AFB"/>
    <w:multiLevelType w:val="hybridMultilevel"/>
    <w:tmpl w:val="4B58C04C"/>
    <w:lvl w:ilvl="0" w:tplc="B57273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23BD"/>
    <w:multiLevelType w:val="hybridMultilevel"/>
    <w:tmpl w:val="6F2084A6"/>
    <w:lvl w:ilvl="0" w:tplc="5A3AB9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D6701"/>
    <w:multiLevelType w:val="multilevel"/>
    <w:tmpl w:val="B74210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507C72EF"/>
    <w:multiLevelType w:val="hybridMultilevel"/>
    <w:tmpl w:val="F82E894E"/>
    <w:lvl w:ilvl="0" w:tplc="B0F64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954CD"/>
    <w:multiLevelType w:val="hybridMultilevel"/>
    <w:tmpl w:val="258A6C34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A2022"/>
    <w:multiLevelType w:val="multilevel"/>
    <w:tmpl w:val="E744DD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2" w15:restartNumberingAfterBreak="0">
    <w:nsid w:val="60E91B41"/>
    <w:multiLevelType w:val="multilevel"/>
    <w:tmpl w:val="9E4EB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7BE39BE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9B47ABF"/>
    <w:multiLevelType w:val="multilevel"/>
    <w:tmpl w:val="797AD3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6EA041C8"/>
    <w:multiLevelType w:val="hybridMultilevel"/>
    <w:tmpl w:val="A46E8010"/>
    <w:lvl w:ilvl="0" w:tplc="23EA2FD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5"/>
  </w:num>
  <w:num w:numId="4">
    <w:abstractNumId w:val="7"/>
  </w:num>
  <w:num w:numId="5">
    <w:abstractNumId w:val="8"/>
  </w:num>
  <w:num w:numId="6">
    <w:abstractNumId w:val="5"/>
  </w:num>
  <w:num w:numId="7">
    <w:abstractNumId w:val="20"/>
  </w:num>
  <w:num w:numId="8">
    <w:abstractNumId w:val="17"/>
  </w:num>
  <w:num w:numId="9">
    <w:abstractNumId w:val="13"/>
  </w:num>
  <w:num w:numId="10">
    <w:abstractNumId w:val="4"/>
  </w:num>
  <w:num w:numId="11">
    <w:abstractNumId w:val="18"/>
  </w:num>
  <w:num w:numId="12">
    <w:abstractNumId w:val="1"/>
  </w:num>
  <w:num w:numId="13">
    <w:abstractNumId w:val="23"/>
  </w:num>
  <w:num w:numId="14">
    <w:abstractNumId w:val="14"/>
  </w:num>
  <w:num w:numId="15">
    <w:abstractNumId w:val="3"/>
  </w:num>
  <w:num w:numId="16">
    <w:abstractNumId w:val="12"/>
  </w:num>
  <w:num w:numId="17">
    <w:abstractNumId w:val="9"/>
  </w:num>
  <w:num w:numId="18">
    <w:abstractNumId w:val="22"/>
  </w:num>
  <w:num w:numId="19">
    <w:abstractNumId w:val="10"/>
  </w:num>
  <w:num w:numId="20">
    <w:abstractNumId w:val="21"/>
  </w:num>
  <w:num w:numId="21">
    <w:abstractNumId w:val="2"/>
  </w:num>
  <w:num w:numId="22">
    <w:abstractNumId w:val="15"/>
  </w:num>
  <w:num w:numId="23">
    <w:abstractNumId w:val="24"/>
  </w:num>
  <w:num w:numId="24">
    <w:abstractNumId w:val="11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65"/>
    <w:rsid w:val="000047D0"/>
    <w:rsid w:val="00231665"/>
    <w:rsid w:val="006354B1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CC3F9-1B0A-4384-B24D-BA2C5720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54B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354B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1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1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31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31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31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31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316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6354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54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54B1"/>
  </w:style>
  <w:style w:type="table" w:styleId="a3">
    <w:name w:val="Table Grid"/>
    <w:basedOn w:val="a1"/>
    <w:rsid w:val="0063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354B1"/>
    <w:pPr>
      <w:spacing w:after="0"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354B1"/>
    <w:rPr>
      <w:rFonts w:ascii="Courier New" w:eastAsia="Times New Roman" w:hAnsi="Courier New" w:cs="Times New Roman"/>
      <w:szCs w:val="20"/>
      <w:lang w:val="x-none" w:eastAsia="x-none"/>
    </w:rPr>
  </w:style>
  <w:style w:type="paragraph" w:customStyle="1" w:styleId="a6">
    <w:basedOn w:val="a"/>
    <w:next w:val="a7"/>
    <w:link w:val="a8"/>
    <w:qFormat/>
    <w:rsid w:val="006354B1"/>
    <w:pPr>
      <w:spacing w:after="0" w:line="240" w:lineRule="auto"/>
      <w:ind w:left="-720"/>
      <w:jc w:val="center"/>
    </w:pPr>
    <w:rPr>
      <w:b/>
      <w:bCs/>
      <w:sz w:val="30"/>
      <w:szCs w:val="24"/>
      <w:lang w:eastAsia="ru-RU"/>
    </w:rPr>
  </w:style>
  <w:style w:type="character" w:customStyle="1" w:styleId="a8">
    <w:name w:val="Название Знак"/>
    <w:link w:val="a6"/>
    <w:rsid w:val="006354B1"/>
    <w:rPr>
      <w:b/>
      <w:bCs/>
      <w:sz w:val="30"/>
      <w:szCs w:val="24"/>
      <w:lang w:val="ru-RU" w:eastAsia="ru-RU" w:bidi="ar-SA"/>
    </w:rPr>
  </w:style>
  <w:style w:type="paragraph" w:styleId="a9">
    <w:name w:val="Subtitle"/>
    <w:basedOn w:val="a"/>
    <w:link w:val="aa"/>
    <w:qFormat/>
    <w:rsid w:val="006354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6354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rsid w:val="006354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page number"/>
    <w:basedOn w:val="a0"/>
    <w:rsid w:val="006354B1"/>
  </w:style>
  <w:style w:type="paragraph" w:customStyle="1" w:styleId="Heading">
    <w:name w:val="Heading"/>
    <w:rsid w:val="00635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ae">
    <w:name w:val="Гипертекстовая ссылка"/>
    <w:rsid w:val="006354B1"/>
    <w:rPr>
      <w:rFonts w:cs="Times New Roman"/>
      <w:b/>
      <w:color w:val="008000"/>
    </w:rPr>
  </w:style>
  <w:style w:type="paragraph" w:customStyle="1" w:styleId="af">
    <w:name w:val="Прижатый влево"/>
    <w:basedOn w:val="a"/>
    <w:next w:val="a"/>
    <w:rsid w:val="00635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9">
    <w:name w:val="Font Style49"/>
    <w:rsid w:val="006354B1"/>
    <w:rPr>
      <w:rFonts w:ascii="Times New Roman" w:hAnsi="Times New Roman" w:cs="Times New Roman" w:hint="default"/>
      <w:sz w:val="22"/>
      <w:szCs w:val="22"/>
    </w:rPr>
  </w:style>
  <w:style w:type="paragraph" w:customStyle="1" w:styleId="Char">
    <w:name w:val="Char Знак"/>
    <w:basedOn w:val="a"/>
    <w:rsid w:val="006354B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0">
    <w:name w:val="Normal (Web)"/>
    <w:basedOn w:val="a"/>
    <w:uiPriority w:val="99"/>
    <w:rsid w:val="0063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6354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basedOn w:val="a0"/>
    <w:link w:val="af1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rsid w:val="006354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Основной текст1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6354B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3">
    <w:name w:val="Рассылка"/>
    <w:basedOn w:val="a"/>
    <w:rsid w:val="006354B1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4">
    <w:name w:val="List Paragraph"/>
    <w:basedOn w:val="a"/>
    <w:uiPriority w:val="34"/>
    <w:qFormat/>
    <w:rsid w:val="006354B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Абзац"/>
    <w:basedOn w:val="a"/>
    <w:link w:val="af6"/>
    <w:rsid w:val="006354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6"/>
      <w:sz w:val="30"/>
      <w:szCs w:val="20"/>
      <w:lang w:val="x-none" w:eastAsia="x-none"/>
    </w:rPr>
  </w:style>
  <w:style w:type="character" w:customStyle="1" w:styleId="af6">
    <w:name w:val="Абзац Знак"/>
    <w:link w:val="af5"/>
    <w:rsid w:val="006354B1"/>
    <w:rPr>
      <w:rFonts w:ascii="Times New Roman" w:eastAsia="Times New Roman" w:hAnsi="Times New Roman" w:cs="Times New Roman"/>
      <w:spacing w:val="6"/>
      <w:sz w:val="30"/>
      <w:szCs w:val="20"/>
      <w:lang w:val="x-none" w:eastAsia="x-none"/>
    </w:rPr>
  </w:style>
  <w:style w:type="paragraph" w:customStyle="1" w:styleId="13">
    <w:name w:val="Абзац списка1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rsid w:val="006354B1"/>
    <w:pPr>
      <w:widowControl w:val="0"/>
      <w:autoSpaceDE w:val="0"/>
      <w:autoSpaceDN w:val="0"/>
      <w:adjustRightInd w:val="0"/>
      <w:spacing w:after="0" w:line="278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6354B1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6354B1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locked/>
    <w:rsid w:val="006354B1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635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rsid w:val="006354B1"/>
    <w:rPr>
      <w:rFonts w:ascii="Consolas" w:hAnsi="Consolas"/>
      <w:sz w:val="20"/>
      <w:szCs w:val="20"/>
    </w:rPr>
  </w:style>
  <w:style w:type="character" w:styleId="af7">
    <w:name w:val="Strong"/>
    <w:uiPriority w:val="22"/>
    <w:qFormat/>
    <w:rsid w:val="006354B1"/>
    <w:rPr>
      <w:b/>
      <w:bCs/>
    </w:rPr>
  </w:style>
  <w:style w:type="character" w:styleId="af8">
    <w:name w:val="annotation reference"/>
    <w:rsid w:val="006354B1"/>
    <w:rPr>
      <w:sz w:val="16"/>
      <w:szCs w:val="16"/>
    </w:rPr>
  </w:style>
  <w:style w:type="paragraph" w:styleId="af9">
    <w:name w:val="annotation text"/>
    <w:basedOn w:val="a"/>
    <w:link w:val="afa"/>
    <w:rsid w:val="0063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6354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6354B1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rsid w:val="006354B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d">
    <w:name w:val="Balloon Text"/>
    <w:basedOn w:val="a"/>
    <w:link w:val="afe"/>
    <w:rsid w:val="006354B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rsid w:val="006354B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">
    <w:name w:val="Цветовое выделение"/>
    <w:uiPriority w:val="99"/>
    <w:rsid w:val="006354B1"/>
    <w:rPr>
      <w:b/>
      <w:bCs w:val="0"/>
      <w:color w:val="000080"/>
    </w:rPr>
  </w:style>
  <w:style w:type="paragraph" w:customStyle="1" w:styleId="western">
    <w:name w:val="western"/>
    <w:basedOn w:val="a"/>
    <w:rsid w:val="0063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rsid w:val="006354B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63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1">
    <w:name w:val="Абзац списка11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Абзац списка2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styleId="aff2">
    <w:name w:val="Document Map"/>
    <w:basedOn w:val="a"/>
    <w:link w:val="aff3"/>
    <w:uiPriority w:val="99"/>
    <w:unhideWhenUsed/>
    <w:rsid w:val="006354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Схема документа Знак"/>
    <w:basedOn w:val="a0"/>
    <w:link w:val="aff2"/>
    <w:uiPriority w:val="99"/>
    <w:rsid w:val="006354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Абзац списка3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Основной текст4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0">
    <w:name w:val="Абзац списка4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Title"/>
    <w:basedOn w:val="a"/>
    <w:next w:val="a"/>
    <w:link w:val="14"/>
    <w:uiPriority w:val="10"/>
    <w:qFormat/>
    <w:rsid w:val="006354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7"/>
    <w:uiPriority w:val="10"/>
    <w:rsid w:val="0063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" TargetMode="External"/><Relationship Id="rId13" Type="http://schemas.openxmlformats.org/officeDocument/2006/relationships/hyperlink" Target="https://login.consultant.ru/link/?req=doc&amp;base=RLAW086&amp;n=149658&amp;dst=100007" TargetMode="External"/><Relationship Id="rId18" Type="http://schemas.openxmlformats.org/officeDocument/2006/relationships/hyperlink" Target="https://login.consultant.ru/link/?req=doc&amp;base=RLAW086&amp;n=149658&amp;dst=100009" TargetMode="External"/><Relationship Id="rId26" Type="http://schemas.openxmlformats.org/officeDocument/2006/relationships/hyperlink" Target="https://login.consultant.ru/link/?req=doc&amp;base=RLAW086&amp;n=1099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49658&amp;dst=10001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9774" TargetMode="External"/><Relationship Id="rId12" Type="http://schemas.openxmlformats.org/officeDocument/2006/relationships/hyperlink" Target="https://login.consultant.ru/link/?req=doc&amp;base=RLAW086&amp;n=149658&amp;dst=100006" TargetMode="External"/><Relationship Id="rId17" Type="http://schemas.openxmlformats.org/officeDocument/2006/relationships/hyperlink" Target="https://login.consultant.ru/link/?req=doc&amp;base=LAW&amp;n=482809" TargetMode="External"/><Relationship Id="rId25" Type="http://schemas.openxmlformats.org/officeDocument/2006/relationships/hyperlink" Target="https://login.consultant.ru/link/?req=doc&amp;base=RLAW086&amp;n=144472&amp;dst=10001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981" TargetMode="External"/><Relationship Id="rId20" Type="http://schemas.openxmlformats.org/officeDocument/2006/relationships/hyperlink" Target="https://login.consultant.ru/link/?req=doc&amp;base=RLAW086&amp;n=149658&amp;dst=100011" TargetMode="External"/><Relationship Id="rId29" Type="http://schemas.openxmlformats.org/officeDocument/2006/relationships/hyperlink" Target="https://login.consultant.ru/link/?req=doc&amp;base=RLAW086&amp;n=1422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49658&amp;dst=100006" TargetMode="External"/><Relationship Id="rId11" Type="http://schemas.openxmlformats.org/officeDocument/2006/relationships/hyperlink" Target="https://login.consultant.ru/link/?req=doc&amp;base=RLAW086&amp;n=146971&amp;dst=100006" TargetMode="External"/><Relationship Id="rId24" Type="http://schemas.openxmlformats.org/officeDocument/2006/relationships/hyperlink" Target="https://login.consultant.ru/link/?req=doc&amp;base=LAW&amp;n=471024" TargetMode="External"/><Relationship Id="rId32" Type="http://schemas.openxmlformats.org/officeDocument/2006/relationships/hyperlink" Target="https://login.consultant.ru/link/?req=doc&amp;base=RLAW086&amp;n=146971&amp;dst=100014" TargetMode="External"/><Relationship Id="rId5" Type="http://schemas.openxmlformats.org/officeDocument/2006/relationships/hyperlink" Target="https://login.consultant.ru/link/?req=doc&amp;base=RLAW086&amp;n=146971&amp;dst=100006" TargetMode="External"/><Relationship Id="rId15" Type="http://schemas.openxmlformats.org/officeDocument/2006/relationships/hyperlink" Target="https://login.consultant.ru/link/?req=doc&amp;base=RLAW086&amp;n=142266" TargetMode="External"/><Relationship Id="rId23" Type="http://schemas.openxmlformats.org/officeDocument/2006/relationships/hyperlink" Target="https://login.consultant.ru/link/?req=doc&amp;base=RLAW086&amp;n=146971&amp;dst=100012" TargetMode="External"/><Relationship Id="rId28" Type="http://schemas.openxmlformats.org/officeDocument/2006/relationships/hyperlink" Target="https://login.consultant.ru/link/?req=doc&amp;base=RLAW086&amp;n=146971&amp;dst=100013" TargetMode="External"/><Relationship Id="rId10" Type="http://schemas.openxmlformats.org/officeDocument/2006/relationships/hyperlink" Target="https://login.consultant.ru/link/?req=doc&amp;base=RLAW086&amp;n=144472&amp;dst=100015" TargetMode="External"/><Relationship Id="rId19" Type="http://schemas.openxmlformats.org/officeDocument/2006/relationships/hyperlink" Target="https://login.consultant.ru/link/?req=doc&amp;base=RLAW086&amp;n=149658&amp;dst=100010" TargetMode="External"/><Relationship Id="rId31" Type="http://schemas.openxmlformats.org/officeDocument/2006/relationships/hyperlink" Target="https://login.consultant.ru/link/?req=doc&amp;base=LAW&amp;n=4828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6601" TargetMode="External"/><Relationship Id="rId14" Type="http://schemas.openxmlformats.org/officeDocument/2006/relationships/hyperlink" Target="https://login.consultant.ru/link/?req=doc&amp;base=RLAW086&amp;n=149658&amp;dst=100008" TargetMode="External"/><Relationship Id="rId22" Type="http://schemas.openxmlformats.org/officeDocument/2006/relationships/hyperlink" Target="https://login.consultant.ru/link/?req=doc&amp;base=RLAW086&amp;n=149658&amp;dst=100013" TargetMode="External"/><Relationship Id="rId27" Type="http://schemas.openxmlformats.org/officeDocument/2006/relationships/hyperlink" Target="https://login.consultant.ru/link/?req=doc&amp;base=RLAW086&amp;n=146601" TargetMode="External"/><Relationship Id="rId30" Type="http://schemas.openxmlformats.org/officeDocument/2006/relationships/hyperlink" Target="https://login.consultant.ru/link/?req=doc&amp;base=LAW&amp;n=482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8420</Words>
  <Characters>47999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Лапшина Евгения Николаевна</cp:lastModifiedBy>
  <cp:revision>2</cp:revision>
  <dcterms:created xsi:type="dcterms:W3CDTF">2024-09-04T11:54:00Z</dcterms:created>
  <dcterms:modified xsi:type="dcterms:W3CDTF">2024-09-04T11:54:00Z</dcterms:modified>
</cp:coreProperties>
</file>