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173" w:rsidRDefault="003A0173">
      <w:pPr>
        <w:pStyle w:val="ConsPlusTitlePage"/>
      </w:pPr>
      <w:r>
        <w:br/>
      </w:r>
    </w:p>
    <w:p w:rsidR="003A0173" w:rsidRDefault="003A0173">
      <w:pPr>
        <w:pStyle w:val="ConsPlusNormal"/>
        <w:jc w:val="both"/>
        <w:outlineLvl w:val="0"/>
      </w:pPr>
    </w:p>
    <w:p w:rsidR="003A0173" w:rsidRDefault="003A0173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3A0173" w:rsidRDefault="003A0173">
      <w:pPr>
        <w:pStyle w:val="ConsPlusTitle"/>
        <w:jc w:val="center"/>
      </w:pPr>
      <w:r>
        <w:t>ЯРОСЛАВСКОЙ ОБЛАСТИ</w:t>
      </w:r>
    </w:p>
    <w:p w:rsidR="003A0173" w:rsidRDefault="003A0173">
      <w:pPr>
        <w:pStyle w:val="ConsPlusTitle"/>
        <w:jc w:val="center"/>
      </w:pPr>
    </w:p>
    <w:p w:rsidR="003A0173" w:rsidRDefault="003A0173">
      <w:pPr>
        <w:pStyle w:val="ConsPlusTitle"/>
        <w:jc w:val="center"/>
      </w:pPr>
      <w:r>
        <w:t>ПОСТАНОВЛЕНИЕ</w:t>
      </w:r>
    </w:p>
    <w:p w:rsidR="003A0173" w:rsidRDefault="003A0173">
      <w:pPr>
        <w:pStyle w:val="ConsPlusTitle"/>
        <w:jc w:val="center"/>
      </w:pPr>
      <w:r>
        <w:t>от 11 декабря 2023 г. N 1625</w:t>
      </w:r>
    </w:p>
    <w:p w:rsidR="003A0173" w:rsidRDefault="003A0173">
      <w:pPr>
        <w:pStyle w:val="ConsPlusTitle"/>
        <w:jc w:val="center"/>
      </w:pPr>
    </w:p>
    <w:p w:rsidR="003A0173" w:rsidRDefault="003A0173">
      <w:pPr>
        <w:pStyle w:val="ConsPlusTitle"/>
        <w:jc w:val="center"/>
      </w:pPr>
      <w:r>
        <w:t>ОБ УТВЕРЖДЕНИИ МУНИЦИПАЛЬНОЙ ПРОГРАММЫ "РАЗВИТИЕ СИСТЕМЫ</w:t>
      </w:r>
    </w:p>
    <w:p w:rsidR="003A0173" w:rsidRDefault="003A0173">
      <w:pPr>
        <w:pStyle w:val="ConsPlusTitle"/>
        <w:jc w:val="center"/>
      </w:pPr>
      <w:r>
        <w:t>ОТДЫХА, ОЗДОРОВЛЕНИЯ И ЗАНЯТОСТИ ДЕТЕЙ И МОЛОДЕЖИ</w:t>
      </w:r>
    </w:p>
    <w:p w:rsidR="003A0173" w:rsidRDefault="003A0173">
      <w:pPr>
        <w:pStyle w:val="ConsPlusTitle"/>
        <w:jc w:val="center"/>
      </w:pPr>
      <w:r>
        <w:t>В ГОРОДСКОМ ОКРУГЕ ГОРОД РЫБИНСК ЯРОСЛАВСКОЙ ОБЛАСТИ"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425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E9" w:rsidRDefault="003425E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E9" w:rsidRDefault="003425E9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lang w:eastAsia="en-US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425E9" w:rsidRDefault="003425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Список изменяющих документов </w:t>
            </w:r>
          </w:p>
          <w:p w:rsidR="003425E9" w:rsidRDefault="003425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(в ред. Постановлений Администрации городского округа г. Рыбинск </w:t>
            </w:r>
          </w:p>
          <w:p w:rsidR="003425E9" w:rsidRDefault="003425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от 12.01.2024 </w:t>
            </w:r>
            <w:hyperlink r:id="rId5" w:history="1">
              <w:r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N 35</w:t>
              </w:r>
            </w:hyperlink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, от 17.05.2024 </w:t>
            </w:r>
            <w:hyperlink r:id="rId6" w:history="1">
              <w:r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N 511</w:t>
              </w:r>
            </w:hyperlink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, от 29.08.2024 </w:t>
            </w:r>
            <w:hyperlink r:id="rId7" w:history="1">
              <w:r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N 950</w:t>
              </w:r>
            </w:hyperlink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, </w:t>
            </w:r>
          </w:p>
          <w:p w:rsidR="003425E9" w:rsidRDefault="003425E9" w:rsidP="003425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от 31.01.2025 </w:t>
            </w:r>
            <w:hyperlink r:id="rId8" w:history="1">
              <w:r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N 70</w:t>
              </w:r>
            </w:hyperlink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, от 17.04.2025 </w:t>
            </w:r>
            <w:hyperlink r:id="rId9" w:history="1">
              <w:r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>N 393</w:t>
              </w:r>
            </w:hyperlink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от </w:t>
            </w: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>02.10</w:t>
            </w: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.2025 </w:t>
            </w:r>
            <w:hyperlink r:id="rId10" w:history="1">
              <w:r>
                <w:rPr>
                  <w:rFonts w:ascii="Calibri" w:eastAsiaTheme="minorHAnsi" w:hAnsi="Calibri" w:cs="Calibri"/>
                  <w:color w:val="0000FF"/>
                  <w:sz w:val="22"/>
                  <w:szCs w:val="22"/>
                  <w:lang w:eastAsia="en-US"/>
                </w:rPr>
                <w:t xml:space="preserve">N </w:t>
              </w:r>
            </w:hyperlink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>1028</w:t>
            </w:r>
            <w:r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425E9" w:rsidRDefault="003425E9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392C69"/>
                <w:sz w:val="22"/>
                <w:szCs w:val="22"/>
                <w:lang w:eastAsia="en-US"/>
              </w:rPr>
            </w:pPr>
          </w:p>
        </w:tc>
      </w:tr>
    </w:tbl>
    <w:p w:rsidR="006F541C" w:rsidRDefault="006F541C">
      <w:pPr>
        <w:pStyle w:val="ConsPlusNormal"/>
        <w:ind w:firstLine="540"/>
        <w:jc w:val="both"/>
      </w:pPr>
    </w:p>
    <w:p w:rsidR="006F541C" w:rsidRDefault="006F541C">
      <w:pPr>
        <w:pStyle w:val="ConsPlusNormal"/>
        <w:ind w:firstLine="540"/>
        <w:jc w:val="both"/>
      </w:pPr>
    </w:p>
    <w:p w:rsidR="003A0173" w:rsidRDefault="003A0173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3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4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ПОСТАНОВЛЯЮ: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3">
        <w:r>
          <w:rPr>
            <w:color w:val="0000FF"/>
          </w:rPr>
          <w:t>программу</w:t>
        </w:r>
      </w:hyperlink>
      <w: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jc w:val="right"/>
      </w:pPr>
      <w:r>
        <w:t>Глава</w:t>
      </w:r>
    </w:p>
    <w:p w:rsidR="003A0173" w:rsidRDefault="003A0173">
      <w:pPr>
        <w:pStyle w:val="ConsPlusNormal"/>
        <w:jc w:val="right"/>
      </w:pPr>
      <w:r>
        <w:t>городского округа</w:t>
      </w:r>
    </w:p>
    <w:p w:rsidR="003A0173" w:rsidRDefault="003A0173">
      <w:pPr>
        <w:pStyle w:val="ConsPlusNormal"/>
        <w:jc w:val="right"/>
      </w:pPr>
      <w:r>
        <w:t>город Рыбинск</w:t>
      </w:r>
    </w:p>
    <w:p w:rsidR="003A0173" w:rsidRDefault="003A0173">
      <w:pPr>
        <w:pStyle w:val="ConsPlusNormal"/>
        <w:jc w:val="right"/>
      </w:pPr>
      <w:r>
        <w:t>Д.С.РУДАКОВ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jc w:val="both"/>
      </w:pPr>
    </w:p>
    <w:p w:rsidR="006F541C" w:rsidRDefault="006F541C">
      <w:pPr>
        <w:pStyle w:val="ConsPlusNormal"/>
        <w:jc w:val="both"/>
      </w:pPr>
    </w:p>
    <w:p w:rsidR="006F541C" w:rsidRDefault="006F541C">
      <w:pPr>
        <w:pStyle w:val="ConsPlusNormal"/>
        <w:jc w:val="both"/>
      </w:pPr>
    </w:p>
    <w:p w:rsidR="006F541C" w:rsidRDefault="006F541C">
      <w:pPr>
        <w:pStyle w:val="ConsPlusNormal"/>
        <w:jc w:val="both"/>
      </w:pPr>
    </w:p>
    <w:p w:rsidR="006F541C" w:rsidRDefault="006F541C">
      <w:pPr>
        <w:pStyle w:val="ConsPlusNormal"/>
        <w:jc w:val="both"/>
      </w:pPr>
    </w:p>
    <w:p w:rsidR="006F541C" w:rsidRDefault="006F541C">
      <w:pPr>
        <w:pStyle w:val="ConsPlusNormal"/>
        <w:jc w:val="both"/>
      </w:pPr>
    </w:p>
    <w:p w:rsidR="006F541C" w:rsidRDefault="006F541C">
      <w:pPr>
        <w:pStyle w:val="ConsPlusNormal"/>
        <w:jc w:val="both"/>
      </w:pPr>
    </w:p>
    <w:p w:rsidR="003A0173" w:rsidRDefault="003A0173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3A0173" w:rsidRDefault="003A0173">
      <w:pPr>
        <w:pStyle w:val="ConsPlusNormal"/>
        <w:jc w:val="right"/>
      </w:pPr>
      <w:r>
        <w:t>к постановлению</w:t>
      </w:r>
    </w:p>
    <w:p w:rsidR="003A0173" w:rsidRDefault="003A0173">
      <w:pPr>
        <w:pStyle w:val="ConsPlusNormal"/>
        <w:jc w:val="right"/>
      </w:pPr>
      <w:r>
        <w:t>Администрации городского</w:t>
      </w:r>
    </w:p>
    <w:p w:rsidR="003A0173" w:rsidRDefault="003A0173">
      <w:pPr>
        <w:pStyle w:val="ConsPlusNormal"/>
        <w:jc w:val="right"/>
      </w:pPr>
      <w:r>
        <w:t>округа город Рыбинск</w:t>
      </w:r>
    </w:p>
    <w:p w:rsidR="003A0173" w:rsidRDefault="003A0173">
      <w:pPr>
        <w:pStyle w:val="ConsPlusNormal"/>
        <w:jc w:val="right"/>
      </w:pPr>
      <w:r>
        <w:t>Ярославской области</w:t>
      </w:r>
    </w:p>
    <w:p w:rsidR="003A0173" w:rsidRDefault="003A0173">
      <w:pPr>
        <w:pStyle w:val="ConsPlusNormal"/>
        <w:jc w:val="right"/>
      </w:pPr>
      <w:r>
        <w:t>от 11.12.2023 N 1625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</w:pPr>
      <w:bookmarkStart w:id="1" w:name="P43"/>
      <w:bookmarkEnd w:id="1"/>
      <w:r>
        <w:t>МУНИЦИПАЛЬНАЯ ПРОГРАММА</w:t>
      </w:r>
    </w:p>
    <w:p w:rsidR="003A0173" w:rsidRDefault="003A0173">
      <w:pPr>
        <w:pStyle w:val="ConsPlusTitle"/>
        <w:jc w:val="center"/>
      </w:pPr>
      <w:r>
        <w:t>"РАЗВИТИЕ СИСТЕМЫ ОТДЫХА, ОЗДОРОВЛЕНИЯ И ЗАНЯТОСТИ ДЕТЕЙ</w:t>
      </w:r>
    </w:p>
    <w:p w:rsidR="003A0173" w:rsidRDefault="003A0173">
      <w:pPr>
        <w:pStyle w:val="ConsPlusTitle"/>
        <w:jc w:val="center"/>
      </w:pPr>
      <w:r>
        <w:t>И МОЛОДЕЖИ В ГОРОДСКОМ ОКРУГЕ ГОРОД РЫБИНСК</w:t>
      </w:r>
    </w:p>
    <w:p w:rsidR="003A0173" w:rsidRDefault="003A0173">
      <w:pPr>
        <w:pStyle w:val="ConsPlusTitle"/>
        <w:jc w:val="center"/>
      </w:pPr>
      <w:r>
        <w:t>ЯРОСЛАВСКОЙ ОБЛАСТИ"</w:t>
      </w:r>
    </w:p>
    <w:p w:rsidR="00217A00" w:rsidRDefault="00217A00" w:rsidP="00217A00">
      <w:pPr>
        <w:jc w:val="center"/>
        <w:rPr>
          <w:sz w:val="28"/>
          <w:szCs w:val="28"/>
        </w:rPr>
      </w:pPr>
    </w:p>
    <w:p w:rsidR="00217A00" w:rsidRDefault="00217A00" w:rsidP="00217A00">
      <w:pPr>
        <w:jc w:val="center"/>
        <w:rPr>
          <w:sz w:val="28"/>
          <w:szCs w:val="28"/>
        </w:rPr>
      </w:pPr>
      <w:r w:rsidRPr="00217A00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Pr="00AE3886">
        <w:rPr>
          <w:sz w:val="28"/>
          <w:szCs w:val="28"/>
        </w:rPr>
        <w:t>Паспорт программы</w:t>
      </w:r>
    </w:p>
    <w:p w:rsidR="00217A00" w:rsidRDefault="00217A00" w:rsidP="00217A00">
      <w:pPr>
        <w:jc w:val="center"/>
        <w:rPr>
          <w:sz w:val="28"/>
          <w:szCs w:val="28"/>
        </w:rPr>
      </w:pPr>
      <w:r w:rsidRPr="00081E85">
        <w:rPr>
          <w:sz w:val="28"/>
          <w:szCs w:val="28"/>
        </w:rPr>
        <w:t>«</w:t>
      </w:r>
      <w:r>
        <w:rPr>
          <w:sz w:val="28"/>
          <w:szCs w:val="28"/>
        </w:rPr>
        <w:t>Развитие системы о</w:t>
      </w:r>
      <w:r w:rsidRPr="00081E85">
        <w:rPr>
          <w:sz w:val="28"/>
          <w:szCs w:val="28"/>
        </w:rPr>
        <w:t>тдых</w:t>
      </w:r>
      <w:r>
        <w:rPr>
          <w:sz w:val="28"/>
          <w:szCs w:val="28"/>
        </w:rPr>
        <w:t>а</w:t>
      </w:r>
      <w:r w:rsidRPr="00081E85">
        <w:rPr>
          <w:sz w:val="28"/>
          <w:szCs w:val="28"/>
        </w:rPr>
        <w:t>, оздоровлени</w:t>
      </w:r>
      <w:r>
        <w:rPr>
          <w:sz w:val="28"/>
          <w:szCs w:val="28"/>
        </w:rPr>
        <w:t>я</w:t>
      </w:r>
      <w:r w:rsidRPr="00081E85">
        <w:rPr>
          <w:sz w:val="28"/>
          <w:szCs w:val="28"/>
        </w:rPr>
        <w:t xml:space="preserve"> и занятост</w:t>
      </w:r>
      <w:r>
        <w:rPr>
          <w:sz w:val="28"/>
          <w:szCs w:val="28"/>
        </w:rPr>
        <w:t>и</w:t>
      </w:r>
      <w:r w:rsidRPr="00081E85">
        <w:rPr>
          <w:sz w:val="28"/>
          <w:szCs w:val="28"/>
        </w:rPr>
        <w:t xml:space="preserve"> детей и молодежи</w:t>
      </w:r>
    </w:p>
    <w:p w:rsidR="00217A00" w:rsidRPr="0097279D" w:rsidRDefault="00217A00" w:rsidP="00217A00">
      <w:pPr>
        <w:jc w:val="center"/>
        <w:rPr>
          <w:b/>
          <w:sz w:val="16"/>
          <w:szCs w:val="16"/>
        </w:rPr>
      </w:pPr>
      <w:r w:rsidRPr="00081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81E85">
        <w:rPr>
          <w:sz w:val="28"/>
          <w:szCs w:val="28"/>
        </w:rPr>
        <w:t>городско</w:t>
      </w:r>
      <w:r>
        <w:rPr>
          <w:sz w:val="28"/>
          <w:szCs w:val="28"/>
        </w:rPr>
        <w:t>м</w:t>
      </w:r>
      <w:r w:rsidRPr="00081E85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е</w:t>
      </w:r>
      <w:r w:rsidRPr="00081E85">
        <w:rPr>
          <w:sz w:val="28"/>
          <w:szCs w:val="28"/>
        </w:rPr>
        <w:t xml:space="preserve"> город Рыбинск</w:t>
      </w:r>
      <w:r>
        <w:rPr>
          <w:sz w:val="28"/>
          <w:szCs w:val="28"/>
        </w:rPr>
        <w:t xml:space="preserve"> Ярославской области</w:t>
      </w:r>
      <w:r w:rsidRPr="00081E85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7002"/>
      </w:tblGrid>
      <w:tr w:rsidR="00217A00" w:rsidTr="00217A00">
        <w:tc>
          <w:tcPr>
            <w:tcW w:w="2241" w:type="dxa"/>
          </w:tcPr>
          <w:p w:rsidR="00217A00" w:rsidRPr="00FC1C52" w:rsidRDefault="00217A00" w:rsidP="009C04CB">
            <w:pPr>
              <w:rPr>
                <w:sz w:val="28"/>
                <w:szCs w:val="28"/>
              </w:rPr>
            </w:pPr>
            <w:r w:rsidRPr="00FC1C52">
              <w:rPr>
                <w:sz w:val="28"/>
                <w:szCs w:val="28"/>
              </w:rPr>
              <w:t xml:space="preserve">Наименование </w:t>
            </w:r>
          </w:p>
          <w:p w:rsidR="00217A00" w:rsidRPr="00FC1C52" w:rsidRDefault="00217A00" w:rsidP="009C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</w:t>
            </w:r>
            <w:r w:rsidRPr="00FC1C52">
              <w:rPr>
                <w:sz w:val="28"/>
                <w:szCs w:val="28"/>
              </w:rPr>
              <w:t>программы</w:t>
            </w:r>
          </w:p>
        </w:tc>
        <w:tc>
          <w:tcPr>
            <w:tcW w:w="7002" w:type="dxa"/>
          </w:tcPr>
          <w:p w:rsidR="00217A00" w:rsidRPr="00FC1C52" w:rsidRDefault="00217A00" w:rsidP="009C04CB">
            <w:pPr>
              <w:jc w:val="both"/>
              <w:rPr>
                <w:b/>
                <w:sz w:val="32"/>
                <w:szCs w:val="32"/>
              </w:rPr>
            </w:pPr>
            <w:r w:rsidRPr="00081E8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Развитие системы о</w:t>
            </w:r>
            <w:r w:rsidRPr="00081E85">
              <w:rPr>
                <w:sz w:val="28"/>
                <w:szCs w:val="28"/>
              </w:rPr>
              <w:t>тдых</w:t>
            </w:r>
            <w:r>
              <w:rPr>
                <w:sz w:val="28"/>
                <w:szCs w:val="28"/>
              </w:rPr>
              <w:t>а</w:t>
            </w:r>
            <w:r w:rsidRPr="00081E85">
              <w:rPr>
                <w:sz w:val="28"/>
                <w:szCs w:val="28"/>
              </w:rPr>
              <w:t>, оздоровлени</w:t>
            </w:r>
            <w:r>
              <w:rPr>
                <w:sz w:val="28"/>
                <w:szCs w:val="28"/>
              </w:rPr>
              <w:t>я</w:t>
            </w:r>
            <w:r w:rsidRPr="00081E85">
              <w:rPr>
                <w:sz w:val="28"/>
                <w:szCs w:val="28"/>
              </w:rPr>
              <w:t xml:space="preserve"> и занятост</w:t>
            </w:r>
            <w:r>
              <w:rPr>
                <w:sz w:val="28"/>
                <w:szCs w:val="28"/>
              </w:rPr>
              <w:t>и</w:t>
            </w:r>
            <w:r w:rsidRPr="00081E85">
              <w:rPr>
                <w:sz w:val="28"/>
                <w:szCs w:val="28"/>
              </w:rPr>
              <w:t xml:space="preserve"> детей и молодежи</w:t>
            </w:r>
            <w:r>
              <w:rPr>
                <w:sz w:val="28"/>
                <w:szCs w:val="28"/>
              </w:rPr>
              <w:t xml:space="preserve"> в </w:t>
            </w:r>
            <w:r w:rsidRPr="00081E85">
              <w:rPr>
                <w:sz w:val="28"/>
                <w:szCs w:val="28"/>
              </w:rPr>
              <w:t>городско</w:t>
            </w:r>
            <w:r>
              <w:rPr>
                <w:sz w:val="28"/>
                <w:szCs w:val="28"/>
              </w:rPr>
              <w:t>м</w:t>
            </w:r>
            <w:r w:rsidRPr="00081E85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е</w:t>
            </w:r>
            <w:r w:rsidRPr="00081E85">
              <w:rPr>
                <w:sz w:val="28"/>
                <w:szCs w:val="28"/>
              </w:rPr>
              <w:t xml:space="preserve"> город Рыбинск</w:t>
            </w:r>
            <w:r>
              <w:rPr>
                <w:sz w:val="28"/>
                <w:szCs w:val="28"/>
              </w:rPr>
              <w:t xml:space="preserve"> Ярославской области</w:t>
            </w:r>
            <w:r w:rsidRPr="00081E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217A00" w:rsidTr="00217A00">
        <w:tc>
          <w:tcPr>
            <w:tcW w:w="2241" w:type="dxa"/>
          </w:tcPr>
          <w:p w:rsidR="00217A00" w:rsidRPr="00FC1C52" w:rsidRDefault="00217A00" w:rsidP="009C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реализации муниципальной программы </w:t>
            </w:r>
          </w:p>
        </w:tc>
        <w:tc>
          <w:tcPr>
            <w:tcW w:w="7002" w:type="dxa"/>
          </w:tcPr>
          <w:p w:rsidR="00217A00" w:rsidRPr="00EA5D4F" w:rsidRDefault="00217A00" w:rsidP="009C04C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– 2028 годы </w:t>
            </w: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- Федеральный закон от 06.10.2003 № 131-ФЗ «Об общих принципах организации местного самоуправления в Российской Федерации» (п.13 ч.1 ст.16); 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- Федеральный закон от 20.03.2025 № 33-ФЗ «Об общих принципах организации местного самоуправления в единой системе публичной власти»;</w:t>
            </w:r>
          </w:p>
          <w:p w:rsidR="00217A00" w:rsidRPr="007C63F5" w:rsidRDefault="00217A00" w:rsidP="009C04CB">
            <w:pPr>
              <w:pStyle w:val="Heading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7C63F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области; 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217A00" w:rsidRPr="007C63F5" w:rsidRDefault="00217A00" w:rsidP="009C04CB">
            <w:pPr>
              <w:pStyle w:val="Heading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C63F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решение Муниципального Совета городского округа город Рыбинск от 28.03.2019 № 47 «О Стратегии социально-экономического развития городского округа город Рыбинск на 2018 – 2030 годы»; 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lastRenderedPageBreak/>
              <w:t>-</w:t>
            </w:r>
            <w:r w:rsidRPr="007C63F5">
              <w:rPr>
                <w:b/>
                <w:sz w:val="28"/>
                <w:szCs w:val="28"/>
              </w:rPr>
              <w:t xml:space="preserve"> </w:t>
            </w:r>
            <w:r w:rsidRPr="007C63F5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lastRenderedPageBreak/>
              <w:t>Заказчик муниципальной программы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Ответственный исполнитель - руководитель программы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</w:t>
            </w: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Перечень подпрограмм муниципальной программы 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1. Подпрограмма «Отдых, оздоровление и занятость детей и молодежи городского округа город Рыбинск Ярославской области».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2. Ведомственная целевая программа «Функционирование муниципальных загородных учреждений отдыха детей и их оздоровления» (далее по тексту – ВЦП).</w:t>
            </w: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Цель муниципальной программы 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Повышение эффективности системы организации отдыха и оздоровления детей и молодежи городского округа город Рыбинск Ярославской области (далее – город Рыбинск; г. Рыбинск) на основе скоординированной деятельности всех заинтересованных отраслей.</w:t>
            </w:r>
          </w:p>
        </w:tc>
      </w:tr>
      <w:tr w:rsidR="00217A00" w:rsidRPr="007C63F5" w:rsidTr="00217A00"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-Создание условий для отдыха, оздоровления и занятости детей и молодежи города Рыбинска; </w:t>
            </w:r>
          </w:p>
          <w:p w:rsidR="00217A00" w:rsidRPr="007C63F5" w:rsidRDefault="00217A00" w:rsidP="009C04CB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-обеспечение отдыха и оздоровления детей и молодежи города Рыбинска;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-обеспечение деятельности муниципальных загородных учреждений сферы отдыха детей и их оздоровления.</w:t>
            </w:r>
          </w:p>
        </w:tc>
      </w:tr>
      <w:tr w:rsidR="00217A00" w:rsidRPr="007C63F5" w:rsidTr="00217A00">
        <w:trPr>
          <w:trHeight w:val="840"/>
        </w:trPr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</w:tc>
        <w:tc>
          <w:tcPr>
            <w:tcW w:w="7002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lastRenderedPageBreak/>
              <w:t xml:space="preserve">Общий объем финансирования </w:t>
            </w: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 (выделено в бюджете / финансовая потребность) </w:t>
            </w: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146,35 млн. рублей / 775,39 млн. рублей, в </w:t>
            </w:r>
            <w:proofErr w:type="spellStart"/>
            <w:r w:rsidRPr="007C63F5">
              <w:rPr>
                <w:sz w:val="28"/>
                <w:szCs w:val="28"/>
              </w:rPr>
              <w:t>т.ч</w:t>
            </w:r>
            <w:proofErr w:type="spellEnd"/>
            <w:r w:rsidRPr="007C63F5">
              <w:rPr>
                <w:sz w:val="28"/>
                <w:szCs w:val="28"/>
              </w:rPr>
              <w:t>.:</w:t>
            </w:r>
          </w:p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средства городского бюджета, в </w:t>
            </w:r>
            <w:proofErr w:type="spellStart"/>
            <w:r w:rsidRPr="007C63F5">
              <w:rPr>
                <w:sz w:val="28"/>
                <w:szCs w:val="28"/>
              </w:rPr>
              <w:t>т.ч</w:t>
            </w:r>
            <w:proofErr w:type="spellEnd"/>
            <w:r w:rsidRPr="007C63F5">
              <w:rPr>
                <w:sz w:val="28"/>
                <w:szCs w:val="28"/>
              </w:rPr>
              <w:t>.:</w:t>
            </w:r>
          </w:p>
          <w:tbl>
            <w:tblPr>
              <w:tblW w:w="65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07"/>
              <w:gridCol w:w="2244"/>
              <w:gridCol w:w="2817"/>
            </w:tblGrid>
            <w:tr w:rsidR="00217A00" w:rsidRPr="007C63F5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Выделено в</w:t>
                  </w:r>
                </w:p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Потребность</w:t>
                  </w:r>
                </w:p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217A00" w:rsidRPr="007C63F5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15,775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7C63F5">
                    <w:rPr>
                      <w:sz w:val="27"/>
                      <w:szCs w:val="27"/>
                    </w:rPr>
                    <w:t>23,743</w:t>
                  </w:r>
                </w:p>
              </w:tc>
            </w:tr>
            <w:tr w:rsidR="00217A00" w:rsidRPr="007C63F5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15,264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7C63F5">
                    <w:rPr>
                      <w:sz w:val="27"/>
                      <w:szCs w:val="27"/>
                    </w:rPr>
                    <w:t>131,295</w:t>
                  </w:r>
                </w:p>
              </w:tc>
            </w:tr>
            <w:tr w:rsidR="00217A00" w:rsidRPr="007C63F5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15,264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7C63F5">
                    <w:rPr>
                      <w:sz w:val="27"/>
                      <w:szCs w:val="27"/>
                    </w:rPr>
                    <w:t>32,840</w:t>
                  </w:r>
                </w:p>
              </w:tc>
            </w:tr>
            <w:tr w:rsidR="00217A00" w:rsidRPr="007C63F5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7C63F5">
                    <w:rPr>
                      <w:sz w:val="27"/>
                      <w:szCs w:val="27"/>
                    </w:rPr>
                    <w:t>27,215</w:t>
                  </w:r>
                </w:p>
              </w:tc>
            </w:tr>
            <w:tr w:rsidR="00217A00" w:rsidRPr="007C63F5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46,303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7C63F5">
                    <w:rPr>
                      <w:sz w:val="27"/>
                      <w:szCs w:val="27"/>
                    </w:rPr>
                    <w:t>215,093</w:t>
                  </w:r>
                </w:p>
              </w:tc>
            </w:tr>
          </w:tbl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средства областного бюджета, в </w:t>
            </w:r>
            <w:proofErr w:type="spellStart"/>
            <w:r w:rsidRPr="007C63F5">
              <w:rPr>
                <w:sz w:val="28"/>
                <w:szCs w:val="28"/>
              </w:rPr>
              <w:t>т.ч</w:t>
            </w:r>
            <w:proofErr w:type="spellEnd"/>
            <w:r w:rsidRPr="007C63F5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Выделено в</w:t>
                  </w:r>
                </w:p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46,134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7C63F5">
                    <w:rPr>
                      <w:sz w:val="27"/>
                      <w:szCs w:val="27"/>
                    </w:rPr>
                    <w:t>70,440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217A00">
                    <w:rPr>
                      <w:sz w:val="27"/>
                      <w:szCs w:val="27"/>
                    </w:rPr>
                    <w:t>1</w:t>
                  </w:r>
                  <w:r w:rsidRPr="007C63F5">
                    <w:rPr>
                      <w:sz w:val="27"/>
                      <w:szCs w:val="27"/>
                    </w:rPr>
                    <w:t>5</w:t>
                  </w:r>
                  <w:r w:rsidRPr="00217A00">
                    <w:rPr>
                      <w:sz w:val="27"/>
                      <w:szCs w:val="27"/>
                    </w:rPr>
                    <w:t>7,069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217A00">
                    <w:rPr>
                      <w:sz w:val="27"/>
                      <w:szCs w:val="27"/>
                    </w:rPr>
                    <w:t>109</w:t>
                  </w:r>
                  <w:r w:rsidRPr="007C63F5">
                    <w:rPr>
                      <w:sz w:val="27"/>
                      <w:szCs w:val="27"/>
                    </w:rPr>
                    <w:t>,</w:t>
                  </w:r>
                  <w:r w:rsidRPr="00217A00">
                    <w:rPr>
                      <w:sz w:val="27"/>
                      <w:szCs w:val="27"/>
                    </w:rPr>
                    <w:t>670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217A00">
                    <w:rPr>
                      <w:sz w:val="27"/>
                      <w:szCs w:val="27"/>
                    </w:rPr>
                    <w:t>94</w:t>
                  </w:r>
                  <w:r w:rsidRPr="007C63F5">
                    <w:rPr>
                      <w:sz w:val="27"/>
                      <w:szCs w:val="27"/>
                    </w:rPr>
                    <w:t>,</w:t>
                  </w:r>
                  <w:r w:rsidRPr="00217A00">
                    <w:rPr>
                      <w:sz w:val="27"/>
                      <w:szCs w:val="27"/>
                    </w:rPr>
                    <w:t>905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100,050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7"/>
                      <w:szCs w:val="27"/>
                    </w:rPr>
                  </w:pPr>
                  <w:r w:rsidRPr="00217A00">
                    <w:rPr>
                      <w:sz w:val="27"/>
                      <w:szCs w:val="27"/>
                    </w:rPr>
                    <w:t>432</w:t>
                  </w:r>
                  <w:r w:rsidRPr="007C63F5">
                    <w:rPr>
                      <w:sz w:val="27"/>
                      <w:szCs w:val="27"/>
                    </w:rPr>
                    <w:t>,</w:t>
                  </w:r>
                  <w:r w:rsidRPr="00217A00">
                    <w:rPr>
                      <w:sz w:val="27"/>
                      <w:szCs w:val="27"/>
                    </w:rPr>
                    <w:t>084</w:t>
                  </w:r>
                </w:p>
              </w:tc>
            </w:tr>
          </w:tbl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средства федерального бюджета, </w:t>
            </w:r>
            <w:proofErr w:type="spellStart"/>
            <w:r w:rsidRPr="007C63F5">
              <w:rPr>
                <w:sz w:val="28"/>
                <w:szCs w:val="28"/>
              </w:rPr>
              <w:t>в.т.ч</w:t>
            </w:r>
            <w:proofErr w:type="spellEnd"/>
            <w:r w:rsidRPr="007C63F5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32"/>
              <w:gridCol w:w="2219"/>
              <w:gridCol w:w="2749"/>
            </w:tblGrid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Выделено в</w:t>
                  </w:r>
                </w:p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103,606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24,609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217A00" w:rsidRPr="007C63F5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7C63F5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7C63F5" w:rsidRDefault="00217A00" w:rsidP="009C04CB">
                  <w:pPr>
                    <w:ind w:left="1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7C63F5">
                    <w:rPr>
                      <w:sz w:val="28"/>
                      <w:szCs w:val="28"/>
                    </w:rPr>
                    <w:t>128,215</w:t>
                  </w:r>
                </w:p>
              </w:tc>
            </w:tr>
          </w:tbl>
          <w:p w:rsidR="00217A00" w:rsidRPr="007C63F5" w:rsidRDefault="00217A00" w:rsidP="009C04CB">
            <w:pPr>
              <w:rPr>
                <w:sz w:val="28"/>
                <w:szCs w:val="28"/>
              </w:rPr>
            </w:pPr>
          </w:p>
        </w:tc>
      </w:tr>
      <w:tr w:rsidR="00217A00" w:rsidRPr="007C63F5" w:rsidTr="00217A00">
        <w:trPr>
          <w:trHeight w:val="415"/>
        </w:trPr>
        <w:tc>
          <w:tcPr>
            <w:tcW w:w="2241" w:type="dxa"/>
          </w:tcPr>
          <w:p w:rsidR="00217A00" w:rsidRPr="007C63F5" w:rsidRDefault="00217A00" w:rsidP="009C04CB">
            <w:pPr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lastRenderedPageBreak/>
              <w:t>Основные ожидаемые результаты реализации муниципальной программы</w:t>
            </w:r>
          </w:p>
        </w:tc>
        <w:tc>
          <w:tcPr>
            <w:tcW w:w="7002" w:type="dxa"/>
          </w:tcPr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6"/>
                <w:szCs w:val="26"/>
              </w:rPr>
              <w:t>- С</w:t>
            </w:r>
            <w:r w:rsidRPr="007C63F5">
              <w:rPr>
                <w:sz w:val="28"/>
                <w:szCs w:val="28"/>
              </w:rPr>
              <w:t>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на уровне не ниже 900 человек;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 xml:space="preserve">- сохранение количества детей и молодежи (в возрасте от 7 до 17 лет), охваченных всеми формами отдыха и оздоровления на уровне не ниже 8000 человек; </w:t>
            </w:r>
          </w:p>
          <w:p w:rsidR="00217A00" w:rsidRPr="007C63F5" w:rsidRDefault="00217A00" w:rsidP="009C04CB">
            <w:pPr>
              <w:jc w:val="both"/>
              <w:rPr>
                <w:sz w:val="28"/>
                <w:szCs w:val="28"/>
              </w:rPr>
            </w:pPr>
            <w:r w:rsidRPr="007C63F5">
              <w:rPr>
                <w:sz w:val="28"/>
                <w:szCs w:val="28"/>
              </w:rPr>
              <w:t>- сохранение количества муниципальных загородных учреждений сферы отдыха детей и их оздоровления, не ниже уровня 1 единицы (3 структурных подразделений).</w:t>
            </w:r>
          </w:p>
        </w:tc>
      </w:tr>
    </w:tbl>
    <w:p w:rsidR="006F541C" w:rsidRDefault="006F541C">
      <w:pPr>
        <w:pStyle w:val="ConsPlusTitle"/>
        <w:jc w:val="center"/>
        <w:outlineLvl w:val="1"/>
      </w:pPr>
    </w:p>
    <w:p w:rsidR="003A0173" w:rsidRDefault="003A0173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6F541C" w:rsidRDefault="006F541C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Реализация отдыха, оздоровления и занятости детей и молодежи в городе осуществляется по следующим приоритетным направлениям: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и укрепление здоровья детей;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создание безопасных условий;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доступность оздоровительных услуг в оздоровительных лагерях для всех категорий населения;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- социальная защита и поддержка наиболее незащищенных категорий детей из малообеспеченных, многодетных семей, детей, находящихся в социально опасном положении, </w:t>
      </w:r>
      <w:r>
        <w:lastRenderedPageBreak/>
        <w:t>детей-сирот, детей-инвалидов, детей, состоящих на различных видах учета;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удовлетворение запросов детей и их родителей на оздоровление в разных типах оздоровительных лагерей;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содержательность и результативность воспитательных мероприятий.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По данным отдела государственной статистики в г. Рыбинске, на 01.01.2024 в городе проживает 19820 детей и молодежи в возрасте от 7 до 17 лет.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сети учреждений отдыха и оздоровления детей;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модернизация объектов муниципальной инфраструктуры, предназначенной для отдыха детей и их оздоровления;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осуществление мер социальной поддержки и помощи детям, находящимся в трудной жизненной ситуации;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1.3. Цель, задачи и ожидаемые результаты</w:t>
      </w:r>
    </w:p>
    <w:p w:rsidR="003A0173" w:rsidRDefault="003A0173">
      <w:pPr>
        <w:pStyle w:val="ConsPlusTitle"/>
        <w:jc w:val="center"/>
      </w:pPr>
      <w:r>
        <w:t>реализации 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Цель программы: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lastRenderedPageBreak/>
        <w:t>3. Обеспечение деятельности муниципальных загородных учреждений сферы отдыха детей и их оздоровления.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Реализация программы позволит достигнуть следующих результатов: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lastRenderedPageBreak/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jc w:val="both"/>
      </w:pPr>
    </w:p>
    <w:p w:rsidR="00217A00" w:rsidRPr="007C63F5" w:rsidRDefault="00217A00" w:rsidP="00217A00">
      <w:pPr>
        <w:ind w:firstLine="708"/>
        <w:jc w:val="center"/>
        <w:rPr>
          <w:sz w:val="28"/>
          <w:szCs w:val="28"/>
        </w:rPr>
      </w:pPr>
      <w:r w:rsidRPr="007C63F5">
        <w:rPr>
          <w:sz w:val="28"/>
          <w:szCs w:val="28"/>
        </w:rPr>
        <w:t xml:space="preserve">1.5. Финансирование программы </w:t>
      </w:r>
    </w:p>
    <w:p w:rsidR="00217A00" w:rsidRPr="007C63F5" w:rsidRDefault="00217A00" w:rsidP="00217A00">
      <w:pPr>
        <w:ind w:firstLine="708"/>
        <w:jc w:val="both"/>
        <w:rPr>
          <w:b/>
          <w:sz w:val="16"/>
          <w:szCs w:val="16"/>
        </w:rPr>
      </w:pPr>
    </w:p>
    <w:p w:rsidR="00217A00" w:rsidRPr="007C63F5" w:rsidRDefault="00217A00" w:rsidP="00217A00">
      <w:pPr>
        <w:ind w:right="425" w:firstLine="708"/>
        <w:jc w:val="both"/>
        <w:rPr>
          <w:sz w:val="27"/>
          <w:szCs w:val="27"/>
        </w:rPr>
      </w:pPr>
      <w:r w:rsidRPr="007C63F5">
        <w:rPr>
          <w:sz w:val="27"/>
          <w:szCs w:val="27"/>
        </w:rPr>
        <w:t xml:space="preserve">Общий объем финансирования программы на 2025 – 2028 годы составляет (выделено/финансовая потребность) 146,35 млн. рублей / 775,39 млн. руб., в </w:t>
      </w:r>
      <w:proofErr w:type="spellStart"/>
      <w:r w:rsidRPr="007C63F5">
        <w:rPr>
          <w:sz w:val="27"/>
          <w:szCs w:val="27"/>
        </w:rPr>
        <w:t>т.ч</w:t>
      </w:r>
      <w:proofErr w:type="spellEnd"/>
      <w:r w:rsidRPr="007C63F5">
        <w:rPr>
          <w:sz w:val="27"/>
          <w:szCs w:val="27"/>
        </w:rPr>
        <w:t>.:</w:t>
      </w:r>
    </w:p>
    <w:p w:rsidR="00217A00" w:rsidRPr="007C63F5" w:rsidRDefault="00217A00" w:rsidP="00217A00">
      <w:pPr>
        <w:pStyle w:val="a3"/>
        <w:ind w:left="502"/>
        <w:jc w:val="both"/>
        <w:rPr>
          <w:sz w:val="27"/>
          <w:szCs w:val="27"/>
        </w:rPr>
      </w:pPr>
      <w:r w:rsidRPr="007C63F5">
        <w:rPr>
          <w:sz w:val="27"/>
          <w:szCs w:val="27"/>
        </w:rPr>
        <w:t>средства городского бюджета: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3714"/>
      </w:tblGrid>
      <w:tr w:rsidR="00217A00" w:rsidRPr="007C63F5" w:rsidTr="00217A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Выделено в</w:t>
            </w:r>
          </w:p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Потребность</w:t>
            </w:r>
          </w:p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в финансировании</w:t>
            </w:r>
          </w:p>
        </w:tc>
      </w:tr>
      <w:tr w:rsidR="00217A00" w:rsidRPr="007C63F5" w:rsidTr="00217A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15,775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23,743</w:t>
            </w:r>
          </w:p>
        </w:tc>
      </w:tr>
      <w:tr w:rsidR="00217A00" w:rsidRPr="007C63F5" w:rsidTr="00217A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15,264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131,295</w:t>
            </w:r>
          </w:p>
        </w:tc>
      </w:tr>
      <w:tr w:rsidR="00217A00" w:rsidRPr="007C63F5" w:rsidTr="00217A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15,264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32,840</w:t>
            </w:r>
          </w:p>
        </w:tc>
      </w:tr>
      <w:tr w:rsidR="00217A00" w:rsidRPr="007C63F5" w:rsidTr="00217A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27,215</w:t>
            </w:r>
          </w:p>
        </w:tc>
      </w:tr>
      <w:tr w:rsidR="00217A00" w:rsidRPr="007C63F5" w:rsidTr="00217A0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46,303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215,093</w:t>
            </w:r>
          </w:p>
        </w:tc>
      </w:tr>
    </w:tbl>
    <w:p w:rsidR="00217A00" w:rsidRPr="007C63F5" w:rsidRDefault="00217A00" w:rsidP="00217A00">
      <w:pPr>
        <w:pStyle w:val="a3"/>
        <w:ind w:left="502"/>
        <w:rPr>
          <w:sz w:val="27"/>
          <w:szCs w:val="27"/>
        </w:rPr>
      </w:pPr>
      <w:r w:rsidRPr="007C63F5">
        <w:rPr>
          <w:sz w:val="27"/>
          <w:szCs w:val="27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3304"/>
        <w:gridCol w:w="4262"/>
      </w:tblGrid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Выделено в</w:t>
            </w:r>
          </w:p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Потребность в финансировании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46,134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70,440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  <w:lang w:val="en-US"/>
              </w:rPr>
              <w:t>1</w:t>
            </w:r>
            <w:r w:rsidRPr="007C63F5">
              <w:rPr>
                <w:sz w:val="27"/>
                <w:szCs w:val="27"/>
              </w:rPr>
              <w:t>5</w:t>
            </w:r>
            <w:r w:rsidRPr="007C63F5">
              <w:rPr>
                <w:sz w:val="27"/>
                <w:szCs w:val="27"/>
                <w:lang w:val="en-US"/>
              </w:rPr>
              <w:t>7,069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  <w:lang w:val="en-US"/>
              </w:rPr>
              <w:t>109</w:t>
            </w:r>
            <w:r w:rsidRPr="007C63F5">
              <w:rPr>
                <w:sz w:val="27"/>
                <w:szCs w:val="27"/>
              </w:rPr>
              <w:t>,</w:t>
            </w:r>
            <w:r w:rsidRPr="007C63F5">
              <w:rPr>
                <w:sz w:val="27"/>
                <w:szCs w:val="27"/>
                <w:lang w:val="en-US"/>
              </w:rPr>
              <w:t>670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  <w:lang w:val="en-US"/>
              </w:rPr>
              <w:t>94</w:t>
            </w:r>
            <w:r w:rsidRPr="007C63F5">
              <w:rPr>
                <w:sz w:val="27"/>
                <w:szCs w:val="27"/>
              </w:rPr>
              <w:t>,</w:t>
            </w:r>
            <w:r w:rsidRPr="007C63F5">
              <w:rPr>
                <w:sz w:val="27"/>
                <w:szCs w:val="27"/>
                <w:lang w:val="en-US"/>
              </w:rPr>
              <w:t>905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100,050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  <w:lang w:val="en-US"/>
              </w:rPr>
              <w:t>432</w:t>
            </w:r>
            <w:r w:rsidRPr="007C63F5">
              <w:rPr>
                <w:sz w:val="27"/>
                <w:szCs w:val="27"/>
              </w:rPr>
              <w:t>,</w:t>
            </w:r>
            <w:r w:rsidRPr="007C63F5">
              <w:rPr>
                <w:sz w:val="27"/>
                <w:szCs w:val="27"/>
                <w:lang w:val="en-US"/>
              </w:rPr>
              <w:t>084</w:t>
            </w:r>
          </w:p>
        </w:tc>
      </w:tr>
    </w:tbl>
    <w:p w:rsidR="00217A00" w:rsidRPr="007C63F5" w:rsidRDefault="00217A00" w:rsidP="00217A00">
      <w:pPr>
        <w:pStyle w:val="a3"/>
        <w:ind w:left="502"/>
        <w:jc w:val="both"/>
        <w:rPr>
          <w:sz w:val="27"/>
          <w:szCs w:val="27"/>
        </w:rPr>
      </w:pPr>
      <w:r w:rsidRPr="007C63F5">
        <w:rPr>
          <w:sz w:val="27"/>
          <w:szCs w:val="27"/>
        </w:rPr>
        <w:t>средства федерального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Выделено в</w:t>
            </w:r>
          </w:p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Потребность</w:t>
            </w:r>
          </w:p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в финансировании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103,606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24,609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</w:tr>
      <w:tr w:rsidR="00217A00" w:rsidRPr="007C63F5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jc w:val="center"/>
              <w:rPr>
                <w:sz w:val="27"/>
                <w:szCs w:val="27"/>
              </w:rPr>
            </w:pPr>
            <w:r w:rsidRPr="007C63F5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7C63F5" w:rsidRDefault="00217A00" w:rsidP="009C04CB">
            <w:pPr>
              <w:ind w:left="142"/>
              <w:jc w:val="center"/>
              <w:rPr>
                <w:sz w:val="27"/>
                <w:szCs w:val="27"/>
                <w:lang w:val="en-US"/>
              </w:rPr>
            </w:pPr>
            <w:r w:rsidRPr="007C63F5">
              <w:rPr>
                <w:sz w:val="27"/>
                <w:szCs w:val="27"/>
              </w:rPr>
              <w:t>128,215</w:t>
            </w:r>
          </w:p>
        </w:tc>
      </w:tr>
    </w:tbl>
    <w:p w:rsidR="00217A00" w:rsidRPr="007C63F5" w:rsidRDefault="00217A00" w:rsidP="006F541C">
      <w:pPr>
        <w:numPr>
          <w:ilvl w:val="5"/>
          <w:numId w:val="1"/>
        </w:numPr>
        <w:tabs>
          <w:tab w:val="clear" w:pos="360"/>
          <w:tab w:val="num" w:pos="709"/>
        </w:tabs>
        <w:ind w:firstLine="426"/>
        <w:jc w:val="both"/>
        <w:rPr>
          <w:sz w:val="27"/>
          <w:szCs w:val="27"/>
        </w:rPr>
      </w:pPr>
      <w:r w:rsidRPr="007C63F5">
        <w:rPr>
          <w:sz w:val="27"/>
          <w:szCs w:val="27"/>
        </w:rPr>
        <w:t xml:space="preserve"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</w:t>
      </w:r>
      <w:r w:rsidRPr="007C63F5">
        <w:rPr>
          <w:sz w:val="27"/>
          <w:szCs w:val="27"/>
        </w:rPr>
        <w:lastRenderedPageBreak/>
        <w:t>услуг, иные цели в соответствии с планом финансово – хозяйственной деятельности, муниципальным заданием, договорами и муниципальными контрактами.</w:t>
      </w:r>
    </w:p>
    <w:p w:rsidR="00217A00" w:rsidRPr="007C63F5" w:rsidRDefault="00217A00" w:rsidP="006F541C">
      <w:pPr>
        <w:numPr>
          <w:ilvl w:val="5"/>
          <w:numId w:val="1"/>
        </w:numPr>
        <w:tabs>
          <w:tab w:val="clear" w:pos="360"/>
          <w:tab w:val="num" w:pos="709"/>
        </w:tabs>
        <w:ind w:firstLine="709"/>
        <w:jc w:val="both"/>
        <w:rPr>
          <w:sz w:val="27"/>
          <w:szCs w:val="27"/>
        </w:rPr>
      </w:pPr>
      <w:r w:rsidRPr="007C63F5">
        <w:rPr>
          <w:sz w:val="27"/>
          <w:szCs w:val="27"/>
        </w:rPr>
        <w:t>Финансирование за счет средств областного и федерального бюджетов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217A00" w:rsidRPr="007C63F5" w:rsidRDefault="00217A00" w:rsidP="00217A00">
      <w:pPr>
        <w:jc w:val="both"/>
        <w:rPr>
          <w:sz w:val="27"/>
          <w:szCs w:val="27"/>
        </w:rPr>
      </w:pPr>
      <w:r w:rsidRPr="007C63F5">
        <w:rPr>
          <w:sz w:val="27"/>
          <w:szCs w:val="27"/>
        </w:rPr>
        <w:tab/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6F541C" w:rsidRDefault="006F541C">
      <w:pPr>
        <w:pStyle w:val="ConsPlusTitle"/>
        <w:jc w:val="center"/>
        <w:outlineLvl w:val="1"/>
      </w:pPr>
    </w:p>
    <w:p w:rsidR="003A0173" w:rsidRDefault="003A0173">
      <w:pPr>
        <w:pStyle w:val="ConsPlusTitle"/>
        <w:jc w:val="center"/>
        <w:outlineLvl w:val="1"/>
      </w:pPr>
      <w:r>
        <w:t>1.6. Механизм реализации 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программы;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координирует деятельность исполнителей и участников программы по ее реализации;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Исполнители программы: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</w:t>
      </w:r>
      <w:r>
        <w:lastRenderedPageBreak/>
        <w:t>реализацию.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16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17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Контроль за реализацией программы заключается в сравнении фактических данных о 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sectPr w:rsidR="003A0173" w:rsidSect="003A01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3A0173">
        <w:tc>
          <w:tcPr>
            <w:tcW w:w="567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lastRenderedPageBreak/>
              <w:t>N</w:t>
            </w:r>
          </w:p>
          <w:p w:rsidR="003A0173" w:rsidRDefault="003A017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Базовый показатель 2024 года</w:t>
            </w:r>
          </w:p>
        </w:tc>
        <w:tc>
          <w:tcPr>
            <w:tcW w:w="3456" w:type="dxa"/>
            <w:gridSpan w:val="4"/>
          </w:tcPr>
          <w:p w:rsidR="003A0173" w:rsidRDefault="003A017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4535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340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1644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2028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8030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</w:tr>
    </w:tbl>
    <w:p w:rsidR="003A0173" w:rsidRDefault="003A0173">
      <w:pPr>
        <w:pStyle w:val="ConsPlusNormal"/>
        <w:sectPr w:rsidR="003A017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17A00" w:rsidRPr="00217A00" w:rsidRDefault="00217A00" w:rsidP="00217A00">
      <w:pPr>
        <w:ind w:left="720"/>
        <w:jc w:val="center"/>
        <w:rPr>
          <w:sz w:val="28"/>
          <w:szCs w:val="28"/>
        </w:rPr>
      </w:pPr>
      <w:r w:rsidRPr="00217A00">
        <w:rPr>
          <w:sz w:val="28"/>
          <w:szCs w:val="28"/>
        </w:rPr>
        <w:lastRenderedPageBreak/>
        <w:t>2.1. Паспорт подпрограммы</w:t>
      </w:r>
    </w:p>
    <w:p w:rsidR="00217A00" w:rsidRPr="00217A00" w:rsidRDefault="00217A00" w:rsidP="00217A00">
      <w:pPr>
        <w:jc w:val="center"/>
        <w:rPr>
          <w:sz w:val="28"/>
          <w:szCs w:val="28"/>
        </w:rPr>
      </w:pPr>
      <w:r w:rsidRPr="00217A00">
        <w:rPr>
          <w:sz w:val="28"/>
          <w:szCs w:val="28"/>
        </w:rPr>
        <w:t xml:space="preserve">«Отдых, оздоровление и занятость детей и молодежи городского округа </w:t>
      </w:r>
    </w:p>
    <w:p w:rsidR="00217A00" w:rsidRPr="00217A00" w:rsidRDefault="00217A00" w:rsidP="00217A00">
      <w:pPr>
        <w:jc w:val="center"/>
        <w:rPr>
          <w:sz w:val="28"/>
          <w:szCs w:val="28"/>
        </w:rPr>
      </w:pPr>
      <w:r w:rsidRPr="00217A00">
        <w:rPr>
          <w:sz w:val="28"/>
          <w:szCs w:val="28"/>
        </w:rPr>
        <w:t xml:space="preserve">город Рыбинск Ярославской области» </w:t>
      </w:r>
    </w:p>
    <w:p w:rsidR="00217A00" w:rsidRPr="00217A00" w:rsidRDefault="00217A00" w:rsidP="00217A00">
      <w:pPr>
        <w:jc w:val="center"/>
        <w:rPr>
          <w:b/>
          <w:sz w:val="16"/>
          <w:szCs w:val="16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0"/>
        <w:gridCol w:w="6435"/>
      </w:tblGrid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Наименование 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b/>
                <w:sz w:val="32"/>
                <w:szCs w:val="32"/>
              </w:rPr>
            </w:pPr>
            <w:r w:rsidRPr="00217A00">
              <w:rPr>
                <w:sz w:val="28"/>
                <w:szCs w:val="28"/>
              </w:rPr>
              <w:t xml:space="preserve">«Отдых, оздоровление и занятость детей и молодежи городского округа город Рыбинск Ярославской области» </w:t>
            </w: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Срок реализации подпрограммы 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2025 – 2028 годы </w:t>
            </w: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Основания для разработки 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- Федеральный закон от 06.10.2003 № 131-ФЗ «Об общих принципах организации местного самоуправления в Российской Федерации» (п.13 ч.1 ст.16);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- Федеральный закон от 20.03.2025 </w:t>
            </w:r>
            <w:proofErr w:type="gramStart"/>
            <w:r w:rsidRPr="00217A00">
              <w:rPr>
                <w:sz w:val="28"/>
                <w:szCs w:val="28"/>
              </w:rPr>
              <w:t>№  33</w:t>
            </w:r>
            <w:proofErr w:type="gramEnd"/>
            <w:r w:rsidRPr="00217A00">
              <w:rPr>
                <w:sz w:val="28"/>
                <w:szCs w:val="28"/>
              </w:rPr>
              <w:t>-ФЗ «Об общих принципах организации местного самоуправления в единой системе публичной власти»;</w:t>
            </w:r>
          </w:p>
          <w:p w:rsidR="00217A00" w:rsidRPr="00217A00" w:rsidRDefault="00217A00" w:rsidP="00217A0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217A00">
              <w:rPr>
                <w:rFonts w:eastAsia="Calibri"/>
                <w:bCs/>
                <w:color w:val="000000"/>
                <w:sz w:val="28"/>
                <w:szCs w:val="28"/>
                <w:shd w:val="clear" w:color="auto" w:fill="FFFFFF"/>
              </w:rPr>
              <w:t xml:space="preserve">- постановление Правительства Ярославской области от 27.03.2024 № 390-п «Об утверждении государственной программы Ярославской области «Социальная поддержка населения Ярославской области» на 2024 - 2030 годы и признании утратившими силу отдельных постановлений Правительства области; </w:t>
            </w:r>
          </w:p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- Устав городского округа город Рыбинск Ярославской области (принят решением Муниципального Совета городского округа город Рыбинск от 19.12.2019 № 98);</w:t>
            </w:r>
          </w:p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- 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-</w:t>
            </w:r>
            <w:r w:rsidRPr="00217A00">
              <w:rPr>
                <w:b/>
                <w:sz w:val="28"/>
                <w:szCs w:val="28"/>
              </w:rPr>
              <w:t xml:space="preserve"> </w:t>
            </w:r>
            <w:r w:rsidRPr="00217A00">
              <w:rPr>
                <w:sz w:val="28"/>
                <w:szCs w:val="28"/>
              </w:rPr>
              <w:t>постановление Администрации городского округа город Рыбинск Ярославской области от 21.01.2021 № 139 «Об утверждении плана мероприятий».</w:t>
            </w: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Заказчик 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Администрация городского округа город Рыбинск Ярославской области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Ответственный исполнитель - руководитель 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Директор Департамента по физической культуре и спорту Администрации городского округа город Рыбинск Ярославской области </w:t>
            </w: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Куратор 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Заместитель Главы Администрации по социальной политике </w:t>
            </w: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Цель подпрограммы 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Организация отдыха, оздоровления и занятости детей и молодежи городского округа город Рыбинск </w:t>
            </w:r>
            <w:r w:rsidRPr="00217A00">
              <w:rPr>
                <w:sz w:val="28"/>
                <w:szCs w:val="28"/>
              </w:rPr>
              <w:lastRenderedPageBreak/>
              <w:t>Ярославской области (далее – город Рыбинск; г. Рыбинск).</w:t>
            </w:r>
          </w:p>
        </w:tc>
      </w:tr>
      <w:tr w:rsidR="00217A00" w:rsidRPr="00217A00" w:rsidTr="00217A00"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 - Создание условий для отдыха, оздоровления и занятости детей и молодежи города Рыбинска; </w:t>
            </w:r>
          </w:p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- обеспечение отдыха и оздоровления детей и молодежи города Рыбинска.</w:t>
            </w:r>
          </w:p>
        </w:tc>
      </w:tr>
      <w:tr w:rsidR="00217A00" w:rsidRPr="00217A00" w:rsidTr="00217A00">
        <w:trPr>
          <w:trHeight w:val="1124"/>
        </w:trPr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Объемы и источники финансирования подпрограммы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</w:tc>
        <w:tc>
          <w:tcPr>
            <w:tcW w:w="6435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Общий объем финансирования 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 (выделено в бюджете / финансовая потребность) 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115,25 млн. рублей / 718,70 млн. в </w:t>
            </w:r>
            <w:proofErr w:type="spellStart"/>
            <w:r w:rsidRPr="00217A00">
              <w:rPr>
                <w:sz w:val="28"/>
                <w:szCs w:val="28"/>
              </w:rPr>
              <w:t>т.ч</w:t>
            </w:r>
            <w:proofErr w:type="spellEnd"/>
            <w:r w:rsidRPr="00217A00">
              <w:rPr>
                <w:sz w:val="28"/>
                <w:szCs w:val="28"/>
              </w:rPr>
              <w:t>.:</w:t>
            </w:r>
          </w:p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средства городского бюджета, в </w:t>
            </w:r>
            <w:proofErr w:type="spellStart"/>
            <w:r w:rsidRPr="00217A00">
              <w:rPr>
                <w:sz w:val="28"/>
                <w:szCs w:val="28"/>
              </w:rPr>
              <w:t>т.ч</w:t>
            </w:r>
            <w:proofErr w:type="spellEnd"/>
            <w:r w:rsidRPr="00217A00">
              <w:rPr>
                <w:sz w:val="28"/>
                <w:szCs w:val="28"/>
              </w:rPr>
              <w:t>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Выделено в</w:t>
                  </w:r>
                </w:p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Потребность</w:t>
                  </w:r>
                </w:p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5,410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9,570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4,899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117,122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4,899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18,668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13,043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15,208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158,403</w:t>
                  </w:r>
                </w:p>
              </w:tc>
            </w:tr>
          </w:tbl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средства областного бюджета, в </w:t>
            </w:r>
            <w:proofErr w:type="spellStart"/>
            <w:r w:rsidRPr="00217A00">
              <w:rPr>
                <w:sz w:val="28"/>
                <w:szCs w:val="28"/>
              </w:rPr>
              <w:t>т.ч</w:t>
            </w:r>
            <w:proofErr w:type="spellEnd"/>
            <w:r w:rsidRPr="00217A00">
              <w:rPr>
                <w:sz w:val="28"/>
                <w:szCs w:val="28"/>
              </w:rPr>
              <w:t>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32"/>
              <w:gridCol w:w="1843"/>
              <w:gridCol w:w="2749"/>
            </w:tblGrid>
            <w:tr w:rsidR="00217A00" w:rsidRPr="00217A00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Выделено в</w:t>
                  </w:r>
                </w:p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Потребность в финансировании</w:t>
                  </w:r>
                </w:p>
              </w:tc>
            </w:tr>
            <w:tr w:rsidR="00217A00" w:rsidRPr="00217A00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46,134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70,440</w:t>
                  </w:r>
                </w:p>
              </w:tc>
            </w:tr>
            <w:tr w:rsidR="00217A00" w:rsidRPr="00217A00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157,069</w:t>
                  </w:r>
                </w:p>
              </w:tc>
            </w:tr>
            <w:tr w:rsidR="00217A00" w:rsidRPr="00217A00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26,958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109,670</w:t>
                  </w:r>
                </w:p>
              </w:tc>
            </w:tr>
            <w:tr w:rsidR="00217A00" w:rsidRPr="00217A00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94,905</w:t>
                  </w:r>
                </w:p>
              </w:tc>
            </w:tr>
            <w:tr w:rsidR="00217A00" w:rsidRPr="00217A00" w:rsidTr="009C04CB">
              <w:tc>
                <w:tcPr>
                  <w:tcW w:w="15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100,050</w:t>
                  </w:r>
                </w:p>
              </w:tc>
              <w:tc>
                <w:tcPr>
                  <w:tcW w:w="27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432,084</w:t>
                  </w:r>
                </w:p>
              </w:tc>
            </w:tr>
          </w:tbl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 средства федерального бюджета, в </w:t>
            </w:r>
            <w:proofErr w:type="spellStart"/>
            <w:r w:rsidRPr="00217A00">
              <w:rPr>
                <w:sz w:val="28"/>
                <w:szCs w:val="28"/>
              </w:rPr>
              <w:t>т.ч</w:t>
            </w:r>
            <w:proofErr w:type="spellEnd"/>
            <w:r w:rsidRPr="00217A00">
              <w:rPr>
                <w:sz w:val="28"/>
                <w:szCs w:val="28"/>
              </w:rPr>
              <w:t>.:</w:t>
            </w:r>
          </w:p>
          <w:tbl>
            <w:tblPr>
              <w:tblW w:w="61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07"/>
              <w:gridCol w:w="1800"/>
              <w:gridCol w:w="2817"/>
            </w:tblGrid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Выделено в</w:t>
                  </w:r>
                </w:p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 xml:space="preserve">бюджете 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Потребность</w:t>
                  </w:r>
                </w:p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в финансировании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2025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2026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103,606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2027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24,609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2028 год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</w:tr>
            <w:tr w:rsidR="00217A00" w:rsidRPr="00217A00" w:rsidTr="009C04CB">
              <w:tc>
                <w:tcPr>
                  <w:tcW w:w="15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jc w:val="center"/>
                    <w:rPr>
                      <w:sz w:val="28"/>
                      <w:szCs w:val="28"/>
                    </w:rPr>
                  </w:pPr>
                  <w:r w:rsidRPr="00217A00">
                    <w:rPr>
                      <w:sz w:val="28"/>
                      <w:szCs w:val="28"/>
                    </w:rPr>
                    <w:t>0,00</w:t>
                  </w:r>
                </w:p>
              </w:tc>
              <w:tc>
                <w:tcPr>
                  <w:tcW w:w="28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17A00" w:rsidRPr="00217A00" w:rsidRDefault="00217A00" w:rsidP="00217A00">
                  <w:pPr>
                    <w:ind w:left="142"/>
                    <w:jc w:val="center"/>
                    <w:rPr>
                      <w:sz w:val="28"/>
                      <w:szCs w:val="28"/>
                      <w:lang w:val="en-US"/>
                    </w:rPr>
                  </w:pPr>
                  <w:r w:rsidRPr="00217A00">
                    <w:rPr>
                      <w:sz w:val="28"/>
                      <w:szCs w:val="28"/>
                    </w:rPr>
                    <w:t>128,215</w:t>
                  </w:r>
                </w:p>
              </w:tc>
            </w:tr>
          </w:tbl>
          <w:p w:rsidR="00217A00" w:rsidRPr="00217A00" w:rsidRDefault="00217A00" w:rsidP="00217A00">
            <w:pPr>
              <w:rPr>
                <w:sz w:val="28"/>
                <w:szCs w:val="28"/>
              </w:rPr>
            </w:pPr>
          </w:p>
        </w:tc>
      </w:tr>
      <w:tr w:rsidR="00217A00" w:rsidRPr="00217A00" w:rsidTr="00217A00">
        <w:trPr>
          <w:trHeight w:val="415"/>
        </w:trPr>
        <w:tc>
          <w:tcPr>
            <w:tcW w:w="2950" w:type="dxa"/>
          </w:tcPr>
          <w:p w:rsidR="00217A00" w:rsidRPr="00217A00" w:rsidRDefault="00217A00" w:rsidP="00217A00">
            <w:pPr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Основные ожидаемые результаты реализации подпрограммы</w:t>
            </w:r>
          </w:p>
        </w:tc>
        <w:tc>
          <w:tcPr>
            <w:tcW w:w="6435" w:type="dxa"/>
          </w:tcPr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>- Сохранение количества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детей, на уровне не ниже 900 человек;</w:t>
            </w:r>
          </w:p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t xml:space="preserve"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- на уровне не ниже 50 лагерей; </w:t>
            </w:r>
          </w:p>
          <w:p w:rsidR="00217A00" w:rsidRPr="00217A00" w:rsidRDefault="00217A00" w:rsidP="00217A00">
            <w:pPr>
              <w:jc w:val="both"/>
              <w:rPr>
                <w:sz w:val="28"/>
                <w:szCs w:val="28"/>
              </w:rPr>
            </w:pPr>
            <w:r w:rsidRPr="00217A00">
              <w:rPr>
                <w:sz w:val="28"/>
                <w:szCs w:val="28"/>
              </w:rPr>
              <w:lastRenderedPageBreak/>
              <w:t>- сохранение количества детей и молодежи (в возрасте от 7 до 17 лет), охваченных всеми формами отдыха и оздоровления на уровне не ниже 8000 человек.</w:t>
            </w:r>
          </w:p>
        </w:tc>
      </w:tr>
    </w:tbl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3A0173" w:rsidRDefault="003A0173">
      <w:pPr>
        <w:pStyle w:val="ConsPlusNormal"/>
        <w:jc w:val="center"/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организованные на базе учреждения общего образования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В 2024 году организованным отдыхом и оздоровлением охвачены более 8000 детей и молодежи г. Рыбинска, что составило более 40% от общего количества детей в возрасте от 7 до 17 лет.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В целях оказания социальной поддержки граждан в 2024 году, финансируемой из областного бюджета, выполнено: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охват отдыхом в условиях лагерей дневного пребывания 670 детей, находящихся в трудной жизненной ситуации;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- охват отдыхом в условиях загородных лагерей 629 человек - детей, находящихся в трудной жизненной ситуации (в </w:t>
      </w:r>
      <w:proofErr w:type="spellStart"/>
      <w:r>
        <w:t>т.ч</w:t>
      </w:r>
      <w:proofErr w:type="spellEnd"/>
      <w:r>
        <w:t>. дети мобилизованных);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осуществление компенсаций части расходов на путевки в загородные лагеря родителям - законным представителям в количестве 1004 человек.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обучающие выездные мероприятия "Первый вожатский" для подготовки вожатых для работы в муниципальных лагерях (МАУ "Центр отдыха "Содружество" - 60 участников);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конкурс программ (проектов) воспитательной работы для лагерей с дневным пребыванием детей, организованных муниципальными учреждениями системы образования, культуры и спорта. Основная цель -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lastRenderedPageBreak/>
        <w:t>Достигнуты цели летней оздоровительной кампании: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обеспечение безопасного отдыха детей.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</w:t>
      </w:r>
      <w:proofErr w:type="gramStart"/>
      <w:r>
        <w:t>региональных целевых программ</w:t>
      </w:r>
      <w:proofErr w:type="gramEnd"/>
      <w:r>
        <w:t xml:space="preserve"> и иных внебюджетных источников для решения задач программы.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2.3. Цель, задачи и ожидаемые результаты</w:t>
      </w:r>
    </w:p>
    <w:p w:rsidR="003A0173" w:rsidRDefault="003A0173">
      <w:pPr>
        <w:pStyle w:val="ConsPlusTitle"/>
        <w:jc w:val="center"/>
      </w:pPr>
      <w:r>
        <w:t>реализации подпрограммы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Цель подпрограммы: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организация отдыха, оздоровления и занятости детей и молодежи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Реализация подпрограммы позволит достигнуть следующих результатов: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- формирование у детей и молодежи дополнительных возможностей для духовного, </w:t>
      </w:r>
      <w:r>
        <w:lastRenderedPageBreak/>
        <w:t>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3A0173" w:rsidRDefault="003A0173">
      <w:pPr>
        <w:pStyle w:val="ConsPlusNormal"/>
        <w:jc w:val="both"/>
      </w:pPr>
    </w:p>
    <w:p w:rsidR="00217A00" w:rsidRPr="00217A00" w:rsidRDefault="00217A00" w:rsidP="00217A00">
      <w:pPr>
        <w:ind w:firstLine="708"/>
        <w:jc w:val="center"/>
        <w:rPr>
          <w:sz w:val="28"/>
          <w:szCs w:val="28"/>
        </w:rPr>
      </w:pPr>
      <w:r w:rsidRPr="00217A00">
        <w:rPr>
          <w:sz w:val="28"/>
          <w:szCs w:val="28"/>
        </w:rPr>
        <w:t xml:space="preserve">2.5. Финансирование подпрограммы </w:t>
      </w:r>
    </w:p>
    <w:p w:rsidR="00217A00" w:rsidRPr="00217A00" w:rsidRDefault="00217A00" w:rsidP="00217A00">
      <w:pPr>
        <w:ind w:firstLine="708"/>
        <w:jc w:val="center"/>
        <w:rPr>
          <w:sz w:val="28"/>
          <w:szCs w:val="28"/>
        </w:rPr>
      </w:pPr>
    </w:p>
    <w:p w:rsidR="00217A00" w:rsidRPr="00217A00" w:rsidRDefault="00217A00" w:rsidP="00217A00">
      <w:pPr>
        <w:ind w:right="425" w:firstLine="708"/>
        <w:jc w:val="both"/>
        <w:rPr>
          <w:sz w:val="27"/>
          <w:szCs w:val="27"/>
        </w:rPr>
      </w:pPr>
      <w:r w:rsidRPr="00217A00">
        <w:rPr>
          <w:sz w:val="27"/>
          <w:szCs w:val="27"/>
        </w:rPr>
        <w:t xml:space="preserve">Общий объем финансирования подпрограммы на 2025 – 2028 годы составляет (выделено/финансовая потребность) 115,25 млн. рублей / 718,70 млн. руб., в </w:t>
      </w:r>
      <w:proofErr w:type="spellStart"/>
      <w:r w:rsidRPr="00217A00">
        <w:rPr>
          <w:sz w:val="27"/>
          <w:szCs w:val="27"/>
        </w:rPr>
        <w:t>т.ч</w:t>
      </w:r>
      <w:proofErr w:type="spellEnd"/>
      <w:r w:rsidRPr="00217A00">
        <w:rPr>
          <w:sz w:val="27"/>
          <w:szCs w:val="27"/>
        </w:rPr>
        <w:t>.:</w:t>
      </w:r>
    </w:p>
    <w:p w:rsidR="00217A00" w:rsidRPr="00217A00" w:rsidRDefault="00217A00" w:rsidP="00217A00">
      <w:pPr>
        <w:ind w:left="502"/>
        <w:jc w:val="both"/>
        <w:rPr>
          <w:sz w:val="27"/>
          <w:szCs w:val="27"/>
        </w:rPr>
      </w:pPr>
      <w:r w:rsidRPr="00217A00">
        <w:rPr>
          <w:sz w:val="27"/>
          <w:szCs w:val="27"/>
        </w:rPr>
        <w:t>средства городского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Выделено в</w:t>
            </w:r>
          </w:p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Потребность</w:t>
            </w:r>
          </w:p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в финансировании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5,410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9,570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4,899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117,122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4,899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18,668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13,043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15,208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  <w:lang w:val="en-US"/>
              </w:rPr>
            </w:pPr>
            <w:r w:rsidRPr="00217A00">
              <w:rPr>
                <w:sz w:val="27"/>
                <w:szCs w:val="27"/>
              </w:rPr>
              <w:t>158,403</w:t>
            </w:r>
          </w:p>
        </w:tc>
      </w:tr>
    </w:tbl>
    <w:p w:rsidR="00217A00" w:rsidRPr="00217A00" w:rsidRDefault="00217A00" w:rsidP="00217A00">
      <w:pPr>
        <w:ind w:left="502"/>
        <w:rPr>
          <w:sz w:val="27"/>
          <w:szCs w:val="27"/>
        </w:rPr>
      </w:pPr>
      <w:r w:rsidRPr="00217A00">
        <w:rPr>
          <w:sz w:val="27"/>
          <w:szCs w:val="27"/>
        </w:rPr>
        <w:t>средства областного бюджета: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3303"/>
        <w:gridCol w:w="4261"/>
      </w:tblGrid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Выделено в</w:t>
            </w:r>
          </w:p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Потребность в финансировании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46,134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70,440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  <w:lang w:val="en-US"/>
              </w:rPr>
              <w:t>1</w:t>
            </w:r>
            <w:r w:rsidRPr="00217A00">
              <w:rPr>
                <w:sz w:val="27"/>
                <w:szCs w:val="27"/>
              </w:rPr>
              <w:t>5</w:t>
            </w:r>
            <w:r w:rsidRPr="00217A00">
              <w:rPr>
                <w:sz w:val="27"/>
                <w:szCs w:val="27"/>
                <w:lang w:val="en-US"/>
              </w:rPr>
              <w:t>7,069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26,958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  <w:lang w:val="en-US"/>
              </w:rPr>
              <w:t>109</w:t>
            </w:r>
            <w:r w:rsidRPr="00217A00">
              <w:rPr>
                <w:sz w:val="27"/>
                <w:szCs w:val="27"/>
              </w:rPr>
              <w:t>,</w:t>
            </w:r>
            <w:r w:rsidRPr="00217A00">
              <w:rPr>
                <w:sz w:val="27"/>
                <w:szCs w:val="27"/>
                <w:lang w:val="en-US"/>
              </w:rPr>
              <w:t>670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  <w:lang w:val="en-US"/>
              </w:rPr>
              <w:t>94</w:t>
            </w:r>
            <w:r w:rsidRPr="00217A00">
              <w:rPr>
                <w:sz w:val="27"/>
                <w:szCs w:val="27"/>
              </w:rPr>
              <w:t>,</w:t>
            </w:r>
            <w:r w:rsidRPr="00217A00">
              <w:rPr>
                <w:sz w:val="27"/>
                <w:szCs w:val="27"/>
                <w:lang w:val="en-US"/>
              </w:rPr>
              <w:t>905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100,050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  <w:lang w:val="en-US"/>
              </w:rPr>
              <w:t>432</w:t>
            </w:r>
            <w:r w:rsidRPr="00217A00">
              <w:rPr>
                <w:sz w:val="27"/>
                <w:szCs w:val="27"/>
              </w:rPr>
              <w:t>,</w:t>
            </w:r>
            <w:r w:rsidRPr="00217A00">
              <w:rPr>
                <w:sz w:val="27"/>
                <w:szCs w:val="27"/>
                <w:lang w:val="en-US"/>
              </w:rPr>
              <w:t>084</w:t>
            </w:r>
          </w:p>
        </w:tc>
      </w:tr>
    </w:tbl>
    <w:p w:rsidR="00217A00" w:rsidRPr="00217A00" w:rsidRDefault="00217A00" w:rsidP="00217A00">
      <w:pPr>
        <w:ind w:left="502"/>
        <w:jc w:val="both"/>
        <w:rPr>
          <w:sz w:val="27"/>
          <w:szCs w:val="27"/>
        </w:rPr>
      </w:pPr>
      <w:r w:rsidRPr="00217A00">
        <w:rPr>
          <w:sz w:val="27"/>
          <w:szCs w:val="27"/>
        </w:rPr>
        <w:t>средства федерального бюджета: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3686"/>
        <w:gridCol w:w="4677"/>
      </w:tblGrid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Выделено в</w:t>
            </w:r>
          </w:p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 xml:space="preserve">бюджете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Потребность</w:t>
            </w:r>
          </w:p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в финансировании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2025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2026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103,606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2027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24,609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2028 год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</w:tr>
      <w:tr w:rsidR="00217A00" w:rsidRPr="00217A00" w:rsidTr="009C04CB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Итого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7"/>
                <w:szCs w:val="27"/>
              </w:rPr>
            </w:pPr>
            <w:r w:rsidRPr="00217A00">
              <w:rPr>
                <w:sz w:val="27"/>
                <w:szCs w:val="27"/>
              </w:rPr>
              <w:t>0,00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ind w:left="142"/>
              <w:jc w:val="center"/>
              <w:rPr>
                <w:sz w:val="27"/>
                <w:szCs w:val="27"/>
                <w:lang w:val="en-US"/>
              </w:rPr>
            </w:pPr>
            <w:r w:rsidRPr="00217A00">
              <w:rPr>
                <w:sz w:val="27"/>
                <w:szCs w:val="27"/>
              </w:rPr>
              <w:t>128,215</w:t>
            </w:r>
          </w:p>
        </w:tc>
      </w:tr>
    </w:tbl>
    <w:p w:rsidR="00217A00" w:rsidRPr="00217A00" w:rsidRDefault="00217A00" w:rsidP="00217A00">
      <w:pPr>
        <w:numPr>
          <w:ilvl w:val="5"/>
          <w:numId w:val="1"/>
        </w:numPr>
        <w:tabs>
          <w:tab w:val="clear" w:pos="360"/>
          <w:tab w:val="num" w:pos="709"/>
        </w:tabs>
        <w:jc w:val="both"/>
        <w:rPr>
          <w:sz w:val="27"/>
          <w:szCs w:val="27"/>
        </w:rPr>
      </w:pPr>
      <w:r w:rsidRPr="00217A00">
        <w:rPr>
          <w:sz w:val="27"/>
          <w:szCs w:val="27"/>
        </w:rPr>
        <w:t>Структура расходов по реализации подпрограммы включает в себя расходы на оплату товаров, работ, услуг, иные цели в соответствии с планом финансово – хозяйственной деятельности, договорами и муниципальными контрактами.</w:t>
      </w:r>
    </w:p>
    <w:p w:rsidR="00217A00" w:rsidRPr="00217A00" w:rsidRDefault="00217A00" w:rsidP="00217A00">
      <w:pPr>
        <w:numPr>
          <w:ilvl w:val="5"/>
          <w:numId w:val="1"/>
        </w:numPr>
        <w:tabs>
          <w:tab w:val="clear" w:pos="360"/>
          <w:tab w:val="num" w:pos="709"/>
        </w:tabs>
        <w:jc w:val="both"/>
        <w:rPr>
          <w:sz w:val="27"/>
          <w:szCs w:val="27"/>
        </w:rPr>
      </w:pPr>
      <w:r w:rsidRPr="00217A00">
        <w:rPr>
          <w:sz w:val="27"/>
          <w:szCs w:val="27"/>
        </w:rPr>
        <w:t>Финансирование за счет средств областного и федерального бюджетов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217A00" w:rsidRPr="00217A00" w:rsidRDefault="00217A00" w:rsidP="00217A00">
      <w:pPr>
        <w:jc w:val="both"/>
        <w:rPr>
          <w:sz w:val="27"/>
          <w:szCs w:val="27"/>
        </w:rPr>
      </w:pPr>
      <w:r w:rsidRPr="00217A00">
        <w:rPr>
          <w:sz w:val="27"/>
          <w:szCs w:val="27"/>
        </w:rPr>
        <w:lastRenderedPageBreak/>
        <w:tab/>
        <w:t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 и средств из внебюджетных источников (в случае их привлечения) на реализацию подпрограммных мероприятий;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подпрограммы;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Исполнители подпрограммы: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2.7. Индикаторы результативности подпрограммы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sectPr w:rsidR="003A017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3A0173">
        <w:tc>
          <w:tcPr>
            <w:tcW w:w="567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lastRenderedPageBreak/>
              <w:t>N</w:t>
            </w:r>
          </w:p>
          <w:p w:rsidR="003A0173" w:rsidRDefault="003A017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Базовый показатель 2024 года</w:t>
            </w:r>
          </w:p>
        </w:tc>
        <w:tc>
          <w:tcPr>
            <w:tcW w:w="3456" w:type="dxa"/>
            <w:gridSpan w:val="4"/>
          </w:tcPr>
          <w:p w:rsidR="003A0173" w:rsidRDefault="003A017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4535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340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1644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2028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1299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900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50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A0173" w:rsidRDefault="003A0173">
            <w:pPr>
              <w:pStyle w:val="ConsPlusNormal"/>
              <w:jc w:val="center"/>
            </w:pPr>
            <w:r>
              <w:t>8030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A0173" w:rsidRDefault="003A0173">
            <w:pPr>
              <w:pStyle w:val="ConsPlusNormal"/>
              <w:jc w:val="center"/>
            </w:pPr>
            <w:r>
              <w:t>8000</w:t>
            </w:r>
          </w:p>
        </w:tc>
      </w:tr>
    </w:tbl>
    <w:p w:rsidR="00217A00" w:rsidRPr="00217A00" w:rsidRDefault="00217A00" w:rsidP="00217A00">
      <w:pPr>
        <w:jc w:val="center"/>
        <w:rPr>
          <w:sz w:val="28"/>
          <w:szCs w:val="28"/>
        </w:rPr>
      </w:pPr>
      <w:r w:rsidRPr="00217A00">
        <w:rPr>
          <w:sz w:val="28"/>
          <w:szCs w:val="28"/>
        </w:rPr>
        <w:t>2.8. Перечень основных мероприятий подпрограммы</w:t>
      </w:r>
    </w:p>
    <w:p w:rsidR="00217A00" w:rsidRPr="00217A00" w:rsidRDefault="00217A00" w:rsidP="00217A00">
      <w:pPr>
        <w:rPr>
          <w:b/>
          <w:sz w:val="16"/>
          <w:szCs w:val="16"/>
        </w:rPr>
      </w:pPr>
    </w:p>
    <w:tbl>
      <w:tblPr>
        <w:tblW w:w="1616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6"/>
        <w:gridCol w:w="1723"/>
        <w:gridCol w:w="1701"/>
        <w:gridCol w:w="966"/>
        <w:gridCol w:w="877"/>
        <w:gridCol w:w="966"/>
        <w:gridCol w:w="966"/>
        <w:gridCol w:w="1045"/>
        <w:gridCol w:w="966"/>
        <w:gridCol w:w="26"/>
        <w:gridCol w:w="1031"/>
        <w:gridCol w:w="992"/>
        <w:gridCol w:w="709"/>
        <w:gridCol w:w="1054"/>
        <w:gridCol w:w="1497"/>
        <w:gridCol w:w="1095"/>
      </w:tblGrid>
      <w:tr w:rsidR="00217A00" w:rsidRPr="00217A00" w:rsidTr="00217A00">
        <w:trPr>
          <w:trHeight w:val="356"/>
          <w:tblHeader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№</w:t>
            </w:r>
          </w:p>
        </w:tc>
        <w:tc>
          <w:tcPr>
            <w:tcW w:w="1723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Наименование мероприятия</w:t>
            </w:r>
          </w:p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(объекта)</w:t>
            </w:r>
          </w:p>
        </w:tc>
        <w:tc>
          <w:tcPr>
            <w:tcW w:w="1701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Адрес,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proofErr w:type="spellStart"/>
            <w:r w:rsidRPr="00217A00">
              <w:rPr>
                <w:sz w:val="16"/>
                <w:szCs w:val="16"/>
              </w:rPr>
              <w:t>колич</w:t>
            </w:r>
            <w:proofErr w:type="spellEnd"/>
            <w:r w:rsidRPr="00217A00">
              <w:rPr>
                <w:sz w:val="16"/>
                <w:szCs w:val="16"/>
              </w:rPr>
              <w:t>.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характеристика, срок исполнения</w:t>
            </w:r>
          </w:p>
        </w:tc>
        <w:tc>
          <w:tcPr>
            <w:tcW w:w="966" w:type="dxa"/>
            <w:vMerge w:val="restart"/>
            <w:vAlign w:val="center"/>
          </w:tcPr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Смет.</w:t>
            </w:r>
          </w:p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17A00">
              <w:rPr>
                <w:bCs/>
                <w:sz w:val="20"/>
                <w:szCs w:val="20"/>
              </w:rPr>
              <w:t>стои-мость</w:t>
            </w:r>
            <w:proofErr w:type="spellEnd"/>
          </w:p>
        </w:tc>
        <w:tc>
          <w:tcPr>
            <w:tcW w:w="8632" w:type="dxa"/>
            <w:gridSpan w:val="10"/>
          </w:tcPr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Потребность в финансировании (тыс. руб.) по годам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Ожидаемый результат</w:t>
            </w: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Ответ-</w:t>
            </w:r>
            <w:proofErr w:type="spellStart"/>
            <w:r w:rsidRPr="00217A00">
              <w:rPr>
                <w:bCs/>
                <w:sz w:val="20"/>
                <w:szCs w:val="20"/>
              </w:rPr>
              <w:t>ственныйиспол</w:t>
            </w:r>
            <w:proofErr w:type="spellEnd"/>
            <w:r w:rsidRPr="00217A00">
              <w:rPr>
                <w:bCs/>
                <w:sz w:val="20"/>
                <w:szCs w:val="20"/>
              </w:rPr>
              <w:t>.</w:t>
            </w:r>
          </w:p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217A00">
              <w:rPr>
                <w:bCs/>
                <w:sz w:val="20"/>
                <w:szCs w:val="20"/>
              </w:rPr>
              <w:t>меропр</w:t>
            </w:r>
            <w:proofErr w:type="spellEnd"/>
            <w:r w:rsidRPr="00217A00">
              <w:rPr>
                <w:bCs/>
                <w:sz w:val="20"/>
                <w:szCs w:val="20"/>
              </w:rPr>
              <w:t>.</w:t>
            </w:r>
          </w:p>
        </w:tc>
      </w:tr>
      <w:tr w:rsidR="00217A00" w:rsidRPr="00217A00" w:rsidTr="00217A00">
        <w:trPr>
          <w:trHeight w:val="369"/>
          <w:tblHeader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1723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877" w:type="dxa"/>
            <w:vMerge w:val="restart"/>
          </w:tcPr>
          <w:p w:rsidR="00217A00" w:rsidRPr="00217A00" w:rsidRDefault="00217A00" w:rsidP="00217A00">
            <w:pPr>
              <w:autoSpaceDN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217A00">
              <w:rPr>
                <w:bCs/>
                <w:sz w:val="20"/>
                <w:szCs w:val="20"/>
              </w:rPr>
              <w:t>источ</w:t>
            </w:r>
            <w:proofErr w:type="spellEnd"/>
            <w:r w:rsidRPr="00217A00">
              <w:rPr>
                <w:bCs/>
                <w:sz w:val="20"/>
                <w:szCs w:val="20"/>
              </w:rPr>
              <w:t xml:space="preserve">-ник </w:t>
            </w:r>
            <w:proofErr w:type="spellStart"/>
            <w:r w:rsidRPr="00217A00">
              <w:rPr>
                <w:bCs/>
                <w:sz w:val="20"/>
                <w:szCs w:val="20"/>
              </w:rPr>
              <w:t>финан</w:t>
            </w:r>
            <w:proofErr w:type="spellEnd"/>
            <w:r w:rsidRPr="00217A00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32" w:type="dxa"/>
            <w:gridSpan w:val="2"/>
            <w:noWrap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2011" w:type="dxa"/>
            <w:gridSpan w:val="2"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2049" w:type="dxa"/>
            <w:gridSpan w:val="3"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763" w:type="dxa"/>
            <w:gridSpan w:val="2"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  <w:r w:rsidRPr="00217A00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</w:tr>
      <w:tr w:rsidR="00217A00" w:rsidRPr="00217A00" w:rsidTr="00217A00">
        <w:trPr>
          <w:trHeight w:val="20"/>
          <w:tblHeader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1723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877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6" w:type="dxa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17A00">
              <w:rPr>
                <w:sz w:val="20"/>
                <w:szCs w:val="20"/>
              </w:rPr>
              <w:t>потр</w:t>
            </w:r>
            <w:proofErr w:type="spellEnd"/>
            <w:r w:rsidRPr="00217A00">
              <w:rPr>
                <w:sz w:val="20"/>
                <w:szCs w:val="20"/>
              </w:rPr>
              <w:t>.</w:t>
            </w:r>
          </w:p>
        </w:tc>
        <w:tc>
          <w:tcPr>
            <w:tcW w:w="1045" w:type="dxa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факт</w:t>
            </w:r>
          </w:p>
        </w:tc>
        <w:tc>
          <w:tcPr>
            <w:tcW w:w="966" w:type="dxa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17A00">
              <w:rPr>
                <w:sz w:val="20"/>
                <w:szCs w:val="20"/>
              </w:rPr>
              <w:t>потр</w:t>
            </w:r>
            <w:proofErr w:type="spellEnd"/>
            <w:r w:rsidRPr="00217A00">
              <w:rPr>
                <w:sz w:val="20"/>
                <w:szCs w:val="20"/>
              </w:rPr>
              <w:t>.</w:t>
            </w:r>
          </w:p>
        </w:tc>
        <w:tc>
          <w:tcPr>
            <w:tcW w:w="1057" w:type="dxa"/>
            <w:gridSpan w:val="2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17A00">
              <w:rPr>
                <w:sz w:val="20"/>
                <w:szCs w:val="20"/>
              </w:rPr>
              <w:t>потр</w:t>
            </w:r>
            <w:proofErr w:type="spellEnd"/>
            <w:r w:rsidRPr="00217A00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факт</w:t>
            </w:r>
          </w:p>
        </w:tc>
        <w:tc>
          <w:tcPr>
            <w:tcW w:w="1054" w:type="dxa"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proofErr w:type="spellStart"/>
            <w:r w:rsidRPr="00217A00">
              <w:rPr>
                <w:sz w:val="20"/>
                <w:szCs w:val="20"/>
              </w:rPr>
              <w:t>потр</w:t>
            </w:r>
            <w:proofErr w:type="spellEnd"/>
            <w:r w:rsidRPr="00217A00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bCs/>
              </w:rPr>
            </w:pPr>
          </w:p>
        </w:tc>
      </w:tr>
      <w:tr w:rsidR="00217A00" w:rsidRPr="00217A00" w:rsidTr="00217A00">
        <w:trPr>
          <w:trHeight w:val="256"/>
        </w:trPr>
        <w:tc>
          <w:tcPr>
            <w:tcW w:w="16160" w:type="dxa"/>
            <w:gridSpan w:val="16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20"/>
                <w:szCs w:val="20"/>
              </w:rPr>
              <w:t>Задача 1: Создание условий для отдыха, оздоровления и занятости детей и молодежи города Рыбинска</w:t>
            </w:r>
          </w:p>
        </w:tc>
      </w:tr>
      <w:tr w:rsidR="00217A00" w:rsidRPr="00217A00" w:rsidTr="00217A00">
        <w:trPr>
          <w:trHeight w:val="21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r w:rsidRPr="00217A00">
              <w:rPr>
                <w:sz w:val="22"/>
                <w:szCs w:val="22"/>
              </w:rPr>
              <w:t>1.1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Обеспечение отдыха и оздоровления детей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Безнадзорные дети; дети погибших сотрудников правоохранитель-</w:t>
            </w:r>
            <w:proofErr w:type="spellStart"/>
            <w:r w:rsidRPr="00217A00">
              <w:rPr>
                <w:sz w:val="16"/>
                <w:szCs w:val="16"/>
              </w:rPr>
              <w:t>ных</w:t>
            </w:r>
            <w:proofErr w:type="spellEnd"/>
            <w:r w:rsidRPr="00217A00">
              <w:rPr>
                <w:sz w:val="16"/>
                <w:szCs w:val="16"/>
              </w:rPr>
              <w:t xml:space="preserve"> органов и военнослужащих (дети сотрудников органов внутренних дел, органов Федеральной службы безопасности и (или) военнослужащих, погибших при проведении </w:t>
            </w:r>
            <w:proofErr w:type="spellStart"/>
            <w:r w:rsidRPr="00217A00">
              <w:rPr>
                <w:sz w:val="16"/>
                <w:szCs w:val="16"/>
              </w:rPr>
              <w:lastRenderedPageBreak/>
              <w:t>контртеррористи-ческих</w:t>
            </w:r>
            <w:proofErr w:type="spellEnd"/>
            <w:r w:rsidRPr="00217A00">
              <w:rPr>
                <w:sz w:val="16"/>
                <w:szCs w:val="16"/>
              </w:rPr>
              <w:t xml:space="preserve"> операций, выполнении задач по охране общественного порядка и осуществлении служебных обязанностей в Северо-Кавказском регионе, направленных в командировку органами внутренних дел, органами Федеральной службы безопасности, расположенными в Ярославской области, и воинскими частями, дислоцированными на территории Ярославской области); - дети, находящиеся в трудной жизненной ситуации (дети из малоимущих семей, дети с ограниченными возможностями здоровья, дети-сироты, дети-инвалиды и иные).</w:t>
            </w:r>
          </w:p>
          <w:p w:rsidR="00217A00" w:rsidRPr="00217A00" w:rsidRDefault="00217A00" w:rsidP="00217A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Ежегодно в период 2025-2028 годов</w:t>
            </w:r>
          </w:p>
          <w:p w:rsidR="00217A00" w:rsidRPr="00217A00" w:rsidRDefault="00217A00" w:rsidP="00217A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(в период функционирования лагерей, в соответствии с планом мероприятий  по организации отдыха, </w:t>
            </w:r>
            <w:r w:rsidRPr="00217A00">
              <w:rPr>
                <w:sz w:val="16"/>
                <w:szCs w:val="16"/>
              </w:rPr>
              <w:lastRenderedPageBreak/>
              <w:t>оздоровления и занятости детей и молодежи)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40183,86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13394,62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ind w:left="-76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Обеспечение полноценным отдыхом и </w:t>
            </w:r>
            <w:proofErr w:type="spellStart"/>
            <w:proofErr w:type="gramStart"/>
            <w:r w:rsidRPr="00217A00">
              <w:rPr>
                <w:sz w:val="20"/>
                <w:szCs w:val="20"/>
              </w:rPr>
              <w:t>оздоров-лением</w:t>
            </w:r>
            <w:proofErr w:type="spellEnd"/>
            <w:proofErr w:type="gramEnd"/>
            <w:r w:rsidRPr="00217A00">
              <w:rPr>
                <w:sz w:val="20"/>
                <w:szCs w:val="20"/>
              </w:rPr>
              <w:t xml:space="preserve"> не менее 900</w:t>
            </w:r>
          </w:p>
          <w:p w:rsidR="00217A00" w:rsidRPr="00217A00" w:rsidRDefault="00217A00" w:rsidP="00217A00">
            <w:pPr>
              <w:ind w:left="-76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детей ежегодно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</w:t>
            </w:r>
            <w:r w:rsidRPr="00217A00">
              <w:rPr>
                <w:sz w:val="20"/>
                <w:szCs w:val="20"/>
              </w:rPr>
              <w:br/>
              <w:t>ДСПН</w:t>
            </w:r>
            <w:r w:rsidRPr="00217A00">
              <w:rPr>
                <w:sz w:val="20"/>
                <w:szCs w:val="20"/>
              </w:rPr>
              <w:br/>
              <w:t>УК</w:t>
            </w:r>
          </w:p>
        </w:tc>
      </w:tr>
      <w:tr w:rsidR="00217A00" w:rsidRPr="00217A00" w:rsidTr="00217A00">
        <w:trPr>
          <w:trHeight w:val="240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13394,62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162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ind w:left="-76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263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r w:rsidRPr="00217A00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отдыха детей и их оздоровления 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Граждане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г. Рыбинска, имеющие детей в возрасте от</w:t>
            </w:r>
          </w:p>
          <w:p w:rsidR="00217A00" w:rsidRPr="00217A00" w:rsidRDefault="00217A00" w:rsidP="00217A00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7 до 18 лет.</w:t>
            </w:r>
          </w:p>
          <w:p w:rsidR="00217A00" w:rsidRPr="00217A00" w:rsidRDefault="00217A00" w:rsidP="00217A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Ежегодно в период 2025-2028 годов</w:t>
            </w:r>
          </w:p>
          <w:p w:rsidR="00217A00" w:rsidRPr="00217A00" w:rsidRDefault="00217A00" w:rsidP="00217A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 (в соответствии с Порядком осуществления мер социальной поддержки в сфере организации отдыха детей и их оздоровления, утв. постановлением Правительства ЯО от 20.10.2016 N 1076-п)</w:t>
            </w:r>
          </w:p>
          <w:p w:rsidR="00217A00" w:rsidRPr="00217A00" w:rsidRDefault="00217A00" w:rsidP="00217A00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  <w:p w:rsidR="00217A00" w:rsidRPr="00217A00" w:rsidRDefault="00217A00" w:rsidP="00217A00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ind w:left="-117"/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ind w:left="-117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11596,65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3865,55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 xml:space="preserve">Компенсация части расходов на приобретение путевок ежегодно более 1000 (чел.) родителям – законным представителям </w:t>
            </w: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</w:t>
            </w:r>
          </w:p>
        </w:tc>
      </w:tr>
      <w:tr w:rsidR="00217A00" w:rsidRPr="00217A00" w:rsidTr="00217A00">
        <w:trPr>
          <w:trHeight w:val="100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3865,55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491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r w:rsidRPr="00217A00">
              <w:rPr>
                <w:sz w:val="22"/>
                <w:szCs w:val="22"/>
              </w:rPr>
              <w:t>1.3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Частичная оплата стоимости путевки в организации отдыха детей и их оздоровления 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Граждане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г. Рыбинска, имеющие детей в возрасте от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7 до 18 лет, </w:t>
            </w:r>
          </w:p>
          <w:p w:rsidR="00217A00" w:rsidRPr="00217A00" w:rsidRDefault="00217A00" w:rsidP="00217A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Ежегодно в период 2025-2028 годов</w:t>
            </w:r>
          </w:p>
          <w:p w:rsidR="00217A00" w:rsidRPr="00217A00" w:rsidRDefault="00217A00" w:rsidP="00217A0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 (в соответствии с Порядком осуществления мер социальной поддержки в сфере организации отдыха детей и их оздоровления, утв. </w:t>
            </w:r>
            <w:r w:rsidRPr="00217A00">
              <w:rPr>
                <w:sz w:val="16"/>
                <w:szCs w:val="16"/>
              </w:rPr>
              <w:lastRenderedPageBreak/>
              <w:t>постановлением Правительства ЯО от 20.10.2016 N 1076-п)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116,85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  <w:szCs w:val="20"/>
              </w:rPr>
              <w:t>38,95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 xml:space="preserve">Частичная оплата стоимости путевки, ежегодно более 25 (чел.) родителям – законным представителям </w:t>
            </w: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</w:t>
            </w:r>
          </w:p>
        </w:tc>
      </w:tr>
      <w:tr w:rsidR="00217A00" w:rsidRPr="00217A00" w:rsidTr="00217A00">
        <w:trPr>
          <w:trHeight w:val="136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38,95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2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r w:rsidRPr="00217A00">
              <w:rPr>
                <w:sz w:val="22"/>
                <w:szCs w:val="22"/>
              </w:rPr>
              <w:t>1.4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Компенсация части расходов на приобретение путевки в организации </w:t>
            </w:r>
          </w:p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отдыха и оздоровления детей работникам МУ, органов местного самоуправления;</w:t>
            </w:r>
          </w:p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родителям детей-победителей городских, областных конкурсов. 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Работники МУ, органов местного самоуправления;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родители детей-победителей городских, областных конкурсов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tabs>
                <w:tab w:val="left" w:pos="851"/>
              </w:tabs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(в период до 15 октября текущего финансового года)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611,19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197,87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197,87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</w:t>
            </w:r>
            <w:r w:rsidRPr="00217A00">
              <w:rPr>
                <w:sz w:val="20"/>
                <w:szCs w:val="20"/>
                <w:lang w:val="en-US"/>
              </w:rPr>
              <w:t>6</w:t>
            </w:r>
            <w:r w:rsidRPr="00217A00">
              <w:rPr>
                <w:sz w:val="20"/>
                <w:szCs w:val="20"/>
              </w:rPr>
              <w:t>,66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</w:t>
            </w:r>
            <w:r w:rsidRPr="00217A00">
              <w:rPr>
                <w:sz w:val="20"/>
                <w:szCs w:val="20"/>
                <w:lang w:val="en-US"/>
              </w:rPr>
              <w:t>6</w:t>
            </w:r>
            <w:r w:rsidRPr="00217A00">
              <w:rPr>
                <w:sz w:val="20"/>
                <w:szCs w:val="20"/>
              </w:rPr>
              <w:t>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</w:t>
            </w:r>
            <w:r w:rsidRPr="00217A00">
              <w:rPr>
                <w:sz w:val="20"/>
                <w:szCs w:val="20"/>
                <w:lang w:val="en-US"/>
              </w:rPr>
              <w:t>6</w:t>
            </w:r>
            <w:r w:rsidRPr="00217A00">
              <w:rPr>
                <w:sz w:val="20"/>
                <w:szCs w:val="20"/>
              </w:rPr>
              <w:t>,66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</w:t>
            </w:r>
            <w:r w:rsidRPr="00217A00">
              <w:rPr>
                <w:sz w:val="20"/>
                <w:szCs w:val="20"/>
                <w:lang w:val="en-US"/>
              </w:rPr>
              <w:t>6</w:t>
            </w:r>
            <w:r w:rsidRPr="00217A00">
              <w:rPr>
                <w:sz w:val="20"/>
                <w:szCs w:val="20"/>
              </w:rPr>
              <w:t>,66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</w:t>
            </w:r>
            <w:r w:rsidRPr="00217A00">
              <w:rPr>
                <w:sz w:val="20"/>
                <w:szCs w:val="20"/>
                <w:lang w:val="en-US"/>
              </w:rPr>
              <w:t>6</w:t>
            </w:r>
            <w:r w:rsidRPr="00217A00">
              <w:rPr>
                <w:sz w:val="20"/>
                <w:szCs w:val="20"/>
              </w:rPr>
              <w:t>,66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18"/>
                <w:szCs w:val="18"/>
              </w:rPr>
              <w:t>Компенсация части расходов на приобретение путевок</w:t>
            </w:r>
            <w:r w:rsidRPr="00217A00">
              <w:rPr>
                <w:sz w:val="20"/>
                <w:szCs w:val="20"/>
              </w:rPr>
              <w:t xml:space="preserve"> не менее 40,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работникам,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 родителям ежегодно</w:t>
            </w: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ДФКС, МУ, ОМС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34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197,87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197,87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206,66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55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  <w:r w:rsidRPr="00217A00">
              <w:rPr>
                <w:sz w:val="22"/>
                <w:szCs w:val="22"/>
              </w:rPr>
              <w:t>1.5.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Организация временного трудоустройства </w:t>
            </w:r>
            <w:proofErr w:type="spellStart"/>
            <w:r w:rsidRPr="00217A00">
              <w:rPr>
                <w:sz w:val="20"/>
                <w:szCs w:val="20"/>
              </w:rPr>
              <w:t>несовершеннолет</w:t>
            </w:r>
            <w:proofErr w:type="spellEnd"/>
            <w:r w:rsidRPr="00217A00">
              <w:rPr>
                <w:sz w:val="20"/>
                <w:szCs w:val="20"/>
              </w:rPr>
              <w:t>-них граждан в возрасте от 14 до 18 лет в свободное от учебы время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217A00">
              <w:rPr>
                <w:sz w:val="16"/>
                <w:szCs w:val="16"/>
              </w:rPr>
              <w:t>Несовершен-нолетние</w:t>
            </w:r>
            <w:proofErr w:type="spellEnd"/>
            <w:proofErr w:type="gramEnd"/>
            <w:r w:rsidRPr="00217A00">
              <w:rPr>
                <w:sz w:val="16"/>
                <w:szCs w:val="16"/>
              </w:rPr>
              <w:t xml:space="preserve"> граждане в возрасте от 14 до 18 лет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16"/>
                <w:szCs w:val="16"/>
              </w:rPr>
              <w:t>(в соответствии с планом мероприятий  по организации отдыха, оздоровления и занятости детей и молодежи)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7099,68</w:t>
            </w: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177,49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177,49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295,82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295,82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295,82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295,82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295,82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jc w:val="center"/>
              <w:rPr>
                <w:color w:val="000000"/>
                <w:sz w:val="16"/>
                <w:szCs w:val="16"/>
              </w:rPr>
            </w:pPr>
            <w:r w:rsidRPr="00217A00">
              <w:rPr>
                <w:color w:val="000000"/>
                <w:sz w:val="16"/>
                <w:szCs w:val="16"/>
              </w:rPr>
              <w:t xml:space="preserve">Количество </w:t>
            </w:r>
            <w:proofErr w:type="spellStart"/>
            <w:proofErr w:type="gramStart"/>
            <w:r w:rsidRPr="00217A00">
              <w:rPr>
                <w:color w:val="000000"/>
                <w:sz w:val="16"/>
                <w:szCs w:val="16"/>
              </w:rPr>
              <w:t>несовершен-нолетних</w:t>
            </w:r>
            <w:proofErr w:type="spellEnd"/>
            <w:proofErr w:type="gramEnd"/>
            <w:r w:rsidRPr="00217A00">
              <w:rPr>
                <w:color w:val="000000"/>
                <w:sz w:val="16"/>
                <w:szCs w:val="16"/>
              </w:rPr>
              <w:t xml:space="preserve"> граждан в возрасте от 14 до 18 лет, проживаю-</w:t>
            </w:r>
            <w:proofErr w:type="spellStart"/>
            <w:r w:rsidRPr="00217A00">
              <w:rPr>
                <w:color w:val="000000"/>
                <w:sz w:val="16"/>
                <w:szCs w:val="16"/>
              </w:rPr>
              <w:t>щих</w:t>
            </w:r>
            <w:proofErr w:type="spellEnd"/>
            <w:r w:rsidRPr="00217A00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217A00">
              <w:rPr>
                <w:color w:val="000000"/>
                <w:sz w:val="16"/>
                <w:szCs w:val="16"/>
              </w:rPr>
              <w:t>муниципаль-ных</w:t>
            </w:r>
            <w:proofErr w:type="spellEnd"/>
            <w:r w:rsidRPr="00217A00">
              <w:rPr>
                <w:color w:val="000000"/>
                <w:sz w:val="16"/>
                <w:szCs w:val="16"/>
              </w:rPr>
              <w:t xml:space="preserve"> образованиях области, которых планируется </w:t>
            </w:r>
            <w:proofErr w:type="spellStart"/>
            <w:r w:rsidRPr="00217A00">
              <w:rPr>
                <w:color w:val="000000"/>
                <w:sz w:val="16"/>
                <w:szCs w:val="16"/>
              </w:rPr>
              <w:t>трудоустро-ить</w:t>
            </w:r>
            <w:proofErr w:type="spellEnd"/>
            <w:r w:rsidRPr="00217A00">
              <w:rPr>
                <w:color w:val="000000"/>
                <w:sz w:val="16"/>
                <w:szCs w:val="16"/>
              </w:rPr>
              <w:t xml:space="preserve"> на временные рабочие места в </w:t>
            </w:r>
            <w:proofErr w:type="spellStart"/>
            <w:r w:rsidRPr="00217A00">
              <w:rPr>
                <w:color w:val="000000"/>
                <w:sz w:val="16"/>
                <w:szCs w:val="16"/>
              </w:rPr>
              <w:t>соответ-ствующем</w:t>
            </w:r>
            <w:proofErr w:type="spellEnd"/>
            <w:r w:rsidRPr="00217A00">
              <w:rPr>
                <w:color w:val="000000"/>
                <w:sz w:val="16"/>
                <w:szCs w:val="16"/>
              </w:rPr>
              <w:t xml:space="preserve"> году –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color w:val="000000"/>
                <w:sz w:val="16"/>
                <w:szCs w:val="16"/>
              </w:rPr>
              <w:lastRenderedPageBreak/>
              <w:t xml:space="preserve">81 </w:t>
            </w:r>
            <w:proofErr w:type="spellStart"/>
            <w:r w:rsidRPr="00217A00">
              <w:rPr>
                <w:color w:val="000000"/>
                <w:sz w:val="16"/>
                <w:szCs w:val="16"/>
              </w:rPr>
              <w:t>несовершен-нолетний</w:t>
            </w:r>
            <w:proofErr w:type="spellEnd"/>
            <w:r w:rsidRPr="00217A00">
              <w:rPr>
                <w:color w:val="000000"/>
                <w:sz w:val="16"/>
                <w:szCs w:val="16"/>
              </w:rPr>
              <w:t xml:space="preserve">  гражданин</w:t>
            </w: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>ДФКС,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МУ</w:t>
            </w:r>
          </w:p>
        </w:tc>
      </w:tr>
      <w:tr w:rsidR="00217A00" w:rsidRPr="00217A00" w:rsidTr="00217A00">
        <w:trPr>
          <w:trHeight w:val="27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2 189,07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2 189,07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2 070,74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2 070,74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2 070,74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2 070,74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2 070,74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534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2366,56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71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Итого</w:t>
            </w:r>
          </w:p>
          <w:p w:rsidR="00217A00" w:rsidRPr="00217A00" w:rsidRDefault="00217A00" w:rsidP="00217A00">
            <w:pPr>
              <w:jc w:val="center"/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по задаче 1: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966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59 608,23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ГБ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375,36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375,36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502,48</w:t>
            </w:r>
          </w:p>
        </w:tc>
        <w:tc>
          <w:tcPr>
            <w:tcW w:w="966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502,48</w:t>
            </w:r>
          </w:p>
        </w:tc>
        <w:tc>
          <w:tcPr>
            <w:tcW w:w="1057" w:type="dxa"/>
            <w:gridSpan w:val="2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502,48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502,48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502,48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</w:pPr>
          </w:p>
        </w:tc>
      </w:tr>
      <w:tr w:rsidR="00217A00" w:rsidRPr="00217A00" w:rsidTr="00217A00">
        <w:trPr>
          <w:trHeight w:val="456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/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19488,19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19488,19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19369,86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19369,86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19369,86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19369,86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19369,86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/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456"/>
        </w:trPr>
        <w:tc>
          <w:tcPr>
            <w:tcW w:w="546" w:type="dxa"/>
            <w:vMerge/>
            <w:tcBorders>
              <w:bottom w:val="single" w:sz="4" w:space="0" w:color="auto"/>
            </w:tcBorders>
            <w:vAlign w:val="center"/>
          </w:tcPr>
          <w:p w:rsidR="00217A00" w:rsidRPr="00217A00" w:rsidRDefault="00217A00" w:rsidP="00217A00"/>
        </w:tc>
        <w:tc>
          <w:tcPr>
            <w:tcW w:w="1723" w:type="dxa"/>
            <w:vMerge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bottom w:val="single" w:sz="4" w:space="0" w:color="auto"/>
            </w:tcBorders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19863,55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19863,55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19872,34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19872,34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19872,34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19872,34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19872,34</w:t>
            </w:r>
          </w:p>
        </w:tc>
        <w:tc>
          <w:tcPr>
            <w:tcW w:w="1497" w:type="dxa"/>
            <w:vMerge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bottom w:val="single" w:sz="4" w:space="0" w:color="auto"/>
            </w:tcBorders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553"/>
        </w:trPr>
        <w:tc>
          <w:tcPr>
            <w:tcW w:w="16160" w:type="dxa"/>
            <w:gridSpan w:val="16"/>
            <w:tcBorders>
              <w:bottom w:val="single" w:sz="4" w:space="0" w:color="auto"/>
            </w:tcBorders>
            <w:vAlign w:val="center"/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Задача 2: Обеспечение отдыха и оздоровления детей и молодежи города Рыбинска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1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2.1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Организация деятельности лагерей с дневной формой пребывания детей на базе МУ сфер образования, культуры, спорта 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МУ сфер образования, культуры, спорта 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 (в каникулярные периоды (весенние, летние и осенние),</w:t>
            </w: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 xml:space="preserve"> в соответствии с планом </w:t>
            </w:r>
            <w:proofErr w:type="gramStart"/>
            <w:r w:rsidRPr="00217A00">
              <w:rPr>
                <w:sz w:val="16"/>
                <w:szCs w:val="16"/>
              </w:rPr>
              <w:t>мероприятий  по</w:t>
            </w:r>
            <w:proofErr w:type="gramEnd"/>
            <w:r w:rsidRPr="00217A00">
              <w:rPr>
                <w:sz w:val="16"/>
                <w:szCs w:val="16"/>
              </w:rPr>
              <w:t xml:space="preserve"> организации отдыха, оздоровления и занятости детей и молодежи)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18"/>
                <w:szCs w:val="18"/>
              </w:rPr>
              <w:t>16</w:t>
            </w:r>
            <w:r w:rsidRPr="00217A00">
              <w:rPr>
                <w:sz w:val="18"/>
                <w:szCs w:val="18"/>
                <w:lang w:val="en-US"/>
              </w:rPr>
              <w:t> </w:t>
            </w:r>
            <w:r w:rsidRPr="00217A00">
              <w:rPr>
                <w:sz w:val="18"/>
                <w:szCs w:val="18"/>
              </w:rPr>
              <w:t>679,86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1808,38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1808,38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</w:rPr>
              <w:t>1968,24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</w:rPr>
              <w:t>1968,24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</w:rPr>
              <w:t>1968,24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</w:rPr>
              <w:t>1968,24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sz w:val="20"/>
              </w:rPr>
              <w:t>1968,24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Организация досуга не менее 2500 человек ежегодно</w:t>
            </w: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ДО, УК, ДФКС</w:t>
            </w:r>
          </w:p>
        </w:tc>
      </w:tr>
      <w:tr w:rsidR="00217A00" w:rsidRPr="00217A00" w:rsidTr="00217A00">
        <w:trPr>
          <w:trHeight w:val="28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</w:rPr>
            </w:pPr>
            <w:r w:rsidRPr="00217A00">
              <w:rPr>
                <w:sz w:val="20"/>
              </w:rPr>
              <w:t>3645,00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790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tabs>
                <w:tab w:val="left" w:pos="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545</w:t>
            </w:r>
            <w:r w:rsidRPr="00217A00">
              <w:rPr>
                <w:b/>
                <w:sz w:val="20"/>
                <w:szCs w:val="20"/>
                <w:lang w:val="en-US"/>
              </w:rPr>
              <w:t>3</w:t>
            </w:r>
            <w:r w:rsidRPr="00217A00">
              <w:rPr>
                <w:b/>
                <w:sz w:val="20"/>
                <w:szCs w:val="20"/>
              </w:rPr>
              <w:t>,</w:t>
            </w:r>
            <w:r w:rsidRPr="00217A00">
              <w:rPr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b/>
                <w:sz w:val="20"/>
                <w:szCs w:val="20"/>
              </w:rPr>
              <w:t>545</w:t>
            </w:r>
            <w:r w:rsidRPr="00217A00">
              <w:rPr>
                <w:b/>
                <w:sz w:val="20"/>
                <w:szCs w:val="20"/>
                <w:lang w:val="en-US"/>
              </w:rPr>
              <w:t>3</w:t>
            </w:r>
            <w:r w:rsidRPr="00217A00">
              <w:rPr>
                <w:b/>
                <w:sz w:val="20"/>
                <w:szCs w:val="20"/>
              </w:rPr>
              <w:t>,</w:t>
            </w:r>
            <w:r w:rsidRPr="00217A00">
              <w:rPr>
                <w:b/>
                <w:sz w:val="20"/>
                <w:szCs w:val="20"/>
                <w:lang w:val="en-US"/>
              </w:rPr>
              <w:t>38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b/>
                <w:sz w:val="20"/>
                <w:szCs w:val="20"/>
              </w:rPr>
              <w:t>5613,24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b/>
                <w:sz w:val="20"/>
                <w:szCs w:val="20"/>
              </w:rPr>
              <w:t>5613,24</w:t>
            </w:r>
          </w:p>
        </w:tc>
        <w:tc>
          <w:tcPr>
            <w:tcW w:w="1031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b/>
                <w:sz w:val="20"/>
                <w:szCs w:val="20"/>
              </w:rPr>
              <w:t>5613,24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b/>
                <w:sz w:val="20"/>
                <w:szCs w:val="20"/>
              </w:rPr>
              <w:t>5613,24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rPr>
                <w:b/>
                <w:sz w:val="20"/>
                <w:szCs w:val="20"/>
              </w:rPr>
              <w:t>5613,24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27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2.2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Городской конкурс программ работы лагерей с дневной формой пребывания детей на базе МУ сфер образования, культуры, спорта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Муниципальные учреждения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(до начала </w:t>
            </w:r>
            <w:proofErr w:type="spellStart"/>
            <w:r w:rsidRPr="00217A00">
              <w:rPr>
                <w:sz w:val="20"/>
                <w:szCs w:val="20"/>
              </w:rPr>
              <w:t>функциониро-вания</w:t>
            </w:r>
            <w:proofErr w:type="spellEnd"/>
            <w:r w:rsidRPr="00217A00">
              <w:rPr>
                <w:sz w:val="20"/>
                <w:szCs w:val="20"/>
              </w:rPr>
              <w:t xml:space="preserve">  в весенний каникулярный период)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600,0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200,00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ind w:left="-29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Не менее 40 программ ежегодно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ДФКС, ДО, УК</w:t>
            </w:r>
          </w:p>
        </w:tc>
      </w:tr>
      <w:tr w:rsidR="00217A00" w:rsidRPr="00217A00" w:rsidTr="00217A00">
        <w:trPr>
          <w:trHeight w:val="1417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ind w:left="-29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774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lastRenderedPageBreak/>
              <w:t>2.3.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Организация и проведение курсов по подготовке кадров «Школа вожатского мастерства»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Обучение студенческой и работающей молодежи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(до начала </w:t>
            </w:r>
            <w:proofErr w:type="spellStart"/>
            <w:r w:rsidRPr="00217A00">
              <w:rPr>
                <w:sz w:val="20"/>
                <w:szCs w:val="20"/>
              </w:rPr>
              <w:t>функциониро-вания</w:t>
            </w:r>
            <w:proofErr w:type="spellEnd"/>
            <w:r w:rsidRPr="00217A00">
              <w:rPr>
                <w:sz w:val="20"/>
                <w:szCs w:val="20"/>
              </w:rPr>
              <w:t xml:space="preserve"> сезонных загородных лагерей) </w:t>
            </w:r>
          </w:p>
        </w:tc>
        <w:tc>
          <w:tcPr>
            <w:tcW w:w="966" w:type="dxa"/>
            <w:vMerge w:val="restart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300,0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100,0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ind w:left="-29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Количество участников не менее 40 человек ежегодно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МАУ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«ЦО «</w:t>
            </w:r>
            <w:proofErr w:type="spellStart"/>
            <w:r w:rsidRPr="00217A00">
              <w:rPr>
                <w:sz w:val="20"/>
                <w:szCs w:val="20"/>
              </w:rPr>
              <w:t>Содру-жество</w:t>
            </w:r>
            <w:proofErr w:type="spellEnd"/>
            <w:r w:rsidRPr="00217A00">
              <w:rPr>
                <w:sz w:val="20"/>
                <w:szCs w:val="20"/>
              </w:rPr>
              <w:t>»</w:t>
            </w:r>
          </w:p>
        </w:tc>
      </w:tr>
      <w:tr w:rsidR="00217A00" w:rsidRPr="00217A00" w:rsidTr="00217A00">
        <w:trPr>
          <w:trHeight w:val="79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ind w:left="-29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3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2.4.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Участие в обучающих семинарах, проведение совещаний для руководителей организаций отдыха детей и их оздоровления 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Обучение организаторов отдыха детей и их оздоровления,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(по отдельному графику)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ind w:left="-29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Количество участников 25 человек ежегодно 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</w:t>
            </w:r>
          </w:p>
        </w:tc>
      </w:tr>
      <w:tr w:rsidR="00217A00" w:rsidRPr="00217A00" w:rsidTr="00217A00">
        <w:trPr>
          <w:trHeight w:val="172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  <w:lang w:val="en-US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1,01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448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2.5.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Приобретение программного обеспечения для системы </w:t>
            </w:r>
            <w:proofErr w:type="spellStart"/>
            <w:r w:rsidRPr="00217A00">
              <w:rPr>
                <w:sz w:val="20"/>
                <w:szCs w:val="20"/>
              </w:rPr>
              <w:t>межведомст</w:t>
            </w:r>
            <w:proofErr w:type="spellEnd"/>
            <w:r w:rsidRPr="00217A00">
              <w:rPr>
                <w:sz w:val="20"/>
                <w:szCs w:val="20"/>
              </w:rPr>
              <w:t>-венного электронного взаимодействия (СМЭВ)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217A00">
              <w:rPr>
                <w:sz w:val="20"/>
                <w:szCs w:val="20"/>
              </w:rPr>
              <w:t>Функциониро-вание</w:t>
            </w:r>
            <w:proofErr w:type="spellEnd"/>
            <w:proofErr w:type="gramEnd"/>
            <w:r w:rsidRPr="00217A00">
              <w:rPr>
                <w:sz w:val="20"/>
                <w:szCs w:val="20"/>
              </w:rPr>
              <w:t xml:space="preserve"> системы </w:t>
            </w:r>
            <w:proofErr w:type="spellStart"/>
            <w:r w:rsidRPr="00217A00">
              <w:rPr>
                <w:sz w:val="20"/>
                <w:szCs w:val="20"/>
              </w:rPr>
              <w:t>межведомст</w:t>
            </w:r>
            <w:proofErr w:type="spellEnd"/>
            <w:r w:rsidRPr="00217A00">
              <w:rPr>
                <w:sz w:val="20"/>
                <w:szCs w:val="20"/>
              </w:rPr>
              <w:t xml:space="preserve">-венного электронного взаимодействия (СМЭВ)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 2025 год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11,31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11,31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11,31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Количество  </w:t>
            </w:r>
            <w:proofErr w:type="spellStart"/>
            <w:r w:rsidRPr="00217A00">
              <w:rPr>
                <w:sz w:val="20"/>
                <w:szCs w:val="20"/>
              </w:rPr>
              <w:t>програм</w:t>
            </w:r>
            <w:proofErr w:type="spellEnd"/>
            <w:r w:rsidRPr="00217A00">
              <w:rPr>
                <w:sz w:val="20"/>
                <w:szCs w:val="20"/>
              </w:rPr>
              <w:t xml:space="preserve">-много обеспечения – 1 комплект 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ДФКС</w:t>
            </w:r>
          </w:p>
        </w:tc>
      </w:tr>
      <w:tr w:rsidR="00217A00" w:rsidRPr="00217A00" w:rsidTr="00217A00">
        <w:trPr>
          <w:trHeight w:val="392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11,31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11,31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</w:pPr>
            <w:r w:rsidRPr="00217A00">
              <w:t>-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251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2.6.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Укрепление материально-технической базы МУ отдыха и оздоровления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им. Ю. Гагарина,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им. Матросова,</w:t>
            </w:r>
          </w:p>
          <w:p w:rsidR="00217A00" w:rsidRPr="00217A00" w:rsidRDefault="00217A00" w:rsidP="00217A00">
            <w:pPr>
              <w:ind w:hanging="248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«Полянка»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 (до 31 декабря текущего финансового года)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18216,51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2128,68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6288,00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2128,68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7613,00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2128,68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7613,00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7613,00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МУ отдыха и оздоровления</w:t>
            </w:r>
          </w:p>
          <w:p w:rsidR="00217A00" w:rsidRPr="00217A00" w:rsidRDefault="00217A00" w:rsidP="00217A00">
            <w:pPr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 (1 единица (3 структурных </w:t>
            </w:r>
            <w:proofErr w:type="spellStart"/>
            <w:r w:rsidRPr="00217A00">
              <w:rPr>
                <w:sz w:val="20"/>
                <w:szCs w:val="20"/>
              </w:rPr>
              <w:lastRenderedPageBreak/>
              <w:t>подразде-ления</w:t>
            </w:r>
            <w:proofErr w:type="spellEnd"/>
            <w:r w:rsidRPr="00217A00">
              <w:rPr>
                <w:sz w:val="20"/>
                <w:szCs w:val="20"/>
              </w:rPr>
              <w:t>))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>МАУ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«ЦО «</w:t>
            </w:r>
            <w:proofErr w:type="spellStart"/>
            <w:r w:rsidRPr="00217A00">
              <w:rPr>
                <w:sz w:val="20"/>
                <w:szCs w:val="20"/>
              </w:rPr>
              <w:t>Содру-жество</w:t>
            </w:r>
            <w:proofErr w:type="spellEnd"/>
            <w:r w:rsidRPr="00217A00">
              <w:rPr>
                <w:sz w:val="20"/>
                <w:szCs w:val="20"/>
              </w:rPr>
              <w:t>»</w:t>
            </w:r>
          </w:p>
        </w:tc>
      </w:tr>
      <w:tr w:rsidR="00217A00" w:rsidRPr="00217A00" w:rsidTr="00217A00">
        <w:trPr>
          <w:trHeight w:val="42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3943,49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28250,00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3943,49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53290,00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3943,49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53290,00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53290,00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60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6072,17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34538,00</w:t>
            </w:r>
          </w:p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6072,17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60903,00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6072,17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60903,00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60903,00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271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2.7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>Обеспечение антитеррористической защищенности объектов загородных муниципальных организаций отдыха детей и их оздоровления</w:t>
            </w:r>
          </w:p>
          <w:p w:rsidR="00217A00" w:rsidRPr="00217A00" w:rsidRDefault="00217A00" w:rsidP="00217A00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им. Ю. Гагарина,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им. Матросова,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«Полянка»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Ежегодно в период 2025-2028 годов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(до 31 декабря текущего финансового года)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10475,67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785,67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785,67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2657,00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2657,00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2657,00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shd w:val="clear" w:color="auto" w:fill="FFFFFF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МУ отдыха и </w:t>
            </w:r>
            <w:proofErr w:type="spellStart"/>
            <w:proofErr w:type="gramStart"/>
            <w:r w:rsidRPr="00217A00">
              <w:rPr>
                <w:sz w:val="20"/>
                <w:szCs w:val="20"/>
              </w:rPr>
              <w:t>оздоровле</w:t>
            </w:r>
            <w:proofErr w:type="spellEnd"/>
            <w:r w:rsidRPr="00217A00">
              <w:rPr>
                <w:sz w:val="20"/>
                <w:szCs w:val="20"/>
              </w:rPr>
              <w:t xml:space="preserve">- </w:t>
            </w:r>
            <w:proofErr w:type="spellStart"/>
            <w:r w:rsidRPr="00217A00">
              <w:rPr>
                <w:sz w:val="20"/>
                <w:szCs w:val="20"/>
              </w:rPr>
              <w:t>ния</w:t>
            </w:r>
            <w:proofErr w:type="spellEnd"/>
            <w:proofErr w:type="gramEnd"/>
            <w:r w:rsidRPr="00217A00">
              <w:rPr>
                <w:sz w:val="20"/>
                <w:szCs w:val="20"/>
              </w:rPr>
              <w:t xml:space="preserve"> </w:t>
            </w:r>
          </w:p>
          <w:p w:rsidR="00217A00" w:rsidRPr="00217A00" w:rsidRDefault="00217A00" w:rsidP="00217A00">
            <w:pPr>
              <w:shd w:val="clear" w:color="auto" w:fill="FFFFFF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(1 единица (3 структур-</w:t>
            </w:r>
            <w:proofErr w:type="spellStart"/>
            <w:r w:rsidRPr="00217A00">
              <w:rPr>
                <w:sz w:val="20"/>
                <w:szCs w:val="20"/>
              </w:rPr>
              <w:t>ных</w:t>
            </w:r>
            <w:proofErr w:type="spellEnd"/>
            <w:r w:rsidRPr="00217A00">
              <w:rPr>
                <w:sz w:val="20"/>
                <w:szCs w:val="20"/>
              </w:rPr>
              <w:t xml:space="preserve"> </w:t>
            </w:r>
            <w:proofErr w:type="spellStart"/>
            <w:r w:rsidRPr="00217A00">
              <w:rPr>
                <w:sz w:val="20"/>
                <w:szCs w:val="20"/>
              </w:rPr>
              <w:t>подразде-ления</w:t>
            </w:r>
            <w:proofErr w:type="spellEnd"/>
            <w:r w:rsidRPr="00217A00">
              <w:rPr>
                <w:sz w:val="20"/>
                <w:szCs w:val="20"/>
              </w:rPr>
              <w:t>))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МАУ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«ЦО «</w:t>
            </w:r>
            <w:proofErr w:type="spellStart"/>
            <w:r w:rsidRPr="00217A00">
              <w:rPr>
                <w:sz w:val="20"/>
                <w:szCs w:val="20"/>
              </w:rPr>
              <w:t>Содру-жество</w:t>
            </w:r>
            <w:proofErr w:type="spellEnd"/>
            <w:r w:rsidRPr="00217A00">
              <w:rPr>
                <w:sz w:val="20"/>
                <w:szCs w:val="20"/>
              </w:rPr>
              <w:t>»</w:t>
            </w:r>
          </w:p>
        </w:tc>
      </w:tr>
      <w:tr w:rsidR="00217A00" w:rsidRPr="00217A00" w:rsidTr="00217A00">
        <w:trPr>
          <w:trHeight w:val="27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9690,00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9690,00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18600,00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18600,00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18600,00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1725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10475,67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10475,67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21257,00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21257,00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21257,00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70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2.8.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 xml:space="preserve">Организация отдыха и оздоровление детей, проживающих на территории Запорожской области 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160 детей </w:t>
            </w:r>
            <w:proofErr w:type="spellStart"/>
            <w:r w:rsidRPr="00217A00">
              <w:rPr>
                <w:sz w:val="20"/>
                <w:szCs w:val="20"/>
              </w:rPr>
              <w:t>Акимовского</w:t>
            </w:r>
            <w:proofErr w:type="spellEnd"/>
            <w:r w:rsidRPr="00217A00">
              <w:rPr>
                <w:sz w:val="20"/>
                <w:szCs w:val="20"/>
              </w:rPr>
              <w:t xml:space="preserve"> района.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2025 год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(в </w:t>
            </w:r>
            <w:proofErr w:type="gramStart"/>
            <w:r w:rsidRPr="00217A00">
              <w:rPr>
                <w:sz w:val="20"/>
                <w:szCs w:val="20"/>
              </w:rPr>
              <w:t xml:space="preserve">период  </w:t>
            </w:r>
            <w:proofErr w:type="spellStart"/>
            <w:r w:rsidRPr="00217A00">
              <w:rPr>
                <w:sz w:val="20"/>
                <w:szCs w:val="20"/>
              </w:rPr>
              <w:t>функциони</w:t>
            </w:r>
            <w:proofErr w:type="gramEnd"/>
            <w:r w:rsidRPr="00217A00">
              <w:rPr>
                <w:sz w:val="20"/>
                <w:szCs w:val="20"/>
              </w:rPr>
              <w:t>-рования</w:t>
            </w:r>
            <w:proofErr w:type="spellEnd"/>
            <w:r w:rsidRPr="00217A00">
              <w:rPr>
                <w:sz w:val="20"/>
                <w:szCs w:val="20"/>
              </w:rPr>
              <w:t xml:space="preserve">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ДОЛ «Полянка») </w:t>
            </w: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9 367,32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 xml:space="preserve">Отдых и оздоровление </w:t>
            </w:r>
          </w:p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>160 детей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МАУ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«ЦО «</w:t>
            </w:r>
            <w:proofErr w:type="spellStart"/>
            <w:r w:rsidRPr="00217A00">
              <w:rPr>
                <w:sz w:val="20"/>
                <w:szCs w:val="20"/>
              </w:rPr>
              <w:t>Содру-жество</w:t>
            </w:r>
            <w:proofErr w:type="spellEnd"/>
            <w:r w:rsidRPr="00217A00">
              <w:rPr>
                <w:sz w:val="20"/>
                <w:szCs w:val="20"/>
              </w:rPr>
              <w:t>»</w:t>
            </w:r>
          </w:p>
        </w:tc>
      </w:tr>
      <w:tr w:rsidR="00217A00" w:rsidRPr="00217A00" w:rsidTr="00217A00">
        <w:trPr>
          <w:trHeight w:val="297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right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9 367,32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r w:rsidRPr="00217A00">
              <w:rPr>
                <w:sz w:val="20"/>
                <w:szCs w:val="20"/>
              </w:rPr>
              <w:t>9 367,32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61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9 367,32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0"/>
                <w:szCs w:val="20"/>
              </w:rPr>
              <w:t>9 367,32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0,0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61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2.9</w:t>
            </w: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 xml:space="preserve">Обеспечение реализации мероприятий, направленных на возведение некапитальных строений, сооружений </w:t>
            </w:r>
            <w:r w:rsidRPr="00217A00">
              <w:rPr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217A00">
              <w:rPr>
                <w:color w:val="000000"/>
                <w:sz w:val="20"/>
                <w:szCs w:val="20"/>
              </w:rPr>
              <w:t>быстровозводи-мых</w:t>
            </w:r>
            <w:proofErr w:type="spellEnd"/>
            <w:r w:rsidRPr="00217A00">
              <w:rPr>
                <w:color w:val="000000"/>
                <w:sz w:val="20"/>
                <w:szCs w:val="20"/>
              </w:rPr>
              <w:t xml:space="preserve"> конструкций (БВК), а также при проведении капитального ремонта объектов инфраструктуры отдыха детей и их оздоровления (капитальный ремонт)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>ДОЛ им. Ю. Гагарина,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им. А. Матросова,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«Полянка»,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в срок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 xml:space="preserve">до 15 мая года, </w:t>
            </w:r>
            <w:proofErr w:type="gramStart"/>
            <w:r w:rsidRPr="00217A00">
              <w:rPr>
                <w:sz w:val="20"/>
                <w:szCs w:val="20"/>
              </w:rPr>
              <w:t>соответствую-</w:t>
            </w:r>
            <w:proofErr w:type="spellStart"/>
            <w:r w:rsidRPr="00217A00">
              <w:rPr>
                <w:sz w:val="20"/>
                <w:szCs w:val="20"/>
              </w:rPr>
              <w:lastRenderedPageBreak/>
              <w:t>щего</w:t>
            </w:r>
            <w:proofErr w:type="spellEnd"/>
            <w:proofErr w:type="gramEnd"/>
            <w:r w:rsidRPr="00217A00">
              <w:rPr>
                <w:sz w:val="20"/>
                <w:szCs w:val="20"/>
              </w:rPr>
              <w:t xml:space="preserve"> году предоставления субсидии   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104 079,5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5 625,0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им. Ю. Гагарина,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ДОЛ им. Матросова-</w:t>
            </w:r>
          </w:p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 xml:space="preserve">4 </w:t>
            </w:r>
            <w:proofErr w:type="spellStart"/>
            <w:proofErr w:type="gramStart"/>
            <w:r w:rsidRPr="00217A00">
              <w:rPr>
                <w:color w:val="000000"/>
                <w:sz w:val="20"/>
                <w:szCs w:val="20"/>
              </w:rPr>
              <w:t>быстровоз</w:t>
            </w:r>
            <w:proofErr w:type="spellEnd"/>
            <w:r w:rsidRPr="00217A00">
              <w:rPr>
                <w:color w:val="000000"/>
                <w:sz w:val="20"/>
                <w:szCs w:val="20"/>
              </w:rPr>
              <w:t>-водимых</w:t>
            </w:r>
            <w:proofErr w:type="gramEnd"/>
            <w:r w:rsidRPr="00217A00">
              <w:rPr>
                <w:color w:val="000000"/>
                <w:sz w:val="20"/>
                <w:szCs w:val="20"/>
              </w:rPr>
              <w:t xml:space="preserve"> конструкции </w:t>
            </w:r>
            <w:r w:rsidRPr="00217A00">
              <w:rPr>
                <w:color w:val="000000"/>
                <w:sz w:val="20"/>
                <w:szCs w:val="20"/>
              </w:rPr>
              <w:lastRenderedPageBreak/>
              <w:t>ДОЛ «Полянка»</w:t>
            </w:r>
          </w:p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217A00">
              <w:rPr>
                <w:color w:val="000000"/>
                <w:sz w:val="20"/>
                <w:szCs w:val="20"/>
              </w:rPr>
              <w:t>(капитальный ремонт пищеблока, изолятора)</w:t>
            </w:r>
          </w:p>
        </w:tc>
        <w:tc>
          <w:tcPr>
            <w:tcW w:w="1095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lastRenderedPageBreak/>
              <w:t>МАУ</w:t>
            </w: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«ЦО «</w:t>
            </w:r>
            <w:proofErr w:type="spellStart"/>
            <w:r w:rsidRPr="00217A00">
              <w:rPr>
                <w:sz w:val="20"/>
                <w:szCs w:val="20"/>
              </w:rPr>
              <w:t>Содру-жество</w:t>
            </w:r>
            <w:proofErr w:type="spellEnd"/>
            <w:r w:rsidRPr="00217A00">
              <w:rPr>
                <w:sz w:val="20"/>
                <w:szCs w:val="20"/>
              </w:rPr>
              <w:t>»</w:t>
            </w:r>
          </w:p>
        </w:tc>
      </w:tr>
      <w:tr w:rsidR="00217A00" w:rsidRPr="00217A00" w:rsidTr="00217A00">
        <w:trPr>
          <w:trHeight w:val="361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62 164,0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14 765,6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61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103 605,5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24 609,4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61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ind w:left="-108" w:right="-31"/>
              <w:jc w:val="center"/>
              <w:rPr>
                <w:sz w:val="22"/>
                <w:szCs w:val="22"/>
              </w:rPr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269 849,0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45 000,0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-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237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/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 xml:space="preserve">Итого </w:t>
            </w:r>
          </w:p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по задаче 2:</w:t>
            </w: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shd w:val="clear" w:color="auto" w:fill="auto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  <w:r w:rsidRPr="00217A00">
              <w:rPr>
                <w:sz w:val="20"/>
                <w:szCs w:val="20"/>
              </w:rPr>
              <w:t>55650,67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ГБ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5034,04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9194,37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4396,92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116619,74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4396,92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18165,24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12 540,24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99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/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26645,81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50952,32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7588,49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137699,00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7588,49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90300,60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75 535,00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79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/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103 605,5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24 609,4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323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/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6" w:type="dxa"/>
            <w:vMerge/>
            <w:shd w:val="clear" w:color="auto" w:fill="auto"/>
            <w:vAlign w:val="center"/>
          </w:tcPr>
          <w:p w:rsidR="00217A00" w:rsidRPr="00217A00" w:rsidRDefault="00217A00" w:rsidP="00217A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31679,85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60146,69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11985,41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357924,24</w:t>
            </w:r>
          </w:p>
        </w:tc>
        <w:tc>
          <w:tcPr>
            <w:tcW w:w="1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11985,41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133075,24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88075,24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vAlign w:val="center"/>
          </w:tcPr>
          <w:p w:rsidR="00217A00" w:rsidRPr="00217A00" w:rsidRDefault="00217A00" w:rsidP="00217A00">
            <w:pPr>
              <w:rPr>
                <w:sz w:val="20"/>
                <w:szCs w:val="20"/>
              </w:rPr>
            </w:pPr>
          </w:p>
        </w:tc>
      </w:tr>
      <w:tr w:rsidR="00217A00" w:rsidRPr="00217A00" w:rsidTr="00217A00">
        <w:trPr>
          <w:trHeight w:val="167"/>
        </w:trPr>
        <w:tc>
          <w:tcPr>
            <w:tcW w:w="546" w:type="dxa"/>
            <w:vMerge w:val="restart"/>
            <w:vAlign w:val="center"/>
          </w:tcPr>
          <w:p w:rsidR="00217A00" w:rsidRPr="00217A00" w:rsidRDefault="00217A00" w:rsidP="00217A00">
            <w:pPr>
              <w:tabs>
                <w:tab w:val="left" w:pos="119"/>
              </w:tabs>
              <w:ind w:left="360"/>
            </w:pPr>
          </w:p>
        </w:tc>
        <w:tc>
          <w:tcPr>
            <w:tcW w:w="1723" w:type="dxa"/>
            <w:vMerge w:val="restart"/>
          </w:tcPr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ИТОГО</w:t>
            </w:r>
          </w:p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ПО ПОД-</w:t>
            </w:r>
          </w:p>
          <w:p w:rsidR="00217A00" w:rsidRPr="00217A00" w:rsidRDefault="00217A00" w:rsidP="00217A00">
            <w:pPr>
              <w:rPr>
                <w:b/>
              </w:rPr>
            </w:pPr>
            <w:r w:rsidRPr="00217A00">
              <w:rPr>
                <w:b/>
                <w:sz w:val="22"/>
                <w:szCs w:val="22"/>
              </w:rPr>
              <w:t>ПРОГРАММЕ:</w:t>
            </w:r>
          </w:p>
          <w:p w:rsidR="00217A00" w:rsidRPr="00217A00" w:rsidRDefault="00217A00" w:rsidP="00217A00">
            <w:pPr>
              <w:rPr>
                <w:b/>
              </w:rPr>
            </w:pPr>
          </w:p>
        </w:tc>
        <w:tc>
          <w:tcPr>
            <w:tcW w:w="1701" w:type="dxa"/>
            <w:vMerge w:val="restart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966" w:type="dxa"/>
            <w:vMerge w:val="restart"/>
            <w:shd w:val="clear" w:color="auto" w:fill="auto"/>
          </w:tcPr>
          <w:p w:rsidR="00217A00" w:rsidRPr="00217A00" w:rsidRDefault="00217A00" w:rsidP="00217A00">
            <w:pPr>
              <w:jc w:val="center"/>
            </w:pPr>
          </w:p>
          <w:p w:rsidR="00217A00" w:rsidRPr="00217A00" w:rsidRDefault="00217A00" w:rsidP="00217A00">
            <w:pPr>
              <w:jc w:val="center"/>
            </w:pP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</w:p>
          <w:p w:rsidR="00217A00" w:rsidRPr="00217A00" w:rsidRDefault="00217A00" w:rsidP="00217A00">
            <w:pPr>
              <w:jc w:val="center"/>
            </w:pPr>
            <w:r w:rsidRPr="00217A00">
              <w:rPr>
                <w:sz w:val="16"/>
                <w:szCs w:val="16"/>
              </w:rPr>
              <w:t>115258,9</w:t>
            </w: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ГБ</w:t>
            </w:r>
          </w:p>
          <w:p w:rsidR="00217A00" w:rsidRPr="00217A00" w:rsidRDefault="00217A00" w:rsidP="00217A00">
            <w:pPr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5409,40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9569,73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4899,40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117122,22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4899,40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18667,72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13042,72</w:t>
            </w:r>
          </w:p>
        </w:tc>
        <w:tc>
          <w:tcPr>
            <w:tcW w:w="1497" w:type="dxa"/>
            <w:vMerge w:val="restart"/>
          </w:tcPr>
          <w:p w:rsidR="00217A00" w:rsidRPr="00217A00" w:rsidRDefault="00217A00" w:rsidP="00217A00"/>
        </w:tc>
        <w:tc>
          <w:tcPr>
            <w:tcW w:w="1095" w:type="dxa"/>
            <w:vMerge w:val="restart"/>
            <w:vAlign w:val="center"/>
          </w:tcPr>
          <w:p w:rsidR="00217A00" w:rsidRPr="00217A00" w:rsidRDefault="00217A00" w:rsidP="00217A00"/>
        </w:tc>
      </w:tr>
      <w:tr w:rsidR="00217A00" w:rsidRPr="00217A00" w:rsidTr="00217A00">
        <w:trPr>
          <w:trHeight w:val="357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tabs>
                <w:tab w:val="left" w:pos="119"/>
              </w:tabs>
              <w:ind w:left="360"/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46134,0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70 440,51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26958,35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157068,86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26958,35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109670,46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sz w:val="16"/>
                <w:szCs w:val="16"/>
              </w:rPr>
            </w:pPr>
            <w:r w:rsidRPr="00217A00">
              <w:rPr>
                <w:sz w:val="16"/>
                <w:szCs w:val="16"/>
              </w:rPr>
              <w:t>94904,86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/>
        </w:tc>
        <w:tc>
          <w:tcPr>
            <w:tcW w:w="1095" w:type="dxa"/>
            <w:vMerge/>
            <w:vAlign w:val="center"/>
          </w:tcPr>
          <w:p w:rsidR="00217A00" w:rsidRPr="00217A00" w:rsidRDefault="00217A00" w:rsidP="00217A00"/>
        </w:tc>
      </w:tr>
      <w:tr w:rsidR="00217A00" w:rsidRPr="00217A00" w:rsidTr="00217A00">
        <w:trPr>
          <w:trHeight w:val="357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tabs>
                <w:tab w:val="left" w:pos="119"/>
              </w:tabs>
              <w:ind w:left="360"/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20"/>
                <w:szCs w:val="20"/>
              </w:rPr>
            </w:pPr>
            <w:r w:rsidRPr="00217A00">
              <w:rPr>
                <w:b/>
                <w:sz w:val="20"/>
                <w:szCs w:val="20"/>
              </w:rPr>
              <w:t>ФБ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103 605,5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24 609,4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jc w:val="center"/>
              <w:rPr>
                <w:sz w:val="18"/>
                <w:szCs w:val="18"/>
              </w:rPr>
            </w:pPr>
            <w:r w:rsidRPr="00217A00">
              <w:rPr>
                <w:sz w:val="18"/>
                <w:szCs w:val="18"/>
              </w:rPr>
              <w:t>-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/>
        </w:tc>
        <w:tc>
          <w:tcPr>
            <w:tcW w:w="1095" w:type="dxa"/>
            <w:vMerge/>
            <w:vAlign w:val="center"/>
          </w:tcPr>
          <w:p w:rsidR="00217A00" w:rsidRPr="00217A00" w:rsidRDefault="00217A00" w:rsidP="00217A00"/>
        </w:tc>
      </w:tr>
      <w:tr w:rsidR="00217A00" w:rsidRPr="00217A00" w:rsidTr="00217A00">
        <w:trPr>
          <w:trHeight w:val="450"/>
        </w:trPr>
        <w:tc>
          <w:tcPr>
            <w:tcW w:w="546" w:type="dxa"/>
            <w:vMerge/>
            <w:vAlign w:val="center"/>
          </w:tcPr>
          <w:p w:rsidR="00217A00" w:rsidRPr="00217A00" w:rsidRDefault="00217A00" w:rsidP="00217A00">
            <w:pPr>
              <w:tabs>
                <w:tab w:val="left" w:pos="119"/>
              </w:tabs>
              <w:ind w:left="360"/>
            </w:pPr>
          </w:p>
        </w:tc>
        <w:tc>
          <w:tcPr>
            <w:tcW w:w="1723" w:type="dxa"/>
            <w:vMerge/>
          </w:tcPr>
          <w:p w:rsidR="00217A00" w:rsidRPr="00217A00" w:rsidRDefault="00217A00" w:rsidP="00217A00">
            <w:pPr>
              <w:rPr>
                <w:b/>
              </w:rPr>
            </w:pPr>
          </w:p>
        </w:tc>
        <w:tc>
          <w:tcPr>
            <w:tcW w:w="1701" w:type="dxa"/>
            <w:vMerge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966" w:type="dxa"/>
            <w:vMerge/>
            <w:shd w:val="clear" w:color="auto" w:fill="auto"/>
          </w:tcPr>
          <w:p w:rsidR="00217A00" w:rsidRPr="00217A00" w:rsidRDefault="00217A00" w:rsidP="00217A00">
            <w:pPr>
              <w:jc w:val="center"/>
            </w:pPr>
          </w:p>
        </w:tc>
        <w:tc>
          <w:tcPr>
            <w:tcW w:w="8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8"/>
                <w:szCs w:val="18"/>
              </w:rPr>
            </w:pPr>
            <w:r w:rsidRPr="00217A00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51 543,4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jc w:val="center"/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80 010,24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31857,75</w:t>
            </w:r>
          </w:p>
        </w:tc>
        <w:tc>
          <w:tcPr>
            <w:tcW w:w="9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377796,58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31857,75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152 947,58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autoSpaceDN w:val="0"/>
              <w:jc w:val="center"/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:rsidR="00217A00" w:rsidRPr="00217A00" w:rsidRDefault="00217A00" w:rsidP="00217A00">
            <w:pPr>
              <w:rPr>
                <w:b/>
                <w:sz w:val="16"/>
                <w:szCs w:val="16"/>
              </w:rPr>
            </w:pPr>
            <w:r w:rsidRPr="00217A00">
              <w:rPr>
                <w:b/>
                <w:sz w:val="16"/>
                <w:szCs w:val="16"/>
              </w:rPr>
              <w:t>107 947,58</w:t>
            </w:r>
          </w:p>
        </w:tc>
        <w:tc>
          <w:tcPr>
            <w:tcW w:w="1497" w:type="dxa"/>
            <w:vMerge/>
          </w:tcPr>
          <w:p w:rsidR="00217A00" w:rsidRPr="00217A00" w:rsidRDefault="00217A00" w:rsidP="00217A00"/>
        </w:tc>
        <w:tc>
          <w:tcPr>
            <w:tcW w:w="1095" w:type="dxa"/>
            <w:vMerge/>
            <w:vAlign w:val="center"/>
          </w:tcPr>
          <w:p w:rsidR="00217A00" w:rsidRPr="00217A00" w:rsidRDefault="00217A00" w:rsidP="00217A00"/>
        </w:tc>
      </w:tr>
    </w:tbl>
    <w:p w:rsidR="00217A00" w:rsidRPr="00217A00" w:rsidRDefault="00217A00" w:rsidP="00217A00">
      <w:pPr>
        <w:rPr>
          <w:sz w:val="28"/>
          <w:szCs w:val="28"/>
        </w:rPr>
      </w:pPr>
    </w:p>
    <w:p w:rsidR="003A0173" w:rsidRDefault="003A0173">
      <w:pPr>
        <w:pStyle w:val="ConsPlusNormal"/>
        <w:sectPr w:rsidR="003A0173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bookmarkStart w:id="2" w:name="P1107"/>
      <w:bookmarkEnd w:id="2"/>
      <w:r>
        <w:t>3.1. Паспорт ведомственной целевой программы</w:t>
      </w:r>
    </w:p>
    <w:p w:rsidR="003A0173" w:rsidRDefault="003A0173">
      <w:pPr>
        <w:pStyle w:val="ConsPlusTitle"/>
        <w:jc w:val="center"/>
      </w:pPr>
      <w:r>
        <w:t>"Функционирование муниципальных загородных</w:t>
      </w:r>
    </w:p>
    <w:p w:rsidR="003A0173" w:rsidRDefault="003A0173">
      <w:pPr>
        <w:pStyle w:val="ConsPlusTitle"/>
        <w:jc w:val="center"/>
      </w:pPr>
      <w:r>
        <w:t>учреждений отдыха детей и их оздоровления"</w:t>
      </w:r>
    </w:p>
    <w:p w:rsidR="003A0173" w:rsidRDefault="003A0173">
      <w:pPr>
        <w:pStyle w:val="ConsPlusNormal"/>
        <w:jc w:val="center"/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A0173" w:rsidRDefault="003A0173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"Функционирование муниципальных загородных учреждений     │</w:t>
      </w:r>
    </w:p>
    <w:p w:rsidR="003A0173" w:rsidRDefault="003A0173">
      <w:pPr>
        <w:pStyle w:val="ConsPlusCell"/>
        <w:jc w:val="both"/>
      </w:pPr>
      <w:r>
        <w:t>│ВЦП           │отдыха детей и их оздоровления"                       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│Срок          │2025 - 2028 годы                                          │</w:t>
      </w:r>
    </w:p>
    <w:p w:rsidR="003A0173" w:rsidRDefault="003A0173">
      <w:pPr>
        <w:pStyle w:val="ConsPlusCell"/>
        <w:jc w:val="both"/>
      </w:pPr>
      <w:r>
        <w:t>│реализации ВЦП│                                                      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 xml:space="preserve">│Основания для │- Федеральный </w:t>
      </w:r>
      <w:hyperlink r:id="rId18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3A0173" w:rsidRDefault="003A0173">
      <w:pPr>
        <w:pStyle w:val="ConsPlusCell"/>
        <w:jc w:val="both"/>
      </w:pPr>
      <w:r>
        <w:t xml:space="preserve">│разработки </w:t>
      </w:r>
      <w:proofErr w:type="spellStart"/>
      <w:r>
        <w:t>ВЦП│принципах</w:t>
      </w:r>
      <w:proofErr w:type="spellEnd"/>
      <w:r>
        <w:t xml:space="preserve"> организации местного самоуправления в Российской│</w:t>
      </w:r>
    </w:p>
    <w:p w:rsidR="003A0173" w:rsidRDefault="003A0173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3A0173" w:rsidRDefault="003A0173">
      <w:pPr>
        <w:pStyle w:val="ConsPlusCell"/>
        <w:jc w:val="both"/>
      </w:pPr>
      <w:r>
        <w:t xml:space="preserve">│              │- </w:t>
      </w:r>
      <w:hyperlink r:id="rId19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3A0173" w:rsidRDefault="003A0173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3A0173" w:rsidRDefault="003A0173">
      <w:pPr>
        <w:pStyle w:val="ConsPlusCell"/>
        <w:jc w:val="both"/>
      </w:pPr>
      <w:r>
        <w:t>│              │округа город Рыбинск от 19.12.2019 N 98</w:t>
      </w:r>
      <w:proofErr w:type="gramStart"/>
      <w:r>
        <w:t xml:space="preserve">);   </w:t>
      </w:r>
      <w:proofErr w:type="gramEnd"/>
      <w:r>
        <w:t xml:space="preserve">              │</w:t>
      </w:r>
    </w:p>
    <w:p w:rsidR="003A0173" w:rsidRDefault="003A0173">
      <w:pPr>
        <w:pStyle w:val="ConsPlusCell"/>
        <w:jc w:val="both"/>
      </w:pPr>
      <w:r>
        <w:t xml:space="preserve">│              │- </w:t>
      </w:r>
      <w:hyperlink r:id="rId20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3A0173" w:rsidRDefault="003A0173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3A0173" w:rsidRDefault="003A0173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3A0173" w:rsidRDefault="003A0173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3A0173" w:rsidRDefault="003A0173">
      <w:pPr>
        <w:pStyle w:val="ConsPlusCell"/>
        <w:jc w:val="both"/>
      </w:pPr>
      <w:r>
        <w:t xml:space="preserve">│              │- </w:t>
      </w:r>
      <w:hyperlink r:id="rId21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A0173" w:rsidRDefault="003A0173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3A0173" w:rsidRDefault="003A0173">
      <w:pPr>
        <w:pStyle w:val="ConsPlusCell"/>
        <w:jc w:val="both"/>
      </w:pPr>
      <w:r>
        <w:t>│              │муниципальных программах"                             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 xml:space="preserve">│Заказчик </w:t>
      </w:r>
      <w:proofErr w:type="gramStart"/>
      <w:r>
        <w:t>ВЦП  │</w:t>
      </w:r>
      <w:proofErr w:type="gramEnd"/>
      <w:r>
        <w:t>Администрация городского округа город Рыбинск Ярославской │</w:t>
      </w:r>
    </w:p>
    <w:p w:rsidR="003A0173" w:rsidRDefault="003A0173">
      <w:pPr>
        <w:pStyle w:val="ConsPlusCell"/>
        <w:jc w:val="both"/>
      </w:pPr>
      <w:r>
        <w:t>│              │области                                               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3A0173" w:rsidRDefault="003A0173">
      <w:pPr>
        <w:pStyle w:val="ConsPlusCell"/>
        <w:jc w:val="both"/>
      </w:pPr>
      <w:r>
        <w:t>│исполнитель   │Администрации городского округа город Рыбинск Ярославской │</w:t>
      </w:r>
    </w:p>
    <w:p w:rsidR="003A0173" w:rsidRDefault="003A0173">
      <w:pPr>
        <w:pStyle w:val="ConsPlusCell"/>
        <w:jc w:val="both"/>
      </w:pPr>
      <w:r>
        <w:t>│ВЦП           │области                                               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│Куратор ВЦП   │Заместитель Главы Администрации по социальной политике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│Цель ВЦП      │Обеспечение условий для выполнения работ в сфере отдыха   │</w:t>
      </w:r>
    </w:p>
    <w:p w:rsidR="003A0173" w:rsidRDefault="003A0173">
      <w:pPr>
        <w:pStyle w:val="ConsPlusCell"/>
        <w:jc w:val="both"/>
      </w:pPr>
      <w:r>
        <w:t xml:space="preserve">│              │детей и их оздоровления в городском округе город </w:t>
      </w:r>
      <w:proofErr w:type="gramStart"/>
      <w:r>
        <w:t>Рыбинск  │</w:t>
      </w:r>
      <w:proofErr w:type="gramEnd"/>
    </w:p>
    <w:p w:rsidR="003A0173" w:rsidRDefault="003A0173">
      <w:pPr>
        <w:pStyle w:val="ConsPlusCell"/>
        <w:jc w:val="both"/>
      </w:pPr>
      <w:r>
        <w:t xml:space="preserve">│              │Ярославской области (далее - город Рыбинск; г. </w:t>
      </w:r>
      <w:proofErr w:type="gramStart"/>
      <w:r>
        <w:t xml:space="preserve">Рыбинск)   </w:t>
      </w:r>
      <w:proofErr w:type="gramEnd"/>
      <w:r>
        <w:t>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│Задачи ВЦП    │Обеспечение деятельности муниципальных загородных         │</w:t>
      </w:r>
    </w:p>
    <w:p w:rsidR="003A0173" w:rsidRDefault="003A0173">
      <w:pPr>
        <w:pStyle w:val="ConsPlusCell"/>
        <w:jc w:val="both"/>
      </w:pPr>
      <w:r>
        <w:t>│              │учреждений сферы отдыха детей и их оздоровления           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3A0173" w:rsidRDefault="003A0173">
      <w:pPr>
        <w:pStyle w:val="ConsPlusCell"/>
        <w:jc w:val="both"/>
      </w:pPr>
      <w:r>
        <w:t>│источники     │потребность) - 31,095 млн. рублей/56,688 млн. руб., в     │</w:t>
      </w:r>
    </w:p>
    <w:p w:rsidR="003A0173" w:rsidRDefault="003A0173">
      <w:pPr>
        <w:pStyle w:val="ConsPlusCell"/>
        <w:jc w:val="both"/>
      </w:pPr>
      <w:r>
        <w:t>│</w:t>
      </w:r>
      <w:proofErr w:type="spellStart"/>
      <w:r>
        <w:t>финансирования│т.ч</w:t>
      </w:r>
      <w:proofErr w:type="spellEnd"/>
      <w:r>
        <w:t>.:                                                     │</w:t>
      </w:r>
    </w:p>
    <w:p w:rsidR="003A0173" w:rsidRDefault="003A0173">
      <w:pPr>
        <w:pStyle w:val="ConsPlusCell"/>
        <w:jc w:val="both"/>
      </w:pPr>
      <w:r>
        <w:t xml:space="preserve">│ВЦП           │средства городского бюджета, в </w:t>
      </w:r>
      <w:proofErr w:type="spellStart"/>
      <w:r>
        <w:t>т.ч</w:t>
      </w:r>
      <w:proofErr w:type="spellEnd"/>
      <w:r>
        <w:t>.:                      │</w:t>
      </w:r>
    </w:p>
    <w:p w:rsidR="003A0173" w:rsidRDefault="003A0173">
      <w:pPr>
        <w:pStyle w:val="ConsPlusCell"/>
        <w:jc w:val="both"/>
      </w:pPr>
      <w:r>
        <w:t>│              │┌───────────┬────────────────┬───────────────────────────┐│</w:t>
      </w:r>
    </w:p>
    <w:p w:rsidR="003A0173" w:rsidRDefault="003A0173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3A0173" w:rsidRDefault="003A0173">
      <w:pPr>
        <w:pStyle w:val="ConsPlusCell"/>
        <w:jc w:val="both"/>
      </w:pPr>
      <w:r>
        <w:t>│              ││           │в бюджете города│      в финансировании     ││</w:t>
      </w:r>
    </w:p>
    <w:p w:rsidR="003A0173" w:rsidRDefault="003A0173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A0173" w:rsidRDefault="003A0173">
      <w:pPr>
        <w:pStyle w:val="ConsPlusCell"/>
        <w:jc w:val="both"/>
      </w:pPr>
      <w:r>
        <w:t>│              ││2025 год   │     10,365     │           14,172          ││</w:t>
      </w:r>
    </w:p>
    <w:p w:rsidR="003A0173" w:rsidRDefault="003A0173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A0173" w:rsidRDefault="003A0173">
      <w:pPr>
        <w:pStyle w:val="ConsPlusCell"/>
        <w:jc w:val="both"/>
      </w:pPr>
      <w:r>
        <w:t>│              ││2026 год   │     10,365     │           14,172          ││</w:t>
      </w:r>
    </w:p>
    <w:p w:rsidR="003A0173" w:rsidRDefault="003A0173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A0173" w:rsidRDefault="003A0173">
      <w:pPr>
        <w:pStyle w:val="ConsPlusCell"/>
        <w:jc w:val="both"/>
      </w:pPr>
      <w:r>
        <w:t>│              ││2027 год   │     10,365     │           14,172          ││</w:t>
      </w:r>
    </w:p>
    <w:p w:rsidR="003A0173" w:rsidRDefault="003A0173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A0173" w:rsidRDefault="003A0173">
      <w:pPr>
        <w:pStyle w:val="ConsPlusCell"/>
        <w:jc w:val="both"/>
      </w:pPr>
      <w:r>
        <w:t>│              ││2028 год   │      0,00      │           14,172          ││</w:t>
      </w:r>
    </w:p>
    <w:p w:rsidR="003A0173" w:rsidRDefault="003A0173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A0173" w:rsidRDefault="003A0173">
      <w:pPr>
        <w:pStyle w:val="ConsPlusCell"/>
        <w:jc w:val="both"/>
      </w:pPr>
      <w:r>
        <w:t>│              ││</w:t>
      </w:r>
      <w:proofErr w:type="gramStart"/>
      <w:r>
        <w:t xml:space="preserve">Итого:   </w:t>
      </w:r>
      <w:proofErr w:type="gramEnd"/>
      <w:r>
        <w:t xml:space="preserve">  │     31,095     │           56,688          ││</w:t>
      </w:r>
    </w:p>
    <w:p w:rsidR="003A0173" w:rsidRDefault="003A0173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A0173" w:rsidRDefault="003A0173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A0173" w:rsidRDefault="003A0173">
      <w:pPr>
        <w:pStyle w:val="ConsPlusCell"/>
        <w:jc w:val="both"/>
      </w:pPr>
      <w:r>
        <w:t>│Основные      │Сохранение количества муниципальных загородных учреждений │</w:t>
      </w:r>
    </w:p>
    <w:p w:rsidR="003A0173" w:rsidRDefault="003A0173">
      <w:pPr>
        <w:pStyle w:val="ConsPlusCell"/>
        <w:jc w:val="both"/>
      </w:pPr>
      <w:r>
        <w:lastRenderedPageBreak/>
        <w:t>│ожидаемые     │сферы отдыха детей и их оздоровления не ниже уровня 1     │</w:t>
      </w:r>
    </w:p>
    <w:p w:rsidR="003A0173" w:rsidRDefault="003A0173">
      <w:pPr>
        <w:pStyle w:val="ConsPlusCell"/>
        <w:jc w:val="both"/>
      </w:pPr>
      <w:r>
        <w:t xml:space="preserve">│результаты </w:t>
      </w:r>
      <w:proofErr w:type="spellStart"/>
      <w:r>
        <w:t>ВЦП│единицы</w:t>
      </w:r>
      <w:proofErr w:type="spellEnd"/>
      <w:r>
        <w:t xml:space="preserve"> (3 структурных </w:t>
      </w:r>
      <w:proofErr w:type="gramStart"/>
      <w:r>
        <w:t xml:space="preserve">подразделений)   </w:t>
      </w:r>
      <w:proofErr w:type="gramEnd"/>
      <w:r>
        <w:t xml:space="preserve">                  │</w:t>
      </w:r>
    </w:p>
    <w:p w:rsidR="003A0173" w:rsidRDefault="003A0173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3.2. Анализ существующей ситуации</w:t>
      </w:r>
    </w:p>
    <w:p w:rsidR="003A0173" w:rsidRDefault="003A0173">
      <w:pPr>
        <w:pStyle w:val="ConsPlusNormal"/>
        <w:jc w:val="center"/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В структуре МАУ "ЦО "Содружество" находятся три загородных детских оздоровительных лагеря: им. А. Матросова, "Полянка", им. Ю. Гагарина. В инфраструктуру всех лагерей входят благоустроенные спальные корпуса, стационарные столовые, клубы, медицинские блоки, душевые, спортивные объекты - футбольные поля, волейбольные площадки, гимнастические городки.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За период 2023 - 2024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3.3. Цель, задачи и ожидаемые результаты реализации ВЦП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Цель ВЦП: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обеспечение условий для выполнения работ в сфере отдыха детей и их оздоровления в городском округе город Рыбинск Ярославской области.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Задача ВЦП: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обеспечение деятельности муниципальных загородных учреждений сферы отдыха детей и их оздоровления.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Реализация ВЦП позволит достигнуть следующего результата: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3.4. Социально-экономическое обоснование ВЦП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Финансирование деятельности учреждения осуществляется на основании заключенных соглашений на выполнение муниципального задания и в соответствии с планом хозяйственной 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Социальный эффект от реализации ВЦП - это: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lastRenderedPageBreak/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3.5. Финансирование ВЦП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 xml:space="preserve">Общий объем финансирования ВЦП на 2025 - 2028 годы составляет (выделено/финансовая потребность) 31,095 млн. рублей/56,688 млн. руб., в </w:t>
      </w:r>
      <w:proofErr w:type="spellStart"/>
      <w:r>
        <w:t>т.ч</w:t>
      </w:r>
      <w:proofErr w:type="spellEnd"/>
      <w:r>
        <w:t>.: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3A0173" w:rsidRDefault="003A0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A0173">
        <w:tc>
          <w:tcPr>
            <w:tcW w:w="1701" w:type="dxa"/>
          </w:tcPr>
          <w:p w:rsidR="003A0173" w:rsidRDefault="003A0173">
            <w:pPr>
              <w:pStyle w:val="ConsPlusNormal"/>
            </w:pPr>
          </w:p>
        </w:tc>
        <w:tc>
          <w:tcPr>
            <w:tcW w:w="2948" w:type="dxa"/>
          </w:tcPr>
          <w:p w:rsidR="003A0173" w:rsidRDefault="003A0173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A0173" w:rsidRDefault="003A0173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A0173">
        <w:tc>
          <w:tcPr>
            <w:tcW w:w="1701" w:type="dxa"/>
          </w:tcPr>
          <w:p w:rsidR="003A0173" w:rsidRDefault="003A0173">
            <w:pPr>
              <w:pStyle w:val="ConsPlusNormal"/>
            </w:pPr>
            <w:r>
              <w:t>2025 год</w:t>
            </w:r>
          </w:p>
        </w:tc>
        <w:tc>
          <w:tcPr>
            <w:tcW w:w="2948" w:type="dxa"/>
          </w:tcPr>
          <w:p w:rsidR="003A0173" w:rsidRDefault="003A0173">
            <w:pPr>
              <w:pStyle w:val="ConsPlusNormal"/>
              <w:jc w:val="center"/>
            </w:pPr>
            <w:r>
              <w:t>10,365</w:t>
            </w:r>
          </w:p>
        </w:tc>
        <w:tc>
          <w:tcPr>
            <w:tcW w:w="4422" w:type="dxa"/>
          </w:tcPr>
          <w:p w:rsidR="003A0173" w:rsidRDefault="003A0173">
            <w:pPr>
              <w:pStyle w:val="ConsPlusNormal"/>
              <w:jc w:val="center"/>
            </w:pPr>
            <w:r>
              <w:t>14,172</w:t>
            </w:r>
          </w:p>
        </w:tc>
      </w:tr>
      <w:tr w:rsidR="003A0173">
        <w:tc>
          <w:tcPr>
            <w:tcW w:w="1701" w:type="dxa"/>
          </w:tcPr>
          <w:p w:rsidR="003A0173" w:rsidRDefault="003A0173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A0173" w:rsidRDefault="003A0173">
            <w:pPr>
              <w:pStyle w:val="ConsPlusNormal"/>
              <w:jc w:val="center"/>
            </w:pPr>
            <w:r>
              <w:t>10,365</w:t>
            </w:r>
          </w:p>
        </w:tc>
        <w:tc>
          <w:tcPr>
            <w:tcW w:w="4422" w:type="dxa"/>
          </w:tcPr>
          <w:p w:rsidR="003A0173" w:rsidRDefault="003A0173">
            <w:pPr>
              <w:pStyle w:val="ConsPlusNormal"/>
              <w:jc w:val="center"/>
            </w:pPr>
            <w:r>
              <w:t>14,172</w:t>
            </w:r>
          </w:p>
        </w:tc>
      </w:tr>
      <w:tr w:rsidR="003A0173">
        <w:tc>
          <w:tcPr>
            <w:tcW w:w="1701" w:type="dxa"/>
          </w:tcPr>
          <w:p w:rsidR="003A0173" w:rsidRDefault="003A0173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A0173" w:rsidRDefault="003A0173">
            <w:pPr>
              <w:pStyle w:val="ConsPlusNormal"/>
              <w:jc w:val="center"/>
            </w:pPr>
            <w:r>
              <w:t>10,365</w:t>
            </w:r>
          </w:p>
        </w:tc>
        <w:tc>
          <w:tcPr>
            <w:tcW w:w="4422" w:type="dxa"/>
          </w:tcPr>
          <w:p w:rsidR="003A0173" w:rsidRDefault="003A0173">
            <w:pPr>
              <w:pStyle w:val="ConsPlusNormal"/>
              <w:jc w:val="center"/>
            </w:pPr>
            <w:r>
              <w:t>14,172</w:t>
            </w:r>
          </w:p>
        </w:tc>
      </w:tr>
      <w:tr w:rsidR="003A0173">
        <w:tc>
          <w:tcPr>
            <w:tcW w:w="1701" w:type="dxa"/>
          </w:tcPr>
          <w:p w:rsidR="003A0173" w:rsidRDefault="003A0173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A0173" w:rsidRDefault="003A0173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A0173" w:rsidRDefault="003A0173">
            <w:pPr>
              <w:pStyle w:val="ConsPlusNormal"/>
              <w:jc w:val="center"/>
            </w:pPr>
            <w:r>
              <w:t>14,172</w:t>
            </w:r>
          </w:p>
        </w:tc>
      </w:tr>
      <w:tr w:rsidR="003A0173">
        <w:tc>
          <w:tcPr>
            <w:tcW w:w="1701" w:type="dxa"/>
          </w:tcPr>
          <w:p w:rsidR="003A0173" w:rsidRDefault="003A0173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A0173" w:rsidRDefault="003A0173">
            <w:pPr>
              <w:pStyle w:val="ConsPlusNormal"/>
              <w:jc w:val="center"/>
            </w:pPr>
            <w:r>
              <w:t>31,095</w:t>
            </w:r>
          </w:p>
        </w:tc>
        <w:tc>
          <w:tcPr>
            <w:tcW w:w="4422" w:type="dxa"/>
          </w:tcPr>
          <w:p w:rsidR="003A0173" w:rsidRDefault="003A0173">
            <w:pPr>
              <w:pStyle w:val="ConsPlusNormal"/>
              <w:jc w:val="center"/>
            </w:pPr>
            <w:r>
              <w:t>56,688</w:t>
            </w:r>
          </w:p>
        </w:tc>
      </w:tr>
    </w:tbl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финансово-хозяйственной деятельности, муниципальным заданием муниципальных учреждений, договорами и муниципальными контрактами.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3.6. Механизм реализации ВЦП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</w:t>
      </w:r>
      <w:r>
        <w:lastRenderedPageBreak/>
        <w:t>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23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24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3A0173" w:rsidRDefault="003A0173">
      <w:pPr>
        <w:pStyle w:val="ConsPlusNormal"/>
        <w:spacing w:before="220"/>
        <w:ind w:firstLine="540"/>
        <w:jc w:val="both"/>
      </w:pPr>
      <w: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3.7. Индикаторы результативности ВЦП</w:t>
      </w:r>
    </w:p>
    <w:p w:rsidR="003A0173" w:rsidRDefault="003A0173">
      <w:pPr>
        <w:pStyle w:val="ConsPlusNormal"/>
        <w:jc w:val="center"/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sectPr w:rsidR="003A0173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4535"/>
        <w:gridCol w:w="1531"/>
        <w:gridCol w:w="885"/>
        <w:gridCol w:w="885"/>
        <w:gridCol w:w="885"/>
        <w:gridCol w:w="885"/>
      </w:tblGrid>
      <w:tr w:rsidR="003A0173">
        <w:tc>
          <w:tcPr>
            <w:tcW w:w="567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lastRenderedPageBreak/>
              <w:t>N</w:t>
            </w:r>
          </w:p>
          <w:p w:rsidR="003A0173" w:rsidRDefault="003A017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35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531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Базовый показатель 2024 года</w:t>
            </w:r>
          </w:p>
        </w:tc>
        <w:tc>
          <w:tcPr>
            <w:tcW w:w="3540" w:type="dxa"/>
            <w:gridSpan w:val="4"/>
          </w:tcPr>
          <w:p w:rsidR="003A0173" w:rsidRDefault="003A0173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340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4535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1531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2028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3A0173" w:rsidRDefault="003A0173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4535" w:type="dxa"/>
          </w:tcPr>
          <w:p w:rsidR="003A0173" w:rsidRDefault="003A0173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531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</w:tr>
    </w:tbl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3.8. Задачи и результаты, мероприятия</w:t>
      </w:r>
    </w:p>
    <w:p w:rsidR="003A0173" w:rsidRDefault="003A0173">
      <w:pPr>
        <w:pStyle w:val="ConsPlusNormal"/>
        <w:jc w:val="center"/>
      </w:pPr>
    </w:p>
    <w:p w:rsidR="003A0173" w:rsidRDefault="003A017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42"/>
        <w:gridCol w:w="680"/>
        <w:gridCol w:w="794"/>
        <w:gridCol w:w="1022"/>
        <w:gridCol w:w="1022"/>
        <w:gridCol w:w="1022"/>
        <w:gridCol w:w="1022"/>
        <w:gridCol w:w="1022"/>
        <w:gridCol w:w="1022"/>
        <w:gridCol w:w="1022"/>
        <w:gridCol w:w="1025"/>
        <w:gridCol w:w="1020"/>
      </w:tblGrid>
      <w:tr w:rsidR="003A0173">
        <w:tc>
          <w:tcPr>
            <w:tcW w:w="567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N</w:t>
            </w:r>
          </w:p>
          <w:p w:rsidR="003A0173" w:rsidRDefault="003A0173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42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680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179" w:type="dxa"/>
            <w:gridSpan w:val="8"/>
          </w:tcPr>
          <w:p w:rsidR="003A0173" w:rsidRDefault="003A0173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1020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234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680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794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044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044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047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020" w:type="dxa"/>
            <w:vMerge/>
          </w:tcPr>
          <w:p w:rsidR="003A0173" w:rsidRDefault="003A0173">
            <w:pPr>
              <w:pStyle w:val="ConsPlusNormal"/>
            </w:pP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234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680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794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2044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44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047" w:type="dxa"/>
            <w:gridSpan w:val="2"/>
          </w:tcPr>
          <w:p w:rsidR="003A0173" w:rsidRDefault="003A0173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1020" w:type="dxa"/>
            <w:vMerge/>
          </w:tcPr>
          <w:p w:rsidR="003A0173" w:rsidRDefault="003A0173">
            <w:pPr>
              <w:pStyle w:val="ConsPlusNormal"/>
            </w:pP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234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680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794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5" w:type="dxa"/>
          </w:tcPr>
          <w:p w:rsidR="003A0173" w:rsidRDefault="003A0173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0" w:type="dxa"/>
            <w:vMerge/>
          </w:tcPr>
          <w:p w:rsidR="003A0173" w:rsidRDefault="003A0173">
            <w:pPr>
              <w:pStyle w:val="ConsPlusNormal"/>
            </w:pPr>
          </w:p>
        </w:tc>
      </w:tr>
      <w:tr w:rsidR="003A0173">
        <w:tc>
          <w:tcPr>
            <w:tcW w:w="13582" w:type="dxa"/>
            <w:gridSpan w:val="13"/>
          </w:tcPr>
          <w:p w:rsidR="003A0173" w:rsidRDefault="003A0173">
            <w:pPr>
              <w:pStyle w:val="ConsPlusNormal"/>
              <w:jc w:val="center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2" w:type="dxa"/>
          </w:tcPr>
          <w:p w:rsidR="003A0173" w:rsidRDefault="003A0173">
            <w:pPr>
              <w:pStyle w:val="ConsPlusNormal"/>
            </w:pPr>
            <w:r>
              <w:t>Мероприятие</w:t>
            </w:r>
          </w:p>
        </w:tc>
        <w:tc>
          <w:tcPr>
            <w:tcW w:w="680" w:type="dxa"/>
          </w:tcPr>
          <w:p w:rsidR="003A0173" w:rsidRDefault="003A0173">
            <w:pPr>
              <w:pStyle w:val="ConsPlusNormal"/>
            </w:pPr>
          </w:p>
        </w:tc>
        <w:tc>
          <w:tcPr>
            <w:tcW w:w="794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5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0" w:type="dxa"/>
          </w:tcPr>
          <w:p w:rsidR="003A0173" w:rsidRDefault="003A0173">
            <w:pPr>
              <w:pStyle w:val="ConsPlusNormal"/>
            </w:pPr>
          </w:p>
        </w:tc>
      </w:tr>
      <w:tr w:rsidR="003A0173">
        <w:tc>
          <w:tcPr>
            <w:tcW w:w="567" w:type="dxa"/>
            <w:vMerge w:val="restart"/>
          </w:tcPr>
          <w:p w:rsidR="003A0173" w:rsidRDefault="003A0173">
            <w:pPr>
              <w:pStyle w:val="ConsPlusNormal"/>
            </w:pPr>
          </w:p>
        </w:tc>
        <w:tc>
          <w:tcPr>
            <w:tcW w:w="2342" w:type="dxa"/>
            <w:vMerge w:val="restart"/>
          </w:tcPr>
          <w:p w:rsidR="003A0173" w:rsidRDefault="003A0173">
            <w:pPr>
              <w:pStyle w:val="ConsPlusNormal"/>
            </w:pPr>
            <w:r>
              <w:t xml:space="preserve">Предоставление субсидии на выполнение работ по созданию условий для отдыха и оздоровления детей и молодежи на базе загородных муниципальных </w:t>
            </w:r>
            <w:r>
              <w:lastRenderedPageBreak/>
              <w:t>учреждений отдыха детей и их оздоровления</w:t>
            </w:r>
          </w:p>
        </w:tc>
        <w:tc>
          <w:tcPr>
            <w:tcW w:w="680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794" w:type="dxa"/>
          </w:tcPr>
          <w:p w:rsidR="003A0173" w:rsidRDefault="003A0173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10365,22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10365,22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10365,22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0" w:type="dxa"/>
            <w:vMerge w:val="restart"/>
          </w:tcPr>
          <w:p w:rsidR="003A0173" w:rsidRDefault="003A0173">
            <w:pPr>
              <w:pStyle w:val="ConsPlusNormal"/>
              <w:jc w:val="center"/>
            </w:pPr>
            <w:r>
              <w:t>ДФКС, МАУ "ЦО "Содружество"</w:t>
            </w:r>
          </w:p>
        </w:tc>
      </w:tr>
      <w:tr w:rsidR="003A0173">
        <w:tc>
          <w:tcPr>
            <w:tcW w:w="567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2342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680" w:type="dxa"/>
            <w:vMerge/>
          </w:tcPr>
          <w:p w:rsidR="003A0173" w:rsidRDefault="003A0173">
            <w:pPr>
              <w:pStyle w:val="ConsPlusNormal"/>
            </w:pPr>
          </w:p>
        </w:tc>
        <w:tc>
          <w:tcPr>
            <w:tcW w:w="794" w:type="dxa"/>
          </w:tcPr>
          <w:p w:rsidR="003A0173" w:rsidRDefault="003A0173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10365,22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10365,22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10365,22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</w:tcPr>
          <w:p w:rsidR="003A0173" w:rsidRDefault="003A0173">
            <w:pPr>
              <w:pStyle w:val="ConsPlusNormal"/>
              <w:jc w:val="center"/>
            </w:pPr>
            <w:r>
              <w:t>14172,3</w:t>
            </w:r>
          </w:p>
        </w:tc>
        <w:tc>
          <w:tcPr>
            <w:tcW w:w="1020" w:type="dxa"/>
            <w:vMerge/>
          </w:tcPr>
          <w:p w:rsidR="003A0173" w:rsidRDefault="003A0173">
            <w:pPr>
              <w:pStyle w:val="ConsPlusNormal"/>
            </w:pP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42" w:type="dxa"/>
          </w:tcPr>
          <w:p w:rsidR="003A0173" w:rsidRDefault="003A0173">
            <w:pPr>
              <w:pStyle w:val="ConsPlusNormal"/>
            </w:pPr>
            <w:r>
              <w:t>Результат</w:t>
            </w:r>
          </w:p>
        </w:tc>
        <w:tc>
          <w:tcPr>
            <w:tcW w:w="680" w:type="dxa"/>
          </w:tcPr>
          <w:p w:rsidR="003A0173" w:rsidRDefault="003A0173">
            <w:pPr>
              <w:pStyle w:val="ConsPlusNormal"/>
            </w:pPr>
          </w:p>
        </w:tc>
        <w:tc>
          <w:tcPr>
            <w:tcW w:w="794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2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5" w:type="dxa"/>
          </w:tcPr>
          <w:p w:rsidR="003A0173" w:rsidRDefault="003A0173">
            <w:pPr>
              <w:pStyle w:val="ConsPlusNormal"/>
            </w:pPr>
          </w:p>
        </w:tc>
        <w:tc>
          <w:tcPr>
            <w:tcW w:w="1020" w:type="dxa"/>
          </w:tcPr>
          <w:p w:rsidR="003A0173" w:rsidRDefault="003A0173">
            <w:pPr>
              <w:pStyle w:val="ConsPlusNormal"/>
            </w:pPr>
          </w:p>
        </w:tc>
      </w:tr>
      <w:tr w:rsidR="003A0173">
        <w:tc>
          <w:tcPr>
            <w:tcW w:w="567" w:type="dxa"/>
          </w:tcPr>
          <w:p w:rsidR="003A0173" w:rsidRDefault="003A0173">
            <w:pPr>
              <w:pStyle w:val="ConsPlusNormal"/>
            </w:pPr>
          </w:p>
        </w:tc>
        <w:tc>
          <w:tcPr>
            <w:tcW w:w="2342" w:type="dxa"/>
          </w:tcPr>
          <w:p w:rsidR="003A0173" w:rsidRDefault="003A0173">
            <w:pPr>
              <w:pStyle w:val="ConsPlusNormal"/>
            </w:pPr>
            <w:r>
              <w:t>Количество загородных муниципальных учреждений отдыха и оздоровления</w:t>
            </w:r>
          </w:p>
        </w:tc>
        <w:tc>
          <w:tcPr>
            <w:tcW w:w="680" w:type="dxa"/>
          </w:tcPr>
          <w:p w:rsidR="003A0173" w:rsidRDefault="003A0173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3A0173" w:rsidRDefault="003A017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5" w:type="dxa"/>
          </w:tcPr>
          <w:p w:rsidR="003A0173" w:rsidRDefault="003A0173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0" w:type="dxa"/>
          </w:tcPr>
          <w:p w:rsidR="003A0173" w:rsidRDefault="003A0173">
            <w:pPr>
              <w:pStyle w:val="ConsPlusNormal"/>
            </w:pPr>
          </w:p>
        </w:tc>
      </w:tr>
    </w:tbl>
    <w:p w:rsidR="003A0173" w:rsidRDefault="003A0173">
      <w:pPr>
        <w:pStyle w:val="ConsPlusNormal"/>
        <w:sectPr w:rsidR="003A0173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Title"/>
        <w:jc w:val="center"/>
        <w:outlineLvl w:val="1"/>
      </w:pPr>
      <w:r>
        <w:t>4.1. Список сокращений, используемых в программе</w:t>
      </w:r>
    </w:p>
    <w:p w:rsidR="003A0173" w:rsidRDefault="003A017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Департамент по физической культуре и спорту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Департамент образования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Департамент по социальной поддержке населения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Управление культуры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муниципальная программа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муниципальное автономное учреждение "Молодежный центр "Максимум"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муниципальное образовательное учреждение средняя общеобразовательная школа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органы местного самоуправления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муниципальные учреждения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муниципальное автономное учреждение "Центр отдыха "Содружество"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детский оздоровительный лагерь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городской бюджет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областной бюджет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федеральный бюджет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другие источники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главный распорядитель бюджетных средств</w:t>
            </w:r>
          </w:p>
        </w:tc>
      </w:tr>
      <w:tr w:rsidR="003A0173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A0173" w:rsidRDefault="003A0173">
            <w:pPr>
              <w:pStyle w:val="ConsPlusNormal"/>
            </w:pPr>
            <w:r>
              <w:t>- ведомственная целевая программа</w:t>
            </w:r>
          </w:p>
        </w:tc>
      </w:tr>
    </w:tbl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jc w:val="right"/>
      </w:pPr>
      <w:r>
        <w:t>Директор Департамента</w:t>
      </w:r>
    </w:p>
    <w:p w:rsidR="003A0173" w:rsidRDefault="003A0173">
      <w:pPr>
        <w:pStyle w:val="ConsPlusNormal"/>
        <w:jc w:val="right"/>
      </w:pPr>
      <w:r>
        <w:t>по физической культуре и спорту</w:t>
      </w:r>
    </w:p>
    <w:p w:rsidR="003A0173" w:rsidRDefault="003A0173">
      <w:pPr>
        <w:pStyle w:val="ConsPlusNormal"/>
        <w:jc w:val="right"/>
      </w:pPr>
      <w:r>
        <w:t>О.Б.КОНДРАТЕНКО</w:t>
      </w: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jc w:val="both"/>
      </w:pPr>
    </w:p>
    <w:p w:rsidR="003A0173" w:rsidRDefault="003A017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0173" w:rsidRPr="00217A00" w:rsidRDefault="003A0173"/>
    <w:sectPr w:rsidR="003A0173" w:rsidRPr="00217A00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28A5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513531"/>
    <w:multiLevelType w:val="hybridMultilevel"/>
    <w:tmpl w:val="D478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0038A"/>
    <w:multiLevelType w:val="multilevel"/>
    <w:tmpl w:val="0C02E3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8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44" w:hanging="2160"/>
      </w:pPr>
      <w:rPr>
        <w:rFonts w:hint="default"/>
      </w:rPr>
    </w:lvl>
  </w:abstractNum>
  <w:abstractNum w:abstractNumId="3" w15:restartNumberingAfterBreak="0">
    <w:nsid w:val="07C00FF1"/>
    <w:multiLevelType w:val="hybridMultilevel"/>
    <w:tmpl w:val="8A681842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73536"/>
    <w:multiLevelType w:val="hybridMultilevel"/>
    <w:tmpl w:val="3EB03800"/>
    <w:lvl w:ilvl="0" w:tplc="6FA8FA68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B852A1E"/>
    <w:multiLevelType w:val="hybridMultilevel"/>
    <w:tmpl w:val="1646D90E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A0C46"/>
    <w:multiLevelType w:val="hybridMultilevel"/>
    <w:tmpl w:val="F2E835DC"/>
    <w:lvl w:ilvl="0" w:tplc="9474CC36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D42C1"/>
    <w:multiLevelType w:val="hybridMultilevel"/>
    <w:tmpl w:val="9E42E2FA"/>
    <w:lvl w:ilvl="0" w:tplc="13E0D5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1B83700">
      <w:numFmt w:val="none"/>
      <w:lvlText w:val=""/>
      <w:lvlJc w:val="left"/>
      <w:pPr>
        <w:tabs>
          <w:tab w:val="num" w:pos="360"/>
        </w:tabs>
      </w:pPr>
    </w:lvl>
    <w:lvl w:ilvl="2" w:tplc="7BDE687E">
      <w:numFmt w:val="none"/>
      <w:lvlText w:val=""/>
      <w:lvlJc w:val="left"/>
      <w:pPr>
        <w:tabs>
          <w:tab w:val="num" w:pos="360"/>
        </w:tabs>
      </w:pPr>
    </w:lvl>
    <w:lvl w:ilvl="3" w:tplc="43B27EBA">
      <w:numFmt w:val="none"/>
      <w:lvlText w:val=""/>
      <w:lvlJc w:val="left"/>
      <w:pPr>
        <w:tabs>
          <w:tab w:val="num" w:pos="360"/>
        </w:tabs>
      </w:pPr>
    </w:lvl>
    <w:lvl w:ilvl="4" w:tplc="0D1A18D6">
      <w:numFmt w:val="none"/>
      <w:lvlText w:val=""/>
      <w:lvlJc w:val="left"/>
      <w:pPr>
        <w:tabs>
          <w:tab w:val="num" w:pos="360"/>
        </w:tabs>
      </w:pPr>
    </w:lvl>
    <w:lvl w:ilvl="5" w:tplc="52A4ACA0">
      <w:numFmt w:val="none"/>
      <w:lvlText w:val=""/>
      <w:lvlJc w:val="left"/>
      <w:pPr>
        <w:tabs>
          <w:tab w:val="num" w:pos="360"/>
        </w:tabs>
      </w:pPr>
    </w:lvl>
    <w:lvl w:ilvl="6" w:tplc="FEF004FC">
      <w:numFmt w:val="none"/>
      <w:lvlText w:val=""/>
      <w:lvlJc w:val="left"/>
      <w:pPr>
        <w:tabs>
          <w:tab w:val="num" w:pos="360"/>
        </w:tabs>
      </w:pPr>
    </w:lvl>
    <w:lvl w:ilvl="7" w:tplc="75281DC6">
      <w:numFmt w:val="none"/>
      <w:lvlText w:val=""/>
      <w:lvlJc w:val="left"/>
      <w:pPr>
        <w:tabs>
          <w:tab w:val="num" w:pos="360"/>
        </w:tabs>
      </w:pPr>
    </w:lvl>
    <w:lvl w:ilvl="8" w:tplc="BE8A580E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21255360"/>
    <w:multiLevelType w:val="hybridMultilevel"/>
    <w:tmpl w:val="96C6A3AE"/>
    <w:lvl w:ilvl="0" w:tplc="49C44176">
      <w:start w:val="1"/>
      <w:numFmt w:val="decimal"/>
      <w:lvlText w:val="2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C35A8"/>
    <w:multiLevelType w:val="multilevel"/>
    <w:tmpl w:val="6EF059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0" w15:restartNumberingAfterBreak="0">
    <w:nsid w:val="27BA5501"/>
    <w:multiLevelType w:val="hybridMultilevel"/>
    <w:tmpl w:val="22767A64"/>
    <w:lvl w:ilvl="0" w:tplc="BA223D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20597"/>
    <w:multiLevelType w:val="hybridMultilevel"/>
    <w:tmpl w:val="A3B62AD0"/>
    <w:lvl w:ilvl="0" w:tplc="1D220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A7652"/>
    <w:multiLevelType w:val="multilevel"/>
    <w:tmpl w:val="F6A49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 w15:restartNumberingAfterBreak="0">
    <w:nsid w:val="39384727"/>
    <w:multiLevelType w:val="hybridMultilevel"/>
    <w:tmpl w:val="D30AC13C"/>
    <w:lvl w:ilvl="0" w:tplc="FF7AA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036CA"/>
    <w:multiLevelType w:val="hybridMultilevel"/>
    <w:tmpl w:val="5852C686"/>
    <w:lvl w:ilvl="0" w:tplc="6408FE68">
      <w:start w:val="1"/>
      <w:numFmt w:val="decimal"/>
      <w:lvlText w:val="1.%1."/>
      <w:lvlJc w:val="left"/>
      <w:pPr>
        <w:ind w:left="5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A5D96"/>
    <w:multiLevelType w:val="multilevel"/>
    <w:tmpl w:val="15A2648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B4336A3"/>
    <w:multiLevelType w:val="multilevel"/>
    <w:tmpl w:val="ABE872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 w15:restartNumberingAfterBreak="0">
    <w:nsid w:val="3E337AFB"/>
    <w:multiLevelType w:val="hybridMultilevel"/>
    <w:tmpl w:val="4B58C04C"/>
    <w:lvl w:ilvl="0" w:tplc="B57273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4F23BD"/>
    <w:multiLevelType w:val="hybridMultilevel"/>
    <w:tmpl w:val="6F2084A6"/>
    <w:lvl w:ilvl="0" w:tplc="5A3AB9E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D6701"/>
    <w:multiLevelType w:val="multilevel"/>
    <w:tmpl w:val="B742107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 w15:restartNumberingAfterBreak="0">
    <w:nsid w:val="507C72EF"/>
    <w:multiLevelType w:val="hybridMultilevel"/>
    <w:tmpl w:val="F82E894E"/>
    <w:lvl w:ilvl="0" w:tplc="B0F64A7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1954CD"/>
    <w:multiLevelType w:val="hybridMultilevel"/>
    <w:tmpl w:val="258A6C34"/>
    <w:lvl w:ilvl="0" w:tplc="363E46C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A2022"/>
    <w:multiLevelType w:val="multilevel"/>
    <w:tmpl w:val="E744DD3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23" w15:restartNumberingAfterBreak="0">
    <w:nsid w:val="60E91B41"/>
    <w:multiLevelType w:val="multilevel"/>
    <w:tmpl w:val="9E4EBC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7BE39BE"/>
    <w:multiLevelType w:val="hybridMultilevel"/>
    <w:tmpl w:val="95D6B70E"/>
    <w:lvl w:ilvl="0" w:tplc="0A78F85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B6ACAE6">
      <w:numFmt w:val="none"/>
      <w:lvlText w:val=""/>
      <w:lvlJc w:val="left"/>
      <w:pPr>
        <w:tabs>
          <w:tab w:val="num" w:pos="360"/>
        </w:tabs>
      </w:pPr>
    </w:lvl>
    <w:lvl w:ilvl="2" w:tplc="62DC1B04">
      <w:numFmt w:val="none"/>
      <w:lvlText w:val=""/>
      <w:lvlJc w:val="left"/>
      <w:pPr>
        <w:tabs>
          <w:tab w:val="num" w:pos="360"/>
        </w:tabs>
      </w:pPr>
    </w:lvl>
    <w:lvl w:ilvl="3" w:tplc="ECDA2B78">
      <w:numFmt w:val="none"/>
      <w:lvlText w:val=""/>
      <w:lvlJc w:val="left"/>
      <w:pPr>
        <w:tabs>
          <w:tab w:val="num" w:pos="360"/>
        </w:tabs>
      </w:pPr>
    </w:lvl>
    <w:lvl w:ilvl="4" w:tplc="ECA8847E">
      <w:numFmt w:val="none"/>
      <w:lvlText w:val=""/>
      <w:lvlJc w:val="left"/>
      <w:pPr>
        <w:tabs>
          <w:tab w:val="num" w:pos="360"/>
        </w:tabs>
      </w:pPr>
    </w:lvl>
    <w:lvl w:ilvl="5" w:tplc="7E98174A">
      <w:numFmt w:val="none"/>
      <w:lvlText w:val=""/>
      <w:lvlJc w:val="left"/>
      <w:pPr>
        <w:tabs>
          <w:tab w:val="num" w:pos="360"/>
        </w:tabs>
      </w:pPr>
    </w:lvl>
    <w:lvl w:ilvl="6" w:tplc="B7FE04E4">
      <w:numFmt w:val="none"/>
      <w:lvlText w:val=""/>
      <w:lvlJc w:val="left"/>
      <w:pPr>
        <w:tabs>
          <w:tab w:val="num" w:pos="360"/>
        </w:tabs>
      </w:pPr>
    </w:lvl>
    <w:lvl w:ilvl="7" w:tplc="EA600A82">
      <w:numFmt w:val="none"/>
      <w:lvlText w:val=""/>
      <w:lvlJc w:val="left"/>
      <w:pPr>
        <w:tabs>
          <w:tab w:val="num" w:pos="360"/>
        </w:tabs>
      </w:pPr>
    </w:lvl>
    <w:lvl w:ilvl="8" w:tplc="8C9CD126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9B47ABF"/>
    <w:multiLevelType w:val="multilevel"/>
    <w:tmpl w:val="797AD35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6" w15:restartNumberingAfterBreak="0">
    <w:nsid w:val="6EA041C8"/>
    <w:multiLevelType w:val="hybridMultilevel"/>
    <w:tmpl w:val="A46E8010"/>
    <w:lvl w:ilvl="0" w:tplc="23EA2FD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0C51E1"/>
    <w:multiLevelType w:val="multilevel"/>
    <w:tmpl w:val="B3D2015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26"/>
  </w:num>
  <w:num w:numId="4">
    <w:abstractNumId w:val="7"/>
  </w:num>
  <w:num w:numId="5">
    <w:abstractNumId w:val="8"/>
  </w:num>
  <w:num w:numId="6">
    <w:abstractNumId w:val="5"/>
  </w:num>
  <w:num w:numId="7">
    <w:abstractNumId w:val="21"/>
  </w:num>
  <w:num w:numId="8">
    <w:abstractNumId w:val="18"/>
  </w:num>
  <w:num w:numId="9">
    <w:abstractNumId w:val="14"/>
  </w:num>
  <w:num w:numId="10">
    <w:abstractNumId w:val="4"/>
  </w:num>
  <w:num w:numId="11">
    <w:abstractNumId w:val="19"/>
  </w:num>
  <w:num w:numId="12">
    <w:abstractNumId w:val="1"/>
  </w:num>
  <w:num w:numId="13">
    <w:abstractNumId w:val="24"/>
  </w:num>
  <w:num w:numId="14">
    <w:abstractNumId w:val="15"/>
  </w:num>
  <w:num w:numId="15">
    <w:abstractNumId w:val="3"/>
  </w:num>
  <w:num w:numId="16">
    <w:abstractNumId w:val="13"/>
  </w:num>
  <w:num w:numId="17">
    <w:abstractNumId w:val="9"/>
  </w:num>
  <w:num w:numId="18">
    <w:abstractNumId w:val="23"/>
  </w:num>
  <w:num w:numId="19">
    <w:abstractNumId w:val="10"/>
  </w:num>
  <w:num w:numId="20">
    <w:abstractNumId w:val="22"/>
  </w:num>
  <w:num w:numId="21">
    <w:abstractNumId w:val="2"/>
  </w:num>
  <w:num w:numId="22">
    <w:abstractNumId w:val="16"/>
  </w:num>
  <w:num w:numId="23">
    <w:abstractNumId w:val="25"/>
  </w:num>
  <w:num w:numId="24">
    <w:abstractNumId w:val="11"/>
  </w:num>
  <w:num w:numId="25">
    <w:abstractNumId w:val="20"/>
  </w:num>
  <w:num w:numId="26">
    <w:abstractNumId w:val="17"/>
  </w:num>
  <w:num w:numId="27">
    <w:abstractNumId w:val="1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73"/>
    <w:rsid w:val="00217A00"/>
    <w:rsid w:val="003425E9"/>
    <w:rsid w:val="003A0173"/>
    <w:rsid w:val="00570575"/>
    <w:rsid w:val="006F541C"/>
    <w:rsid w:val="00A2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CAF43-4A1B-4D46-AFAE-C765D879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7A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17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A01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A0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01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A01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217A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lang w:eastAsia="ru-RU"/>
    </w:rPr>
  </w:style>
  <w:style w:type="paragraph" w:styleId="a3">
    <w:name w:val="List Paragraph"/>
    <w:basedOn w:val="a"/>
    <w:uiPriority w:val="34"/>
    <w:qFormat/>
    <w:rsid w:val="00217A00"/>
    <w:pPr>
      <w:ind w:left="708"/>
    </w:pPr>
  </w:style>
  <w:style w:type="character" w:customStyle="1" w:styleId="10">
    <w:name w:val="Заголовок 1 Знак"/>
    <w:basedOn w:val="a0"/>
    <w:link w:val="1"/>
    <w:rsid w:val="00217A0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17A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17A00"/>
  </w:style>
  <w:style w:type="table" w:styleId="a4">
    <w:name w:val="Table Grid"/>
    <w:basedOn w:val="a1"/>
    <w:rsid w:val="00217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217A00"/>
    <w:rPr>
      <w:rFonts w:ascii="Courier New" w:hAnsi="Courier New"/>
      <w:sz w:val="22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rsid w:val="00217A00"/>
    <w:rPr>
      <w:rFonts w:ascii="Courier New" w:eastAsia="Times New Roman" w:hAnsi="Courier New" w:cs="Times New Roman"/>
      <w:szCs w:val="20"/>
      <w:lang w:val="x-none" w:eastAsia="x-none"/>
    </w:rPr>
  </w:style>
  <w:style w:type="paragraph" w:customStyle="1" w:styleId="a7">
    <w:basedOn w:val="a"/>
    <w:next w:val="a8"/>
    <w:link w:val="a9"/>
    <w:qFormat/>
    <w:rsid w:val="00217A00"/>
    <w:pPr>
      <w:ind w:left="-720"/>
      <w:jc w:val="center"/>
    </w:pPr>
    <w:rPr>
      <w:rFonts w:asciiTheme="minorHAnsi" w:eastAsiaTheme="minorHAnsi" w:hAnsiTheme="minorHAnsi" w:cstheme="minorBidi"/>
      <w:b/>
      <w:bCs/>
      <w:sz w:val="30"/>
    </w:rPr>
  </w:style>
  <w:style w:type="character" w:customStyle="1" w:styleId="a9">
    <w:name w:val="Название Знак"/>
    <w:link w:val="a7"/>
    <w:rsid w:val="00217A00"/>
    <w:rPr>
      <w:b/>
      <w:bCs/>
      <w:sz w:val="30"/>
      <w:szCs w:val="24"/>
      <w:lang w:val="ru-RU" w:eastAsia="ru-RU" w:bidi="ar-SA"/>
    </w:rPr>
  </w:style>
  <w:style w:type="paragraph" w:styleId="aa">
    <w:name w:val="Subtitle"/>
    <w:basedOn w:val="a"/>
    <w:link w:val="ab"/>
    <w:qFormat/>
    <w:rsid w:val="00217A00"/>
    <w:pPr>
      <w:jc w:val="center"/>
    </w:pPr>
    <w:rPr>
      <w:b/>
      <w:bCs/>
      <w:sz w:val="28"/>
    </w:rPr>
  </w:style>
  <w:style w:type="character" w:customStyle="1" w:styleId="ab">
    <w:name w:val="Подзаголовок Знак"/>
    <w:basedOn w:val="a0"/>
    <w:link w:val="aa"/>
    <w:rsid w:val="00217A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header"/>
    <w:basedOn w:val="a"/>
    <w:link w:val="ad"/>
    <w:uiPriority w:val="99"/>
    <w:rsid w:val="00217A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17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17A00"/>
  </w:style>
  <w:style w:type="character" w:customStyle="1" w:styleId="af">
    <w:name w:val="Гипертекстовая ссылка"/>
    <w:rsid w:val="00217A00"/>
    <w:rPr>
      <w:rFonts w:cs="Times New Roman"/>
      <w:b/>
      <w:color w:val="008000"/>
    </w:rPr>
  </w:style>
  <w:style w:type="paragraph" w:customStyle="1" w:styleId="af0">
    <w:name w:val="Прижатый влево"/>
    <w:basedOn w:val="a"/>
    <w:next w:val="a"/>
    <w:rsid w:val="00217A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49">
    <w:name w:val="Font Style49"/>
    <w:rsid w:val="00217A00"/>
    <w:rPr>
      <w:rFonts w:ascii="Times New Roman" w:hAnsi="Times New Roman" w:cs="Times New Roman" w:hint="default"/>
      <w:sz w:val="22"/>
      <w:szCs w:val="22"/>
    </w:rPr>
  </w:style>
  <w:style w:type="paragraph" w:customStyle="1" w:styleId="Char">
    <w:name w:val="Char Знак"/>
    <w:basedOn w:val="a"/>
    <w:rsid w:val="00217A0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1">
    <w:name w:val="Normal (Web)"/>
    <w:basedOn w:val="a"/>
    <w:uiPriority w:val="99"/>
    <w:rsid w:val="00217A00"/>
    <w:pPr>
      <w:spacing w:before="100" w:beforeAutospacing="1" w:after="100" w:afterAutospacing="1"/>
    </w:pPr>
  </w:style>
  <w:style w:type="paragraph" w:styleId="af2">
    <w:name w:val="footer"/>
    <w:basedOn w:val="a"/>
    <w:link w:val="af3"/>
    <w:rsid w:val="00217A0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basedOn w:val="a0"/>
    <w:link w:val="af2"/>
    <w:rsid w:val="00217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rsid w:val="00217A0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217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Основной текст1"/>
    <w:basedOn w:val="a"/>
    <w:rsid w:val="00217A00"/>
    <w:pPr>
      <w:jc w:val="both"/>
    </w:pPr>
    <w:rPr>
      <w:szCs w:val="20"/>
    </w:rPr>
  </w:style>
  <w:style w:type="paragraph" w:styleId="23">
    <w:name w:val="Body Text Indent 2"/>
    <w:basedOn w:val="a"/>
    <w:link w:val="24"/>
    <w:rsid w:val="00217A00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217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4">
    <w:name w:val="Рассылка"/>
    <w:basedOn w:val="a"/>
    <w:rsid w:val="00217A0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af5">
    <w:name w:val="Абзац"/>
    <w:basedOn w:val="a"/>
    <w:link w:val="af6"/>
    <w:rsid w:val="00217A00"/>
    <w:pPr>
      <w:ind w:firstLine="709"/>
      <w:jc w:val="both"/>
    </w:pPr>
    <w:rPr>
      <w:spacing w:val="6"/>
      <w:sz w:val="30"/>
      <w:szCs w:val="20"/>
      <w:lang w:val="x-none" w:eastAsia="x-none"/>
    </w:rPr>
  </w:style>
  <w:style w:type="character" w:customStyle="1" w:styleId="af6">
    <w:name w:val="Абзац Знак"/>
    <w:link w:val="af5"/>
    <w:rsid w:val="00217A00"/>
    <w:rPr>
      <w:rFonts w:ascii="Times New Roman" w:eastAsia="Times New Roman" w:hAnsi="Times New Roman" w:cs="Times New Roman"/>
      <w:spacing w:val="6"/>
      <w:sz w:val="30"/>
      <w:szCs w:val="20"/>
      <w:lang w:val="x-none" w:eastAsia="x-none"/>
    </w:rPr>
  </w:style>
  <w:style w:type="paragraph" w:customStyle="1" w:styleId="ConsPlusNonformat">
    <w:name w:val="ConsPlusNonformat"/>
    <w:rsid w:val="00217A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Абзац списка1"/>
    <w:basedOn w:val="a"/>
    <w:rsid w:val="00217A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3">
    <w:name w:val="Style3"/>
    <w:basedOn w:val="a"/>
    <w:rsid w:val="00217A00"/>
    <w:pPr>
      <w:widowControl w:val="0"/>
      <w:autoSpaceDE w:val="0"/>
      <w:autoSpaceDN w:val="0"/>
      <w:adjustRightInd w:val="0"/>
      <w:spacing w:line="278" w:lineRule="exact"/>
      <w:ind w:firstLine="557"/>
      <w:jc w:val="both"/>
    </w:pPr>
  </w:style>
  <w:style w:type="character" w:customStyle="1" w:styleId="FontStyle13">
    <w:name w:val="Font Style13"/>
    <w:rsid w:val="00217A00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rsid w:val="00217A00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link w:val="HTML0"/>
    <w:locked/>
    <w:rsid w:val="00217A00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21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HTML1">
    <w:name w:val="Стандартный HTML Знак1"/>
    <w:basedOn w:val="a0"/>
    <w:rsid w:val="00217A00"/>
    <w:rPr>
      <w:rFonts w:ascii="Consolas" w:eastAsia="Times New Roman" w:hAnsi="Consolas" w:cs="Times New Roman"/>
      <w:sz w:val="20"/>
      <w:szCs w:val="20"/>
      <w:lang w:eastAsia="ru-RU"/>
    </w:rPr>
  </w:style>
  <w:style w:type="character" w:styleId="af7">
    <w:name w:val="Strong"/>
    <w:uiPriority w:val="22"/>
    <w:qFormat/>
    <w:rsid w:val="00217A00"/>
    <w:rPr>
      <w:b/>
      <w:bCs/>
    </w:rPr>
  </w:style>
  <w:style w:type="character" w:styleId="af8">
    <w:name w:val="annotation reference"/>
    <w:rsid w:val="00217A00"/>
    <w:rPr>
      <w:sz w:val="16"/>
      <w:szCs w:val="16"/>
    </w:rPr>
  </w:style>
  <w:style w:type="paragraph" w:styleId="af9">
    <w:name w:val="annotation text"/>
    <w:basedOn w:val="a"/>
    <w:link w:val="afa"/>
    <w:rsid w:val="00217A00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217A0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rsid w:val="00217A00"/>
    <w:rPr>
      <w:b/>
      <w:bCs/>
      <w:lang w:val="x-none" w:eastAsia="x-none"/>
    </w:rPr>
  </w:style>
  <w:style w:type="character" w:customStyle="1" w:styleId="afc">
    <w:name w:val="Тема примечания Знак"/>
    <w:basedOn w:val="afa"/>
    <w:link w:val="afb"/>
    <w:rsid w:val="00217A0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d">
    <w:name w:val="Balloon Text"/>
    <w:basedOn w:val="a"/>
    <w:link w:val="afe"/>
    <w:rsid w:val="00217A00"/>
    <w:rPr>
      <w:rFonts w:ascii="Tahoma" w:hAnsi="Tahoma"/>
      <w:sz w:val="16"/>
      <w:szCs w:val="16"/>
      <w:lang w:val="x-none" w:eastAsia="x-none"/>
    </w:rPr>
  </w:style>
  <w:style w:type="character" w:customStyle="1" w:styleId="afe">
    <w:name w:val="Текст выноски Знак"/>
    <w:basedOn w:val="a0"/>
    <w:link w:val="afd"/>
    <w:rsid w:val="00217A0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">
    <w:name w:val="Цветовое выделение"/>
    <w:uiPriority w:val="99"/>
    <w:rsid w:val="00217A00"/>
    <w:rPr>
      <w:b/>
      <w:bCs w:val="0"/>
      <w:color w:val="000080"/>
    </w:rPr>
  </w:style>
  <w:style w:type="paragraph" w:customStyle="1" w:styleId="western">
    <w:name w:val="western"/>
    <w:basedOn w:val="a"/>
    <w:rsid w:val="00217A00"/>
    <w:pPr>
      <w:spacing w:before="100" w:beforeAutospacing="1" w:after="100" w:afterAutospacing="1"/>
    </w:pPr>
  </w:style>
  <w:style w:type="paragraph" w:styleId="aff0">
    <w:name w:val="Body Text Indent"/>
    <w:basedOn w:val="a"/>
    <w:link w:val="aff1"/>
    <w:uiPriority w:val="99"/>
    <w:unhideWhenUsed/>
    <w:rsid w:val="00217A00"/>
    <w:pPr>
      <w:spacing w:after="120"/>
      <w:ind w:left="283"/>
    </w:pPr>
    <w:rPr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217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formattext">
    <w:name w:val="formattext"/>
    <w:basedOn w:val="a"/>
    <w:rsid w:val="00217A00"/>
    <w:pPr>
      <w:spacing w:before="100" w:beforeAutospacing="1" w:after="100" w:afterAutospacing="1"/>
    </w:pPr>
  </w:style>
  <w:style w:type="paragraph" w:customStyle="1" w:styleId="110">
    <w:name w:val="Основной текст11"/>
    <w:basedOn w:val="a"/>
    <w:rsid w:val="00217A00"/>
    <w:pPr>
      <w:jc w:val="both"/>
    </w:pPr>
    <w:rPr>
      <w:szCs w:val="20"/>
    </w:rPr>
  </w:style>
  <w:style w:type="paragraph" w:customStyle="1" w:styleId="111">
    <w:name w:val="Абзац списка11"/>
    <w:basedOn w:val="a"/>
    <w:rsid w:val="00217A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5">
    <w:name w:val="Основной текст2"/>
    <w:basedOn w:val="a"/>
    <w:rsid w:val="00217A00"/>
    <w:pPr>
      <w:jc w:val="both"/>
    </w:pPr>
    <w:rPr>
      <w:szCs w:val="20"/>
    </w:rPr>
  </w:style>
  <w:style w:type="paragraph" w:customStyle="1" w:styleId="26">
    <w:name w:val="Абзац списка2"/>
    <w:basedOn w:val="a"/>
    <w:rsid w:val="00217A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2">
    <w:name w:val="Document Map"/>
    <w:basedOn w:val="a"/>
    <w:link w:val="aff3"/>
    <w:uiPriority w:val="99"/>
    <w:unhideWhenUsed/>
    <w:rsid w:val="00217A00"/>
    <w:rPr>
      <w:rFonts w:ascii="Tahoma" w:hAnsi="Tahoma" w:cs="Tahoma"/>
      <w:sz w:val="16"/>
      <w:szCs w:val="16"/>
    </w:rPr>
  </w:style>
  <w:style w:type="character" w:customStyle="1" w:styleId="aff3">
    <w:name w:val="Схема документа Знак"/>
    <w:basedOn w:val="a0"/>
    <w:link w:val="aff2"/>
    <w:uiPriority w:val="99"/>
    <w:rsid w:val="00217A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">
    <w:name w:val="Основной текст3"/>
    <w:basedOn w:val="a"/>
    <w:rsid w:val="00217A00"/>
    <w:pPr>
      <w:jc w:val="both"/>
    </w:pPr>
    <w:rPr>
      <w:szCs w:val="20"/>
    </w:rPr>
  </w:style>
  <w:style w:type="paragraph" w:customStyle="1" w:styleId="30">
    <w:name w:val="Абзац списка3"/>
    <w:basedOn w:val="a"/>
    <w:rsid w:val="00217A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Основной текст4"/>
    <w:basedOn w:val="a"/>
    <w:rsid w:val="00217A00"/>
    <w:pPr>
      <w:jc w:val="both"/>
    </w:pPr>
    <w:rPr>
      <w:szCs w:val="20"/>
    </w:rPr>
  </w:style>
  <w:style w:type="paragraph" w:customStyle="1" w:styleId="40">
    <w:name w:val="Абзац списка4"/>
    <w:basedOn w:val="a"/>
    <w:rsid w:val="00217A0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next w:val="a"/>
    <w:link w:val="14"/>
    <w:uiPriority w:val="10"/>
    <w:qFormat/>
    <w:rsid w:val="00217A0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8"/>
    <w:uiPriority w:val="10"/>
    <w:rsid w:val="00217A0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55414&amp;dst=100006" TargetMode="External"/><Relationship Id="rId13" Type="http://schemas.openxmlformats.org/officeDocument/2006/relationships/hyperlink" Target="https://login.consultant.ru/link/?req=doc&amp;base=RLAW086&amp;n=158149" TargetMode="External"/><Relationship Id="rId18" Type="http://schemas.openxmlformats.org/officeDocument/2006/relationships/hyperlink" Target="https://login.consultant.ru/link/?req=doc&amp;base=LAW&amp;n=501480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58149" TargetMode="External"/><Relationship Id="rId7" Type="http://schemas.openxmlformats.org/officeDocument/2006/relationships/hyperlink" Target="https://login.consultant.ru/link/?req=doc&amp;base=RLAW086&amp;n=151382&amp;dst=100006" TargetMode="Externa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LAW&amp;n=483052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0" TargetMode="External"/><Relationship Id="rId20" Type="http://schemas.openxmlformats.org/officeDocument/2006/relationships/hyperlink" Target="https://login.consultant.ru/link/?req=doc&amp;base=RLAW086&amp;n=10998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49658&amp;dst=100006" TargetMode="External"/><Relationship Id="rId11" Type="http://schemas.openxmlformats.org/officeDocument/2006/relationships/hyperlink" Target="https://login.consultant.ru/link/?req=doc&amp;base=LAW&amp;n=511241" TargetMode="External"/><Relationship Id="rId24" Type="http://schemas.openxmlformats.org/officeDocument/2006/relationships/hyperlink" Target="https://login.consultant.ru/link/?req=doc&amp;base=LAW&amp;n=483052" TargetMode="External"/><Relationship Id="rId5" Type="http://schemas.openxmlformats.org/officeDocument/2006/relationships/hyperlink" Target="https://login.consultant.ru/link/?req=doc&amp;base=RLAW086&amp;n=146971&amp;dst=100006" TargetMode="External"/><Relationship Id="rId15" Type="http://schemas.openxmlformats.org/officeDocument/2006/relationships/hyperlink" Target="https://login.consultant.ru/link/?req=doc&amp;base=RLAW086&amp;n=156197" TargetMode="External"/><Relationship Id="rId23" Type="http://schemas.openxmlformats.org/officeDocument/2006/relationships/hyperlink" Target="https://login.consultant.ru/link/?req=doc&amp;base=LAW&amp;n=494990" TargetMode="External"/><Relationship Id="rId10" Type="http://schemas.openxmlformats.org/officeDocument/2006/relationships/hyperlink" Target="https://login.consultant.ru/link/?req=doc&amp;base=RLAW086&amp;n=156846&amp;dst=100006" TargetMode="External"/><Relationship Id="rId19" Type="http://schemas.openxmlformats.org/officeDocument/2006/relationships/hyperlink" Target="https://login.consultant.ru/link/?req=doc&amp;base=RLAW086&amp;n=154367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56846&amp;dst=100006" TargetMode="External"/><Relationship Id="rId14" Type="http://schemas.openxmlformats.org/officeDocument/2006/relationships/hyperlink" Target="https://login.consultant.ru/link/?req=doc&amp;base=RLAW086&amp;n=154367&amp;dst=100015" TargetMode="External"/><Relationship Id="rId22" Type="http://schemas.openxmlformats.org/officeDocument/2006/relationships/hyperlink" Target="https://login.consultant.ru/link/?req=doc&amp;base=RLAW086&amp;n=156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8516</Words>
  <Characters>48545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Лапшина Евгения Николаевна</cp:lastModifiedBy>
  <cp:revision>2</cp:revision>
  <dcterms:created xsi:type="dcterms:W3CDTF">2025-10-08T07:20:00Z</dcterms:created>
  <dcterms:modified xsi:type="dcterms:W3CDTF">2025-10-08T07:20:00Z</dcterms:modified>
</cp:coreProperties>
</file>