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drawings/drawing8.xml" ContentType="application/vnd.openxmlformats-officedocument.drawingml.chartshapes+xml"/>
  <Override PartName="/word/theme/themeOverride13.xml" ContentType="application/vnd.openxmlformats-officedocument.themeOverride+xml"/>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drawings/drawing12.xml" ContentType="application/vnd.openxmlformats-officedocument.drawingml.chartshapes+xml"/>
  <Override PartName="/word/charts/chart35.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theme/themeOverride8.xml" ContentType="application/vnd.openxmlformats-officedocument.themeOverride+xml"/>
  <Override PartName="/word/drawings/drawing10.xml" ContentType="application/vnd.openxmlformats-officedocument.drawingml.chartshapes+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drawings/drawing9.xml" ContentType="application/vnd.openxmlformats-officedocument.drawingml.chartshapes+xml"/>
  <Override PartName="/word/theme/themeOverride14.xml" ContentType="application/vnd.openxmlformats-officedocument.themeOverride+xml"/>
  <Override PartName="/word/drawings/drawing7.xml" ContentType="application/vnd.openxmlformats-officedocument.drawingml.chartshapes+xml"/>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drawings/drawing13.xml" ContentType="application/vnd.openxmlformats-officedocument.drawingml.chartshapes+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drawings/drawing11.xml" ContentType="application/vnd.openxmlformats-officedocument.drawingml.chartshapes+xml"/>
  <Override PartName="/word/charts/chart32.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4C7" w:rsidRDefault="007E2AA3" w:rsidP="00622B1D">
      <w:pPr>
        <w:jc w:val="center"/>
        <w:rPr>
          <w:rFonts w:ascii="Bookman Old Style" w:hAnsi="Bookman Old Style"/>
          <w:b/>
          <w:color w:val="FF0000"/>
          <w:sz w:val="28"/>
          <w:szCs w:val="28"/>
        </w:rPr>
      </w:pPr>
      <w:r w:rsidRPr="007E2AA3">
        <w:rPr>
          <w:b/>
          <w:noProof/>
          <w:color w:val="FF0000"/>
        </w:rPr>
        <w:pict>
          <v:line id="_x0000_s1118" style="position:absolute;left:0;text-align:left;z-index:251840512" from="-57pt,-34.65pt" to="486pt,-34.65pt" strokecolor="red" strokeweight="1.5pt"/>
        </w:pict>
      </w:r>
      <w:r w:rsidR="007834C7">
        <w:rPr>
          <w:rFonts w:ascii="Bookman Old Style" w:hAnsi="Bookman Old Style"/>
          <w:b/>
          <w:color w:val="FF0000"/>
          <w:sz w:val="28"/>
          <w:szCs w:val="28"/>
        </w:rPr>
        <w:t>А</w:t>
      </w:r>
      <w:r w:rsidR="007834C7" w:rsidRPr="0055450B">
        <w:rPr>
          <w:rFonts w:ascii="Bookman Old Style" w:hAnsi="Bookman Old Style"/>
          <w:b/>
          <w:color w:val="FF0000"/>
          <w:sz w:val="28"/>
          <w:szCs w:val="28"/>
        </w:rPr>
        <w:t xml:space="preserve">дминистрация городского округа </w:t>
      </w:r>
    </w:p>
    <w:p w:rsidR="007834C7" w:rsidRDefault="007834C7" w:rsidP="00622B1D">
      <w:pPr>
        <w:jc w:val="center"/>
        <w:rPr>
          <w:rFonts w:ascii="Bookman Old Style" w:hAnsi="Bookman Old Style"/>
          <w:b/>
          <w:color w:val="FF0000"/>
          <w:sz w:val="28"/>
          <w:szCs w:val="28"/>
        </w:rPr>
      </w:pPr>
      <w:r w:rsidRPr="0055450B">
        <w:rPr>
          <w:rFonts w:ascii="Bookman Old Style" w:hAnsi="Bookman Old Style"/>
          <w:b/>
          <w:color w:val="FF0000"/>
          <w:sz w:val="28"/>
          <w:szCs w:val="28"/>
        </w:rPr>
        <w:t>город Рыбинск</w:t>
      </w:r>
      <w:r>
        <w:rPr>
          <w:rFonts w:ascii="Bookman Old Style" w:hAnsi="Bookman Old Style"/>
          <w:b/>
          <w:color w:val="FF0000"/>
          <w:sz w:val="28"/>
          <w:szCs w:val="28"/>
        </w:rPr>
        <w:t xml:space="preserve"> Ярославской области</w:t>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622B1D">
      <w:pPr>
        <w:jc w:val="center"/>
        <w:rPr>
          <w:b/>
          <w:color w:val="FF0000"/>
        </w:rPr>
      </w:pPr>
      <w:r>
        <w:rPr>
          <w:b/>
          <w:noProof/>
          <w:color w:val="FF0000"/>
        </w:rPr>
        <w:drawing>
          <wp:inline distT="0" distB="0" distL="0" distR="0">
            <wp:extent cx="2076450" cy="25717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6450" cy="2571750"/>
                    </a:xfrm>
                    <a:prstGeom prst="rect">
                      <a:avLst/>
                    </a:prstGeom>
                    <a:noFill/>
                    <a:ln w="9525">
                      <a:noFill/>
                      <a:miter lim="800000"/>
                      <a:headEnd/>
                      <a:tailEnd/>
                    </a:ln>
                  </pic:spPr>
                </pic:pic>
              </a:graphicData>
            </a:graphic>
          </wp:inline>
        </w:drawing>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 xml:space="preserve">ОТЧЕТ </w:t>
      </w:r>
    </w:p>
    <w:p w:rsidR="007834C7" w:rsidRDefault="007834C7"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 xml:space="preserve">о </w:t>
      </w:r>
      <w:r>
        <w:rPr>
          <w:rFonts w:ascii="Bookman Old Style" w:hAnsi="Bookman Old Style"/>
          <w:b/>
          <w:color w:val="FF0000"/>
          <w:sz w:val="48"/>
          <w:szCs w:val="48"/>
        </w:rPr>
        <w:t xml:space="preserve">результатах деятельности </w:t>
      </w:r>
    </w:p>
    <w:p w:rsidR="007834C7"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Главы и А</w:t>
      </w:r>
      <w:r w:rsidRPr="0055450B">
        <w:rPr>
          <w:rFonts w:ascii="Bookman Old Style" w:hAnsi="Bookman Old Style"/>
          <w:b/>
          <w:color w:val="FF0000"/>
          <w:sz w:val="48"/>
          <w:szCs w:val="48"/>
        </w:rPr>
        <w:t>дминистрации</w:t>
      </w:r>
    </w:p>
    <w:p w:rsidR="007834C7"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городского округа город Рыбинск</w:t>
      </w:r>
    </w:p>
    <w:p w:rsidR="007834C7" w:rsidRPr="0055450B" w:rsidRDefault="007834C7" w:rsidP="00622B1D">
      <w:pPr>
        <w:jc w:val="center"/>
        <w:rPr>
          <w:rFonts w:ascii="Bookman Old Style" w:hAnsi="Bookman Old Style"/>
          <w:b/>
          <w:color w:val="FF0000"/>
          <w:sz w:val="48"/>
          <w:szCs w:val="48"/>
        </w:rPr>
      </w:pPr>
      <w:r>
        <w:rPr>
          <w:rFonts w:ascii="Bookman Old Style" w:hAnsi="Bookman Old Style"/>
          <w:b/>
          <w:color w:val="FF0000"/>
          <w:sz w:val="48"/>
          <w:szCs w:val="48"/>
        </w:rPr>
        <w:t>Ярославской области</w:t>
      </w:r>
    </w:p>
    <w:p w:rsidR="007834C7" w:rsidRPr="0055450B" w:rsidRDefault="007834C7" w:rsidP="00622B1D">
      <w:pPr>
        <w:jc w:val="center"/>
        <w:rPr>
          <w:rFonts w:ascii="Bookman Old Style" w:hAnsi="Bookman Old Style"/>
          <w:b/>
          <w:color w:val="FF0000"/>
          <w:sz w:val="48"/>
          <w:szCs w:val="48"/>
        </w:rPr>
      </w:pPr>
      <w:r w:rsidRPr="0055450B">
        <w:rPr>
          <w:rFonts w:ascii="Bookman Old Style" w:hAnsi="Bookman Old Style"/>
          <w:b/>
          <w:color w:val="FF0000"/>
          <w:sz w:val="48"/>
          <w:szCs w:val="48"/>
        </w:rPr>
        <w:t>за 20</w:t>
      </w:r>
      <w:r w:rsidR="006A3EC3">
        <w:rPr>
          <w:rFonts w:ascii="Bookman Old Style" w:hAnsi="Bookman Old Style"/>
          <w:b/>
          <w:color w:val="FF0000"/>
          <w:sz w:val="48"/>
          <w:szCs w:val="48"/>
        </w:rPr>
        <w:t>21</w:t>
      </w:r>
      <w:r w:rsidRPr="0055450B">
        <w:rPr>
          <w:rFonts w:ascii="Bookman Old Style" w:hAnsi="Bookman Old Style"/>
          <w:b/>
          <w:color w:val="FF0000"/>
          <w:sz w:val="48"/>
          <w:szCs w:val="48"/>
        </w:rPr>
        <w:t xml:space="preserve"> год</w:t>
      </w: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ind w:hanging="284"/>
        <w:jc w:val="center"/>
        <w:rPr>
          <w:b/>
          <w:color w:val="FF0000"/>
        </w:rPr>
      </w:pPr>
    </w:p>
    <w:p w:rsidR="00900F2B" w:rsidRPr="0055450B" w:rsidRDefault="00900F2B" w:rsidP="00900F2B">
      <w:pPr>
        <w:jc w:val="center"/>
        <w:rPr>
          <w:b/>
          <w:color w:val="FF0000"/>
        </w:rPr>
      </w:pPr>
    </w:p>
    <w:p w:rsidR="00900F2B" w:rsidRPr="0055450B" w:rsidRDefault="00900F2B" w:rsidP="00900F2B">
      <w:pPr>
        <w:jc w:val="center"/>
        <w:rPr>
          <w:b/>
          <w:color w:val="FF0000"/>
        </w:rPr>
      </w:pPr>
    </w:p>
    <w:p w:rsidR="00900F2B" w:rsidRPr="0055450B" w:rsidRDefault="00900F2B" w:rsidP="00900F2B">
      <w:pPr>
        <w:jc w:val="center"/>
        <w:rPr>
          <w:b/>
          <w:color w:val="FF0000"/>
        </w:rPr>
      </w:pPr>
    </w:p>
    <w:p w:rsidR="00900F2B" w:rsidRDefault="00900F2B" w:rsidP="00900F2B">
      <w:pPr>
        <w:jc w:val="center"/>
        <w:rPr>
          <w:b/>
          <w:color w:val="FF0000"/>
        </w:rPr>
      </w:pPr>
    </w:p>
    <w:p w:rsidR="00900F2B" w:rsidRPr="0055450B" w:rsidRDefault="00900F2B" w:rsidP="00900F2B">
      <w:pPr>
        <w:jc w:val="center"/>
        <w:rPr>
          <w:b/>
          <w:color w:val="FF0000"/>
        </w:rPr>
      </w:pPr>
    </w:p>
    <w:p w:rsidR="00900F2B" w:rsidRDefault="00900F2B" w:rsidP="00900F2B">
      <w:pPr>
        <w:ind w:hanging="1134"/>
        <w:jc w:val="center"/>
        <w:rPr>
          <w:rFonts w:ascii="Bookman Old Style" w:hAnsi="Bookman Old Style"/>
          <w:b/>
          <w:bCs/>
          <w:color w:val="FF0000"/>
          <w:sz w:val="28"/>
          <w:szCs w:val="28"/>
        </w:rPr>
      </w:pPr>
    </w:p>
    <w:p w:rsidR="00EE2F69" w:rsidRDefault="007E2AA3" w:rsidP="00622B1D">
      <w:pPr>
        <w:jc w:val="center"/>
        <w:rPr>
          <w:rFonts w:ascii="Bookman Old Style" w:hAnsi="Bookman Old Style"/>
          <w:b/>
          <w:bCs/>
          <w:color w:val="FF0000"/>
          <w:sz w:val="28"/>
          <w:szCs w:val="28"/>
        </w:rPr>
      </w:pPr>
      <w:r>
        <w:rPr>
          <w:rFonts w:ascii="Bookman Old Style" w:hAnsi="Bookman Old Style"/>
          <w:b/>
          <w:bCs/>
          <w:noProof/>
          <w:color w:val="FF0000"/>
          <w:sz w:val="28"/>
          <w:szCs w:val="28"/>
        </w:rPr>
        <w:pict>
          <v:shapetype id="_x0000_t202" coordsize="21600,21600" o:spt="202" path="m,l,21600r21600,l21600,xe">
            <v:stroke joinstyle="miter"/>
            <v:path gradientshapeok="t" o:connecttype="rect"/>
          </v:shapetype>
          <v:shape id="_x0000_s1028" type="#_x0000_t202" style="position:absolute;left:0;text-align:left;margin-left:367.95pt;margin-top:62.15pt;width:120.75pt;height:29.25pt;z-index:251662336" filled="f" stroked="f">
            <v:textbox style="mso-next-textbox:#_x0000_s1028">
              <w:txbxContent>
                <w:p w:rsidR="004F0460" w:rsidRPr="00F45EB8" w:rsidRDefault="004F0460" w:rsidP="00900F2B">
                  <w:pPr>
                    <w:rPr>
                      <w:shadow/>
                      <w:color w:val="FF0000"/>
                      <w:sz w:val="32"/>
                      <w:szCs w:val="32"/>
                      <w:lang w:val="en-US"/>
                    </w:rPr>
                  </w:pPr>
                  <w:r w:rsidRPr="00F45EB8">
                    <w:rPr>
                      <w:shadow/>
                      <w:color w:val="FF0000"/>
                      <w:sz w:val="32"/>
                      <w:szCs w:val="32"/>
                      <w:lang w:val="en-US"/>
                    </w:rPr>
                    <w:t>www.rybinsk.ru</w:t>
                  </w:r>
                </w:p>
              </w:txbxContent>
            </v:textbox>
          </v:shape>
        </w:pict>
      </w:r>
      <w:r>
        <w:rPr>
          <w:rFonts w:ascii="Bookman Old Style" w:hAnsi="Bookman Old Style"/>
          <w:b/>
          <w:bCs/>
          <w:noProof/>
          <w:color w:val="FF0000"/>
          <w:sz w:val="28"/>
          <w:szCs w:val="28"/>
        </w:rPr>
        <w:pict>
          <v:line id="_x0000_s1027" style="position:absolute;left:0;text-align:left;z-index:251661312" from="-56.55pt,76.6pt" to="363.45pt,76.6pt" strokecolor="red" strokeweight="2pt"/>
        </w:pict>
      </w:r>
      <w:r w:rsidR="00900F2B" w:rsidRPr="0055450B">
        <w:rPr>
          <w:rFonts w:ascii="Bookman Old Style" w:hAnsi="Bookman Old Style"/>
          <w:b/>
          <w:bCs/>
          <w:color w:val="FF0000"/>
          <w:sz w:val="28"/>
          <w:szCs w:val="28"/>
        </w:rPr>
        <w:t>г.</w:t>
      </w:r>
      <w:r w:rsidR="00900F2B" w:rsidRPr="0055450B">
        <w:rPr>
          <w:rFonts w:ascii="Bookman Old Style" w:hAnsi="Bookman Old Style"/>
          <w:b/>
          <w:bCs/>
          <w:color w:val="FF0000"/>
          <w:sz w:val="28"/>
          <w:szCs w:val="28"/>
          <w:lang w:val="en-US"/>
        </w:rPr>
        <w:t> </w:t>
      </w:r>
      <w:r w:rsidR="00900F2B" w:rsidRPr="0055450B">
        <w:rPr>
          <w:rFonts w:ascii="Bookman Old Style" w:hAnsi="Bookman Old Style"/>
          <w:b/>
          <w:bCs/>
          <w:color w:val="FF0000"/>
          <w:sz w:val="28"/>
          <w:szCs w:val="28"/>
        </w:rPr>
        <w:t xml:space="preserve">Рыбинск </w:t>
      </w:r>
      <w:r w:rsidR="00EE2F69">
        <w:rPr>
          <w:rFonts w:ascii="Bookman Old Style" w:hAnsi="Bookman Old Style"/>
          <w:b/>
          <w:bCs/>
          <w:color w:val="FF0000"/>
          <w:sz w:val="28"/>
          <w:szCs w:val="28"/>
        </w:rPr>
        <w:t>–</w:t>
      </w:r>
      <w:r w:rsidR="00107793">
        <w:rPr>
          <w:rFonts w:ascii="Bookman Old Style" w:hAnsi="Bookman Old Style"/>
          <w:b/>
          <w:bCs/>
          <w:color w:val="FF0000"/>
          <w:sz w:val="28"/>
          <w:szCs w:val="28"/>
        </w:rPr>
        <w:t xml:space="preserve"> 202</w:t>
      </w:r>
      <w:r w:rsidR="006A3EC3">
        <w:rPr>
          <w:rFonts w:ascii="Bookman Old Style" w:hAnsi="Bookman Old Style"/>
          <w:b/>
          <w:bCs/>
          <w:color w:val="FF0000"/>
          <w:sz w:val="28"/>
          <w:szCs w:val="28"/>
        </w:rPr>
        <w:t>2</w:t>
      </w:r>
    </w:p>
    <w:p w:rsidR="00900F2B" w:rsidRPr="00BE6E2F" w:rsidRDefault="00900F2B" w:rsidP="00900F2B">
      <w:pPr>
        <w:ind w:hanging="1134"/>
        <w:jc w:val="center"/>
        <w:rPr>
          <w:b/>
          <w:sz w:val="16"/>
          <w:szCs w:val="16"/>
        </w:rPr>
      </w:pPr>
      <w:r>
        <w:rPr>
          <w:b/>
        </w:rPr>
        <w:br w:type="page"/>
      </w:r>
    </w:p>
    <w:p w:rsidR="003A5948" w:rsidRPr="000F68F8" w:rsidRDefault="003A5948" w:rsidP="003A5948">
      <w:pPr>
        <w:jc w:val="center"/>
        <w:rPr>
          <w:b/>
          <w:szCs w:val="28"/>
        </w:rPr>
      </w:pPr>
      <w:bookmarkStart w:id="0" w:name="_Toc479663279"/>
      <w:bookmarkStart w:id="1" w:name="_Toc479663301"/>
      <w:bookmarkStart w:id="2" w:name="_Toc419706794"/>
      <w:bookmarkStart w:id="3" w:name="_Toc479663303"/>
      <w:r w:rsidRPr="000F68F8">
        <w:rPr>
          <w:b/>
          <w:szCs w:val="28"/>
        </w:rPr>
        <w:lastRenderedPageBreak/>
        <w:t>СОДЕРЖАНИЕ</w:t>
      </w:r>
    </w:p>
    <w:p w:rsidR="003A5948" w:rsidRPr="00091275" w:rsidRDefault="003A5948" w:rsidP="003A5948">
      <w:pPr>
        <w:pStyle w:val="aff5"/>
        <w:spacing w:before="0"/>
        <w:rPr>
          <w:sz w:val="2"/>
          <w:szCs w:val="2"/>
        </w:rPr>
      </w:pPr>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r w:rsidRPr="007E2AA3">
        <w:fldChar w:fldCharType="begin"/>
      </w:r>
      <w:r w:rsidR="003A5948">
        <w:instrText xml:space="preserve"> TOC \o "1-3" \h \z \u </w:instrText>
      </w:r>
      <w:r w:rsidRPr="007E2AA3">
        <w:fldChar w:fldCharType="separate"/>
      </w:r>
      <w:hyperlink w:anchor="_Toc68070407" w:history="1">
        <w:r w:rsidR="0068032C" w:rsidRPr="007700A6">
          <w:rPr>
            <w:rStyle w:val="af8"/>
            <w:noProof/>
          </w:rPr>
          <w:t>Введение. Основные показатели социально-экономического развития в 202</w:t>
        </w:r>
        <w:r w:rsidR="00124C97">
          <w:rPr>
            <w:rStyle w:val="af8"/>
            <w:noProof/>
          </w:rPr>
          <w:t>1</w:t>
        </w:r>
        <w:r w:rsidR="0068032C" w:rsidRPr="007700A6">
          <w:rPr>
            <w:rStyle w:val="af8"/>
            <w:noProof/>
          </w:rPr>
          <w:t xml:space="preserve"> году</w:t>
        </w:r>
        <w:r w:rsidR="0068032C" w:rsidRPr="007700A6">
          <w:rPr>
            <w:noProof/>
            <w:webHidden/>
          </w:rPr>
          <w:tab/>
        </w:r>
        <w:r w:rsidRPr="007700A6">
          <w:rPr>
            <w:noProof/>
            <w:webHidden/>
          </w:rPr>
          <w:fldChar w:fldCharType="begin"/>
        </w:r>
        <w:r w:rsidR="0068032C" w:rsidRPr="007700A6">
          <w:rPr>
            <w:noProof/>
            <w:webHidden/>
          </w:rPr>
          <w:instrText xml:space="preserve"> PAGEREF _Toc68070407 \h </w:instrText>
        </w:r>
        <w:r w:rsidRPr="007700A6">
          <w:rPr>
            <w:noProof/>
            <w:webHidden/>
          </w:rPr>
        </w:r>
        <w:r w:rsidRPr="007700A6">
          <w:rPr>
            <w:noProof/>
            <w:webHidden/>
          </w:rPr>
          <w:fldChar w:fldCharType="separate"/>
        </w:r>
        <w:r w:rsidR="00567A11">
          <w:rPr>
            <w:noProof/>
            <w:webHidden/>
          </w:rPr>
          <w:t>3</w:t>
        </w:r>
        <w:r w:rsidRPr="007700A6">
          <w:rPr>
            <w:noProof/>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08" w:history="1">
        <w:r w:rsidR="0068032C" w:rsidRPr="007700A6">
          <w:rPr>
            <w:rStyle w:val="af8"/>
            <w:noProof/>
            <w:lang w:val="en-US"/>
          </w:rPr>
          <w:t>I</w:t>
        </w:r>
        <w:r w:rsidR="0068032C" w:rsidRPr="007700A6">
          <w:rPr>
            <w:rStyle w:val="af8"/>
            <w:noProof/>
          </w:rPr>
          <w:t>. Экономический базис территории</w:t>
        </w:r>
        <w:r w:rsidR="0068032C" w:rsidRPr="007700A6">
          <w:rPr>
            <w:noProof/>
            <w:webHidden/>
          </w:rPr>
          <w:tab/>
        </w:r>
        <w:r w:rsidRPr="007700A6">
          <w:rPr>
            <w:noProof/>
            <w:webHidden/>
          </w:rPr>
          <w:fldChar w:fldCharType="begin"/>
        </w:r>
        <w:r w:rsidR="0068032C" w:rsidRPr="007700A6">
          <w:rPr>
            <w:noProof/>
            <w:webHidden/>
          </w:rPr>
          <w:instrText xml:space="preserve"> PAGEREF _Toc68070408 \h </w:instrText>
        </w:r>
        <w:r w:rsidRPr="007700A6">
          <w:rPr>
            <w:noProof/>
            <w:webHidden/>
          </w:rPr>
        </w:r>
        <w:r w:rsidRPr="007700A6">
          <w:rPr>
            <w:noProof/>
            <w:webHidden/>
          </w:rPr>
          <w:fldChar w:fldCharType="separate"/>
        </w:r>
        <w:r w:rsidR="00567A11">
          <w:rPr>
            <w:noProof/>
            <w:webHidden/>
          </w:rPr>
          <w:t>4</w:t>
        </w:r>
        <w:r w:rsidRPr="007700A6">
          <w:rPr>
            <w:noProof/>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09" w:history="1">
        <w:r w:rsidR="0068032C" w:rsidRPr="007700A6">
          <w:rPr>
            <w:rStyle w:val="af8"/>
          </w:rPr>
          <w:t>1.1. Крупные предприятия промышленности</w:t>
        </w:r>
        <w:r w:rsidR="0068032C" w:rsidRPr="007700A6">
          <w:rPr>
            <w:webHidden/>
          </w:rPr>
          <w:tab/>
        </w:r>
        <w:r w:rsidRPr="007700A6">
          <w:rPr>
            <w:webHidden/>
          </w:rPr>
          <w:fldChar w:fldCharType="begin"/>
        </w:r>
        <w:r w:rsidR="0068032C" w:rsidRPr="007700A6">
          <w:rPr>
            <w:webHidden/>
          </w:rPr>
          <w:instrText xml:space="preserve"> PAGEREF _Toc68070409 \h </w:instrText>
        </w:r>
        <w:r w:rsidRPr="007700A6">
          <w:rPr>
            <w:webHidden/>
          </w:rPr>
        </w:r>
        <w:r w:rsidRPr="007700A6">
          <w:rPr>
            <w:webHidden/>
          </w:rPr>
          <w:fldChar w:fldCharType="separate"/>
        </w:r>
        <w:r w:rsidR="00567A11">
          <w:rPr>
            <w:webHidden/>
          </w:rPr>
          <w:t>4</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0" w:history="1">
        <w:r w:rsidR="0068032C" w:rsidRPr="007700A6">
          <w:rPr>
            <w:rStyle w:val="af8"/>
          </w:rPr>
          <w:t>1.2. Малое предпринимательство</w:t>
        </w:r>
        <w:r w:rsidR="0068032C" w:rsidRPr="007700A6">
          <w:rPr>
            <w:webHidden/>
          </w:rPr>
          <w:tab/>
        </w:r>
        <w:r w:rsidRPr="007700A6">
          <w:rPr>
            <w:webHidden/>
          </w:rPr>
          <w:fldChar w:fldCharType="begin"/>
        </w:r>
        <w:r w:rsidR="0068032C" w:rsidRPr="007700A6">
          <w:rPr>
            <w:webHidden/>
          </w:rPr>
          <w:instrText xml:space="preserve"> PAGEREF _Toc68070410 \h </w:instrText>
        </w:r>
        <w:r w:rsidRPr="007700A6">
          <w:rPr>
            <w:webHidden/>
          </w:rPr>
        </w:r>
        <w:r w:rsidRPr="007700A6">
          <w:rPr>
            <w:webHidden/>
          </w:rPr>
          <w:fldChar w:fldCharType="separate"/>
        </w:r>
        <w:r w:rsidR="00567A11">
          <w:rPr>
            <w:webHidden/>
          </w:rPr>
          <w:t>7</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1" w:history="1">
        <w:r w:rsidR="0068032C" w:rsidRPr="007700A6">
          <w:rPr>
            <w:rStyle w:val="af8"/>
          </w:rPr>
          <w:t>1.3. Потребительский рынок</w:t>
        </w:r>
        <w:r w:rsidR="0068032C" w:rsidRPr="007700A6">
          <w:rPr>
            <w:webHidden/>
          </w:rPr>
          <w:tab/>
        </w:r>
        <w:r w:rsidRPr="007700A6">
          <w:rPr>
            <w:webHidden/>
          </w:rPr>
          <w:fldChar w:fldCharType="begin"/>
        </w:r>
        <w:r w:rsidR="0068032C" w:rsidRPr="007700A6">
          <w:rPr>
            <w:webHidden/>
          </w:rPr>
          <w:instrText xml:space="preserve"> PAGEREF _Toc68070411 \h </w:instrText>
        </w:r>
        <w:r w:rsidRPr="007700A6">
          <w:rPr>
            <w:webHidden/>
          </w:rPr>
        </w:r>
        <w:r w:rsidRPr="007700A6">
          <w:rPr>
            <w:webHidden/>
          </w:rPr>
          <w:fldChar w:fldCharType="separate"/>
        </w:r>
        <w:r w:rsidR="00567A11">
          <w:rPr>
            <w:webHidden/>
          </w:rPr>
          <w:t>7</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2" w:history="1">
        <w:r w:rsidR="0068032C" w:rsidRPr="007700A6">
          <w:rPr>
            <w:rStyle w:val="af8"/>
          </w:rPr>
          <w:t>1.4. Муниципальный сектор экономики</w:t>
        </w:r>
        <w:r w:rsidR="0068032C" w:rsidRPr="007700A6">
          <w:rPr>
            <w:webHidden/>
          </w:rPr>
          <w:tab/>
        </w:r>
        <w:r w:rsidRPr="007700A6">
          <w:rPr>
            <w:webHidden/>
          </w:rPr>
          <w:fldChar w:fldCharType="begin"/>
        </w:r>
        <w:r w:rsidR="0068032C" w:rsidRPr="007700A6">
          <w:rPr>
            <w:webHidden/>
          </w:rPr>
          <w:instrText xml:space="preserve"> PAGEREF _Toc68070412 \h </w:instrText>
        </w:r>
        <w:r w:rsidRPr="007700A6">
          <w:rPr>
            <w:webHidden/>
          </w:rPr>
        </w:r>
        <w:r w:rsidRPr="007700A6">
          <w:rPr>
            <w:webHidden/>
          </w:rPr>
          <w:fldChar w:fldCharType="separate"/>
        </w:r>
        <w:r w:rsidR="00567A11">
          <w:rPr>
            <w:webHidden/>
          </w:rPr>
          <w:t>14</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3" w:history="1">
        <w:r w:rsidR="0068032C" w:rsidRPr="007700A6">
          <w:rPr>
            <w:rStyle w:val="af8"/>
          </w:rPr>
          <w:t>1.5. Реализация инвестиционной политики</w:t>
        </w:r>
        <w:r w:rsidR="0068032C" w:rsidRPr="007700A6">
          <w:rPr>
            <w:webHidden/>
          </w:rPr>
          <w:tab/>
        </w:r>
        <w:r w:rsidRPr="007700A6">
          <w:rPr>
            <w:webHidden/>
          </w:rPr>
          <w:fldChar w:fldCharType="begin"/>
        </w:r>
        <w:r w:rsidR="0068032C" w:rsidRPr="007700A6">
          <w:rPr>
            <w:webHidden/>
          </w:rPr>
          <w:instrText xml:space="preserve"> PAGEREF _Toc68070413 \h </w:instrText>
        </w:r>
        <w:r w:rsidRPr="007700A6">
          <w:rPr>
            <w:webHidden/>
          </w:rPr>
        </w:r>
        <w:r w:rsidRPr="007700A6">
          <w:rPr>
            <w:webHidden/>
          </w:rPr>
          <w:fldChar w:fldCharType="separate"/>
        </w:r>
        <w:r w:rsidR="00567A11">
          <w:rPr>
            <w:webHidden/>
          </w:rPr>
          <w:t>15</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4" w:history="1">
        <w:r w:rsidR="0068032C" w:rsidRPr="007700A6">
          <w:rPr>
            <w:rStyle w:val="af8"/>
          </w:rPr>
          <w:t>1.6. Демографическая ситуация</w:t>
        </w:r>
        <w:r w:rsidR="0068032C" w:rsidRPr="007700A6">
          <w:rPr>
            <w:webHidden/>
          </w:rPr>
          <w:tab/>
        </w:r>
        <w:r w:rsidRPr="007700A6">
          <w:rPr>
            <w:webHidden/>
          </w:rPr>
          <w:fldChar w:fldCharType="begin"/>
        </w:r>
        <w:r w:rsidR="0068032C" w:rsidRPr="007700A6">
          <w:rPr>
            <w:webHidden/>
          </w:rPr>
          <w:instrText xml:space="preserve"> PAGEREF _Toc68070414 \h </w:instrText>
        </w:r>
        <w:r w:rsidRPr="007700A6">
          <w:rPr>
            <w:webHidden/>
          </w:rPr>
        </w:r>
        <w:r w:rsidRPr="007700A6">
          <w:rPr>
            <w:webHidden/>
          </w:rPr>
          <w:fldChar w:fldCharType="separate"/>
        </w:r>
        <w:r w:rsidR="00567A11">
          <w:rPr>
            <w:webHidden/>
          </w:rPr>
          <w:t>17</w:t>
        </w:r>
        <w:r w:rsidRPr="007700A6">
          <w:rPr>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15" w:history="1">
        <w:r w:rsidR="0068032C" w:rsidRPr="007700A6">
          <w:rPr>
            <w:rStyle w:val="af8"/>
            <w:noProof/>
            <w:lang w:val="en-US"/>
          </w:rPr>
          <w:t>II</w:t>
        </w:r>
        <w:r w:rsidR="0068032C" w:rsidRPr="007700A6">
          <w:rPr>
            <w:rStyle w:val="af8"/>
            <w:noProof/>
          </w:rPr>
          <w:t>. Обеспечение условий проживания</w:t>
        </w:r>
        <w:r w:rsidR="0068032C" w:rsidRPr="007700A6">
          <w:rPr>
            <w:noProof/>
            <w:webHidden/>
          </w:rPr>
          <w:tab/>
        </w:r>
        <w:r w:rsidRPr="007700A6">
          <w:rPr>
            <w:noProof/>
            <w:webHidden/>
          </w:rPr>
          <w:fldChar w:fldCharType="begin"/>
        </w:r>
        <w:r w:rsidR="0068032C" w:rsidRPr="007700A6">
          <w:rPr>
            <w:noProof/>
            <w:webHidden/>
          </w:rPr>
          <w:instrText xml:space="preserve"> PAGEREF _Toc68070415 \h </w:instrText>
        </w:r>
        <w:r w:rsidRPr="007700A6">
          <w:rPr>
            <w:noProof/>
            <w:webHidden/>
          </w:rPr>
        </w:r>
        <w:r w:rsidRPr="007700A6">
          <w:rPr>
            <w:noProof/>
            <w:webHidden/>
          </w:rPr>
          <w:fldChar w:fldCharType="separate"/>
        </w:r>
        <w:r w:rsidR="00567A11">
          <w:rPr>
            <w:noProof/>
            <w:webHidden/>
          </w:rPr>
          <w:t>20</w:t>
        </w:r>
        <w:r w:rsidRPr="007700A6">
          <w:rPr>
            <w:noProof/>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6" w:history="1">
        <w:r w:rsidR="0068032C" w:rsidRPr="007700A6">
          <w:rPr>
            <w:rStyle w:val="af8"/>
          </w:rPr>
          <w:t>2.1. Жилищное хозяйство</w:t>
        </w:r>
        <w:r w:rsidR="0068032C" w:rsidRPr="007700A6">
          <w:rPr>
            <w:webHidden/>
          </w:rPr>
          <w:tab/>
        </w:r>
        <w:r w:rsidRPr="007700A6">
          <w:rPr>
            <w:webHidden/>
          </w:rPr>
          <w:fldChar w:fldCharType="begin"/>
        </w:r>
        <w:r w:rsidR="0068032C" w:rsidRPr="007700A6">
          <w:rPr>
            <w:webHidden/>
          </w:rPr>
          <w:instrText xml:space="preserve"> PAGEREF _Toc68070416 \h </w:instrText>
        </w:r>
        <w:r w:rsidRPr="007700A6">
          <w:rPr>
            <w:webHidden/>
          </w:rPr>
        </w:r>
        <w:r w:rsidRPr="007700A6">
          <w:rPr>
            <w:webHidden/>
          </w:rPr>
          <w:fldChar w:fldCharType="separate"/>
        </w:r>
        <w:r w:rsidR="00567A11">
          <w:rPr>
            <w:webHidden/>
          </w:rPr>
          <w:t>20</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7" w:history="1">
        <w:r w:rsidR="0068032C" w:rsidRPr="007700A6">
          <w:rPr>
            <w:rStyle w:val="af8"/>
          </w:rPr>
          <w:t>2.2. Оплата жилищно-коммунальных услуг, доступность услуг</w:t>
        </w:r>
        <w:r w:rsidR="0068032C" w:rsidRPr="007700A6">
          <w:rPr>
            <w:webHidden/>
          </w:rPr>
          <w:tab/>
        </w:r>
        <w:r w:rsidRPr="007700A6">
          <w:rPr>
            <w:webHidden/>
          </w:rPr>
          <w:fldChar w:fldCharType="begin"/>
        </w:r>
        <w:r w:rsidR="0068032C" w:rsidRPr="007700A6">
          <w:rPr>
            <w:webHidden/>
          </w:rPr>
          <w:instrText xml:space="preserve"> PAGEREF _Toc68070417 \h </w:instrText>
        </w:r>
        <w:r w:rsidRPr="007700A6">
          <w:rPr>
            <w:webHidden/>
          </w:rPr>
        </w:r>
        <w:r w:rsidRPr="007700A6">
          <w:rPr>
            <w:webHidden/>
          </w:rPr>
          <w:fldChar w:fldCharType="separate"/>
        </w:r>
        <w:r w:rsidR="00567A11">
          <w:rPr>
            <w:webHidden/>
          </w:rPr>
          <w:t>20</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8" w:history="1">
        <w:r w:rsidR="0068032C" w:rsidRPr="007700A6">
          <w:rPr>
            <w:rStyle w:val="af8"/>
          </w:rPr>
          <w:t>2.3. Муниципальный жилищный контроль</w:t>
        </w:r>
        <w:r w:rsidR="0068032C" w:rsidRPr="007700A6">
          <w:rPr>
            <w:webHidden/>
          </w:rPr>
          <w:tab/>
        </w:r>
        <w:r w:rsidRPr="007700A6">
          <w:rPr>
            <w:webHidden/>
          </w:rPr>
          <w:fldChar w:fldCharType="begin"/>
        </w:r>
        <w:r w:rsidR="0068032C" w:rsidRPr="007700A6">
          <w:rPr>
            <w:webHidden/>
          </w:rPr>
          <w:instrText xml:space="preserve"> PAGEREF _Toc68070418 \h </w:instrText>
        </w:r>
        <w:r w:rsidRPr="007700A6">
          <w:rPr>
            <w:webHidden/>
          </w:rPr>
        </w:r>
        <w:r w:rsidRPr="007700A6">
          <w:rPr>
            <w:webHidden/>
          </w:rPr>
          <w:fldChar w:fldCharType="separate"/>
        </w:r>
        <w:r w:rsidR="00567A11">
          <w:rPr>
            <w:webHidden/>
          </w:rPr>
          <w:t>21</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19" w:history="1">
        <w:r w:rsidR="0068032C" w:rsidRPr="007700A6">
          <w:rPr>
            <w:rStyle w:val="af8"/>
          </w:rPr>
          <w:t>2.4. Мероприятия по модернизации объектов коммунального комплекса</w:t>
        </w:r>
        <w:r w:rsidR="0068032C" w:rsidRPr="007700A6">
          <w:rPr>
            <w:webHidden/>
          </w:rPr>
          <w:tab/>
        </w:r>
        <w:r w:rsidRPr="007700A6">
          <w:rPr>
            <w:webHidden/>
          </w:rPr>
          <w:fldChar w:fldCharType="begin"/>
        </w:r>
        <w:r w:rsidR="0068032C" w:rsidRPr="007700A6">
          <w:rPr>
            <w:webHidden/>
          </w:rPr>
          <w:instrText xml:space="preserve"> PAGEREF _Toc68070419 \h </w:instrText>
        </w:r>
        <w:r w:rsidRPr="007700A6">
          <w:rPr>
            <w:webHidden/>
          </w:rPr>
        </w:r>
        <w:r w:rsidRPr="007700A6">
          <w:rPr>
            <w:webHidden/>
          </w:rPr>
          <w:fldChar w:fldCharType="separate"/>
        </w:r>
        <w:r w:rsidR="00567A11">
          <w:rPr>
            <w:webHidden/>
          </w:rPr>
          <w:t>23</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20" w:history="1">
        <w:r w:rsidR="0068032C" w:rsidRPr="007700A6">
          <w:rPr>
            <w:rStyle w:val="af8"/>
          </w:rPr>
          <w:t>2.5. Энергосбережение, повышение энергоэффективности</w:t>
        </w:r>
        <w:r w:rsidR="0068032C" w:rsidRPr="007700A6">
          <w:rPr>
            <w:webHidden/>
          </w:rPr>
          <w:tab/>
        </w:r>
        <w:r w:rsidRPr="007700A6">
          <w:rPr>
            <w:webHidden/>
          </w:rPr>
          <w:fldChar w:fldCharType="begin"/>
        </w:r>
        <w:r w:rsidR="0068032C" w:rsidRPr="007700A6">
          <w:rPr>
            <w:webHidden/>
          </w:rPr>
          <w:instrText xml:space="preserve"> PAGEREF _Toc68070420 \h </w:instrText>
        </w:r>
        <w:r w:rsidRPr="007700A6">
          <w:rPr>
            <w:webHidden/>
          </w:rPr>
        </w:r>
        <w:r w:rsidRPr="007700A6">
          <w:rPr>
            <w:webHidden/>
          </w:rPr>
          <w:fldChar w:fldCharType="separate"/>
        </w:r>
        <w:r w:rsidR="00567A11">
          <w:rPr>
            <w:webHidden/>
          </w:rPr>
          <w:t>23</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21" w:history="1">
        <w:r w:rsidR="0068032C" w:rsidRPr="007700A6">
          <w:rPr>
            <w:rStyle w:val="af8"/>
          </w:rPr>
          <w:t>2.6. Газификация</w:t>
        </w:r>
        <w:r w:rsidR="0068032C" w:rsidRPr="007700A6">
          <w:rPr>
            <w:webHidden/>
          </w:rPr>
          <w:tab/>
        </w:r>
        <w:r w:rsidRPr="007700A6">
          <w:rPr>
            <w:webHidden/>
          </w:rPr>
          <w:fldChar w:fldCharType="begin"/>
        </w:r>
        <w:r w:rsidR="0068032C" w:rsidRPr="007700A6">
          <w:rPr>
            <w:webHidden/>
          </w:rPr>
          <w:instrText xml:space="preserve"> PAGEREF _Toc68070421 \h </w:instrText>
        </w:r>
        <w:r w:rsidRPr="007700A6">
          <w:rPr>
            <w:webHidden/>
          </w:rPr>
        </w:r>
        <w:r w:rsidRPr="007700A6">
          <w:rPr>
            <w:webHidden/>
          </w:rPr>
          <w:fldChar w:fldCharType="separate"/>
        </w:r>
        <w:r w:rsidR="00567A11">
          <w:rPr>
            <w:webHidden/>
          </w:rPr>
          <w:t>24</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22" w:history="1">
        <w:r w:rsidR="0068032C" w:rsidRPr="007700A6">
          <w:rPr>
            <w:rStyle w:val="af8"/>
          </w:rPr>
          <w:t>2.7. Дорожное хозяйство</w:t>
        </w:r>
        <w:r w:rsidR="0068032C" w:rsidRPr="007700A6">
          <w:rPr>
            <w:webHidden/>
          </w:rPr>
          <w:tab/>
        </w:r>
        <w:r w:rsidRPr="007700A6">
          <w:rPr>
            <w:webHidden/>
          </w:rPr>
          <w:fldChar w:fldCharType="begin"/>
        </w:r>
        <w:r w:rsidR="0068032C" w:rsidRPr="007700A6">
          <w:rPr>
            <w:webHidden/>
          </w:rPr>
          <w:instrText xml:space="preserve"> PAGEREF _Toc68070422 \h </w:instrText>
        </w:r>
        <w:r w:rsidRPr="007700A6">
          <w:rPr>
            <w:webHidden/>
          </w:rPr>
        </w:r>
        <w:r w:rsidRPr="007700A6">
          <w:rPr>
            <w:webHidden/>
          </w:rPr>
          <w:fldChar w:fldCharType="separate"/>
        </w:r>
        <w:r w:rsidR="00567A11">
          <w:rPr>
            <w:webHidden/>
          </w:rPr>
          <w:t>24</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23" w:history="1">
        <w:r w:rsidR="0068032C" w:rsidRPr="007700A6">
          <w:rPr>
            <w:rStyle w:val="af8"/>
          </w:rPr>
          <w:t>2.8. Благоустройство городской территории</w:t>
        </w:r>
        <w:r w:rsidR="0068032C" w:rsidRPr="007700A6">
          <w:rPr>
            <w:webHidden/>
          </w:rPr>
          <w:tab/>
        </w:r>
        <w:r w:rsidRPr="007700A6">
          <w:rPr>
            <w:webHidden/>
          </w:rPr>
          <w:fldChar w:fldCharType="begin"/>
        </w:r>
        <w:r w:rsidR="0068032C" w:rsidRPr="007700A6">
          <w:rPr>
            <w:webHidden/>
          </w:rPr>
          <w:instrText xml:space="preserve"> PAGEREF _Toc68070423 \h </w:instrText>
        </w:r>
        <w:r w:rsidRPr="007700A6">
          <w:rPr>
            <w:webHidden/>
          </w:rPr>
        </w:r>
        <w:r w:rsidRPr="007700A6">
          <w:rPr>
            <w:webHidden/>
          </w:rPr>
          <w:fldChar w:fldCharType="separate"/>
        </w:r>
        <w:r w:rsidR="00567A11">
          <w:rPr>
            <w:webHidden/>
          </w:rPr>
          <w:t>26</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24" w:history="1">
        <w:r w:rsidR="0068032C" w:rsidRPr="007700A6">
          <w:rPr>
            <w:rStyle w:val="af8"/>
          </w:rPr>
          <w:t>2.9. Городской транспорт</w:t>
        </w:r>
        <w:r w:rsidR="0068032C" w:rsidRPr="007700A6">
          <w:rPr>
            <w:webHidden/>
          </w:rPr>
          <w:tab/>
        </w:r>
        <w:r w:rsidRPr="007700A6">
          <w:rPr>
            <w:webHidden/>
          </w:rPr>
          <w:fldChar w:fldCharType="begin"/>
        </w:r>
        <w:r w:rsidR="0068032C" w:rsidRPr="007700A6">
          <w:rPr>
            <w:webHidden/>
          </w:rPr>
          <w:instrText xml:space="preserve"> PAGEREF _Toc68070424 \h </w:instrText>
        </w:r>
        <w:r w:rsidRPr="007700A6">
          <w:rPr>
            <w:webHidden/>
          </w:rPr>
        </w:r>
        <w:r w:rsidRPr="007700A6">
          <w:rPr>
            <w:webHidden/>
          </w:rPr>
          <w:fldChar w:fldCharType="separate"/>
        </w:r>
        <w:r w:rsidR="00567A11">
          <w:rPr>
            <w:webHidden/>
          </w:rPr>
          <w:t>27</w:t>
        </w:r>
        <w:r w:rsidRPr="007700A6">
          <w:rPr>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25" w:history="1">
        <w:r w:rsidR="0068032C" w:rsidRPr="007700A6">
          <w:rPr>
            <w:rStyle w:val="af8"/>
            <w:noProof/>
            <w:lang w:val="en-US"/>
          </w:rPr>
          <w:t>III</w:t>
        </w:r>
        <w:r w:rsidR="0068032C" w:rsidRPr="007700A6">
          <w:rPr>
            <w:rStyle w:val="af8"/>
            <w:noProof/>
          </w:rPr>
          <w:t>. Городское строител</w:t>
        </w:r>
        <w:bookmarkStart w:id="4" w:name="_GoBack"/>
        <w:bookmarkEnd w:id="4"/>
        <w:r w:rsidR="0068032C" w:rsidRPr="007700A6">
          <w:rPr>
            <w:rStyle w:val="af8"/>
            <w:noProof/>
          </w:rPr>
          <w:t>ьство</w:t>
        </w:r>
        <w:r w:rsidR="0068032C" w:rsidRPr="007700A6">
          <w:rPr>
            <w:noProof/>
            <w:webHidden/>
          </w:rPr>
          <w:tab/>
        </w:r>
        <w:r w:rsidRPr="007700A6">
          <w:rPr>
            <w:noProof/>
            <w:webHidden/>
          </w:rPr>
          <w:fldChar w:fldCharType="begin"/>
        </w:r>
        <w:r w:rsidR="0068032C" w:rsidRPr="007700A6">
          <w:rPr>
            <w:noProof/>
            <w:webHidden/>
          </w:rPr>
          <w:instrText xml:space="preserve"> PAGEREF _Toc68070425 \h </w:instrText>
        </w:r>
        <w:r w:rsidRPr="007700A6">
          <w:rPr>
            <w:noProof/>
            <w:webHidden/>
          </w:rPr>
        </w:r>
        <w:r w:rsidRPr="007700A6">
          <w:rPr>
            <w:noProof/>
            <w:webHidden/>
          </w:rPr>
          <w:fldChar w:fldCharType="separate"/>
        </w:r>
        <w:r w:rsidR="00567A11">
          <w:rPr>
            <w:noProof/>
            <w:webHidden/>
          </w:rPr>
          <w:t>27</w:t>
        </w:r>
        <w:r w:rsidRPr="007700A6">
          <w:rPr>
            <w:noProof/>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26" w:history="1">
        <w:r w:rsidR="0068032C" w:rsidRPr="007700A6">
          <w:rPr>
            <w:rStyle w:val="af8"/>
          </w:rPr>
          <w:t>3.1. Градостроительная деятельность</w:t>
        </w:r>
        <w:r w:rsidR="0068032C" w:rsidRPr="007700A6">
          <w:rPr>
            <w:webHidden/>
          </w:rPr>
          <w:tab/>
        </w:r>
        <w:r w:rsidRPr="007700A6">
          <w:rPr>
            <w:webHidden/>
          </w:rPr>
          <w:fldChar w:fldCharType="begin"/>
        </w:r>
        <w:r w:rsidR="0068032C" w:rsidRPr="007700A6">
          <w:rPr>
            <w:webHidden/>
          </w:rPr>
          <w:instrText xml:space="preserve"> PAGEREF _Toc68070426 \h </w:instrText>
        </w:r>
        <w:r w:rsidRPr="007700A6">
          <w:rPr>
            <w:webHidden/>
          </w:rPr>
        </w:r>
        <w:r w:rsidRPr="007700A6">
          <w:rPr>
            <w:webHidden/>
          </w:rPr>
          <w:fldChar w:fldCharType="separate"/>
        </w:r>
        <w:r w:rsidR="00567A11">
          <w:rPr>
            <w:webHidden/>
          </w:rPr>
          <w:t>27</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27" w:history="1">
        <w:r w:rsidR="0068032C" w:rsidRPr="007700A6">
          <w:rPr>
            <w:rStyle w:val="af8"/>
          </w:rPr>
          <w:t>3.2. Строительство в городе Рыбинске</w:t>
        </w:r>
        <w:r w:rsidR="0068032C" w:rsidRPr="007700A6">
          <w:rPr>
            <w:webHidden/>
          </w:rPr>
          <w:tab/>
        </w:r>
        <w:r w:rsidRPr="007700A6">
          <w:rPr>
            <w:webHidden/>
          </w:rPr>
          <w:fldChar w:fldCharType="begin"/>
        </w:r>
        <w:r w:rsidR="0068032C" w:rsidRPr="007700A6">
          <w:rPr>
            <w:webHidden/>
          </w:rPr>
          <w:instrText xml:space="preserve"> PAGEREF _Toc68070427 \h </w:instrText>
        </w:r>
        <w:r w:rsidRPr="007700A6">
          <w:rPr>
            <w:webHidden/>
          </w:rPr>
        </w:r>
        <w:r w:rsidRPr="007700A6">
          <w:rPr>
            <w:webHidden/>
          </w:rPr>
          <w:fldChar w:fldCharType="separate"/>
        </w:r>
        <w:r w:rsidR="00567A11">
          <w:rPr>
            <w:webHidden/>
          </w:rPr>
          <w:t>29</w:t>
        </w:r>
        <w:r w:rsidRPr="007700A6">
          <w:rPr>
            <w:webHidden/>
          </w:rPr>
          <w:fldChar w:fldCharType="end"/>
        </w:r>
      </w:hyperlink>
    </w:p>
    <w:p w:rsidR="003C03EF" w:rsidRPr="003C03EF" w:rsidRDefault="003C03EF" w:rsidP="003C03EF">
      <w:pPr>
        <w:pStyle w:val="22"/>
        <w:widowControl w:val="0"/>
        <w:rPr>
          <w:rStyle w:val="af8"/>
          <w:color w:val="auto"/>
          <w:u w:val="none"/>
        </w:rPr>
      </w:pPr>
      <w:r w:rsidRPr="003C03EF">
        <w:rPr>
          <w:rStyle w:val="af8"/>
          <w:color w:val="auto"/>
          <w:u w:val="none"/>
        </w:rPr>
        <w:t xml:space="preserve">3.3. </w:t>
      </w:r>
      <w:r w:rsidRPr="00547EB3">
        <w:rPr>
          <w:rStyle w:val="af8"/>
          <w:color w:val="auto"/>
          <w:u w:val="none"/>
        </w:rPr>
        <w:t>Строительство в бюджетной сфере</w:t>
      </w:r>
      <w:r w:rsidR="0068032C" w:rsidRPr="003C03EF">
        <w:rPr>
          <w:rStyle w:val="af8"/>
          <w:webHidden/>
          <w:color w:val="auto"/>
          <w:u w:val="none"/>
        </w:rPr>
        <w:tab/>
      </w:r>
      <w:r>
        <w:rPr>
          <w:rStyle w:val="af8"/>
          <w:webHidden/>
          <w:color w:val="auto"/>
          <w:u w:val="none"/>
        </w:rPr>
        <w:t>32</w:t>
      </w:r>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28" w:history="1">
        <w:r w:rsidR="0068032C" w:rsidRPr="007700A6">
          <w:rPr>
            <w:rStyle w:val="af8"/>
            <w:noProof/>
            <w:lang w:val="en-US"/>
          </w:rPr>
          <w:t>IV</w:t>
        </w:r>
        <w:r w:rsidR="0068032C" w:rsidRPr="007700A6">
          <w:rPr>
            <w:rStyle w:val="af8"/>
            <w:noProof/>
          </w:rPr>
          <w:t>. Социальная сфера</w:t>
        </w:r>
        <w:r w:rsidR="0068032C" w:rsidRPr="007700A6">
          <w:rPr>
            <w:noProof/>
            <w:webHidden/>
          </w:rPr>
          <w:tab/>
        </w:r>
        <w:r w:rsidRPr="007700A6">
          <w:rPr>
            <w:noProof/>
            <w:webHidden/>
          </w:rPr>
          <w:fldChar w:fldCharType="begin"/>
        </w:r>
        <w:r w:rsidR="0068032C" w:rsidRPr="007700A6">
          <w:rPr>
            <w:noProof/>
            <w:webHidden/>
          </w:rPr>
          <w:instrText xml:space="preserve"> PAGEREF _Toc68070428 \h </w:instrText>
        </w:r>
        <w:r w:rsidRPr="007700A6">
          <w:rPr>
            <w:noProof/>
            <w:webHidden/>
          </w:rPr>
        </w:r>
        <w:r w:rsidRPr="007700A6">
          <w:rPr>
            <w:noProof/>
            <w:webHidden/>
          </w:rPr>
          <w:fldChar w:fldCharType="separate"/>
        </w:r>
        <w:r w:rsidR="00567A11">
          <w:rPr>
            <w:noProof/>
            <w:webHidden/>
          </w:rPr>
          <w:t>35</w:t>
        </w:r>
        <w:r w:rsidRPr="007700A6">
          <w:rPr>
            <w:noProof/>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29" w:history="1">
        <w:r w:rsidR="0068032C" w:rsidRPr="007700A6">
          <w:rPr>
            <w:rStyle w:val="af8"/>
          </w:rPr>
          <w:t>4.1. Модернизация системы образования</w:t>
        </w:r>
        <w:r w:rsidR="0068032C" w:rsidRPr="007700A6">
          <w:rPr>
            <w:webHidden/>
          </w:rPr>
          <w:tab/>
        </w:r>
        <w:r w:rsidRPr="007700A6">
          <w:rPr>
            <w:webHidden/>
          </w:rPr>
          <w:fldChar w:fldCharType="begin"/>
        </w:r>
        <w:r w:rsidR="0068032C" w:rsidRPr="007700A6">
          <w:rPr>
            <w:webHidden/>
          </w:rPr>
          <w:instrText xml:space="preserve"> PAGEREF _Toc68070429 \h </w:instrText>
        </w:r>
        <w:r w:rsidRPr="007700A6">
          <w:rPr>
            <w:webHidden/>
          </w:rPr>
        </w:r>
        <w:r w:rsidRPr="007700A6">
          <w:rPr>
            <w:webHidden/>
          </w:rPr>
          <w:fldChar w:fldCharType="separate"/>
        </w:r>
        <w:r w:rsidR="00567A11">
          <w:rPr>
            <w:webHidden/>
          </w:rPr>
          <w:t>35</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30" w:history="1">
        <w:r w:rsidR="0068032C" w:rsidRPr="007700A6">
          <w:rPr>
            <w:rStyle w:val="af8"/>
          </w:rPr>
          <w:t>4.2. Молодежная политика</w:t>
        </w:r>
        <w:r w:rsidR="0068032C" w:rsidRPr="007700A6">
          <w:rPr>
            <w:webHidden/>
          </w:rPr>
          <w:tab/>
        </w:r>
        <w:r w:rsidRPr="007700A6">
          <w:rPr>
            <w:webHidden/>
          </w:rPr>
          <w:fldChar w:fldCharType="begin"/>
        </w:r>
        <w:r w:rsidR="0068032C" w:rsidRPr="007700A6">
          <w:rPr>
            <w:webHidden/>
          </w:rPr>
          <w:instrText xml:space="preserve"> PAGEREF _Toc68070430 \h </w:instrText>
        </w:r>
        <w:r w:rsidRPr="007700A6">
          <w:rPr>
            <w:webHidden/>
          </w:rPr>
        </w:r>
        <w:r w:rsidRPr="007700A6">
          <w:rPr>
            <w:webHidden/>
          </w:rPr>
          <w:fldChar w:fldCharType="separate"/>
        </w:r>
        <w:r w:rsidR="00567A11">
          <w:rPr>
            <w:webHidden/>
          </w:rPr>
          <w:t>43</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31" w:history="1">
        <w:r w:rsidR="0068032C" w:rsidRPr="007700A6">
          <w:rPr>
            <w:rStyle w:val="af8"/>
          </w:rPr>
          <w:t>4.3. Развитие физической культуры и спорта</w:t>
        </w:r>
        <w:r w:rsidR="0068032C" w:rsidRPr="007700A6">
          <w:rPr>
            <w:webHidden/>
          </w:rPr>
          <w:tab/>
        </w:r>
        <w:r w:rsidRPr="007700A6">
          <w:rPr>
            <w:webHidden/>
          </w:rPr>
          <w:fldChar w:fldCharType="begin"/>
        </w:r>
        <w:r w:rsidR="0068032C" w:rsidRPr="007700A6">
          <w:rPr>
            <w:webHidden/>
          </w:rPr>
          <w:instrText xml:space="preserve"> PAGEREF _Toc68070431 \h </w:instrText>
        </w:r>
        <w:r w:rsidRPr="007700A6">
          <w:rPr>
            <w:webHidden/>
          </w:rPr>
        </w:r>
        <w:r w:rsidRPr="007700A6">
          <w:rPr>
            <w:webHidden/>
          </w:rPr>
          <w:fldChar w:fldCharType="separate"/>
        </w:r>
        <w:r w:rsidR="00567A11">
          <w:rPr>
            <w:webHidden/>
          </w:rPr>
          <w:t>46</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32" w:history="1">
        <w:r w:rsidR="0068032C" w:rsidRPr="007700A6">
          <w:rPr>
            <w:rStyle w:val="af8"/>
          </w:rPr>
          <w:t>4.4. Развитие культуры</w:t>
        </w:r>
        <w:r w:rsidR="0068032C" w:rsidRPr="007700A6">
          <w:rPr>
            <w:webHidden/>
          </w:rPr>
          <w:tab/>
        </w:r>
        <w:r w:rsidRPr="007700A6">
          <w:rPr>
            <w:webHidden/>
          </w:rPr>
          <w:fldChar w:fldCharType="begin"/>
        </w:r>
        <w:r w:rsidR="0068032C" w:rsidRPr="007700A6">
          <w:rPr>
            <w:webHidden/>
          </w:rPr>
          <w:instrText xml:space="preserve"> PAGEREF _Toc68070432 \h </w:instrText>
        </w:r>
        <w:r w:rsidRPr="007700A6">
          <w:rPr>
            <w:webHidden/>
          </w:rPr>
        </w:r>
        <w:r w:rsidRPr="007700A6">
          <w:rPr>
            <w:webHidden/>
          </w:rPr>
          <w:fldChar w:fldCharType="separate"/>
        </w:r>
        <w:r w:rsidR="00567A11">
          <w:rPr>
            <w:webHidden/>
          </w:rPr>
          <w:t>47</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33" w:history="1">
        <w:r w:rsidR="0068032C" w:rsidRPr="007700A6">
          <w:rPr>
            <w:rStyle w:val="af8"/>
          </w:rPr>
          <w:t>4.5. Развитие туризма</w:t>
        </w:r>
        <w:r w:rsidR="0068032C" w:rsidRPr="007700A6">
          <w:rPr>
            <w:webHidden/>
          </w:rPr>
          <w:tab/>
        </w:r>
        <w:r w:rsidRPr="007700A6">
          <w:rPr>
            <w:webHidden/>
          </w:rPr>
          <w:fldChar w:fldCharType="begin"/>
        </w:r>
        <w:r w:rsidR="0068032C" w:rsidRPr="007700A6">
          <w:rPr>
            <w:webHidden/>
          </w:rPr>
          <w:instrText xml:space="preserve"> PAGEREF _Toc68070433 \h </w:instrText>
        </w:r>
        <w:r w:rsidRPr="007700A6">
          <w:rPr>
            <w:webHidden/>
          </w:rPr>
        </w:r>
        <w:r w:rsidRPr="007700A6">
          <w:rPr>
            <w:webHidden/>
          </w:rPr>
          <w:fldChar w:fldCharType="separate"/>
        </w:r>
        <w:r w:rsidR="00567A11">
          <w:rPr>
            <w:webHidden/>
          </w:rPr>
          <w:t>52</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34" w:history="1">
        <w:r w:rsidR="0068032C" w:rsidRPr="007700A6">
          <w:rPr>
            <w:rStyle w:val="af8"/>
          </w:rPr>
          <w:t>4.6. Социальная поддержка населения</w:t>
        </w:r>
        <w:r w:rsidR="0068032C" w:rsidRPr="007700A6">
          <w:rPr>
            <w:webHidden/>
          </w:rPr>
          <w:tab/>
        </w:r>
        <w:r w:rsidRPr="007700A6">
          <w:rPr>
            <w:webHidden/>
          </w:rPr>
          <w:fldChar w:fldCharType="begin"/>
        </w:r>
        <w:r w:rsidR="0068032C" w:rsidRPr="007700A6">
          <w:rPr>
            <w:webHidden/>
          </w:rPr>
          <w:instrText xml:space="preserve"> PAGEREF _Toc68070434 \h </w:instrText>
        </w:r>
        <w:r w:rsidRPr="007700A6">
          <w:rPr>
            <w:webHidden/>
          </w:rPr>
        </w:r>
        <w:r w:rsidRPr="007700A6">
          <w:rPr>
            <w:webHidden/>
          </w:rPr>
          <w:fldChar w:fldCharType="separate"/>
        </w:r>
        <w:r w:rsidR="00567A11">
          <w:rPr>
            <w:webHidden/>
          </w:rPr>
          <w:t>54</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35" w:history="1">
        <w:r w:rsidR="0068032C" w:rsidRPr="007700A6">
          <w:rPr>
            <w:rStyle w:val="af8"/>
          </w:rPr>
          <w:t>4.7. Социальная поддержка по улучшению жилищных условий</w:t>
        </w:r>
        <w:r w:rsidR="0068032C" w:rsidRPr="007700A6">
          <w:rPr>
            <w:webHidden/>
          </w:rPr>
          <w:tab/>
        </w:r>
        <w:r w:rsidRPr="007700A6">
          <w:rPr>
            <w:webHidden/>
          </w:rPr>
          <w:fldChar w:fldCharType="begin"/>
        </w:r>
        <w:r w:rsidR="0068032C" w:rsidRPr="007700A6">
          <w:rPr>
            <w:webHidden/>
          </w:rPr>
          <w:instrText xml:space="preserve"> PAGEREF _Toc68070435 \h </w:instrText>
        </w:r>
        <w:r w:rsidRPr="007700A6">
          <w:rPr>
            <w:webHidden/>
          </w:rPr>
        </w:r>
        <w:r w:rsidRPr="007700A6">
          <w:rPr>
            <w:webHidden/>
          </w:rPr>
          <w:fldChar w:fldCharType="separate"/>
        </w:r>
        <w:r w:rsidR="00567A11">
          <w:rPr>
            <w:webHidden/>
          </w:rPr>
          <w:t>62</w:t>
        </w:r>
        <w:r w:rsidRPr="007700A6">
          <w:rPr>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36" w:history="1">
        <w:r w:rsidR="0068032C" w:rsidRPr="007700A6">
          <w:rPr>
            <w:rStyle w:val="af8"/>
            <w:noProof/>
            <w:lang w:val="en-US"/>
          </w:rPr>
          <w:t>V</w:t>
        </w:r>
        <w:r w:rsidR="0068032C" w:rsidRPr="007700A6">
          <w:rPr>
            <w:rStyle w:val="af8"/>
            <w:noProof/>
          </w:rPr>
          <w:t>. Безопасность проживания</w:t>
        </w:r>
        <w:r w:rsidR="0068032C" w:rsidRPr="007700A6">
          <w:rPr>
            <w:noProof/>
            <w:webHidden/>
          </w:rPr>
          <w:tab/>
        </w:r>
        <w:r w:rsidRPr="007700A6">
          <w:rPr>
            <w:noProof/>
            <w:webHidden/>
          </w:rPr>
          <w:fldChar w:fldCharType="begin"/>
        </w:r>
        <w:r w:rsidR="0068032C" w:rsidRPr="007700A6">
          <w:rPr>
            <w:noProof/>
            <w:webHidden/>
          </w:rPr>
          <w:instrText xml:space="preserve"> PAGEREF _Toc68070436 \h </w:instrText>
        </w:r>
        <w:r w:rsidRPr="007700A6">
          <w:rPr>
            <w:noProof/>
            <w:webHidden/>
          </w:rPr>
        </w:r>
        <w:r w:rsidRPr="007700A6">
          <w:rPr>
            <w:noProof/>
            <w:webHidden/>
          </w:rPr>
          <w:fldChar w:fldCharType="separate"/>
        </w:r>
        <w:r w:rsidR="00567A11">
          <w:rPr>
            <w:noProof/>
            <w:webHidden/>
          </w:rPr>
          <w:t>67</w:t>
        </w:r>
        <w:r w:rsidRPr="007700A6">
          <w:rPr>
            <w:noProof/>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37" w:history="1">
        <w:r w:rsidR="0068032C" w:rsidRPr="007700A6">
          <w:rPr>
            <w:rStyle w:val="af8"/>
          </w:rPr>
          <w:t>5.1. Охрана окружающей среды, обращение с отходами</w:t>
        </w:r>
        <w:r w:rsidR="0068032C" w:rsidRPr="007700A6">
          <w:rPr>
            <w:webHidden/>
          </w:rPr>
          <w:tab/>
        </w:r>
        <w:r w:rsidRPr="007700A6">
          <w:rPr>
            <w:webHidden/>
          </w:rPr>
          <w:fldChar w:fldCharType="begin"/>
        </w:r>
        <w:r w:rsidR="0068032C" w:rsidRPr="007700A6">
          <w:rPr>
            <w:webHidden/>
          </w:rPr>
          <w:instrText xml:space="preserve"> PAGEREF _Toc68070437 \h </w:instrText>
        </w:r>
        <w:r w:rsidRPr="007700A6">
          <w:rPr>
            <w:webHidden/>
          </w:rPr>
        </w:r>
        <w:r w:rsidRPr="007700A6">
          <w:rPr>
            <w:webHidden/>
          </w:rPr>
          <w:fldChar w:fldCharType="separate"/>
        </w:r>
        <w:r w:rsidR="00567A11">
          <w:rPr>
            <w:webHidden/>
          </w:rPr>
          <w:t>67</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38" w:history="1">
        <w:r w:rsidR="0068032C" w:rsidRPr="007700A6">
          <w:rPr>
            <w:rStyle w:val="af8"/>
          </w:rPr>
          <w:t>5.2. Безопасность граждан и охрана общественного порядка</w:t>
        </w:r>
        <w:r w:rsidR="0068032C" w:rsidRPr="007700A6">
          <w:rPr>
            <w:webHidden/>
          </w:rPr>
          <w:tab/>
        </w:r>
        <w:r w:rsidRPr="007700A6">
          <w:rPr>
            <w:webHidden/>
          </w:rPr>
          <w:fldChar w:fldCharType="begin"/>
        </w:r>
        <w:r w:rsidR="0068032C" w:rsidRPr="007700A6">
          <w:rPr>
            <w:webHidden/>
          </w:rPr>
          <w:instrText xml:space="preserve"> PAGEREF _Toc68070438 \h </w:instrText>
        </w:r>
        <w:r w:rsidRPr="007700A6">
          <w:rPr>
            <w:webHidden/>
          </w:rPr>
        </w:r>
        <w:r w:rsidRPr="007700A6">
          <w:rPr>
            <w:webHidden/>
          </w:rPr>
          <w:fldChar w:fldCharType="separate"/>
        </w:r>
        <w:r w:rsidR="00567A11">
          <w:rPr>
            <w:webHidden/>
          </w:rPr>
          <w:t>71</w:t>
        </w:r>
        <w:r w:rsidRPr="007700A6">
          <w:rPr>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39" w:history="1">
        <w:r w:rsidR="0068032C" w:rsidRPr="007700A6">
          <w:rPr>
            <w:rStyle w:val="af8"/>
            <w:noProof/>
            <w:lang w:val="en-US"/>
          </w:rPr>
          <w:t>VI</w:t>
        </w:r>
        <w:r w:rsidR="0068032C" w:rsidRPr="007700A6">
          <w:rPr>
            <w:rStyle w:val="af8"/>
            <w:noProof/>
          </w:rPr>
          <w:t>. Поддержка предпринимательства</w:t>
        </w:r>
        <w:r w:rsidR="0068032C" w:rsidRPr="007700A6">
          <w:rPr>
            <w:noProof/>
            <w:webHidden/>
          </w:rPr>
          <w:tab/>
        </w:r>
        <w:r w:rsidRPr="007700A6">
          <w:rPr>
            <w:noProof/>
            <w:webHidden/>
          </w:rPr>
          <w:fldChar w:fldCharType="begin"/>
        </w:r>
        <w:r w:rsidR="0068032C" w:rsidRPr="007700A6">
          <w:rPr>
            <w:noProof/>
            <w:webHidden/>
          </w:rPr>
          <w:instrText xml:space="preserve"> PAGEREF _Toc68070439 \h </w:instrText>
        </w:r>
        <w:r w:rsidRPr="007700A6">
          <w:rPr>
            <w:noProof/>
            <w:webHidden/>
          </w:rPr>
        </w:r>
        <w:r w:rsidRPr="007700A6">
          <w:rPr>
            <w:noProof/>
            <w:webHidden/>
          </w:rPr>
          <w:fldChar w:fldCharType="separate"/>
        </w:r>
        <w:r w:rsidR="00567A11">
          <w:rPr>
            <w:noProof/>
            <w:webHidden/>
          </w:rPr>
          <w:t>75</w:t>
        </w:r>
        <w:r w:rsidRPr="007700A6">
          <w:rPr>
            <w:noProof/>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40" w:history="1">
        <w:r w:rsidR="0068032C" w:rsidRPr="007700A6">
          <w:rPr>
            <w:rStyle w:val="af8"/>
            <w:noProof/>
            <w:lang w:val="en-US"/>
          </w:rPr>
          <w:t>VII</w:t>
        </w:r>
        <w:r w:rsidR="0068032C" w:rsidRPr="007700A6">
          <w:rPr>
            <w:rStyle w:val="af8"/>
            <w:noProof/>
          </w:rPr>
          <w:t xml:space="preserve">. Взаимодействие органов местного самоуправления и </w:t>
        </w:r>
        <w:r w:rsidR="003C03EF">
          <w:rPr>
            <w:rStyle w:val="af8"/>
            <w:noProof/>
          </w:rPr>
          <w:t>общества, развитие гражданского</w:t>
        </w:r>
        <w:r w:rsidR="000F68F8">
          <w:rPr>
            <w:rStyle w:val="af8"/>
            <w:noProof/>
          </w:rPr>
          <w:t xml:space="preserve"> </w:t>
        </w:r>
        <w:r w:rsidR="0068032C" w:rsidRPr="007700A6">
          <w:rPr>
            <w:rStyle w:val="af8"/>
            <w:noProof/>
          </w:rPr>
          <w:t>общества</w:t>
        </w:r>
        <w:r w:rsidR="0068032C" w:rsidRPr="007700A6">
          <w:rPr>
            <w:noProof/>
            <w:webHidden/>
          </w:rPr>
          <w:tab/>
        </w:r>
        <w:r w:rsidRPr="007700A6">
          <w:rPr>
            <w:noProof/>
            <w:webHidden/>
          </w:rPr>
          <w:fldChar w:fldCharType="begin"/>
        </w:r>
        <w:r w:rsidR="0068032C" w:rsidRPr="007700A6">
          <w:rPr>
            <w:noProof/>
            <w:webHidden/>
          </w:rPr>
          <w:instrText xml:space="preserve"> PAGEREF _Toc68070440 \h </w:instrText>
        </w:r>
        <w:r w:rsidRPr="007700A6">
          <w:rPr>
            <w:noProof/>
            <w:webHidden/>
          </w:rPr>
        </w:r>
        <w:r w:rsidRPr="007700A6">
          <w:rPr>
            <w:noProof/>
            <w:webHidden/>
          </w:rPr>
          <w:fldChar w:fldCharType="separate"/>
        </w:r>
        <w:r w:rsidR="00567A11">
          <w:rPr>
            <w:noProof/>
            <w:webHidden/>
          </w:rPr>
          <w:t>78</w:t>
        </w:r>
        <w:r w:rsidRPr="007700A6">
          <w:rPr>
            <w:noProof/>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41" w:history="1">
        <w:r w:rsidR="0068032C" w:rsidRPr="007700A6">
          <w:rPr>
            <w:rStyle w:val="af8"/>
            <w:noProof/>
            <w:lang w:val="en-US"/>
          </w:rPr>
          <w:t>VIII</w:t>
        </w:r>
        <w:r w:rsidR="0068032C" w:rsidRPr="007700A6">
          <w:rPr>
            <w:rStyle w:val="af8"/>
            <w:noProof/>
          </w:rPr>
          <w:t>. Совершенствование деятельности органов местного самоуправления</w:t>
        </w:r>
        <w:r w:rsidR="0068032C" w:rsidRPr="007700A6">
          <w:rPr>
            <w:noProof/>
            <w:webHidden/>
          </w:rPr>
          <w:tab/>
        </w:r>
        <w:r w:rsidRPr="007700A6">
          <w:rPr>
            <w:noProof/>
            <w:webHidden/>
          </w:rPr>
          <w:fldChar w:fldCharType="begin"/>
        </w:r>
        <w:r w:rsidR="0068032C" w:rsidRPr="007700A6">
          <w:rPr>
            <w:noProof/>
            <w:webHidden/>
          </w:rPr>
          <w:instrText xml:space="preserve"> PAGEREF _Toc68070441 \h </w:instrText>
        </w:r>
        <w:r w:rsidRPr="007700A6">
          <w:rPr>
            <w:noProof/>
            <w:webHidden/>
          </w:rPr>
        </w:r>
        <w:r w:rsidRPr="007700A6">
          <w:rPr>
            <w:noProof/>
            <w:webHidden/>
          </w:rPr>
          <w:fldChar w:fldCharType="separate"/>
        </w:r>
        <w:r w:rsidR="00567A11">
          <w:rPr>
            <w:noProof/>
            <w:webHidden/>
          </w:rPr>
          <w:t>79</w:t>
        </w:r>
        <w:r w:rsidRPr="007700A6">
          <w:rPr>
            <w:noProof/>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42" w:history="1">
        <w:r w:rsidR="0068032C" w:rsidRPr="007700A6">
          <w:rPr>
            <w:rStyle w:val="af8"/>
          </w:rPr>
          <w:t>8.1. Обеспечение эффективности деятельности органов местного самоуправления.</w:t>
        </w:r>
        <w:r w:rsidR="0068032C" w:rsidRPr="007700A6">
          <w:rPr>
            <w:webHidden/>
          </w:rPr>
          <w:tab/>
        </w:r>
        <w:r w:rsidRPr="007700A6">
          <w:rPr>
            <w:webHidden/>
          </w:rPr>
          <w:fldChar w:fldCharType="begin"/>
        </w:r>
        <w:r w:rsidR="0068032C" w:rsidRPr="007700A6">
          <w:rPr>
            <w:webHidden/>
          </w:rPr>
          <w:instrText xml:space="preserve"> PAGEREF _Toc68070442 \h </w:instrText>
        </w:r>
        <w:r w:rsidRPr="007700A6">
          <w:rPr>
            <w:webHidden/>
          </w:rPr>
        </w:r>
        <w:r w:rsidRPr="007700A6">
          <w:rPr>
            <w:webHidden/>
          </w:rPr>
          <w:fldChar w:fldCharType="separate"/>
        </w:r>
        <w:r w:rsidR="00567A11">
          <w:rPr>
            <w:webHidden/>
          </w:rPr>
          <w:t>79</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43" w:history="1">
        <w:r w:rsidR="0068032C" w:rsidRPr="007700A6">
          <w:rPr>
            <w:rStyle w:val="af8"/>
          </w:rPr>
          <w:t>8.2. Правовое сопровождение деятельности структурных подразделений и отраслевых (функциональных) органов; оказание бесплатной юридической помощи гражданам</w:t>
        </w:r>
        <w:r w:rsidR="0068032C" w:rsidRPr="007700A6">
          <w:rPr>
            <w:webHidden/>
          </w:rPr>
          <w:tab/>
        </w:r>
        <w:r w:rsidRPr="007700A6">
          <w:rPr>
            <w:webHidden/>
          </w:rPr>
          <w:fldChar w:fldCharType="begin"/>
        </w:r>
        <w:r w:rsidR="0068032C" w:rsidRPr="007700A6">
          <w:rPr>
            <w:webHidden/>
          </w:rPr>
          <w:instrText xml:space="preserve"> PAGEREF _Toc68070443 \h </w:instrText>
        </w:r>
        <w:r w:rsidRPr="007700A6">
          <w:rPr>
            <w:webHidden/>
          </w:rPr>
        </w:r>
        <w:r w:rsidRPr="007700A6">
          <w:rPr>
            <w:webHidden/>
          </w:rPr>
          <w:fldChar w:fldCharType="separate"/>
        </w:r>
        <w:r w:rsidR="00567A11">
          <w:rPr>
            <w:webHidden/>
          </w:rPr>
          <w:t>79</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44" w:history="1">
        <w:r w:rsidR="0068032C" w:rsidRPr="007700A6">
          <w:rPr>
            <w:rStyle w:val="af8"/>
          </w:rPr>
          <w:t>8.3. Информационное обеспечение деятельности органов МСУ</w:t>
        </w:r>
        <w:r w:rsidR="0068032C" w:rsidRPr="007700A6">
          <w:rPr>
            <w:webHidden/>
          </w:rPr>
          <w:tab/>
        </w:r>
        <w:r w:rsidRPr="007700A6">
          <w:rPr>
            <w:webHidden/>
          </w:rPr>
          <w:fldChar w:fldCharType="begin"/>
        </w:r>
        <w:r w:rsidR="0068032C" w:rsidRPr="007700A6">
          <w:rPr>
            <w:webHidden/>
          </w:rPr>
          <w:instrText xml:space="preserve"> PAGEREF _Toc68070444 \h </w:instrText>
        </w:r>
        <w:r w:rsidRPr="007700A6">
          <w:rPr>
            <w:webHidden/>
          </w:rPr>
        </w:r>
        <w:r w:rsidRPr="007700A6">
          <w:rPr>
            <w:webHidden/>
          </w:rPr>
          <w:fldChar w:fldCharType="separate"/>
        </w:r>
        <w:r w:rsidR="00567A11">
          <w:rPr>
            <w:webHidden/>
          </w:rPr>
          <w:t>80</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45" w:history="1">
        <w:r w:rsidR="0068032C" w:rsidRPr="007700A6">
          <w:rPr>
            <w:rStyle w:val="af8"/>
          </w:rPr>
          <w:t>8.4. Информирование населения о деятельности Админи</w:t>
        </w:r>
        <w:r w:rsidR="000F68F8">
          <w:rPr>
            <w:rStyle w:val="af8"/>
          </w:rPr>
          <w:t>страции</w:t>
        </w:r>
        <w:r w:rsidR="000F68F8">
          <w:rPr>
            <w:rStyle w:val="af8"/>
            <w:lang w:val="en-US"/>
          </w:rPr>
          <w:t xml:space="preserve"> </w:t>
        </w:r>
        <w:r w:rsidR="0068032C" w:rsidRPr="007700A6">
          <w:rPr>
            <w:rStyle w:val="af8"/>
          </w:rPr>
          <w:t>город</w:t>
        </w:r>
        <w:r w:rsidR="000F68F8">
          <w:rPr>
            <w:rStyle w:val="af8"/>
            <w:lang w:val="en-US"/>
          </w:rPr>
          <w:t>а</w:t>
        </w:r>
        <w:r w:rsidR="0068032C" w:rsidRPr="007700A6">
          <w:rPr>
            <w:rStyle w:val="af8"/>
          </w:rPr>
          <w:t xml:space="preserve"> Рыбинск</w:t>
        </w:r>
        <w:r w:rsidR="000F68F8">
          <w:rPr>
            <w:rStyle w:val="af8"/>
          </w:rPr>
          <w:t>а</w:t>
        </w:r>
        <w:r w:rsidR="0068032C" w:rsidRPr="007700A6">
          <w:rPr>
            <w:webHidden/>
          </w:rPr>
          <w:tab/>
        </w:r>
        <w:r w:rsidRPr="007700A6">
          <w:rPr>
            <w:webHidden/>
          </w:rPr>
          <w:fldChar w:fldCharType="begin"/>
        </w:r>
        <w:r w:rsidR="0068032C" w:rsidRPr="007700A6">
          <w:rPr>
            <w:webHidden/>
          </w:rPr>
          <w:instrText xml:space="preserve"> PAGEREF _Toc68070445 \h </w:instrText>
        </w:r>
        <w:r w:rsidRPr="007700A6">
          <w:rPr>
            <w:webHidden/>
          </w:rPr>
        </w:r>
        <w:r w:rsidRPr="007700A6">
          <w:rPr>
            <w:webHidden/>
          </w:rPr>
          <w:fldChar w:fldCharType="separate"/>
        </w:r>
        <w:r w:rsidR="00567A11">
          <w:rPr>
            <w:webHidden/>
          </w:rPr>
          <w:t>82</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46" w:history="1">
        <w:r w:rsidR="0068032C" w:rsidRPr="007700A6">
          <w:rPr>
            <w:rStyle w:val="af8"/>
          </w:rPr>
          <w:t>8.5. Реализация контрольных полномочий</w:t>
        </w:r>
        <w:r w:rsidR="0068032C" w:rsidRPr="007700A6">
          <w:rPr>
            <w:webHidden/>
          </w:rPr>
          <w:tab/>
        </w:r>
        <w:r w:rsidRPr="007700A6">
          <w:rPr>
            <w:webHidden/>
          </w:rPr>
          <w:fldChar w:fldCharType="begin"/>
        </w:r>
        <w:r w:rsidR="0068032C" w:rsidRPr="007700A6">
          <w:rPr>
            <w:webHidden/>
          </w:rPr>
          <w:instrText xml:space="preserve"> PAGEREF _Toc68070446 \h </w:instrText>
        </w:r>
        <w:r w:rsidRPr="007700A6">
          <w:rPr>
            <w:webHidden/>
          </w:rPr>
        </w:r>
        <w:r w:rsidRPr="007700A6">
          <w:rPr>
            <w:webHidden/>
          </w:rPr>
          <w:fldChar w:fldCharType="separate"/>
        </w:r>
        <w:r w:rsidR="00567A11">
          <w:rPr>
            <w:webHidden/>
          </w:rPr>
          <w:t>83</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47" w:history="1">
        <w:r w:rsidR="0068032C" w:rsidRPr="007700A6">
          <w:rPr>
            <w:rStyle w:val="af8"/>
          </w:rPr>
          <w:t>8.6. Работа с обращениями граждан</w:t>
        </w:r>
        <w:r w:rsidR="0068032C" w:rsidRPr="007700A6">
          <w:rPr>
            <w:webHidden/>
          </w:rPr>
          <w:tab/>
        </w:r>
        <w:r w:rsidRPr="007700A6">
          <w:rPr>
            <w:webHidden/>
          </w:rPr>
          <w:fldChar w:fldCharType="begin"/>
        </w:r>
        <w:r w:rsidR="0068032C" w:rsidRPr="007700A6">
          <w:rPr>
            <w:webHidden/>
          </w:rPr>
          <w:instrText xml:space="preserve"> PAGEREF _Toc68070447 \h </w:instrText>
        </w:r>
        <w:r w:rsidRPr="007700A6">
          <w:rPr>
            <w:webHidden/>
          </w:rPr>
        </w:r>
        <w:r w:rsidRPr="007700A6">
          <w:rPr>
            <w:webHidden/>
          </w:rPr>
          <w:fldChar w:fldCharType="separate"/>
        </w:r>
        <w:r w:rsidR="00567A11">
          <w:rPr>
            <w:webHidden/>
          </w:rPr>
          <w:t>84</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48" w:history="1">
        <w:r w:rsidR="0068032C" w:rsidRPr="007700A6">
          <w:rPr>
            <w:rStyle w:val="af8"/>
          </w:rPr>
          <w:t>8.7.Реализация полномочий в области архивного дела</w:t>
        </w:r>
        <w:r w:rsidR="0068032C" w:rsidRPr="007700A6">
          <w:rPr>
            <w:webHidden/>
          </w:rPr>
          <w:tab/>
        </w:r>
        <w:r w:rsidRPr="007700A6">
          <w:rPr>
            <w:webHidden/>
          </w:rPr>
          <w:fldChar w:fldCharType="begin"/>
        </w:r>
        <w:r w:rsidR="0068032C" w:rsidRPr="007700A6">
          <w:rPr>
            <w:webHidden/>
          </w:rPr>
          <w:instrText xml:space="preserve"> PAGEREF _Toc68070448 \h </w:instrText>
        </w:r>
        <w:r w:rsidRPr="007700A6">
          <w:rPr>
            <w:webHidden/>
          </w:rPr>
        </w:r>
        <w:r w:rsidRPr="007700A6">
          <w:rPr>
            <w:webHidden/>
          </w:rPr>
          <w:fldChar w:fldCharType="separate"/>
        </w:r>
        <w:r w:rsidR="00567A11">
          <w:rPr>
            <w:webHidden/>
          </w:rPr>
          <w:t>85</w:t>
        </w:r>
        <w:r w:rsidRPr="007700A6">
          <w:rPr>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49" w:history="1">
        <w:r w:rsidR="0068032C" w:rsidRPr="007700A6">
          <w:rPr>
            <w:rStyle w:val="af8"/>
            <w:noProof/>
            <w:lang w:val="en-US"/>
          </w:rPr>
          <w:t>IX</w:t>
        </w:r>
        <w:r w:rsidR="0068032C" w:rsidRPr="007700A6">
          <w:rPr>
            <w:rStyle w:val="af8"/>
            <w:noProof/>
          </w:rPr>
          <w:t>. Эффективность управления муниципальным имуществом</w:t>
        </w:r>
        <w:r w:rsidR="0068032C" w:rsidRPr="007700A6">
          <w:rPr>
            <w:noProof/>
            <w:webHidden/>
          </w:rPr>
          <w:tab/>
        </w:r>
        <w:r w:rsidRPr="007700A6">
          <w:rPr>
            <w:noProof/>
            <w:webHidden/>
          </w:rPr>
          <w:fldChar w:fldCharType="begin"/>
        </w:r>
        <w:r w:rsidR="0068032C" w:rsidRPr="007700A6">
          <w:rPr>
            <w:noProof/>
            <w:webHidden/>
          </w:rPr>
          <w:instrText xml:space="preserve"> PAGEREF _Toc68070449 \h </w:instrText>
        </w:r>
        <w:r w:rsidRPr="007700A6">
          <w:rPr>
            <w:noProof/>
            <w:webHidden/>
          </w:rPr>
        </w:r>
        <w:r w:rsidRPr="007700A6">
          <w:rPr>
            <w:noProof/>
            <w:webHidden/>
          </w:rPr>
          <w:fldChar w:fldCharType="separate"/>
        </w:r>
        <w:r w:rsidR="00567A11">
          <w:rPr>
            <w:noProof/>
            <w:webHidden/>
          </w:rPr>
          <w:t>85</w:t>
        </w:r>
        <w:r w:rsidRPr="007700A6">
          <w:rPr>
            <w:noProof/>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50" w:history="1">
        <w:r w:rsidR="0068032C" w:rsidRPr="007700A6">
          <w:rPr>
            <w:rStyle w:val="af8"/>
          </w:rPr>
          <w:t>9.1. Муниципальная недвижимость</w:t>
        </w:r>
        <w:r w:rsidR="0068032C" w:rsidRPr="007700A6">
          <w:rPr>
            <w:webHidden/>
          </w:rPr>
          <w:tab/>
        </w:r>
        <w:r w:rsidRPr="007700A6">
          <w:rPr>
            <w:webHidden/>
          </w:rPr>
          <w:fldChar w:fldCharType="begin"/>
        </w:r>
        <w:r w:rsidR="0068032C" w:rsidRPr="007700A6">
          <w:rPr>
            <w:webHidden/>
          </w:rPr>
          <w:instrText xml:space="preserve"> PAGEREF _Toc68070450 \h </w:instrText>
        </w:r>
        <w:r w:rsidRPr="007700A6">
          <w:rPr>
            <w:webHidden/>
          </w:rPr>
        </w:r>
        <w:r w:rsidRPr="007700A6">
          <w:rPr>
            <w:webHidden/>
          </w:rPr>
          <w:fldChar w:fldCharType="separate"/>
        </w:r>
        <w:r w:rsidR="00567A11">
          <w:rPr>
            <w:webHidden/>
          </w:rPr>
          <w:t>88</w:t>
        </w:r>
        <w:r w:rsidRPr="007700A6">
          <w:rPr>
            <w:webHidden/>
          </w:rPr>
          <w:fldChar w:fldCharType="end"/>
        </w:r>
      </w:hyperlink>
    </w:p>
    <w:p w:rsidR="0068032C" w:rsidRPr="007700A6" w:rsidRDefault="007E2AA3" w:rsidP="003C03EF">
      <w:pPr>
        <w:pStyle w:val="22"/>
        <w:widowControl w:val="0"/>
        <w:rPr>
          <w:rFonts w:asciiTheme="minorHAnsi" w:eastAsiaTheme="minorEastAsia" w:hAnsiTheme="minorHAnsi" w:cstheme="minorBidi"/>
          <w:sz w:val="22"/>
          <w:szCs w:val="22"/>
        </w:rPr>
      </w:pPr>
      <w:hyperlink w:anchor="_Toc68070451" w:history="1">
        <w:r w:rsidR="0068032C" w:rsidRPr="007700A6">
          <w:rPr>
            <w:rStyle w:val="af8"/>
          </w:rPr>
          <w:t>9.2. Земельные ресурсы</w:t>
        </w:r>
        <w:r w:rsidR="0068032C" w:rsidRPr="007700A6">
          <w:rPr>
            <w:webHidden/>
          </w:rPr>
          <w:tab/>
        </w:r>
        <w:r w:rsidRPr="007700A6">
          <w:rPr>
            <w:webHidden/>
          </w:rPr>
          <w:fldChar w:fldCharType="begin"/>
        </w:r>
        <w:r w:rsidR="0068032C" w:rsidRPr="007700A6">
          <w:rPr>
            <w:webHidden/>
          </w:rPr>
          <w:instrText xml:space="preserve"> PAGEREF _Toc68070451 \h </w:instrText>
        </w:r>
        <w:r w:rsidRPr="007700A6">
          <w:rPr>
            <w:webHidden/>
          </w:rPr>
        </w:r>
        <w:r w:rsidRPr="007700A6">
          <w:rPr>
            <w:webHidden/>
          </w:rPr>
          <w:fldChar w:fldCharType="separate"/>
        </w:r>
        <w:r w:rsidR="00567A11">
          <w:rPr>
            <w:webHidden/>
          </w:rPr>
          <w:t>93</w:t>
        </w:r>
        <w:r w:rsidRPr="007700A6">
          <w:rPr>
            <w:webHidden/>
          </w:rPr>
          <w:fldChar w:fldCharType="end"/>
        </w:r>
      </w:hyperlink>
    </w:p>
    <w:p w:rsidR="0068032C" w:rsidRPr="007700A6"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52" w:history="1">
        <w:r w:rsidR="0068032C" w:rsidRPr="007700A6">
          <w:rPr>
            <w:rStyle w:val="af8"/>
            <w:noProof/>
            <w:lang w:val="en-US"/>
          </w:rPr>
          <w:t>X</w:t>
        </w:r>
        <w:r w:rsidR="0068032C" w:rsidRPr="007700A6">
          <w:rPr>
            <w:rStyle w:val="af8"/>
            <w:noProof/>
          </w:rPr>
          <w:t>. Бюджет города Рыбинска</w:t>
        </w:r>
        <w:r w:rsidR="0068032C" w:rsidRPr="007700A6">
          <w:rPr>
            <w:noProof/>
            <w:webHidden/>
          </w:rPr>
          <w:tab/>
        </w:r>
        <w:r w:rsidRPr="007700A6">
          <w:rPr>
            <w:noProof/>
            <w:webHidden/>
          </w:rPr>
          <w:fldChar w:fldCharType="begin"/>
        </w:r>
        <w:r w:rsidR="0068032C" w:rsidRPr="007700A6">
          <w:rPr>
            <w:noProof/>
            <w:webHidden/>
          </w:rPr>
          <w:instrText xml:space="preserve"> PAGEREF _Toc68070452 \h </w:instrText>
        </w:r>
        <w:r w:rsidRPr="007700A6">
          <w:rPr>
            <w:noProof/>
            <w:webHidden/>
          </w:rPr>
        </w:r>
        <w:r w:rsidRPr="007700A6">
          <w:rPr>
            <w:noProof/>
            <w:webHidden/>
          </w:rPr>
          <w:fldChar w:fldCharType="separate"/>
        </w:r>
        <w:r w:rsidR="00567A11">
          <w:rPr>
            <w:noProof/>
            <w:webHidden/>
          </w:rPr>
          <w:t>93</w:t>
        </w:r>
        <w:r w:rsidRPr="007700A6">
          <w:rPr>
            <w:noProof/>
            <w:webHidden/>
          </w:rPr>
          <w:fldChar w:fldCharType="end"/>
        </w:r>
      </w:hyperlink>
    </w:p>
    <w:p w:rsidR="0068032C" w:rsidRDefault="007E2AA3" w:rsidP="003C03EF">
      <w:pPr>
        <w:pStyle w:val="12"/>
        <w:widowControl w:val="0"/>
        <w:shd w:val="clear" w:color="auto" w:fill="FFFFFF" w:themeFill="background1"/>
        <w:tabs>
          <w:tab w:val="right" w:pos="9487"/>
        </w:tabs>
        <w:rPr>
          <w:rFonts w:asciiTheme="minorHAnsi" w:eastAsiaTheme="minorEastAsia" w:hAnsiTheme="minorHAnsi" w:cstheme="minorBidi"/>
          <w:noProof/>
          <w:sz w:val="22"/>
          <w:szCs w:val="22"/>
        </w:rPr>
      </w:pPr>
      <w:hyperlink w:anchor="_Toc68070453" w:history="1">
        <w:r w:rsidR="0068032C" w:rsidRPr="007700A6">
          <w:rPr>
            <w:rStyle w:val="af8"/>
            <w:noProof/>
            <w:lang w:val="en-US"/>
          </w:rPr>
          <w:t>XI</w:t>
        </w:r>
        <w:r w:rsidR="0068032C" w:rsidRPr="007700A6">
          <w:rPr>
            <w:rStyle w:val="af8"/>
            <w:noProof/>
          </w:rPr>
          <w:t xml:space="preserve">. </w:t>
        </w:r>
        <w:r w:rsidR="0075393D" w:rsidRPr="00AE1A9A">
          <w:rPr>
            <w:noProof/>
          </w:rPr>
          <w:t xml:space="preserve">Информация об итогах реализации </w:t>
        </w:r>
        <w:r w:rsidR="0075393D">
          <w:rPr>
            <w:noProof/>
          </w:rPr>
          <w:t xml:space="preserve">Стратегии </w:t>
        </w:r>
        <w:r w:rsidR="0075393D" w:rsidRPr="00AE1A9A">
          <w:rPr>
            <w:noProof/>
          </w:rPr>
          <w:t xml:space="preserve">социально-экономического развития </w:t>
        </w:r>
        <w:r w:rsidR="0075393D">
          <w:rPr>
            <w:noProof/>
          </w:rPr>
          <w:t xml:space="preserve">городского округа город Рыбинск на 2018 – 2030 годы (Стратегия – 2030) </w:t>
        </w:r>
        <w:r w:rsidR="0075393D" w:rsidRPr="00AE1A9A">
          <w:rPr>
            <w:noProof/>
          </w:rPr>
          <w:t>за 20</w:t>
        </w:r>
        <w:r w:rsidR="0075393D">
          <w:rPr>
            <w:noProof/>
          </w:rPr>
          <w:t>21</w:t>
        </w:r>
        <w:r w:rsidR="0075393D" w:rsidRPr="00AE1A9A">
          <w:rPr>
            <w:noProof/>
          </w:rPr>
          <w:t xml:space="preserve"> год</w:t>
        </w:r>
        <w:r w:rsidR="0068032C" w:rsidRPr="007700A6">
          <w:rPr>
            <w:noProof/>
            <w:webHidden/>
          </w:rPr>
          <w:tab/>
        </w:r>
        <w:r w:rsidRPr="007700A6">
          <w:rPr>
            <w:noProof/>
            <w:webHidden/>
          </w:rPr>
          <w:fldChar w:fldCharType="begin"/>
        </w:r>
        <w:r w:rsidR="0068032C" w:rsidRPr="007700A6">
          <w:rPr>
            <w:noProof/>
            <w:webHidden/>
          </w:rPr>
          <w:instrText xml:space="preserve"> PAGEREF _Toc68070453 \h </w:instrText>
        </w:r>
        <w:r w:rsidRPr="007700A6">
          <w:rPr>
            <w:noProof/>
            <w:webHidden/>
          </w:rPr>
        </w:r>
        <w:r w:rsidRPr="007700A6">
          <w:rPr>
            <w:noProof/>
            <w:webHidden/>
          </w:rPr>
          <w:fldChar w:fldCharType="separate"/>
        </w:r>
        <w:r w:rsidR="00567A11">
          <w:rPr>
            <w:noProof/>
            <w:webHidden/>
          </w:rPr>
          <w:t>102</w:t>
        </w:r>
        <w:r w:rsidRPr="007700A6">
          <w:rPr>
            <w:noProof/>
            <w:webHidden/>
          </w:rPr>
          <w:fldChar w:fldCharType="end"/>
        </w:r>
      </w:hyperlink>
    </w:p>
    <w:p w:rsidR="00BF57ED" w:rsidRPr="00AE1A9A" w:rsidRDefault="007E2AA3" w:rsidP="003C03EF">
      <w:pPr>
        <w:pStyle w:val="1"/>
        <w:keepNext w:val="0"/>
        <w:widowControl w:val="0"/>
        <w:spacing w:before="200" w:after="200"/>
        <w:jc w:val="center"/>
        <w:rPr>
          <w:rFonts w:ascii="Times New Roman" w:hAnsi="Times New Roman"/>
        </w:rPr>
      </w:pPr>
      <w:r>
        <w:lastRenderedPageBreak/>
        <w:fldChar w:fldCharType="end"/>
      </w:r>
      <w:bookmarkStart w:id="5" w:name="_Toc37775771"/>
      <w:bookmarkStart w:id="6" w:name="_Toc6494825"/>
      <w:bookmarkEnd w:id="0"/>
      <w:r w:rsidR="00BF57ED" w:rsidRPr="00BF57ED">
        <w:rPr>
          <w:rFonts w:ascii="Times New Roman" w:hAnsi="Times New Roman"/>
        </w:rPr>
        <w:t xml:space="preserve"> </w:t>
      </w:r>
      <w:bookmarkStart w:id="7" w:name="_Toc68070407"/>
      <w:r w:rsidR="00BF57ED" w:rsidRPr="00AE1A9A">
        <w:rPr>
          <w:rFonts w:ascii="Times New Roman" w:hAnsi="Times New Roman"/>
        </w:rPr>
        <w:t>Введение. Основные показатели социально-экономического развития в 20</w:t>
      </w:r>
      <w:r w:rsidR="006A3EC3">
        <w:rPr>
          <w:rFonts w:ascii="Times New Roman" w:hAnsi="Times New Roman"/>
        </w:rPr>
        <w:t>21</w:t>
      </w:r>
      <w:r w:rsidR="00BF57ED" w:rsidRPr="00AE1A9A">
        <w:rPr>
          <w:rFonts w:ascii="Times New Roman" w:hAnsi="Times New Roman"/>
        </w:rPr>
        <w:t xml:space="preserve"> году</w:t>
      </w:r>
      <w:bookmarkEnd w:id="5"/>
      <w:bookmarkEnd w:id="7"/>
    </w:p>
    <w:p w:rsidR="003B6E86" w:rsidRPr="00AE1A9A" w:rsidRDefault="003B6E86" w:rsidP="003B6E86">
      <w:pPr>
        <w:ind w:firstLine="709"/>
        <w:jc w:val="both"/>
        <w:rPr>
          <w:color w:val="000000"/>
          <w:szCs w:val="28"/>
        </w:rPr>
      </w:pPr>
      <w:proofErr w:type="gramStart"/>
      <w:r w:rsidRPr="00AE1A9A">
        <w:rPr>
          <w:color w:val="000000"/>
          <w:szCs w:val="28"/>
        </w:rPr>
        <w:t>Отчет подготовлен в соответствии с п.11.1 ст.35 Федерального Закона от 06.10.2003 №131-ФЗ «Об общих принципах организации местного самоуправления в Российской Федерации» на основе информации структурных подразделений и отраслевых (функциональных) органов Администрации городского округа город Рыбинск</w:t>
      </w:r>
      <w:r>
        <w:rPr>
          <w:color w:val="000000"/>
          <w:szCs w:val="28"/>
        </w:rPr>
        <w:t xml:space="preserve"> Ярославской области</w:t>
      </w:r>
      <w:r w:rsidRPr="00AE1A9A">
        <w:rPr>
          <w:color w:val="000000"/>
          <w:szCs w:val="28"/>
        </w:rPr>
        <w:t xml:space="preserve">, данных </w:t>
      </w:r>
      <w:r>
        <w:rPr>
          <w:color w:val="000000"/>
          <w:szCs w:val="28"/>
        </w:rPr>
        <w:t>Территориального органа Федеральной службы государственной статистики по Ярославской области (</w:t>
      </w:r>
      <w:proofErr w:type="spellStart"/>
      <w:r>
        <w:rPr>
          <w:color w:val="000000"/>
          <w:szCs w:val="28"/>
        </w:rPr>
        <w:t>Ярославльстат</w:t>
      </w:r>
      <w:proofErr w:type="spellEnd"/>
      <w:r>
        <w:rPr>
          <w:color w:val="000000"/>
          <w:szCs w:val="28"/>
        </w:rPr>
        <w:t>)</w:t>
      </w:r>
      <w:r w:rsidRPr="00AE1A9A">
        <w:rPr>
          <w:color w:val="000000"/>
          <w:szCs w:val="28"/>
        </w:rPr>
        <w:t>, предприятий и организаций города.</w:t>
      </w:r>
      <w:proofErr w:type="gramEnd"/>
    </w:p>
    <w:p w:rsidR="003B6E86" w:rsidRDefault="003B6E86" w:rsidP="003B6E86">
      <w:pPr>
        <w:ind w:firstLine="709"/>
        <w:jc w:val="both"/>
        <w:rPr>
          <w:color w:val="000000"/>
          <w:szCs w:val="28"/>
        </w:rPr>
      </w:pPr>
      <w:r w:rsidRPr="00AE1A9A">
        <w:rPr>
          <w:color w:val="000000"/>
          <w:szCs w:val="28"/>
        </w:rPr>
        <w:t xml:space="preserve">Отчет содержит информацию об основных направлениях </w:t>
      </w:r>
      <w:r>
        <w:rPr>
          <w:color w:val="000000"/>
          <w:szCs w:val="28"/>
        </w:rPr>
        <w:t xml:space="preserve">и результатах </w:t>
      </w:r>
      <w:r w:rsidRPr="00AE1A9A">
        <w:rPr>
          <w:color w:val="000000"/>
          <w:szCs w:val="28"/>
        </w:rPr>
        <w:t>деятельности Главы и Администрации городского округа город Рыбинск за 20</w:t>
      </w:r>
      <w:r>
        <w:rPr>
          <w:color w:val="000000"/>
          <w:szCs w:val="28"/>
        </w:rPr>
        <w:t>21</w:t>
      </w:r>
      <w:r w:rsidRPr="00AE1A9A">
        <w:rPr>
          <w:color w:val="000000"/>
          <w:szCs w:val="28"/>
        </w:rPr>
        <w:t xml:space="preserve"> год в соответствии с полномочиями органов местного самоуправления (в соответствии с Уставом городского округа город Рыбинск</w:t>
      </w:r>
      <w:r>
        <w:rPr>
          <w:color w:val="000000"/>
          <w:szCs w:val="28"/>
        </w:rPr>
        <w:t xml:space="preserve"> Ярославской области</w:t>
      </w:r>
      <w:r w:rsidRPr="00AE1A9A">
        <w:rPr>
          <w:color w:val="000000"/>
          <w:szCs w:val="28"/>
        </w:rPr>
        <w:t>). Отчет отражает информацию о действиях по улучшению качества жизни людей на территории города Рыбинска.</w:t>
      </w:r>
    </w:p>
    <w:p w:rsidR="003B6E86" w:rsidRPr="00AE1A9A" w:rsidRDefault="003B6E86" w:rsidP="007700A6">
      <w:pPr>
        <w:spacing w:after="100"/>
        <w:ind w:firstLine="709"/>
        <w:jc w:val="both"/>
        <w:rPr>
          <w:sz w:val="28"/>
          <w:szCs w:val="28"/>
        </w:rPr>
      </w:pPr>
      <w:r>
        <w:t>Город Рыбинск в 2021 году развивался в непростых экономических условиях, сложившихся в результате сложной геополитической обстановки. Также  корректировку в наметившиеся ранее тренды</w:t>
      </w:r>
      <w:r w:rsidRPr="00C97521">
        <w:t xml:space="preserve"> </w:t>
      </w:r>
      <w:r>
        <w:t xml:space="preserve">экономических показателей развития города внесла </w:t>
      </w:r>
      <w:r w:rsidR="00595833">
        <w:t xml:space="preserve">сложная </w:t>
      </w:r>
      <w:r>
        <w:t>санитарно-</w:t>
      </w:r>
      <w:r w:rsidRPr="00764407">
        <w:t>эпидемиологическ</w:t>
      </w:r>
      <w:r w:rsidR="00595833">
        <w:t>ая</w:t>
      </w:r>
      <w:r w:rsidRPr="00764407">
        <w:t xml:space="preserve"> ситуаци</w:t>
      </w:r>
      <w:r w:rsidR="00595833">
        <w:t>я</w:t>
      </w:r>
      <w:r w:rsidRPr="00764407">
        <w:t>, связанн</w:t>
      </w:r>
      <w:r w:rsidR="00595833">
        <w:t>ая</w:t>
      </w:r>
      <w:r w:rsidRPr="00764407">
        <w:t xml:space="preserve"> с пандемией </w:t>
      </w:r>
      <w:proofErr w:type="spellStart"/>
      <w:r w:rsidRPr="00764407">
        <w:t>корон</w:t>
      </w:r>
      <w:r>
        <w:t>а</w:t>
      </w:r>
      <w:r w:rsidRPr="00764407">
        <w:t>вирусной</w:t>
      </w:r>
      <w:proofErr w:type="spellEnd"/>
      <w:r w:rsidRPr="00764407">
        <w:t xml:space="preserve"> инфекции. В условиях действия ограничительных мер в 202</w:t>
      </w:r>
      <w:r>
        <w:t>1</w:t>
      </w:r>
      <w:r w:rsidRPr="00764407">
        <w:t xml:space="preserve"> году значения многих показателей уху</w:t>
      </w:r>
      <w:r>
        <w:t xml:space="preserve">дшились, </w:t>
      </w:r>
      <w:r w:rsidRPr="00764407">
        <w:t xml:space="preserve">а некоторые </w:t>
      </w:r>
      <w:r>
        <w:t>приобрели</w:t>
      </w:r>
      <w:r w:rsidRPr="00764407">
        <w:t xml:space="preserve"> отрицательный характер</w:t>
      </w:r>
      <w:r>
        <w:t xml:space="preserve"> по сравнению с предыдущими периодами</w:t>
      </w:r>
      <w:r w:rsidRPr="00AE1A9A">
        <w:t>, в т.ч. в демографической ситуации (характерны для страны в целом).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992"/>
        <w:gridCol w:w="992"/>
        <w:gridCol w:w="1134"/>
        <w:gridCol w:w="1134"/>
        <w:gridCol w:w="1134"/>
        <w:gridCol w:w="1134"/>
      </w:tblGrid>
      <w:tr w:rsidR="003B6E86" w:rsidRPr="00AE1A9A" w:rsidTr="003B6E86">
        <w:trPr>
          <w:trHeight w:val="815"/>
        </w:trPr>
        <w:tc>
          <w:tcPr>
            <w:tcW w:w="3686" w:type="dxa"/>
            <w:shd w:val="clear" w:color="auto" w:fill="auto"/>
            <w:vAlign w:val="center"/>
          </w:tcPr>
          <w:p w:rsidR="003B6E86" w:rsidRPr="00EE6F09" w:rsidRDefault="003B6E86" w:rsidP="003B6E86">
            <w:pPr>
              <w:jc w:val="center"/>
            </w:pPr>
            <w:r w:rsidRPr="00EE6F09">
              <w:t>Показатель</w:t>
            </w:r>
          </w:p>
        </w:tc>
        <w:tc>
          <w:tcPr>
            <w:tcW w:w="992" w:type="dxa"/>
            <w:vAlign w:val="center"/>
          </w:tcPr>
          <w:p w:rsidR="003B6E86" w:rsidRPr="00EE6F09" w:rsidRDefault="003B6E86" w:rsidP="003B6E86">
            <w:pPr>
              <w:jc w:val="center"/>
            </w:pPr>
            <w:r w:rsidRPr="00EE6F09">
              <w:t>2017</w:t>
            </w:r>
          </w:p>
          <w:p w:rsidR="003B6E86" w:rsidRPr="00EE6F09" w:rsidRDefault="003B6E86" w:rsidP="003B6E86">
            <w:pPr>
              <w:jc w:val="center"/>
            </w:pPr>
            <w:r w:rsidRPr="00EE6F09">
              <w:t>год</w:t>
            </w:r>
          </w:p>
        </w:tc>
        <w:tc>
          <w:tcPr>
            <w:tcW w:w="992" w:type="dxa"/>
            <w:vAlign w:val="center"/>
          </w:tcPr>
          <w:p w:rsidR="003B6E86" w:rsidRPr="00EE6F09" w:rsidRDefault="003B6E86" w:rsidP="003B6E86">
            <w:pPr>
              <w:jc w:val="center"/>
            </w:pPr>
            <w:r w:rsidRPr="00EE6F09">
              <w:t>2018 год</w:t>
            </w:r>
          </w:p>
        </w:tc>
        <w:tc>
          <w:tcPr>
            <w:tcW w:w="1134" w:type="dxa"/>
            <w:vAlign w:val="center"/>
          </w:tcPr>
          <w:p w:rsidR="003B6E86" w:rsidRPr="00EE6F09" w:rsidRDefault="003B6E86" w:rsidP="003B6E86">
            <w:pPr>
              <w:jc w:val="center"/>
            </w:pPr>
            <w:r w:rsidRPr="00EE6F09">
              <w:t>2019</w:t>
            </w:r>
          </w:p>
          <w:p w:rsidR="003B6E86" w:rsidRPr="00EE6F09" w:rsidRDefault="003B6E86" w:rsidP="003B6E86">
            <w:pPr>
              <w:jc w:val="center"/>
            </w:pPr>
            <w:r w:rsidRPr="00EE6F09">
              <w:t>год</w:t>
            </w:r>
          </w:p>
        </w:tc>
        <w:tc>
          <w:tcPr>
            <w:tcW w:w="1134" w:type="dxa"/>
            <w:vAlign w:val="center"/>
          </w:tcPr>
          <w:p w:rsidR="003B6E86" w:rsidRPr="003443B1" w:rsidRDefault="003B6E86" w:rsidP="003B6E86">
            <w:pPr>
              <w:jc w:val="center"/>
            </w:pPr>
            <w:r w:rsidRPr="003443B1">
              <w:t>2020</w:t>
            </w:r>
          </w:p>
          <w:p w:rsidR="003B6E86" w:rsidRPr="003443B1" w:rsidRDefault="003B6E86" w:rsidP="003B6E86">
            <w:pPr>
              <w:jc w:val="center"/>
            </w:pPr>
            <w:r w:rsidRPr="003443B1">
              <w:t>год</w:t>
            </w:r>
          </w:p>
        </w:tc>
        <w:tc>
          <w:tcPr>
            <w:tcW w:w="1134" w:type="dxa"/>
            <w:vAlign w:val="center"/>
          </w:tcPr>
          <w:p w:rsidR="003B6E86" w:rsidRDefault="003B6E86" w:rsidP="003B6E86">
            <w:pPr>
              <w:jc w:val="center"/>
            </w:pPr>
            <w:r>
              <w:t>2021</w:t>
            </w:r>
          </w:p>
          <w:p w:rsidR="003B6E86" w:rsidRPr="00EE6F09" w:rsidRDefault="003B6E86" w:rsidP="003B6E86">
            <w:pPr>
              <w:jc w:val="center"/>
            </w:pPr>
            <w:r>
              <w:t>год</w:t>
            </w:r>
          </w:p>
        </w:tc>
        <w:tc>
          <w:tcPr>
            <w:tcW w:w="1134" w:type="dxa"/>
            <w:shd w:val="clear" w:color="auto" w:fill="auto"/>
            <w:vAlign w:val="center"/>
          </w:tcPr>
          <w:p w:rsidR="003B6E86" w:rsidRPr="00EE6F09" w:rsidRDefault="003B6E86" w:rsidP="003B6E86">
            <w:pPr>
              <w:jc w:val="center"/>
            </w:pPr>
            <w:r w:rsidRPr="00EE6F09">
              <w:t>202</w:t>
            </w:r>
            <w:r>
              <w:t>1</w:t>
            </w:r>
            <w:r w:rsidRPr="00EE6F09">
              <w:t>/</w:t>
            </w:r>
          </w:p>
          <w:p w:rsidR="003B6E86" w:rsidRPr="00EE6F09" w:rsidRDefault="003B6E86" w:rsidP="003B6E86">
            <w:pPr>
              <w:jc w:val="center"/>
            </w:pPr>
            <w:r w:rsidRPr="00EE6F09">
              <w:t>20</w:t>
            </w:r>
            <w:r>
              <w:t>20</w:t>
            </w:r>
            <w:r w:rsidRPr="00EE6F09">
              <w:t>, %</w:t>
            </w:r>
          </w:p>
        </w:tc>
      </w:tr>
      <w:tr w:rsidR="003B6E86" w:rsidRPr="00AE1A9A" w:rsidTr="003B6E86">
        <w:trPr>
          <w:trHeight w:val="562"/>
        </w:trPr>
        <w:tc>
          <w:tcPr>
            <w:tcW w:w="3686" w:type="dxa"/>
            <w:shd w:val="clear" w:color="auto" w:fill="auto"/>
          </w:tcPr>
          <w:p w:rsidR="003B6E86" w:rsidRPr="003B6E86" w:rsidRDefault="003B6E86" w:rsidP="003B6E86">
            <w:pPr>
              <w:rPr>
                <w:sz w:val="23"/>
                <w:szCs w:val="23"/>
              </w:rPr>
            </w:pPr>
            <w:r w:rsidRPr="003B6E86">
              <w:rPr>
                <w:sz w:val="23"/>
                <w:szCs w:val="23"/>
              </w:rPr>
              <w:t>Количество хозяйствующих субъектов, ед.</w:t>
            </w:r>
          </w:p>
        </w:tc>
        <w:tc>
          <w:tcPr>
            <w:tcW w:w="992" w:type="dxa"/>
            <w:vAlign w:val="center"/>
          </w:tcPr>
          <w:p w:rsidR="003B6E86" w:rsidRPr="003B6E86" w:rsidRDefault="003B6E86" w:rsidP="003B6E86">
            <w:pPr>
              <w:jc w:val="center"/>
              <w:rPr>
                <w:sz w:val="23"/>
                <w:szCs w:val="23"/>
              </w:rPr>
            </w:pPr>
            <w:r w:rsidRPr="003B6E86">
              <w:rPr>
                <w:sz w:val="23"/>
                <w:szCs w:val="23"/>
              </w:rPr>
              <w:t>5 373</w:t>
            </w:r>
          </w:p>
        </w:tc>
        <w:tc>
          <w:tcPr>
            <w:tcW w:w="992" w:type="dxa"/>
            <w:vAlign w:val="center"/>
          </w:tcPr>
          <w:p w:rsidR="003B6E86" w:rsidRPr="003B6E86" w:rsidRDefault="003B6E86" w:rsidP="003B6E86">
            <w:pPr>
              <w:jc w:val="center"/>
              <w:rPr>
                <w:sz w:val="23"/>
                <w:szCs w:val="23"/>
              </w:rPr>
            </w:pPr>
            <w:r w:rsidRPr="003B6E86">
              <w:rPr>
                <w:sz w:val="23"/>
                <w:szCs w:val="23"/>
              </w:rPr>
              <w:t>4 633</w:t>
            </w:r>
          </w:p>
        </w:tc>
        <w:tc>
          <w:tcPr>
            <w:tcW w:w="1134" w:type="dxa"/>
            <w:vAlign w:val="center"/>
          </w:tcPr>
          <w:p w:rsidR="003B6E86" w:rsidRPr="003B6E86" w:rsidRDefault="003B6E86" w:rsidP="003B6E86">
            <w:pPr>
              <w:jc w:val="center"/>
              <w:rPr>
                <w:sz w:val="23"/>
                <w:szCs w:val="23"/>
              </w:rPr>
            </w:pPr>
            <w:r w:rsidRPr="003B6E86">
              <w:rPr>
                <w:sz w:val="23"/>
                <w:szCs w:val="23"/>
              </w:rPr>
              <w:t>4167</w:t>
            </w:r>
          </w:p>
        </w:tc>
        <w:tc>
          <w:tcPr>
            <w:tcW w:w="1134" w:type="dxa"/>
            <w:vAlign w:val="center"/>
          </w:tcPr>
          <w:p w:rsidR="003B6E86" w:rsidRPr="003B6E86" w:rsidRDefault="003B6E86" w:rsidP="003B6E86">
            <w:pPr>
              <w:jc w:val="center"/>
              <w:rPr>
                <w:sz w:val="23"/>
                <w:szCs w:val="23"/>
              </w:rPr>
            </w:pPr>
            <w:r w:rsidRPr="003B6E86">
              <w:rPr>
                <w:sz w:val="23"/>
                <w:szCs w:val="23"/>
              </w:rPr>
              <w:t>3 829</w:t>
            </w:r>
          </w:p>
        </w:tc>
        <w:tc>
          <w:tcPr>
            <w:tcW w:w="1134" w:type="dxa"/>
            <w:vAlign w:val="center"/>
          </w:tcPr>
          <w:p w:rsidR="003B6E86" w:rsidRPr="003B6E86" w:rsidRDefault="003B6E86" w:rsidP="003B6E86">
            <w:pPr>
              <w:jc w:val="center"/>
              <w:rPr>
                <w:sz w:val="23"/>
                <w:szCs w:val="23"/>
              </w:rPr>
            </w:pPr>
            <w:r w:rsidRPr="003B6E86">
              <w:rPr>
                <w:sz w:val="23"/>
                <w:szCs w:val="23"/>
              </w:rPr>
              <w:t>3 757</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98,1</w:t>
            </w:r>
          </w:p>
        </w:tc>
      </w:tr>
      <w:tr w:rsidR="003B6E86" w:rsidRPr="00AE1A9A" w:rsidTr="003B6E86">
        <w:trPr>
          <w:trHeight w:val="836"/>
        </w:trPr>
        <w:tc>
          <w:tcPr>
            <w:tcW w:w="3686" w:type="dxa"/>
            <w:shd w:val="clear" w:color="auto" w:fill="auto"/>
          </w:tcPr>
          <w:p w:rsidR="003B6E86" w:rsidRPr="003B6E86" w:rsidRDefault="003B6E86" w:rsidP="003B6E86">
            <w:pPr>
              <w:rPr>
                <w:sz w:val="23"/>
                <w:szCs w:val="23"/>
              </w:rPr>
            </w:pPr>
            <w:r w:rsidRPr="003B6E86">
              <w:rPr>
                <w:sz w:val="23"/>
                <w:szCs w:val="23"/>
              </w:rPr>
              <w:t>Отгружено товаров собственного производства, выполнено работ, услуг,  млн. руб.</w:t>
            </w:r>
          </w:p>
        </w:tc>
        <w:tc>
          <w:tcPr>
            <w:tcW w:w="992" w:type="dxa"/>
            <w:vAlign w:val="center"/>
          </w:tcPr>
          <w:p w:rsidR="003B6E86" w:rsidRPr="003B6E86" w:rsidRDefault="003B6E86" w:rsidP="003B6E86">
            <w:pPr>
              <w:jc w:val="center"/>
              <w:rPr>
                <w:sz w:val="23"/>
                <w:szCs w:val="23"/>
              </w:rPr>
            </w:pPr>
            <w:r w:rsidRPr="003B6E86">
              <w:rPr>
                <w:sz w:val="23"/>
                <w:szCs w:val="23"/>
              </w:rPr>
              <w:t>105 000</w:t>
            </w:r>
          </w:p>
        </w:tc>
        <w:tc>
          <w:tcPr>
            <w:tcW w:w="992" w:type="dxa"/>
            <w:vAlign w:val="center"/>
          </w:tcPr>
          <w:p w:rsidR="003B6E86" w:rsidRPr="003B6E86" w:rsidRDefault="003B6E86" w:rsidP="003B6E86">
            <w:pPr>
              <w:jc w:val="center"/>
              <w:rPr>
                <w:sz w:val="23"/>
                <w:szCs w:val="23"/>
              </w:rPr>
            </w:pPr>
            <w:r w:rsidRPr="003B6E86">
              <w:rPr>
                <w:sz w:val="23"/>
                <w:szCs w:val="23"/>
              </w:rPr>
              <w:t>116 158</w:t>
            </w:r>
          </w:p>
        </w:tc>
        <w:tc>
          <w:tcPr>
            <w:tcW w:w="1134" w:type="dxa"/>
            <w:vAlign w:val="center"/>
          </w:tcPr>
          <w:p w:rsidR="003B6E86" w:rsidRPr="003B6E86" w:rsidRDefault="003B6E86" w:rsidP="003B6E86">
            <w:pPr>
              <w:jc w:val="center"/>
              <w:rPr>
                <w:sz w:val="23"/>
                <w:szCs w:val="23"/>
              </w:rPr>
            </w:pPr>
            <w:r w:rsidRPr="003B6E86">
              <w:rPr>
                <w:sz w:val="23"/>
                <w:szCs w:val="23"/>
              </w:rPr>
              <w:t>119 252</w:t>
            </w:r>
          </w:p>
        </w:tc>
        <w:tc>
          <w:tcPr>
            <w:tcW w:w="1134" w:type="dxa"/>
            <w:vAlign w:val="center"/>
          </w:tcPr>
          <w:p w:rsidR="003B6E86" w:rsidRPr="003B6E86" w:rsidRDefault="003B6E86" w:rsidP="003B6E86">
            <w:pPr>
              <w:jc w:val="center"/>
              <w:rPr>
                <w:sz w:val="23"/>
                <w:szCs w:val="23"/>
              </w:rPr>
            </w:pPr>
            <w:r w:rsidRPr="003B6E86">
              <w:rPr>
                <w:sz w:val="23"/>
                <w:szCs w:val="23"/>
              </w:rPr>
              <w:t>115 730</w:t>
            </w:r>
          </w:p>
        </w:tc>
        <w:tc>
          <w:tcPr>
            <w:tcW w:w="1134" w:type="dxa"/>
            <w:vAlign w:val="center"/>
          </w:tcPr>
          <w:p w:rsidR="003B6E86" w:rsidRPr="003B6E86" w:rsidRDefault="003B6E86" w:rsidP="003B6E86">
            <w:pPr>
              <w:jc w:val="center"/>
              <w:rPr>
                <w:sz w:val="23"/>
                <w:szCs w:val="23"/>
              </w:rPr>
            </w:pPr>
            <w:r w:rsidRPr="003B6E86">
              <w:rPr>
                <w:sz w:val="23"/>
                <w:szCs w:val="23"/>
              </w:rPr>
              <w:t>129 356</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111,8</w:t>
            </w:r>
          </w:p>
        </w:tc>
      </w:tr>
      <w:tr w:rsidR="003B6E86" w:rsidRPr="00AE1A9A" w:rsidTr="003B6E86">
        <w:trPr>
          <w:trHeight w:val="547"/>
        </w:trPr>
        <w:tc>
          <w:tcPr>
            <w:tcW w:w="3686" w:type="dxa"/>
            <w:shd w:val="clear" w:color="auto" w:fill="auto"/>
          </w:tcPr>
          <w:p w:rsidR="003B6E86" w:rsidRPr="003B6E86" w:rsidRDefault="003B6E86" w:rsidP="003B6E86">
            <w:pPr>
              <w:rPr>
                <w:sz w:val="23"/>
                <w:szCs w:val="23"/>
              </w:rPr>
            </w:pPr>
            <w:r w:rsidRPr="003B6E86">
              <w:rPr>
                <w:sz w:val="23"/>
                <w:szCs w:val="23"/>
              </w:rPr>
              <w:t>Инвестиции в основной капитал за счет всех источников финансирования, млн. руб.</w:t>
            </w:r>
          </w:p>
        </w:tc>
        <w:tc>
          <w:tcPr>
            <w:tcW w:w="992" w:type="dxa"/>
            <w:vAlign w:val="center"/>
          </w:tcPr>
          <w:p w:rsidR="003B6E86" w:rsidRPr="003B6E86" w:rsidRDefault="003B6E86" w:rsidP="003B6E86">
            <w:pPr>
              <w:jc w:val="center"/>
              <w:rPr>
                <w:sz w:val="23"/>
                <w:szCs w:val="23"/>
              </w:rPr>
            </w:pPr>
            <w:r w:rsidRPr="003B6E86">
              <w:rPr>
                <w:sz w:val="23"/>
                <w:szCs w:val="23"/>
              </w:rPr>
              <w:t>8 968,2</w:t>
            </w:r>
          </w:p>
        </w:tc>
        <w:tc>
          <w:tcPr>
            <w:tcW w:w="992" w:type="dxa"/>
            <w:vAlign w:val="center"/>
          </w:tcPr>
          <w:p w:rsidR="003B6E86" w:rsidRPr="003B6E86" w:rsidRDefault="003B6E86" w:rsidP="003B6E86">
            <w:pPr>
              <w:jc w:val="center"/>
              <w:rPr>
                <w:sz w:val="23"/>
                <w:szCs w:val="23"/>
              </w:rPr>
            </w:pPr>
            <w:r w:rsidRPr="003B6E86">
              <w:rPr>
                <w:sz w:val="23"/>
                <w:szCs w:val="23"/>
              </w:rPr>
              <w:t>6688,3</w:t>
            </w:r>
          </w:p>
        </w:tc>
        <w:tc>
          <w:tcPr>
            <w:tcW w:w="1134" w:type="dxa"/>
            <w:vAlign w:val="center"/>
          </w:tcPr>
          <w:p w:rsidR="003B6E86" w:rsidRPr="003B6E86" w:rsidRDefault="003B6E86" w:rsidP="003B6E86">
            <w:pPr>
              <w:jc w:val="center"/>
              <w:rPr>
                <w:sz w:val="23"/>
                <w:szCs w:val="23"/>
              </w:rPr>
            </w:pPr>
            <w:r w:rsidRPr="003B6E86">
              <w:rPr>
                <w:sz w:val="23"/>
                <w:szCs w:val="23"/>
              </w:rPr>
              <w:t>11 841,5</w:t>
            </w:r>
          </w:p>
        </w:tc>
        <w:tc>
          <w:tcPr>
            <w:tcW w:w="1134" w:type="dxa"/>
            <w:vAlign w:val="center"/>
          </w:tcPr>
          <w:p w:rsidR="003B6E86" w:rsidRPr="003B6E86" w:rsidRDefault="003B6E86" w:rsidP="002D4636">
            <w:pPr>
              <w:jc w:val="center"/>
              <w:rPr>
                <w:sz w:val="23"/>
                <w:szCs w:val="23"/>
              </w:rPr>
            </w:pPr>
            <w:r w:rsidRPr="003B6E86">
              <w:rPr>
                <w:sz w:val="23"/>
                <w:szCs w:val="23"/>
              </w:rPr>
              <w:t>6 </w:t>
            </w:r>
            <w:r w:rsidR="002D4636">
              <w:rPr>
                <w:sz w:val="23"/>
                <w:szCs w:val="23"/>
              </w:rPr>
              <w:t>445</w:t>
            </w:r>
            <w:r w:rsidRPr="003B6E86">
              <w:rPr>
                <w:sz w:val="23"/>
                <w:szCs w:val="23"/>
              </w:rPr>
              <w:t>,</w:t>
            </w:r>
            <w:r w:rsidR="002D4636">
              <w:rPr>
                <w:sz w:val="23"/>
                <w:szCs w:val="23"/>
              </w:rPr>
              <w:t>7</w:t>
            </w:r>
          </w:p>
        </w:tc>
        <w:tc>
          <w:tcPr>
            <w:tcW w:w="1134" w:type="dxa"/>
            <w:vAlign w:val="center"/>
          </w:tcPr>
          <w:p w:rsidR="003B6E86" w:rsidRPr="003B6E86" w:rsidRDefault="003B6E86" w:rsidP="003B6E86">
            <w:pPr>
              <w:jc w:val="center"/>
              <w:rPr>
                <w:sz w:val="23"/>
                <w:szCs w:val="23"/>
              </w:rPr>
            </w:pPr>
            <w:r w:rsidRPr="003B6E86">
              <w:rPr>
                <w:sz w:val="23"/>
                <w:szCs w:val="23"/>
              </w:rPr>
              <w:t>7 478,2</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116,</w:t>
            </w:r>
            <w:r w:rsidR="002D4636">
              <w:rPr>
                <w:sz w:val="23"/>
                <w:szCs w:val="23"/>
              </w:rPr>
              <w:t>0</w:t>
            </w:r>
          </w:p>
        </w:tc>
      </w:tr>
      <w:tr w:rsidR="003B6E86" w:rsidRPr="00AE1A9A" w:rsidTr="003B6E86">
        <w:trPr>
          <w:trHeight w:val="56"/>
        </w:trPr>
        <w:tc>
          <w:tcPr>
            <w:tcW w:w="3686" w:type="dxa"/>
            <w:shd w:val="clear" w:color="auto" w:fill="auto"/>
          </w:tcPr>
          <w:p w:rsidR="003B6E86" w:rsidRPr="003B6E86" w:rsidRDefault="003B6E86" w:rsidP="003B6E86">
            <w:pPr>
              <w:rPr>
                <w:sz w:val="23"/>
                <w:szCs w:val="23"/>
              </w:rPr>
            </w:pPr>
            <w:r w:rsidRPr="003B6E86">
              <w:rPr>
                <w:sz w:val="23"/>
                <w:szCs w:val="23"/>
              </w:rPr>
              <w:t>Оборот розничной торговли, млн</w:t>
            </w:r>
            <w:proofErr w:type="gramStart"/>
            <w:r w:rsidRPr="003B6E86">
              <w:rPr>
                <w:sz w:val="23"/>
                <w:szCs w:val="23"/>
              </w:rPr>
              <w:t>.р</w:t>
            </w:r>
            <w:proofErr w:type="gramEnd"/>
            <w:r w:rsidRPr="003B6E86">
              <w:rPr>
                <w:sz w:val="23"/>
                <w:szCs w:val="23"/>
              </w:rPr>
              <w:t>уб.</w:t>
            </w:r>
          </w:p>
        </w:tc>
        <w:tc>
          <w:tcPr>
            <w:tcW w:w="992" w:type="dxa"/>
            <w:vAlign w:val="center"/>
          </w:tcPr>
          <w:p w:rsidR="003B6E86" w:rsidRPr="003B6E86" w:rsidRDefault="003B6E86" w:rsidP="003B6E86">
            <w:pPr>
              <w:jc w:val="center"/>
              <w:rPr>
                <w:sz w:val="23"/>
                <w:szCs w:val="23"/>
              </w:rPr>
            </w:pPr>
            <w:r w:rsidRPr="003B6E86">
              <w:rPr>
                <w:sz w:val="23"/>
                <w:szCs w:val="23"/>
              </w:rPr>
              <w:t>30 850</w:t>
            </w:r>
          </w:p>
        </w:tc>
        <w:tc>
          <w:tcPr>
            <w:tcW w:w="992" w:type="dxa"/>
            <w:vAlign w:val="center"/>
          </w:tcPr>
          <w:p w:rsidR="003B6E86" w:rsidRPr="003B6E86" w:rsidRDefault="003B6E86" w:rsidP="003B6E86">
            <w:pPr>
              <w:jc w:val="center"/>
              <w:rPr>
                <w:sz w:val="23"/>
                <w:szCs w:val="23"/>
              </w:rPr>
            </w:pPr>
            <w:r w:rsidRPr="003B6E86">
              <w:rPr>
                <w:sz w:val="23"/>
                <w:szCs w:val="23"/>
              </w:rPr>
              <w:t>31 150</w:t>
            </w:r>
          </w:p>
        </w:tc>
        <w:tc>
          <w:tcPr>
            <w:tcW w:w="1134" w:type="dxa"/>
            <w:vAlign w:val="center"/>
          </w:tcPr>
          <w:p w:rsidR="003B6E86" w:rsidRPr="003B6E86" w:rsidRDefault="003B6E86" w:rsidP="003B6E86">
            <w:pPr>
              <w:jc w:val="center"/>
              <w:rPr>
                <w:sz w:val="23"/>
                <w:szCs w:val="23"/>
              </w:rPr>
            </w:pPr>
            <w:r w:rsidRPr="003B6E86">
              <w:rPr>
                <w:sz w:val="23"/>
                <w:szCs w:val="23"/>
              </w:rPr>
              <w:t>36 133</w:t>
            </w:r>
          </w:p>
        </w:tc>
        <w:tc>
          <w:tcPr>
            <w:tcW w:w="1134" w:type="dxa"/>
            <w:vAlign w:val="center"/>
          </w:tcPr>
          <w:p w:rsidR="003B6E86" w:rsidRPr="003B6E86" w:rsidRDefault="003B6E86" w:rsidP="003B6E86">
            <w:pPr>
              <w:jc w:val="center"/>
              <w:rPr>
                <w:sz w:val="23"/>
                <w:szCs w:val="23"/>
              </w:rPr>
            </w:pPr>
            <w:r w:rsidRPr="003B6E86">
              <w:rPr>
                <w:sz w:val="23"/>
                <w:szCs w:val="23"/>
              </w:rPr>
              <w:t>31 584,5</w:t>
            </w:r>
          </w:p>
        </w:tc>
        <w:tc>
          <w:tcPr>
            <w:tcW w:w="1134" w:type="dxa"/>
            <w:vAlign w:val="center"/>
          </w:tcPr>
          <w:p w:rsidR="003B6E86" w:rsidRPr="003B6E86" w:rsidRDefault="003B6E86" w:rsidP="003B6E86">
            <w:pPr>
              <w:jc w:val="center"/>
              <w:rPr>
                <w:sz w:val="23"/>
                <w:szCs w:val="23"/>
              </w:rPr>
            </w:pPr>
            <w:r w:rsidRPr="003B6E86">
              <w:rPr>
                <w:sz w:val="23"/>
                <w:szCs w:val="23"/>
              </w:rPr>
              <w:t>36 828,0</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116,6</w:t>
            </w:r>
          </w:p>
        </w:tc>
      </w:tr>
      <w:tr w:rsidR="003B6E86" w:rsidRPr="00AE1A9A" w:rsidTr="003B6E86">
        <w:trPr>
          <w:trHeight w:val="562"/>
        </w:trPr>
        <w:tc>
          <w:tcPr>
            <w:tcW w:w="3686" w:type="dxa"/>
            <w:shd w:val="clear" w:color="auto" w:fill="auto"/>
          </w:tcPr>
          <w:p w:rsidR="003B6E86" w:rsidRPr="003B6E86" w:rsidRDefault="003B6E86" w:rsidP="003B6E86">
            <w:pPr>
              <w:rPr>
                <w:sz w:val="23"/>
                <w:szCs w:val="23"/>
              </w:rPr>
            </w:pPr>
            <w:r w:rsidRPr="003B6E86">
              <w:rPr>
                <w:sz w:val="23"/>
                <w:szCs w:val="23"/>
              </w:rPr>
              <w:t>Заработная плата (крупные и средние организации), руб.</w:t>
            </w:r>
          </w:p>
        </w:tc>
        <w:tc>
          <w:tcPr>
            <w:tcW w:w="992" w:type="dxa"/>
            <w:vAlign w:val="center"/>
          </w:tcPr>
          <w:p w:rsidR="003B6E86" w:rsidRPr="003B6E86" w:rsidRDefault="003B6E86" w:rsidP="003B6E86">
            <w:pPr>
              <w:jc w:val="center"/>
              <w:rPr>
                <w:sz w:val="23"/>
                <w:szCs w:val="23"/>
              </w:rPr>
            </w:pPr>
            <w:r w:rsidRPr="003B6E86">
              <w:rPr>
                <w:sz w:val="23"/>
                <w:szCs w:val="23"/>
              </w:rPr>
              <w:t>31 276</w:t>
            </w:r>
          </w:p>
        </w:tc>
        <w:tc>
          <w:tcPr>
            <w:tcW w:w="992" w:type="dxa"/>
            <w:vAlign w:val="center"/>
          </w:tcPr>
          <w:p w:rsidR="003B6E86" w:rsidRPr="003B6E86" w:rsidRDefault="003B6E86" w:rsidP="003B6E86">
            <w:pPr>
              <w:jc w:val="center"/>
              <w:rPr>
                <w:sz w:val="23"/>
                <w:szCs w:val="23"/>
              </w:rPr>
            </w:pPr>
            <w:r w:rsidRPr="003B6E86">
              <w:rPr>
                <w:sz w:val="23"/>
                <w:szCs w:val="23"/>
              </w:rPr>
              <w:t>34 901</w:t>
            </w:r>
          </w:p>
        </w:tc>
        <w:tc>
          <w:tcPr>
            <w:tcW w:w="1134" w:type="dxa"/>
            <w:vAlign w:val="center"/>
          </w:tcPr>
          <w:p w:rsidR="003B6E86" w:rsidRPr="003B6E86" w:rsidRDefault="003B6E86" w:rsidP="003B6E86">
            <w:pPr>
              <w:jc w:val="center"/>
              <w:rPr>
                <w:sz w:val="23"/>
                <w:szCs w:val="23"/>
              </w:rPr>
            </w:pPr>
            <w:r w:rsidRPr="003B6E86">
              <w:rPr>
                <w:sz w:val="23"/>
                <w:szCs w:val="23"/>
              </w:rPr>
              <w:t>37 106</w:t>
            </w:r>
          </w:p>
        </w:tc>
        <w:tc>
          <w:tcPr>
            <w:tcW w:w="1134" w:type="dxa"/>
            <w:vAlign w:val="center"/>
          </w:tcPr>
          <w:p w:rsidR="003B6E86" w:rsidRPr="003B6E86" w:rsidRDefault="003B6E86" w:rsidP="003B6E86">
            <w:pPr>
              <w:jc w:val="center"/>
              <w:rPr>
                <w:sz w:val="23"/>
                <w:szCs w:val="23"/>
              </w:rPr>
            </w:pPr>
            <w:r w:rsidRPr="003B6E86">
              <w:rPr>
                <w:sz w:val="23"/>
                <w:szCs w:val="23"/>
              </w:rPr>
              <w:t>38 769</w:t>
            </w:r>
          </w:p>
        </w:tc>
        <w:tc>
          <w:tcPr>
            <w:tcW w:w="1134" w:type="dxa"/>
            <w:vAlign w:val="center"/>
          </w:tcPr>
          <w:p w:rsidR="003B6E86" w:rsidRPr="003B6E86" w:rsidRDefault="003B6E86" w:rsidP="003B6E86">
            <w:pPr>
              <w:jc w:val="center"/>
              <w:rPr>
                <w:sz w:val="23"/>
                <w:szCs w:val="23"/>
              </w:rPr>
            </w:pPr>
            <w:r w:rsidRPr="003B6E86">
              <w:rPr>
                <w:sz w:val="23"/>
                <w:szCs w:val="23"/>
              </w:rPr>
              <w:t>42 549</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109,8</w:t>
            </w:r>
          </w:p>
        </w:tc>
      </w:tr>
      <w:tr w:rsidR="003B6E86" w:rsidRPr="00AE1A9A" w:rsidTr="003B6E86">
        <w:trPr>
          <w:trHeight w:val="112"/>
        </w:trPr>
        <w:tc>
          <w:tcPr>
            <w:tcW w:w="3686" w:type="dxa"/>
            <w:shd w:val="clear" w:color="auto" w:fill="auto"/>
          </w:tcPr>
          <w:p w:rsidR="003B6E86" w:rsidRPr="003B6E86" w:rsidRDefault="003B6E86" w:rsidP="003B6E86">
            <w:pPr>
              <w:rPr>
                <w:sz w:val="23"/>
                <w:szCs w:val="23"/>
              </w:rPr>
            </w:pPr>
            <w:r w:rsidRPr="003B6E86">
              <w:rPr>
                <w:sz w:val="23"/>
                <w:szCs w:val="23"/>
              </w:rPr>
              <w:t>Число официально зарегистрированных безработных, чел./ %</w:t>
            </w:r>
          </w:p>
        </w:tc>
        <w:tc>
          <w:tcPr>
            <w:tcW w:w="992" w:type="dxa"/>
            <w:vAlign w:val="center"/>
          </w:tcPr>
          <w:p w:rsidR="003B6E86" w:rsidRPr="003B6E86" w:rsidRDefault="003B6E86" w:rsidP="003B6E86">
            <w:pPr>
              <w:jc w:val="center"/>
              <w:rPr>
                <w:sz w:val="23"/>
                <w:szCs w:val="23"/>
              </w:rPr>
            </w:pPr>
            <w:r w:rsidRPr="003B6E86">
              <w:rPr>
                <w:sz w:val="23"/>
                <w:szCs w:val="23"/>
              </w:rPr>
              <w:t>1 330/ 1,3</w:t>
            </w:r>
          </w:p>
        </w:tc>
        <w:tc>
          <w:tcPr>
            <w:tcW w:w="992" w:type="dxa"/>
            <w:vAlign w:val="center"/>
          </w:tcPr>
          <w:p w:rsidR="003B6E86" w:rsidRPr="003B6E86" w:rsidRDefault="003B6E86" w:rsidP="003B6E86">
            <w:pPr>
              <w:jc w:val="center"/>
              <w:rPr>
                <w:sz w:val="23"/>
                <w:szCs w:val="23"/>
              </w:rPr>
            </w:pPr>
            <w:r w:rsidRPr="003B6E86">
              <w:rPr>
                <w:sz w:val="23"/>
                <w:szCs w:val="23"/>
              </w:rPr>
              <w:t>1 186/</w:t>
            </w:r>
          </w:p>
          <w:p w:rsidR="003B6E86" w:rsidRPr="003B6E86" w:rsidRDefault="003B6E86" w:rsidP="003B6E86">
            <w:pPr>
              <w:jc w:val="center"/>
              <w:rPr>
                <w:sz w:val="23"/>
                <w:szCs w:val="23"/>
              </w:rPr>
            </w:pPr>
            <w:r w:rsidRPr="003B6E86">
              <w:rPr>
                <w:sz w:val="23"/>
                <w:szCs w:val="23"/>
              </w:rPr>
              <w:t>1,1</w:t>
            </w:r>
          </w:p>
        </w:tc>
        <w:tc>
          <w:tcPr>
            <w:tcW w:w="1134" w:type="dxa"/>
            <w:vAlign w:val="center"/>
          </w:tcPr>
          <w:p w:rsidR="003B6E86" w:rsidRPr="003B6E86" w:rsidRDefault="003B6E86" w:rsidP="003B6E86">
            <w:pPr>
              <w:jc w:val="center"/>
              <w:rPr>
                <w:sz w:val="23"/>
                <w:szCs w:val="23"/>
              </w:rPr>
            </w:pPr>
            <w:r w:rsidRPr="003B6E86">
              <w:rPr>
                <w:sz w:val="23"/>
                <w:szCs w:val="23"/>
              </w:rPr>
              <w:t>1 303/</w:t>
            </w:r>
          </w:p>
          <w:p w:rsidR="003B6E86" w:rsidRPr="003B6E86" w:rsidRDefault="003B6E86" w:rsidP="003B6E86">
            <w:pPr>
              <w:jc w:val="center"/>
              <w:rPr>
                <w:sz w:val="23"/>
                <w:szCs w:val="23"/>
              </w:rPr>
            </w:pPr>
            <w:r w:rsidRPr="003B6E86">
              <w:rPr>
                <w:sz w:val="23"/>
                <w:szCs w:val="23"/>
              </w:rPr>
              <w:t>1,3</w:t>
            </w:r>
          </w:p>
        </w:tc>
        <w:tc>
          <w:tcPr>
            <w:tcW w:w="1134" w:type="dxa"/>
            <w:vAlign w:val="center"/>
          </w:tcPr>
          <w:p w:rsidR="003B6E86" w:rsidRPr="003B6E86" w:rsidRDefault="003B6E86" w:rsidP="003B6E86">
            <w:pPr>
              <w:jc w:val="center"/>
              <w:rPr>
                <w:sz w:val="23"/>
                <w:szCs w:val="23"/>
              </w:rPr>
            </w:pPr>
            <w:r w:rsidRPr="003B6E86">
              <w:rPr>
                <w:sz w:val="23"/>
                <w:szCs w:val="23"/>
              </w:rPr>
              <w:t>2 313/</w:t>
            </w:r>
          </w:p>
          <w:p w:rsidR="003B6E86" w:rsidRPr="003B6E86" w:rsidRDefault="003B6E86" w:rsidP="003B6E86">
            <w:pPr>
              <w:jc w:val="center"/>
              <w:rPr>
                <w:sz w:val="23"/>
                <w:szCs w:val="23"/>
              </w:rPr>
            </w:pPr>
            <w:r w:rsidRPr="003B6E86">
              <w:rPr>
                <w:sz w:val="23"/>
                <w:szCs w:val="23"/>
              </w:rPr>
              <w:t>2,4</w:t>
            </w:r>
          </w:p>
        </w:tc>
        <w:tc>
          <w:tcPr>
            <w:tcW w:w="1134" w:type="dxa"/>
            <w:vAlign w:val="center"/>
          </w:tcPr>
          <w:p w:rsidR="003B6E86" w:rsidRPr="003B6E86" w:rsidRDefault="003B6E86" w:rsidP="003B6E86">
            <w:pPr>
              <w:jc w:val="center"/>
              <w:rPr>
                <w:sz w:val="23"/>
                <w:szCs w:val="23"/>
              </w:rPr>
            </w:pPr>
            <w:r w:rsidRPr="003B6E86">
              <w:rPr>
                <w:sz w:val="23"/>
                <w:szCs w:val="23"/>
              </w:rPr>
              <w:t>1 165/</w:t>
            </w:r>
          </w:p>
          <w:p w:rsidR="003B6E86" w:rsidRPr="003B6E86" w:rsidRDefault="003B6E86" w:rsidP="003B6E86">
            <w:pPr>
              <w:jc w:val="center"/>
              <w:rPr>
                <w:sz w:val="23"/>
                <w:szCs w:val="23"/>
              </w:rPr>
            </w:pPr>
            <w:r w:rsidRPr="003B6E86">
              <w:rPr>
                <w:sz w:val="23"/>
                <w:szCs w:val="23"/>
              </w:rPr>
              <w:t>1,2</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50,4/ 50,0</w:t>
            </w:r>
          </w:p>
        </w:tc>
      </w:tr>
      <w:tr w:rsidR="003B6E86" w:rsidRPr="00AE1A9A" w:rsidTr="003B6E86">
        <w:trPr>
          <w:trHeight w:val="274"/>
        </w:trPr>
        <w:tc>
          <w:tcPr>
            <w:tcW w:w="3686" w:type="dxa"/>
            <w:shd w:val="clear" w:color="auto" w:fill="auto"/>
          </w:tcPr>
          <w:p w:rsidR="003B6E86" w:rsidRPr="003B6E86" w:rsidRDefault="003B6E86" w:rsidP="003B6E86">
            <w:pPr>
              <w:rPr>
                <w:sz w:val="23"/>
                <w:szCs w:val="23"/>
              </w:rPr>
            </w:pPr>
            <w:r w:rsidRPr="003B6E86">
              <w:rPr>
                <w:sz w:val="23"/>
                <w:szCs w:val="23"/>
              </w:rPr>
              <w:t>Численность населения, тыс. чел.</w:t>
            </w:r>
          </w:p>
        </w:tc>
        <w:tc>
          <w:tcPr>
            <w:tcW w:w="992" w:type="dxa"/>
            <w:vAlign w:val="center"/>
          </w:tcPr>
          <w:p w:rsidR="003B6E86" w:rsidRPr="003B6E86" w:rsidRDefault="003B6E86" w:rsidP="003B6E86">
            <w:pPr>
              <w:jc w:val="center"/>
              <w:rPr>
                <w:sz w:val="23"/>
                <w:szCs w:val="23"/>
              </w:rPr>
            </w:pPr>
            <w:r w:rsidRPr="003B6E86">
              <w:rPr>
                <w:sz w:val="23"/>
                <w:szCs w:val="23"/>
              </w:rPr>
              <w:t>188,6</w:t>
            </w:r>
          </w:p>
        </w:tc>
        <w:tc>
          <w:tcPr>
            <w:tcW w:w="992" w:type="dxa"/>
            <w:vAlign w:val="center"/>
          </w:tcPr>
          <w:p w:rsidR="003B6E86" w:rsidRPr="003B6E86" w:rsidRDefault="003B6E86" w:rsidP="003B6E86">
            <w:pPr>
              <w:jc w:val="center"/>
              <w:rPr>
                <w:sz w:val="23"/>
                <w:szCs w:val="23"/>
              </w:rPr>
            </w:pPr>
            <w:r w:rsidRPr="003B6E86">
              <w:rPr>
                <w:sz w:val="23"/>
                <w:szCs w:val="23"/>
              </w:rPr>
              <w:t>186,6</w:t>
            </w:r>
          </w:p>
        </w:tc>
        <w:tc>
          <w:tcPr>
            <w:tcW w:w="1134" w:type="dxa"/>
            <w:vAlign w:val="center"/>
          </w:tcPr>
          <w:p w:rsidR="003B6E86" w:rsidRPr="003B6E86" w:rsidRDefault="003B6E86" w:rsidP="003B6E86">
            <w:pPr>
              <w:jc w:val="center"/>
              <w:rPr>
                <w:sz w:val="23"/>
                <w:szCs w:val="23"/>
              </w:rPr>
            </w:pPr>
            <w:r w:rsidRPr="003B6E86">
              <w:rPr>
                <w:sz w:val="23"/>
                <w:szCs w:val="23"/>
              </w:rPr>
              <w:t>184,6</w:t>
            </w:r>
          </w:p>
        </w:tc>
        <w:tc>
          <w:tcPr>
            <w:tcW w:w="1134" w:type="dxa"/>
            <w:vAlign w:val="center"/>
          </w:tcPr>
          <w:p w:rsidR="003B6E86" w:rsidRPr="003B6E86" w:rsidRDefault="003B6E86" w:rsidP="003B6E86">
            <w:pPr>
              <w:jc w:val="center"/>
              <w:rPr>
                <w:sz w:val="23"/>
                <w:szCs w:val="23"/>
              </w:rPr>
            </w:pPr>
            <w:r w:rsidRPr="003B6E86">
              <w:rPr>
                <w:sz w:val="23"/>
                <w:szCs w:val="23"/>
              </w:rPr>
              <w:t>182,4</w:t>
            </w:r>
          </w:p>
        </w:tc>
        <w:tc>
          <w:tcPr>
            <w:tcW w:w="1134" w:type="dxa"/>
            <w:vAlign w:val="center"/>
          </w:tcPr>
          <w:p w:rsidR="003B6E86" w:rsidRPr="003B6E86" w:rsidRDefault="003B6E86" w:rsidP="003B6E86">
            <w:pPr>
              <w:jc w:val="center"/>
              <w:rPr>
                <w:sz w:val="23"/>
                <w:szCs w:val="23"/>
              </w:rPr>
            </w:pPr>
            <w:r w:rsidRPr="003B6E86">
              <w:rPr>
                <w:sz w:val="23"/>
                <w:szCs w:val="23"/>
              </w:rPr>
              <w:t>179,3</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98,3</w:t>
            </w:r>
          </w:p>
        </w:tc>
      </w:tr>
      <w:tr w:rsidR="003B6E86" w:rsidRPr="00AE1A9A" w:rsidTr="003B6E86">
        <w:trPr>
          <w:trHeight w:val="274"/>
        </w:trPr>
        <w:tc>
          <w:tcPr>
            <w:tcW w:w="3686" w:type="dxa"/>
            <w:shd w:val="clear" w:color="auto" w:fill="auto"/>
          </w:tcPr>
          <w:p w:rsidR="003B6E86" w:rsidRPr="003B6E86" w:rsidRDefault="003B6E86" w:rsidP="003B6E86">
            <w:pPr>
              <w:rPr>
                <w:sz w:val="23"/>
                <w:szCs w:val="23"/>
              </w:rPr>
            </w:pPr>
            <w:r w:rsidRPr="003B6E86">
              <w:rPr>
                <w:sz w:val="23"/>
                <w:szCs w:val="23"/>
              </w:rPr>
              <w:t>Родилось, чел.</w:t>
            </w:r>
          </w:p>
        </w:tc>
        <w:tc>
          <w:tcPr>
            <w:tcW w:w="992" w:type="dxa"/>
            <w:vAlign w:val="center"/>
          </w:tcPr>
          <w:p w:rsidR="003B6E86" w:rsidRPr="003B6E86" w:rsidRDefault="003B6E86" w:rsidP="003B6E86">
            <w:pPr>
              <w:jc w:val="center"/>
              <w:rPr>
                <w:sz w:val="23"/>
                <w:szCs w:val="23"/>
              </w:rPr>
            </w:pPr>
            <w:r w:rsidRPr="003B6E86">
              <w:rPr>
                <w:sz w:val="23"/>
                <w:szCs w:val="23"/>
              </w:rPr>
              <w:t>1 907</w:t>
            </w:r>
          </w:p>
        </w:tc>
        <w:tc>
          <w:tcPr>
            <w:tcW w:w="992" w:type="dxa"/>
            <w:vAlign w:val="center"/>
          </w:tcPr>
          <w:p w:rsidR="003B6E86" w:rsidRPr="003B6E86" w:rsidRDefault="003B6E86" w:rsidP="003B6E86">
            <w:pPr>
              <w:jc w:val="center"/>
              <w:rPr>
                <w:sz w:val="23"/>
                <w:szCs w:val="23"/>
              </w:rPr>
            </w:pPr>
            <w:r w:rsidRPr="003B6E86">
              <w:rPr>
                <w:sz w:val="23"/>
                <w:szCs w:val="23"/>
              </w:rPr>
              <w:t>1 780</w:t>
            </w:r>
          </w:p>
        </w:tc>
        <w:tc>
          <w:tcPr>
            <w:tcW w:w="1134" w:type="dxa"/>
            <w:vAlign w:val="center"/>
          </w:tcPr>
          <w:p w:rsidR="003B6E86" w:rsidRPr="003B6E86" w:rsidRDefault="003B6E86" w:rsidP="003B6E86">
            <w:pPr>
              <w:jc w:val="center"/>
              <w:rPr>
                <w:sz w:val="23"/>
                <w:szCs w:val="23"/>
              </w:rPr>
            </w:pPr>
            <w:r w:rsidRPr="003B6E86">
              <w:rPr>
                <w:sz w:val="23"/>
                <w:szCs w:val="23"/>
              </w:rPr>
              <w:t>1 507</w:t>
            </w:r>
          </w:p>
        </w:tc>
        <w:tc>
          <w:tcPr>
            <w:tcW w:w="1134" w:type="dxa"/>
            <w:vAlign w:val="center"/>
          </w:tcPr>
          <w:p w:rsidR="003B6E86" w:rsidRPr="003B6E86" w:rsidRDefault="003B6E86" w:rsidP="003B6E86">
            <w:pPr>
              <w:jc w:val="center"/>
              <w:rPr>
                <w:sz w:val="23"/>
                <w:szCs w:val="23"/>
              </w:rPr>
            </w:pPr>
            <w:r w:rsidRPr="003B6E86">
              <w:rPr>
                <w:sz w:val="23"/>
                <w:szCs w:val="23"/>
              </w:rPr>
              <w:t>1 397</w:t>
            </w:r>
          </w:p>
        </w:tc>
        <w:tc>
          <w:tcPr>
            <w:tcW w:w="1134" w:type="dxa"/>
            <w:vAlign w:val="center"/>
          </w:tcPr>
          <w:p w:rsidR="003B6E86" w:rsidRPr="003B6E86" w:rsidRDefault="003B6E86" w:rsidP="003B6E86">
            <w:pPr>
              <w:jc w:val="center"/>
              <w:rPr>
                <w:sz w:val="23"/>
                <w:szCs w:val="23"/>
              </w:rPr>
            </w:pPr>
            <w:r w:rsidRPr="003B6E86">
              <w:rPr>
                <w:sz w:val="23"/>
                <w:szCs w:val="23"/>
              </w:rPr>
              <w:t>1 325</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94,8</w:t>
            </w:r>
          </w:p>
        </w:tc>
      </w:tr>
      <w:tr w:rsidR="003B6E86" w:rsidRPr="00AE1A9A" w:rsidTr="003B6E86">
        <w:trPr>
          <w:trHeight w:val="274"/>
        </w:trPr>
        <w:tc>
          <w:tcPr>
            <w:tcW w:w="3686" w:type="dxa"/>
            <w:shd w:val="clear" w:color="auto" w:fill="auto"/>
          </w:tcPr>
          <w:p w:rsidR="003B6E86" w:rsidRPr="003B6E86" w:rsidRDefault="003B6E86" w:rsidP="003B6E86">
            <w:pPr>
              <w:rPr>
                <w:sz w:val="23"/>
                <w:szCs w:val="23"/>
              </w:rPr>
            </w:pPr>
            <w:r w:rsidRPr="003B6E86">
              <w:rPr>
                <w:sz w:val="23"/>
                <w:szCs w:val="23"/>
              </w:rPr>
              <w:t>Умерло, чел.</w:t>
            </w:r>
          </w:p>
        </w:tc>
        <w:tc>
          <w:tcPr>
            <w:tcW w:w="992" w:type="dxa"/>
            <w:vAlign w:val="center"/>
          </w:tcPr>
          <w:p w:rsidR="003B6E86" w:rsidRPr="003B6E86" w:rsidRDefault="003B6E86" w:rsidP="003B6E86">
            <w:pPr>
              <w:jc w:val="center"/>
              <w:rPr>
                <w:sz w:val="23"/>
                <w:szCs w:val="23"/>
              </w:rPr>
            </w:pPr>
            <w:r w:rsidRPr="003B6E86">
              <w:rPr>
                <w:sz w:val="23"/>
                <w:szCs w:val="23"/>
              </w:rPr>
              <w:t>3 314</w:t>
            </w:r>
          </w:p>
        </w:tc>
        <w:tc>
          <w:tcPr>
            <w:tcW w:w="992" w:type="dxa"/>
            <w:vAlign w:val="center"/>
          </w:tcPr>
          <w:p w:rsidR="003B6E86" w:rsidRPr="003B6E86" w:rsidRDefault="003B6E86" w:rsidP="003B6E86">
            <w:pPr>
              <w:jc w:val="center"/>
              <w:rPr>
                <w:sz w:val="23"/>
                <w:szCs w:val="23"/>
              </w:rPr>
            </w:pPr>
            <w:r w:rsidRPr="003B6E86">
              <w:rPr>
                <w:sz w:val="23"/>
                <w:szCs w:val="23"/>
              </w:rPr>
              <w:t>3 156</w:t>
            </w:r>
          </w:p>
        </w:tc>
        <w:tc>
          <w:tcPr>
            <w:tcW w:w="1134" w:type="dxa"/>
            <w:vAlign w:val="center"/>
          </w:tcPr>
          <w:p w:rsidR="003B6E86" w:rsidRPr="003B6E86" w:rsidRDefault="003B6E86" w:rsidP="003B6E86">
            <w:pPr>
              <w:jc w:val="center"/>
              <w:rPr>
                <w:sz w:val="23"/>
                <w:szCs w:val="23"/>
              </w:rPr>
            </w:pPr>
            <w:r w:rsidRPr="003B6E86">
              <w:rPr>
                <w:sz w:val="23"/>
                <w:szCs w:val="23"/>
              </w:rPr>
              <w:t>3 011</w:t>
            </w:r>
          </w:p>
        </w:tc>
        <w:tc>
          <w:tcPr>
            <w:tcW w:w="1134" w:type="dxa"/>
            <w:vAlign w:val="center"/>
          </w:tcPr>
          <w:p w:rsidR="003B6E86" w:rsidRPr="003B6E86" w:rsidRDefault="003B6E86" w:rsidP="003B6E86">
            <w:pPr>
              <w:jc w:val="center"/>
              <w:rPr>
                <w:sz w:val="23"/>
                <w:szCs w:val="23"/>
              </w:rPr>
            </w:pPr>
            <w:r w:rsidRPr="003B6E86">
              <w:rPr>
                <w:sz w:val="23"/>
                <w:szCs w:val="23"/>
              </w:rPr>
              <w:t>3 465</w:t>
            </w:r>
          </w:p>
        </w:tc>
        <w:tc>
          <w:tcPr>
            <w:tcW w:w="1134" w:type="dxa"/>
            <w:vAlign w:val="center"/>
          </w:tcPr>
          <w:p w:rsidR="003B6E86" w:rsidRPr="003B6E86" w:rsidRDefault="003B6E86" w:rsidP="003B6E86">
            <w:pPr>
              <w:jc w:val="center"/>
              <w:rPr>
                <w:sz w:val="23"/>
                <w:szCs w:val="23"/>
              </w:rPr>
            </w:pPr>
            <w:r w:rsidRPr="003B6E86">
              <w:rPr>
                <w:sz w:val="23"/>
                <w:szCs w:val="23"/>
              </w:rPr>
              <w:t>4 155</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119,9</w:t>
            </w:r>
          </w:p>
        </w:tc>
      </w:tr>
      <w:tr w:rsidR="003B6E86" w:rsidRPr="00AE1A9A" w:rsidTr="003B6E86">
        <w:trPr>
          <w:trHeight w:val="118"/>
        </w:trPr>
        <w:tc>
          <w:tcPr>
            <w:tcW w:w="3686" w:type="dxa"/>
            <w:shd w:val="clear" w:color="auto" w:fill="auto"/>
          </w:tcPr>
          <w:p w:rsidR="003B6E86" w:rsidRPr="003B6E86" w:rsidRDefault="003B6E86" w:rsidP="003B6E86">
            <w:pPr>
              <w:rPr>
                <w:sz w:val="23"/>
                <w:szCs w:val="23"/>
              </w:rPr>
            </w:pPr>
            <w:r w:rsidRPr="003B6E86">
              <w:rPr>
                <w:sz w:val="23"/>
                <w:szCs w:val="23"/>
              </w:rPr>
              <w:t>Естественная убыль населения, чел.</w:t>
            </w:r>
          </w:p>
        </w:tc>
        <w:tc>
          <w:tcPr>
            <w:tcW w:w="992" w:type="dxa"/>
            <w:vAlign w:val="center"/>
          </w:tcPr>
          <w:p w:rsidR="003B6E86" w:rsidRPr="003B6E86" w:rsidRDefault="003B6E86" w:rsidP="003B6E86">
            <w:pPr>
              <w:jc w:val="center"/>
              <w:rPr>
                <w:sz w:val="23"/>
                <w:szCs w:val="23"/>
              </w:rPr>
            </w:pPr>
            <w:r w:rsidRPr="003B6E86">
              <w:rPr>
                <w:sz w:val="23"/>
                <w:szCs w:val="23"/>
              </w:rPr>
              <w:t>- 1 407</w:t>
            </w:r>
          </w:p>
        </w:tc>
        <w:tc>
          <w:tcPr>
            <w:tcW w:w="992" w:type="dxa"/>
            <w:vAlign w:val="center"/>
          </w:tcPr>
          <w:p w:rsidR="003B6E86" w:rsidRPr="003B6E86" w:rsidRDefault="003B6E86" w:rsidP="003B6E86">
            <w:pPr>
              <w:jc w:val="center"/>
              <w:rPr>
                <w:sz w:val="23"/>
                <w:szCs w:val="23"/>
              </w:rPr>
            </w:pPr>
            <w:r w:rsidRPr="003B6E86">
              <w:rPr>
                <w:sz w:val="23"/>
                <w:szCs w:val="23"/>
              </w:rPr>
              <w:t>- 1 376</w:t>
            </w:r>
          </w:p>
        </w:tc>
        <w:tc>
          <w:tcPr>
            <w:tcW w:w="1134" w:type="dxa"/>
            <w:vAlign w:val="center"/>
          </w:tcPr>
          <w:p w:rsidR="003B6E86" w:rsidRPr="003B6E86" w:rsidRDefault="003B6E86" w:rsidP="003B6E86">
            <w:pPr>
              <w:jc w:val="center"/>
              <w:rPr>
                <w:sz w:val="23"/>
                <w:szCs w:val="23"/>
              </w:rPr>
            </w:pPr>
            <w:r w:rsidRPr="003B6E86">
              <w:rPr>
                <w:sz w:val="23"/>
                <w:szCs w:val="23"/>
              </w:rPr>
              <w:t>- 1 507</w:t>
            </w:r>
          </w:p>
        </w:tc>
        <w:tc>
          <w:tcPr>
            <w:tcW w:w="1134" w:type="dxa"/>
            <w:vAlign w:val="center"/>
          </w:tcPr>
          <w:p w:rsidR="003B6E86" w:rsidRPr="003B6E86" w:rsidRDefault="003B6E86" w:rsidP="003B6E86">
            <w:pPr>
              <w:jc w:val="center"/>
              <w:rPr>
                <w:sz w:val="23"/>
                <w:szCs w:val="23"/>
              </w:rPr>
            </w:pPr>
            <w:r w:rsidRPr="003B6E86">
              <w:rPr>
                <w:sz w:val="23"/>
                <w:szCs w:val="23"/>
              </w:rPr>
              <w:t>- 2068</w:t>
            </w:r>
          </w:p>
        </w:tc>
        <w:tc>
          <w:tcPr>
            <w:tcW w:w="1134" w:type="dxa"/>
            <w:vAlign w:val="center"/>
          </w:tcPr>
          <w:p w:rsidR="003B6E86" w:rsidRPr="003B6E86" w:rsidRDefault="003B6E86" w:rsidP="003B6E86">
            <w:pPr>
              <w:jc w:val="center"/>
              <w:rPr>
                <w:sz w:val="23"/>
                <w:szCs w:val="23"/>
              </w:rPr>
            </w:pPr>
            <w:r w:rsidRPr="003B6E86">
              <w:rPr>
                <w:sz w:val="23"/>
                <w:szCs w:val="23"/>
              </w:rPr>
              <w:t>- 2830</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136,8</w:t>
            </w:r>
          </w:p>
        </w:tc>
      </w:tr>
      <w:tr w:rsidR="003B6E86" w:rsidRPr="00AE1A9A" w:rsidTr="003B6E86">
        <w:trPr>
          <w:trHeight w:val="274"/>
        </w:trPr>
        <w:tc>
          <w:tcPr>
            <w:tcW w:w="3686" w:type="dxa"/>
            <w:shd w:val="clear" w:color="auto" w:fill="auto"/>
          </w:tcPr>
          <w:p w:rsidR="003B6E86" w:rsidRPr="003B6E86" w:rsidRDefault="003B6E86" w:rsidP="003B6E86">
            <w:pPr>
              <w:rPr>
                <w:sz w:val="23"/>
                <w:szCs w:val="23"/>
              </w:rPr>
            </w:pPr>
            <w:r w:rsidRPr="003B6E86">
              <w:rPr>
                <w:sz w:val="23"/>
                <w:szCs w:val="23"/>
              </w:rPr>
              <w:t>Прибыло, чел.</w:t>
            </w:r>
          </w:p>
        </w:tc>
        <w:tc>
          <w:tcPr>
            <w:tcW w:w="992" w:type="dxa"/>
            <w:vAlign w:val="center"/>
          </w:tcPr>
          <w:p w:rsidR="003B6E86" w:rsidRPr="003B6E86" w:rsidRDefault="003B6E86" w:rsidP="003B6E86">
            <w:pPr>
              <w:jc w:val="center"/>
              <w:rPr>
                <w:sz w:val="23"/>
                <w:szCs w:val="23"/>
              </w:rPr>
            </w:pPr>
            <w:r w:rsidRPr="003B6E86">
              <w:rPr>
                <w:sz w:val="23"/>
                <w:szCs w:val="23"/>
              </w:rPr>
              <w:t>2 854</w:t>
            </w:r>
          </w:p>
        </w:tc>
        <w:tc>
          <w:tcPr>
            <w:tcW w:w="992" w:type="dxa"/>
            <w:vAlign w:val="center"/>
          </w:tcPr>
          <w:p w:rsidR="003B6E86" w:rsidRPr="003B6E86" w:rsidRDefault="003B6E86" w:rsidP="003B6E86">
            <w:pPr>
              <w:jc w:val="center"/>
              <w:rPr>
                <w:sz w:val="23"/>
                <w:szCs w:val="23"/>
              </w:rPr>
            </w:pPr>
            <w:r w:rsidRPr="003B6E86">
              <w:rPr>
                <w:sz w:val="23"/>
                <w:szCs w:val="23"/>
              </w:rPr>
              <w:t>2 568</w:t>
            </w:r>
          </w:p>
        </w:tc>
        <w:tc>
          <w:tcPr>
            <w:tcW w:w="1134" w:type="dxa"/>
            <w:vAlign w:val="center"/>
          </w:tcPr>
          <w:p w:rsidR="003B6E86" w:rsidRPr="003B6E86" w:rsidRDefault="003B6E86" w:rsidP="003B6E86">
            <w:pPr>
              <w:jc w:val="center"/>
              <w:rPr>
                <w:sz w:val="23"/>
                <w:szCs w:val="23"/>
              </w:rPr>
            </w:pPr>
            <w:r w:rsidRPr="003B6E86">
              <w:rPr>
                <w:sz w:val="23"/>
                <w:szCs w:val="23"/>
              </w:rPr>
              <w:t>2 673</w:t>
            </w:r>
          </w:p>
        </w:tc>
        <w:tc>
          <w:tcPr>
            <w:tcW w:w="1134" w:type="dxa"/>
            <w:vAlign w:val="center"/>
          </w:tcPr>
          <w:p w:rsidR="003B6E86" w:rsidRPr="003B6E86" w:rsidRDefault="003B6E86" w:rsidP="003B6E86">
            <w:pPr>
              <w:jc w:val="center"/>
              <w:rPr>
                <w:sz w:val="23"/>
                <w:szCs w:val="23"/>
              </w:rPr>
            </w:pPr>
            <w:r w:rsidRPr="003B6E86">
              <w:rPr>
                <w:sz w:val="23"/>
                <w:szCs w:val="23"/>
              </w:rPr>
              <w:t>2 519</w:t>
            </w:r>
          </w:p>
        </w:tc>
        <w:tc>
          <w:tcPr>
            <w:tcW w:w="1134" w:type="dxa"/>
            <w:vAlign w:val="center"/>
          </w:tcPr>
          <w:p w:rsidR="003B6E86" w:rsidRPr="003B6E86" w:rsidRDefault="003B6E86" w:rsidP="003B6E86">
            <w:pPr>
              <w:jc w:val="center"/>
              <w:rPr>
                <w:sz w:val="23"/>
                <w:szCs w:val="23"/>
              </w:rPr>
            </w:pPr>
            <w:r w:rsidRPr="003B6E86">
              <w:rPr>
                <w:sz w:val="23"/>
                <w:szCs w:val="23"/>
              </w:rPr>
              <w:t>2 486</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98,7</w:t>
            </w:r>
          </w:p>
        </w:tc>
      </w:tr>
      <w:tr w:rsidR="003B6E86" w:rsidRPr="00AE1A9A" w:rsidTr="003B6E86">
        <w:trPr>
          <w:trHeight w:val="274"/>
        </w:trPr>
        <w:tc>
          <w:tcPr>
            <w:tcW w:w="3686" w:type="dxa"/>
            <w:shd w:val="clear" w:color="auto" w:fill="auto"/>
          </w:tcPr>
          <w:p w:rsidR="003B6E86" w:rsidRPr="003B6E86" w:rsidRDefault="003B6E86" w:rsidP="003B6E86">
            <w:pPr>
              <w:rPr>
                <w:sz w:val="23"/>
                <w:szCs w:val="23"/>
              </w:rPr>
            </w:pPr>
            <w:r w:rsidRPr="003B6E86">
              <w:rPr>
                <w:sz w:val="23"/>
                <w:szCs w:val="23"/>
              </w:rPr>
              <w:t>Выбыло, чел.</w:t>
            </w:r>
          </w:p>
        </w:tc>
        <w:tc>
          <w:tcPr>
            <w:tcW w:w="992" w:type="dxa"/>
            <w:vAlign w:val="center"/>
          </w:tcPr>
          <w:p w:rsidR="003B6E86" w:rsidRPr="003B6E86" w:rsidRDefault="003B6E86" w:rsidP="003B6E86">
            <w:pPr>
              <w:jc w:val="center"/>
              <w:rPr>
                <w:sz w:val="23"/>
                <w:szCs w:val="23"/>
              </w:rPr>
            </w:pPr>
            <w:r w:rsidRPr="003B6E86">
              <w:rPr>
                <w:sz w:val="23"/>
                <w:szCs w:val="23"/>
              </w:rPr>
              <w:t>3 198</w:t>
            </w:r>
          </w:p>
        </w:tc>
        <w:tc>
          <w:tcPr>
            <w:tcW w:w="992" w:type="dxa"/>
            <w:vAlign w:val="center"/>
          </w:tcPr>
          <w:p w:rsidR="003B6E86" w:rsidRPr="003B6E86" w:rsidRDefault="003B6E86" w:rsidP="003B6E86">
            <w:pPr>
              <w:jc w:val="center"/>
              <w:rPr>
                <w:sz w:val="23"/>
                <w:szCs w:val="23"/>
              </w:rPr>
            </w:pPr>
            <w:r w:rsidRPr="003B6E86">
              <w:rPr>
                <w:sz w:val="23"/>
                <w:szCs w:val="23"/>
              </w:rPr>
              <w:t>3 265</w:t>
            </w:r>
          </w:p>
        </w:tc>
        <w:tc>
          <w:tcPr>
            <w:tcW w:w="1134" w:type="dxa"/>
            <w:vAlign w:val="center"/>
          </w:tcPr>
          <w:p w:rsidR="003B6E86" w:rsidRPr="003B6E86" w:rsidRDefault="003B6E86" w:rsidP="003B6E86">
            <w:pPr>
              <w:jc w:val="center"/>
              <w:rPr>
                <w:sz w:val="23"/>
                <w:szCs w:val="23"/>
              </w:rPr>
            </w:pPr>
            <w:r w:rsidRPr="003B6E86">
              <w:rPr>
                <w:sz w:val="23"/>
                <w:szCs w:val="23"/>
              </w:rPr>
              <w:t>3 122</w:t>
            </w:r>
          </w:p>
        </w:tc>
        <w:tc>
          <w:tcPr>
            <w:tcW w:w="1134" w:type="dxa"/>
            <w:vAlign w:val="center"/>
          </w:tcPr>
          <w:p w:rsidR="003B6E86" w:rsidRPr="003B6E86" w:rsidRDefault="003B6E86" w:rsidP="003B6E86">
            <w:pPr>
              <w:jc w:val="center"/>
              <w:rPr>
                <w:sz w:val="23"/>
                <w:szCs w:val="23"/>
              </w:rPr>
            </w:pPr>
            <w:r w:rsidRPr="003B6E86">
              <w:rPr>
                <w:sz w:val="23"/>
                <w:szCs w:val="23"/>
              </w:rPr>
              <w:t>2 654</w:t>
            </w:r>
          </w:p>
        </w:tc>
        <w:tc>
          <w:tcPr>
            <w:tcW w:w="1134" w:type="dxa"/>
            <w:vAlign w:val="center"/>
          </w:tcPr>
          <w:p w:rsidR="003B6E86" w:rsidRPr="003B6E86" w:rsidRDefault="003B6E86" w:rsidP="003B6E86">
            <w:pPr>
              <w:jc w:val="center"/>
              <w:rPr>
                <w:sz w:val="23"/>
                <w:szCs w:val="23"/>
              </w:rPr>
            </w:pPr>
            <w:r w:rsidRPr="003B6E86">
              <w:rPr>
                <w:sz w:val="23"/>
                <w:szCs w:val="23"/>
              </w:rPr>
              <w:t>2 466</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92,9</w:t>
            </w:r>
          </w:p>
        </w:tc>
      </w:tr>
      <w:tr w:rsidR="003B6E86" w:rsidRPr="00AE1A9A" w:rsidTr="003B6E86">
        <w:trPr>
          <w:trHeight w:val="71"/>
        </w:trPr>
        <w:tc>
          <w:tcPr>
            <w:tcW w:w="3686" w:type="dxa"/>
            <w:shd w:val="clear" w:color="auto" w:fill="auto"/>
          </w:tcPr>
          <w:p w:rsidR="003B6E86" w:rsidRPr="003B6E86" w:rsidRDefault="003B6E86" w:rsidP="003B6E86">
            <w:pPr>
              <w:rPr>
                <w:sz w:val="23"/>
                <w:szCs w:val="23"/>
              </w:rPr>
            </w:pPr>
            <w:r w:rsidRPr="003B6E86">
              <w:rPr>
                <w:sz w:val="23"/>
                <w:szCs w:val="23"/>
              </w:rPr>
              <w:t>Миграционная убыль (рост)</w:t>
            </w:r>
            <w:proofErr w:type="gramStart"/>
            <w:r w:rsidRPr="003B6E86">
              <w:rPr>
                <w:sz w:val="23"/>
                <w:szCs w:val="23"/>
              </w:rPr>
              <w:t xml:space="preserve"> ,</w:t>
            </w:r>
            <w:proofErr w:type="gramEnd"/>
            <w:r w:rsidRPr="003B6E86">
              <w:rPr>
                <w:sz w:val="23"/>
                <w:szCs w:val="23"/>
              </w:rPr>
              <w:t xml:space="preserve"> чел.</w:t>
            </w:r>
          </w:p>
        </w:tc>
        <w:tc>
          <w:tcPr>
            <w:tcW w:w="992" w:type="dxa"/>
            <w:vAlign w:val="center"/>
          </w:tcPr>
          <w:p w:rsidR="003B6E86" w:rsidRPr="003B6E86" w:rsidRDefault="003B6E86" w:rsidP="003B6E86">
            <w:pPr>
              <w:jc w:val="center"/>
              <w:rPr>
                <w:sz w:val="23"/>
                <w:szCs w:val="23"/>
              </w:rPr>
            </w:pPr>
            <w:r w:rsidRPr="003B6E86">
              <w:rPr>
                <w:sz w:val="23"/>
                <w:szCs w:val="23"/>
              </w:rPr>
              <w:t>- 344</w:t>
            </w:r>
          </w:p>
        </w:tc>
        <w:tc>
          <w:tcPr>
            <w:tcW w:w="992" w:type="dxa"/>
            <w:vAlign w:val="center"/>
          </w:tcPr>
          <w:p w:rsidR="003B6E86" w:rsidRPr="003B6E86" w:rsidRDefault="003B6E86" w:rsidP="003B6E86">
            <w:pPr>
              <w:jc w:val="center"/>
              <w:rPr>
                <w:sz w:val="23"/>
                <w:szCs w:val="23"/>
              </w:rPr>
            </w:pPr>
            <w:r w:rsidRPr="003B6E86">
              <w:rPr>
                <w:sz w:val="23"/>
                <w:szCs w:val="23"/>
              </w:rPr>
              <w:t>- 697</w:t>
            </w:r>
          </w:p>
        </w:tc>
        <w:tc>
          <w:tcPr>
            <w:tcW w:w="1134" w:type="dxa"/>
            <w:vAlign w:val="center"/>
          </w:tcPr>
          <w:p w:rsidR="003B6E86" w:rsidRPr="003B6E86" w:rsidRDefault="003B6E86" w:rsidP="003B6E86">
            <w:pPr>
              <w:jc w:val="center"/>
              <w:rPr>
                <w:sz w:val="23"/>
                <w:szCs w:val="23"/>
              </w:rPr>
            </w:pPr>
            <w:r w:rsidRPr="003B6E86">
              <w:rPr>
                <w:sz w:val="23"/>
                <w:szCs w:val="23"/>
              </w:rPr>
              <w:t>- 449</w:t>
            </w:r>
          </w:p>
        </w:tc>
        <w:tc>
          <w:tcPr>
            <w:tcW w:w="1134" w:type="dxa"/>
            <w:vAlign w:val="center"/>
          </w:tcPr>
          <w:p w:rsidR="003B6E86" w:rsidRPr="003B6E86" w:rsidRDefault="003B6E86" w:rsidP="003B6E86">
            <w:pPr>
              <w:jc w:val="center"/>
              <w:rPr>
                <w:sz w:val="23"/>
                <w:szCs w:val="23"/>
              </w:rPr>
            </w:pPr>
            <w:r w:rsidRPr="003B6E86">
              <w:rPr>
                <w:sz w:val="23"/>
                <w:szCs w:val="23"/>
              </w:rPr>
              <w:t>-135</w:t>
            </w:r>
          </w:p>
        </w:tc>
        <w:tc>
          <w:tcPr>
            <w:tcW w:w="1134" w:type="dxa"/>
            <w:vAlign w:val="center"/>
          </w:tcPr>
          <w:p w:rsidR="003B6E86" w:rsidRPr="003B6E86" w:rsidRDefault="003B6E86" w:rsidP="003B6E86">
            <w:pPr>
              <w:jc w:val="center"/>
              <w:rPr>
                <w:sz w:val="23"/>
                <w:szCs w:val="23"/>
              </w:rPr>
            </w:pPr>
            <w:r w:rsidRPr="003B6E86">
              <w:rPr>
                <w:sz w:val="23"/>
                <w:szCs w:val="23"/>
              </w:rPr>
              <w:t>+ 20</w:t>
            </w:r>
          </w:p>
        </w:tc>
        <w:tc>
          <w:tcPr>
            <w:tcW w:w="1134" w:type="dxa"/>
            <w:shd w:val="clear" w:color="auto" w:fill="auto"/>
            <w:vAlign w:val="center"/>
          </w:tcPr>
          <w:p w:rsidR="003B6E86" w:rsidRPr="003B6E86" w:rsidRDefault="003B6E86" w:rsidP="003B6E86">
            <w:pPr>
              <w:jc w:val="center"/>
              <w:rPr>
                <w:sz w:val="23"/>
                <w:szCs w:val="23"/>
              </w:rPr>
            </w:pPr>
            <w:r w:rsidRPr="003B6E86">
              <w:rPr>
                <w:sz w:val="23"/>
                <w:szCs w:val="23"/>
              </w:rPr>
              <w:t>Х</w:t>
            </w:r>
          </w:p>
        </w:tc>
      </w:tr>
    </w:tbl>
    <w:p w:rsidR="00BF57ED" w:rsidRPr="00AE1A9A" w:rsidRDefault="00BF57ED" w:rsidP="00BF57ED">
      <w:pPr>
        <w:ind w:firstLine="709"/>
        <w:jc w:val="both"/>
        <w:rPr>
          <w:szCs w:val="28"/>
        </w:rPr>
      </w:pPr>
    </w:p>
    <w:p w:rsidR="00BF57ED" w:rsidRPr="00AE1A9A" w:rsidRDefault="00BF57ED" w:rsidP="003B6E86">
      <w:pPr>
        <w:pStyle w:val="1"/>
        <w:spacing w:before="200" w:after="200"/>
        <w:jc w:val="center"/>
        <w:rPr>
          <w:rFonts w:ascii="Times New Roman" w:hAnsi="Times New Roman"/>
        </w:rPr>
      </w:pPr>
      <w:bookmarkStart w:id="8" w:name="_Toc419706773"/>
      <w:bookmarkStart w:id="9" w:name="_Toc479663280"/>
      <w:bookmarkStart w:id="10" w:name="_Toc37775772"/>
      <w:bookmarkStart w:id="11" w:name="_Toc68070408"/>
      <w:r w:rsidRPr="00AE1A9A">
        <w:rPr>
          <w:rFonts w:ascii="Times New Roman" w:hAnsi="Times New Roman"/>
          <w:lang w:val="en-US"/>
        </w:rPr>
        <w:lastRenderedPageBreak/>
        <w:t>I</w:t>
      </w:r>
      <w:r w:rsidRPr="00AE1A9A">
        <w:rPr>
          <w:rFonts w:ascii="Times New Roman" w:hAnsi="Times New Roman"/>
        </w:rPr>
        <w:t>. Экономический базис территории</w:t>
      </w:r>
      <w:bookmarkEnd w:id="8"/>
      <w:bookmarkEnd w:id="9"/>
      <w:bookmarkEnd w:id="10"/>
      <w:bookmarkEnd w:id="11"/>
    </w:p>
    <w:p w:rsidR="00BF57ED" w:rsidRPr="00AE1A9A" w:rsidRDefault="00BF57ED" w:rsidP="003B6E86">
      <w:pPr>
        <w:pStyle w:val="2"/>
        <w:spacing w:before="200" w:after="200"/>
        <w:jc w:val="center"/>
        <w:rPr>
          <w:rFonts w:ascii="Times New Roman" w:hAnsi="Times New Roman"/>
          <w:i w:val="0"/>
        </w:rPr>
      </w:pPr>
      <w:bookmarkStart w:id="12" w:name="_Toc322526834"/>
      <w:bookmarkStart w:id="13" w:name="_Toc419706774"/>
      <w:bookmarkStart w:id="14" w:name="_Toc479663281"/>
      <w:bookmarkStart w:id="15" w:name="_Toc37775773"/>
      <w:bookmarkStart w:id="16" w:name="_Toc68070409"/>
      <w:r w:rsidRPr="00AE1A9A">
        <w:rPr>
          <w:rFonts w:ascii="Times New Roman" w:hAnsi="Times New Roman"/>
          <w:i w:val="0"/>
        </w:rPr>
        <w:t>1.1. Крупные предприятия промышленност</w:t>
      </w:r>
      <w:bookmarkEnd w:id="12"/>
      <w:r w:rsidRPr="00AE1A9A">
        <w:rPr>
          <w:rFonts w:ascii="Times New Roman" w:hAnsi="Times New Roman"/>
          <w:i w:val="0"/>
        </w:rPr>
        <w:t>и</w:t>
      </w:r>
      <w:bookmarkEnd w:id="13"/>
      <w:bookmarkEnd w:id="14"/>
      <w:bookmarkEnd w:id="15"/>
      <w:bookmarkEnd w:id="16"/>
    </w:p>
    <w:p w:rsidR="003B6E86" w:rsidRPr="007623F6" w:rsidRDefault="003B6E86" w:rsidP="003B6E86">
      <w:pPr>
        <w:ind w:firstLine="709"/>
        <w:jc w:val="both"/>
        <w:rPr>
          <w:color w:val="000000" w:themeColor="text1"/>
        </w:rPr>
      </w:pPr>
      <w:bookmarkStart w:id="17" w:name="_Toc318460416"/>
      <w:bookmarkStart w:id="18" w:name="_Toc419706775"/>
      <w:bookmarkStart w:id="19" w:name="_Toc479663282"/>
      <w:bookmarkStart w:id="20" w:name="_Toc37775774"/>
      <w:r w:rsidRPr="007623F6">
        <w:t xml:space="preserve">Объем отгруженной продукции крупных и средних промышленных предприятий в </w:t>
      </w:r>
      <w:r w:rsidRPr="007623F6">
        <w:rPr>
          <w:color w:val="000000" w:themeColor="text1"/>
        </w:rPr>
        <w:t xml:space="preserve">2021 году составил </w:t>
      </w:r>
      <w:r w:rsidRPr="007623F6">
        <w:t>94,0</w:t>
      </w:r>
      <w:r w:rsidRPr="007623F6">
        <w:rPr>
          <w:color w:val="000000" w:themeColor="text1"/>
        </w:rPr>
        <w:t xml:space="preserve"> млрд. руб. (107,0% к уровню 2020 года), из них:</w:t>
      </w:r>
    </w:p>
    <w:p w:rsidR="003B6E86" w:rsidRPr="007623F6" w:rsidRDefault="003B6E86" w:rsidP="003B6E86">
      <w:pPr>
        <w:ind w:firstLine="709"/>
        <w:jc w:val="both"/>
        <w:rPr>
          <w:color w:val="000000" w:themeColor="text1"/>
        </w:rPr>
      </w:pPr>
      <w:r w:rsidRPr="007623F6">
        <w:rPr>
          <w:color w:val="000000" w:themeColor="text1"/>
        </w:rPr>
        <w:t>- обрабатывающие производства – 85,6 млрд. руб.;</w:t>
      </w:r>
    </w:p>
    <w:p w:rsidR="003B6E86" w:rsidRPr="007623F6" w:rsidRDefault="003B6E86" w:rsidP="003B6E86">
      <w:pPr>
        <w:ind w:firstLine="709"/>
        <w:jc w:val="both"/>
        <w:rPr>
          <w:color w:val="000000" w:themeColor="text1"/>
        </w:rPr>
      </w:pPr>
      <w:r w:rsidRPr="007623F6">
        <w:rPr>
          <w:color w:val="000000" w:themeColor="text1"/>
        </w:rPr>
        <w:t>- обеспечение электрической энергией,</w:t>
      </w:r>
      <w:r w:rsidRPr="007623F6">
        <w:rPr>
          <w:smallCaps/>
          <w:color w:val="000000" w:themeColor="text1"/>
        </w:rPr>
        <w:t xml:space="preserve"> </w:t>
      </w:r>
      <w:r w:rsidRPr="007623F6">
        <w:rPr>
          <w:color w:val="000000" w:themeColor="text1"/>
        </w:rPr>
        <w:t>газом и паром – 7,2 млрд. руб.;</w:t>
      </w:r>
    </w:p>
    <w:p w:rsidR="003B6E86" w:rsidRPr="007623F6" w:rsidRDefault="003B6E86" w:rsidP="003B6E86">
      <w:pPr>
        <w:ind w:firstLine="709"/>
        <w:jc w:val="both"/>
        <w:rPr>
          <w:color w:val="000000" w:themeColor="text1"/>
        </w:rPr>
      </w:pPr>
      <w:r w:rsidRPr="007623F6">
        <w:rPr>
          <w:color w:val="000000" w:themeColor="text1"/>
        </w:rPr>
        <w:t>- водоснабжение, водоотведение, организация сбора и утилизации отходов – 1,1 млрд.</w:t>
      </w:r>
      <w:r>
        <w:rPr>
          <w:color w:val="000000" w:themeColor="text1"/>
        </w:rPr>
        <w:t xml:space="preserve"> </w:t>
      </w:r>
      <w:r w:rsidRPr="007623F6">
        <w:rPr>
          <w:color w:val="000000" w:themeColor="text1"/>
        </w:rPr>
        <w:t>руб.</w:t>
      </w:r>
    </w:p>
    <w:p w:rsidR="003B6E86" w:rsidRPr="007623F6" w:rsidRDefault="003B6E86" w:rsidP="003B6E86">
      <w:pPr>
        <w:jc w:val="center"/>
      </w:pPr>
      <w:r w:rsidRPr="007623F6">
        <w:rPr>
          <w:noProof/>
        </w:rPr>
        <w:drawing>
          <wp:inline distT="0" distB="0" distL="0" distR="0">
            <wp:extent cx="5514851" cy="2161309"/>
            <wp:effectExtent l="1905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B6E86" w:rsidRPr="007623F6" w:rsidRDefault="003B6E86" w:rsidP="003B6E86">
      <w:pPr>
        <w:ind w:firstLine="709"/>
        <w:jc w:val="both"/>
      </w:pPr>
      <w:r w:rsidRPr="007623F6">
        <w:t xml:space="preserve">Машиностроение играет ведущую роль в промышленном комплексе города – удельный вес в объемах отгруженной продукции составляет </w:t>
      </w:r>
      <w:r w:rsidRPr="004B1D03">
        <w:t>более 80,0</w:t>
      </w:r>
      <w:r>
        <w:t xml:space="preserve"> </w:t>
      </w:r>
      <w:r w:rsidRPr="004B1D03">
        <w:t xml:space="preserve">%. </w:t>
      </w:r>
    </w:p>
    <w:p w:rsidR="003B6E86" w:rsidRPr="007623F6" w:rsidRDefault="003B6E86" w:rsidP="003B6E86">
      <w:pPr>
        <w:ind w:firstLine="709"/>
        <w:jc w:val="both"/>
        <w:rPr>
          <w:b/>
        </w:rPr>
      </w:pPr>
      <w:r w:rsidRPr="007623F6">
        <w:t>Функционирование машиностроения обеспечивают предприятия нескольких особо важных для города видов производств: транспортных средств и оборудования, машин и оборудования, электрооборудования и электронного оборудования.</w:t>
      </w:r>
    </w:p>
    <w:p w:rsidR="003B6E86" w:rsidRPr="007623F6" w:rsidRDefault="003B6E86" w:rsidP="003B6E86">
      <w:pPr>
        <w:ind w:firstLine="709"/>
        <w:jc w:val="both"/>
      </w:pPr>
      <w:r w:rsidRPr="007623F6">
        <w:t xml:space="preserve">В целом в промышленности города Рыбинска на протяжении ряда лет отмечается рост объемов отгруженных товаров собственного производства. После негативного влияния на производственные процессы и финансово – хозяйственную деятельность промышленных предприятий ограничительных мер в условиях распространения </w:t>
      </w:r>
      <w:proofErr w:type="spellStart"/>
      <w:r w:rsidRPr="007623F6">
        <w:t>коронавирусной</w:t>
      </w:r>
      <w:proofErr w:type="spellEnd"/>
      <w:r w:rsidRPr="007623F6">
        <w:t xml:space="preserve"> инфекции в 2020 году объем отгрузки товаров собственного производства, выполнения работ и услуг в 2021 году составил 94,0 млрд</w:t>
      </w:r>
      <w:proofErr w:type="gramStart"/>
      <w:r w:rsidRPr="007623F6">
        <w:t>.р</w:t>
      </w:r>
      <w:proofErr w:type="gramEnd"/>
      <w:r w:rsidRPr="007623F6">
        <w:t>уб., что  выше на 7,0 % уровня 2020 года.</w:t>
      </w:r>
    </w:p>
    <w:p w:rsidR="003B6E86" w:rsidRPr="007623F6" w:rsidRDefault="003B6E86" w:rsidP="003B6E86">
      <w:pPr>
        <w:keepNext/>
        <w:keepLines/>
        <w:ind w:firstLine="709"/>
        <w:jc w:val="both"/>
      </w:pPr>
      <w:r w:rsidRPr="007623F6">
        <w:rPr>
          <w:b/>
        </w:rPr>
        <w:t>Численность работающих</w:t>
      </w:r>
      <w:r w:rsidRPr="007623F6">
        <w:t xml:space="preserve"> в промышленности в 2021 году составила 22,8 тыс. чел. (95,9</w:t>
      </w:r>
      <w:r>
        <w:t xml:space="preserve"> </w:t>
      </w:r>
      <w:r w:rsidRPr="007623F6">
        <w:t>% к уровню 2020 года).</w:t>
      </w:r>
    </w:p>
    <w:p w:rsidR="003B6E86" w:rsidRPr="007623F6" w:rsidRDefault="003B6E86" w:rsidP="003B6E86">
      <w:pPr>
        <w:keepNext/>
        <w:keepLines/>
        <w:tabs>
          <w:tab w:val="left" w:pos="284"/>
          <w:tab w:val="left" w:pos="1418"/>
          <w:tab w:val="left" w:pos="1560"/>
          <w:tab w:val="left" w:pos="8364"/>
          <w:tab w:val="left" w:pos="8647"/>
        </w:tabs>
        <w:spacing w:before="120"/>
        <w:ind w:firstLine="284"/>
        <w:jc w:val="both"/>
      </w:pPr>
      <w:r w:rsidRPr="007623F6">
        <w:rPr>
          <w:noProof/>
          <w:color w:val="FF0000"/>
        </w:rPr>
        <w:drawing>
          <wp:inline distT="0" distB="0" distL="0" distR="0">
            <wp:extent cx="5966113" cy="2434441"/>
            <wp:effectExtent l="19050" t="0" r="0" b="0"/>
            <wp:docPr id="13"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6E86" w:rsidRPr="007623F6" w:rsidRDefault="003B6E86" w:rsidP="003B6E86">
      <w:pPr>
        <w:ind w:firstLine="709"/>
        <w:jc w:val="both"/>
      </w:pPr>
      <w:r w:rsidRPr="007623F6">
        <w:t xml:space="preserve">В промышленности </w:t>
      </w:r>
      <w:r w:rsidR="00A443B4">
        <w:t xml:space="preserve">города </w:t>
      </w:r>
      <w:r w:rsidRPr="007623F6">
        <w:t xml:space="preserve"> Рыбинска отмечается ежегодная положительная динамика заработной платы работников. В 2021 году </w:t>
      </w:r>
      <w:r w:rsidRPr="007623F6">
        <w:rPr>
          <w:b/>
        </w:rPr>
        <w:t>размер среднемесячной заработной платы</w:t>
      </w:r>
      <w:r w:rsidRPr="007623F6">
        <w:t xml:space="preserve"> на крупных и средних промышленных предприятиях города составил 46,5 тыс.</w:t>
      </w:r>
      <w:r>
        <w:t xml:space="preserve"> </w:t>
      </w:r>
      <w:r w:rsidRPr="007623F6">
        <w:t>руб. (темп роста к 2020 году - 109,6</w:t>
      </w:r>
      <w:r>
        <w:t xml:space="preserve"> </w:t>
      </w:r>
      <w:r w:rsidRPr="007623F6">
        <w:t>%).</w:t>
      </w:r>
    </w:p>
    <w:p w:rsidR="003B6E86" w:rsidRPr="007623F6" w:rsidRDefault="003B6E86" w:rsidP="003B6E86">
      <w:pPr>
        <w:tabs>
          <w:tab w:val="left" w:pos="1418"/>
          <w:tab w:val="left" w:pos="1560"/>
          <w:tab w:val="left" w:pos="8080"/>
          <w:tab w:val="left" w:pos="8222"/>
          <w:tab w:val="left" w:pos="8364"/>
        </w:tabs>
        <w:ind w:firstLine="284"/>
        <w:jc w:val="both"/>
        <w:rPr>
          <w:b/>
        </w:rPr>
      </w:pPr>
      <w:r w:rsidRPr="003B6E86">
        <w:rPr>
          <w:b/>
          <w:noProof/>
        </w:rPr>
        <w:lastRenderedPageBreak/>
        <w:drawing>
          <wp:inline distT="0" distB="0" distL="0" distR="0">
            <wp:extent cx="6061116" cy="2137559"/>
            <wp:effectExtent l="1905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6E86" w:rsidRPr="007623F6" w:rsidRDefault="003B6E86" w:rsidP="003B6E86">
      <w:pPr>
        <w:spacing w:after="100"/>
        <w:ind w:firstLine="709"/>
        <w:jc w:val="both"/>
        <w:rPr>
          <w:b/>
        </w:rPr>
      </w:pPr>
      <w:r w:rsidRPr="007623F6">
        <w:rPr>
          <w:b/>
        </w:rPr>
        <w:t>Значимые события промышленных предприятий г. Рыбинска в 2021 году:</w:t>
      </w:r>
    </w:p>
    <w:p w:rsidR="003B6E86" w:rsidRPr="007623F6" w:rsidRDefault="003B6E86" w:rsidP="003B6E86">
      <w:pPr>
        <w:pStyle w:val="af0"/>
        <w:spacing w:before="0" w:beforeAutospacing="0"/>
        <w:ind w:firstLine="709"/>
        <w:jc w:val="both"/>
        <w:rPr>
          <w:color w:val="000000" w:themeColor="text1"/>
          <w:sz w:val="24"/>
          <w:szCs w:val="24"/>
        </w:rPr>
      </w:pPr>
      <w:r w:rsidRPr="007623F6">
        <w:rPr>
          <w:color w:val="000000" w:themeColor="text1"/>
          <w:sz w:val="24"/>
          <w:szCs w:val="24"/>
        </w:rPr>
        <w:t>- 24-25 мая 2021 года в Рыбинске прошел V</w:t>
      </w:r>
      <w:r w:rsidRPr="007623F6">
        <w:rPr>
          <w:color w:val="000000" w:themeColor="text1"/>
          <w:sz w:val="24"/>
          <w:szCs w:val="24"/>
          <w:lang w:val="en-US"/>
        </w:rPr>
        <w:t>II</w:t>
      </w:r>
      <w:r w:rsidRPr="007623F6">
        <w:rPr>
          <w:color w:val="000000" w:themeColor="text1"/>
          <w:sz w:val="24"/>
          <w:szCs w:val="24"/>
        </w:rPr>
        <w:t xml:space="preserve"> Международного технологического форума «Инновации. Технологии. Производство». Мероприятие впервые состоялось в онлайн-формате. Организаторы: АО «Объединенная двигателестроительная корпорация», ПАО «ОДК-Сатурн», Рыбинский государственный авиационный технический университет имени П.А. Соловьева, Правительство Ярославской области, Администрация городского округа город Рыбинск. В работе форума 2021 года приняли участие около 1000 человек, в том числе руководители субъектов Росс</w:t>
      </w:r>
      <w:r w:rsidR="00CB1A47">
        <w:rPr>
          <w:color w:val="000000" w:themeColor="text1"/>
          <w:sz w:val="24"/>
          <w:szCs w:val="24"/>
        </w:rPr>
        <w:t xml:space="preserve">ийской Федерации, </w:t>
      </w:r>
      <w:proofErr w:type="spellStart"/>
      <w:proofErr w:type="gramStart"/>
      <w:r w:rsidR="00CB1A47">
        <w:rPr>
          <w:color w:val="000000" w:themeColor="text1"/>
          <w:sz w:val="24"/>
          <w:szCs w:val="24"/>
        </w:rPr>
        <w:t>топ-менеджеры</w:t>
      </w:r>
      <w:proofErr w:type="spellEnd"/>
      <w:proofErr w:type="gramEnd"/>
      <w:r w:rsidR="00CB1A47">
        <w:rPr>
          <w:color w:val="000000" w:themeColor="text1"/>
          <w:sz w:val="24"/>
          <w:szCs w:val="24"/>
        </w:rPr>
        <w:t xml:space="preserve"> </w:t>
      </w:r>
      <w:r w:rsidRPr="007623F6">
        <w:rPr>
          <w:color w:val="000000" w:themeColor="text1"/>
          <w:sz w:val="24"/>
          <w:szCs w:val="24"/>
        </w:rPr>
        <w:t>государственных корпораций и холдинговых компаний, ректоры вузов ключевых регионов присутствия АО «ОДК» (Москва, Санкт-Петербург, Ярославская область, Самарская область, Омская область, Пермский край, республика Башкортостан).</w:t>
      </w:r>
    </w:p>
    <w:p w:rsidR="003B6E86" w:rsidRPr="007623F6" w:rsidRDefault="003B6E86" w:rsidP="003B6E86">
      <w:pPr>
        <w:pStyle w:val="af0"/>
        <w:spacing w:before="0" w:beforeAutospacing="0"/>
        <w:ind w:firstLine="709"/>
        <w:jc w:val="both"/>
        <w:rPr>
          <w:color w:val="000000" w:themeColor="text1"/>
          <w:sz w:val="24"/>
          <w:szCs w:val="24"/>
        </w:rPr>
      </w:pPr>
      <w:r w:rsidRPr="007623F6">
        <w:rPr>
          <w:color w:val="000000" w:themeColor="text1"/>
          <w:sz w:val="24"/>
          <w:szCs w:val="24"/>
        </w:rPr>
        <w:t>- 23-27 июня 2021 года два рыбинских предприятия</w:t>
      </w:r>
      <w:r>
        <w:rPr>
          <w:color w:val="000000" w:themeColor="text1"/>
          <w:sz w:val="24"/>
          <w:szCs w:val="24"/>
        </w:rPr>
        <w:t xml:space="preserve"> </w:t>
      </w:r>
      <w:r w:rsidRPr="007623F6">
        <w:rPr>
          <w:color w:val="000000" w:themeColor="text1"/>
          <w:sz w:val="24"/>
          <w:szCs w:val="24"/>
        </w:rPr>
        <w:t>приняли участие</w:t>
      </w:r>
      <w:r>
        <w:rPr>
          <w:color w:val="000000" w:themeColor="text1"/>
          <w:sz w:val="24"/>
          <w:szCs w:val="24"/>
        </w:rPr>
        <w:t xml:space="preserve"> в</w:t>
      </w:r>
      <w:r w:rsidRPr="007623F6">
        <w:rPr>
          <w:color w:val="000000" w:themeColor="text1"/>
          <w:sz w:val="24"/>
          <w:szCs w:val="24"/>
        </w:rPr>
        <w:t xml:space="preserve"> </w:t>
      </w:r>
      <w:r w:rsidRPr="005F2DC9">
        <w:rPr>
          <w:color w:val="000000" w:themeColor="text1"/>
          <w:sz w:val="24"/>
          <w:szCs w:val="24"/>
        </w:rPr>
        <w:t>X </w:t>
      </w:r>
      <w:r w:rsidRPr="007623F6">
        <w:rPr>
          <w:color w:val="000000" w:themeColor="text1"/>
          <w:sz w:val="24"/>
          <w:szCs w:val="24"/>
        </w:rPr>
        <w:t>Международн</w:t>
      </w:r>
      <w:r>
        <w:rPr>
          <w:color w:val="000000" w:themeColor="text1"/>
          <w:sz w:val="24"/>
          <w:szCs w:val="24"/>
        </w:rPr>
        <w:t>ом</w:t>
      </w:r>
      <w:r w:rsidRPr="007623F6">
        <w:rPr>
          <w:color w:val="000000" w:themeColor="text1"/>
          <w:sz w:val="24"/>
          <w:szCs w:val="24"/>
        </w:rPr>
        <w:t xml:space="preserve"> военно-морско</w:t>
      </w:r>
      <w:r>
        <w:rPr>
          <w:color w:val="000000" w:themeColor="text1"/>
          <w:sz w:val="24"/>
          <w:szCs w:val="24"/>
        </w:rPr>
        <w:t>м</w:t>
      </w:r>
      <w:r w:rsidRPr="007623F6">
        <w:rPr>
          <w:color w:val="000000" w:themeColor="text1"/>
          <w:sz w:val="24"/>
          <w:szCs w:val="24"/>
        </w:rPr>
        <w:t xml:space="preserve"> салон</w:t>
      </w:r>
      <w:r>
        <w:rPr>
          <w:color w:val="000000" w:themeColor="text1"/>
          <w:sz w:val="24"/>
          <w:szCs w:val="24"/>
        </w:rPr>
        <w:t>е</w:t>
      </w:r>
      <w:r w:rsidRPr="007623F6">
        <w:rPr>
          <w:color w:val="000000" w:themeColor="text1"/>
          <w:sz w:val="24"/>
          <w:szCs w:val="24"/>
        </w:rPr>
        <w:t xml:space="preserve"> в Санкт-Петербурге. ПАО «</w:t>
      </w:r>
      <w:r w:rsidRPr="005F2DC9">
        <w:rPr>
          <w:color w:val="000000" w:themeColor="text1"/>
          <w:sz w:val="24"/>
          <w:szCs w:val="24"/>
        </w:rPr>
        <w:t>ОДК</w:t>
      </w:r>
      <w:r w:rsidRPr="005F2DC9">
        <w:rPr>
          <w:color w:val="000000" w:themeColor="text1"/>
          <w:sz w:val="24"/>
          <w:szCs w:val="24"/>
        </w:rPr>
        <w:noBreakHyphen/>
        <w:t>Сатурн</w:t>
      </w:r>
      <w:r w:rsidRPr="007623F6">
        <w:rPr>
          <w:color w:val="000000" w:themeColor="text1"/>
          <w:sz w:val="24"/>
          <w:szCs w:val="24"/>
        </w:rPr>
        <w:t xml:space="preserve">» </w:t>
      </w:r>
      <w:r>
        <w:rPr>
          <w:color w:val="000000" w:themeColor="text1"/>
          <w:sz w:val="24"/>
          <w:szCs w:val="24"/>
        </w:rPr>
        <w:t>представило</w:t>
      </w:r>
      <w:r w:rsidRPr="007623F6">
        <w:rPr>
          <w:color w:val="000000" w:themeColor="text1"/>
          <w:sz w:val="24"/>
          <w:szCs w:val="24"/>
        </w:rPr>
        <w:t xml:space="preserve"> макеты газотурбинных двигателей морского исполнения М90ФР и М70ФРУ – базовых ГТД четвертого поколения отечественной корабельной энергетики, а также макет судового </w:t>
      </w:r>
      <w:proofErr w:type="spellStart"/>
      <w:r w:rsidRPr="007623F6">
        <w:rPr>
          <w:color w:val="000000" w:themeColor="text1"/>
          <w:sz w:val="24"/>
          <w:szCs w:val="24"/>
        </w:rPr>
        <w:t>газотурбоэлектрогенератора</w:t>
      </w:r>
      <w:proofErr w:type="spellEnd"/>
      <w:r w:rsidRPr="007623F6">
        <w:rPr>
          <w:color w:val="000000" w:themeColor="text1"/>
          <w:sz w:val="24"/>
          <w:szCs w:val="24"/>
        </w:rPr>
        <w:t xml:space="preserve"> мощностью 8 МВт. </w:t>
      </w:r>
      <w:r w:rsidRPr="005F2DC9">
        <w:rPr>
          <w:color w:val="000000" w:themeColor="text1"/>
          <w:sz w:val="24"/>
          <w:szCs w:val="24"/>
        </w:rPr>
        <w:t>Новые газотурбинные двигатели морского регистра успешно решают задачи по </w:t>
      </w:r>
      <w:proofErr w:type="spellStart"/>
      <w:r w:rsidRPr="005F2DC9">
        <w:rPr>
          <w:color w:val="000000" w:themeColor="text1"/>
          <w:sz w:val="24"/>
          <w:szCs w:val="24"/>
        </w:rPr>
        <w:t>импортозамещению</w:t>
      </w:r>
      <w:proofErr w:type="spellEnd"/>
      <w:r w:rsidRPr="005F2DC9">
        <w:rPr>
          <w:color w:val="000000" w:themeColor="text1"/>
          <w:sz w:val="24"/>
          <w:szCs w:val="24"/>
        </w:rPr>
        <w:t xml:space="preserve"> силовых установок</w:t>
      </w:r>
      <w:r w:rsidRPr="007623F6">
        <w:rPr>
          <w:color w:val="000000" w:themeColor="text1"/>
          <w:sz w:val="24"/>
          <w:szCs w:val="24"/>
        </w:rPr>
        <w:t>. АО</w:t>
      </w:r>
      <w:r>
        <w:rPr>
          <w:color w:val="000000" w:themeColor="text1"/>
          <w:sz w:val="24"/>
          <w:szCs w:val="24"/>
        </w:rPr>
        <w:t> </w:t>
      </w:r>
      <w:r w:rsidRPr="007623F6">
        <w:rPr>
          <w:color w:val="000000" w:themeColor="text1"/>
          <w:sz w:val="24"/>
          <w:szCs w:val="24"/>
        </w:rPr>
        <w:t>«ССЗ</w:t>
      </w:r>
      <w:r>
        <w:rPr>
          <w:color w:val="000000" w:themeColor="text1"/>
          <w:sz w:val="24"/>
          <w:szCs w:val="24"/>
        </w:rPr>
        <w:t> </w:t>
      </w:r>
      <w:r w:rsidRPr="007623F6">
        <w:rPr>
          <w:color w:val="000000" w:themeColor="text1"/>
          <w:sz w:val="24"/>
          <w:szCs w:val="24"/>
        </w:rPr>
        <w:t>«</w:t>
      </w:r>
      <w:r w:rsidRPr="007623F6">
        <w:rPr>
          <w:bCs/>
          <w:color w:val="000000" w:themeColor="text1"/>
          <w:sz w:val="24"/>
          <w:szCs w:val="24"/>
        </w:rPr>
        <w:t>Вымпел</w:t>
      </w:r>
      <w:r w:rsidRPr="007623F6">
        <w:rPr>
          <w:color w:val="000000" w:themeColor="text1"/>
          <w:sz w:val="24"/>
          <w:szCs w:val="24"/>
        </w:rPr>
        <w:t>» в составе экспозиции АО «ОСК» представил</w:t>
      </w:r>
      <w:r>
        <w:rPr>
          <w:color w:val="000000" w:themeColor="text1"/>
          <w:sz w:val="24"/>
          <w:szCs w:val="24"/>
        </w:rPr>
        <w:t>о</w:t>
      </w:r>
      <w:r w:rsidRPr="007623F6">
        <w:rPr>
          <w:color w:val="000000" w:themeColor="text1"/>
          <w:sz w:val="24"/>
          <w:szCs w:val="24"/>
        </w:rPr>
        <w:t xml:space="preserve"> модели модернизированных катеров проектов 12150 «</w:t>
      </w:r>
      <w:r w:rsidRPr="007623F6">
        <w:rPr>
          <w:bCs/>
          <w:color w:val="000000" w:themeColor="text1"/>
          <w:sz w:val="24"/>
          <w:szCs w:val="24"/>
        </w:rPr>
        <w:t>Мангуст</w:t>
      </w:r>
      <w:r w:rsidRPr="007623F6">
        <w:rPr>
          <w:color w:val="000000" w:themeColor="text1"/>
          <w:sz w:val="24"/>
          <w:szCs w:val="24"/>
        </w:rPr>
        <w:t>» и</w:t>
      </w:r>
      <w:r>
        <w:rPr>
          <w:color w:val="000000" w:themeColor="text1"/>
          <w:sz w:val="24"/>
          <w:szCs w:val="24"/>
        </w:rPr>
        <w:t xml:space="preserve"> </w:t>
      </w:r>
      <w:r w:rsidRPr="007623F6">
        <w:rPr>
          <w:color w:val="000000" w:themeColor="text1"/>
          <w:sz w:val="24"/>
          <w:szCs w:val="24"/>
        </w:rPr>
        <w:t>12418 «</w:t>
      </w:r>
      <w:r w:rsidRPr="007623F6">
        <w:rPr>
          <w:bCs/>
          <w:color w:val="000000" w:themeColor="text1"/>
          <w:sz w:val="24"/>
          <w:szCs w:val="24"/>
        </w:rPr>
        <w:t>Молния</w:t>
      </w:r>
      <w:r w:rsidRPr="007623F6">
        <w:rPr>
          <w:color w:val="000000" w:themeColor="text1"/>
          <w:sz w:val="24"/>
          <w:szCs w:val="24"/>
        </w:rPr>
        <w:t>», а на открытой экспозиции – большой гидрографический катер проекта 19920 «</w:t>
      </w:r>
      <w:hyperlink r:id="rId12" w:tooltip="Евгений Гницевич" w:history="1">
        <w:r w:rsidRPr="007623F6">
          <w:rPr>
            <w:color w:val="000000" w:themeColor="text1"/>
            <w:sz w:val="24"/>
            <w:szCs w:val="24"/>
          </w:rPr>
          <w:t xml:space="preserve">Евгений </w:t>
        </w:r>
        <w:proofErr w:type="spellStart"/>
        <w:r w:rsidRPr="007623F6">
          <w:rPr>
            <w:color w:val="000000" w:themeColor="text1"/>
            <w:sz w:val="24"/>
            <w:szCs w:val="24"/>
          </w:rPr>
          <w:t>Гницевич</w:t>
        </w:r>
        <w:proofErr w:type="spellEnd"/>
      </w:hyperlink>
      <w:r w:rsidRPr="007623F6">
        <w:rPr>
          <w:color w:val="000000" w:themeColor="text1"/>
          <w:sz w:val="24"/>
          <w:szCs w:val="24"/>
        </w:rPr>
        <w:t>» и пограничный сторожевой катер проекта 12150 «</w:t>
      </w:r>
      <w:r w:rsidRPr="007623F6">
        <w:rPr>
          <w:bCs/>
          <w:color w:val="000000" w:themeColor="text1"/>
          <w:sz w:val="24"/>
          <w:szCs w:val="24"/>
        </w:rPr>
        <w:t>Мангуст</w:t>
      </w:r>
      <w:r w:rsidRPr="007623F6">
        <w:rPr>
          <w:color w:val="000000" w:themeColor="text1"/>
          <w:sz w:val="24"/>
          <w:szCs w:val="24"/>
        </w:rPr>
        <w:t>».</w:t>
      </w:r>
    </w:p>
    <w:p w:rsidR="003B6E86" w:rsidRPr="0050039D" w:rsidRDefault="003B6E86" w:rsidP="003B6E86">
      <w:pPr>
        <w:ind w:firstLine="709"/>
        <w:jc w:val="both"/>
        <w:rPr>
          <w:strike/>
          <w:color w:val="000000" w:themeColor="text1"/>
        </w:rPr>
      </w:pPr>
      <w:r w:rsidRPr="007623F6">
        <w:rPr>
          <w:color w:val="000000" w:themeColor="text1"/>
        </w:rPr>
        <w:t xml:space="preserve">- 20-25 июля 2021 года ПАО «ОДК-Сатурн» </w:t>
      </w:r>
      <w:r>
        <w:rPr>
          <w:color w:val="000000" w:themeColor="text1"/>
        </w:rPr>
        <w:t xml:space="preserve">приняло участие в </w:t>
      </w:r>
      <w:r w:rsidRPr="007623F6">
        <w:rPr>
          <w:color w:val="000000" w:themeColor="text1"/>
        </w:rPr>
        <w:t>XV Международн</w:t>
      </w:r>
      <w:r>
        <w:rPr>
          <w:color w:val="000000" w:themeColor="text1"/>
        </w:rPr>
        <w:t>ом</w:t>
      </w:r>
      <w:r w:rsidRPr="007623F6">
        <w:rPr>
          <w:color w:val="000000" w:themeColor="text1"/>
        </w:rPr>
        <w:t xml:space="preserve"> авиационно-космическ</w:t>
      </w:r>
      <w:r>
        <w:rPr>
          <w:color w:val="000000" w:themeColor="text1"/>
        </w:rPr>
        <w:t>ом</w:t>
      </w:r>
      <w:r w:rsidRPr="007623F6">
        <w:rPr>
          <w:color w:val="000000" w:themeColor="text1"/>
        </w:rPr>
        <w:t xml:space="preserve"> салон</w:t>
      </w:r>
      <w:r>
        <w:rPr>
          <w:color w:val="000000" w:themeColor="text1"/>
        </w:rPr>
        <w:t>е</w:t>
      </w:r>
      <w:r w:rsidRPr="007623F6">
        <w:rPr>
          <w:color w:val="000000" w:themeColor="text1"/>
        </w:rPr>
        <w:t xml:space="preserve"> МАКС-2021</w:t>
      </w:r>
      <w:r>
        <w:rPr>
          <w:color w:val="000000" w:themeColor="text1"/>
        </w:rPr>
        <w:t xml:space="preserve"> (</w:t>
      </w:r>
      <w:r w:rsidRPr="007623F6">
        <w:rPr>
          <w:color w:val="000000" w:themeColor="text1"/>
        </w:rPr>
        <w:t>г</w:t>
      </w:r>
      <w:r>
        <w:rPr>
          <w:color w:val="000000" w:themeColor="text1"/>
        </w:rPr>
        <w:t>.</w:t>
      </w:r>
      <w:r w:rsidRPr="007623F6">
        <w:rPr>
          <w:color w:val="000000" w:themeColor="text1"/>
        </w:rPr>
        <w:t xml:space="preserve"> Жуковский Московской области</w:t>
      </w:r>
      <w:r>
        <w:rPr>
          <w:color w:val="000000" w:themeColor="text1"/>
        </w:rPr>
        <w:t>). В</w:t>
      </w:r>
      <w:r w:rsidRPr="007623F6">
        <w:rPr>
          <w:color w:val="000000" w:themeColor="text1"/>
        </w:rPr>
        <w:t xml:space="preserve"> числе экспонатов общего стенда АО «ОДК»</w:t>
      </w:r>
      <w:r>
        <w:rPr>
          <w:color w:val="000000" w:themeColor="text1"/>
        </w:rPr>
        <w:t xml:space="preserve"> </w:t>
      </w:r>
      <w:r w:rsidRPr="007623F6">
        <w:rPr>
          <w:color w:val="000000" w:themeColor="text1"/>
        </w:rPr>
        <w:t>представлены достижения предприятия в области газотурбинного двигателестроения</w:t>
      </w:r>
      <w:r>
        <w:rPr>
          <w:color w:val="000000" w:themeColor="text1"/>
        </w:rPr>
        <w:t xml:space="preserve"> –</w:t>
      </w:r>
      <w:r w:rsidRPr="007623F6">
        <w:rPr>
          <w:color w:val="000000" w:themeColor="text1"/>
        </w:rPr>
        <w:t xml:space="preserve"> двигатели авиационного и наземного применения, образ</w:t>
      </w:r>
      <w:r>
        <w:rPr>
          <w:color w:val="000000" w:themeColor="text1"/>
        </w:rPr>
        <w:t>цы высокотехнологичных деталей.</w:t>
      </w:r>
    </w:p>
    <w:p w:rsidR="003B6E86" w:rsidRPr="007623F6" w:rsidRDefault="003B6E86" w:rsidP="00186C9F">
      <w:pPr>
        <w:ind w:firstLine="709"/>
        <w:jc w:val="both"/>
        <w:rPr>
          <w:color w:val="000000" w:themeColor="text1"/>
        </w:rPr>
      </w:pPr>
      <w:proofErr w:type="gramStart"/>
      <w:r w:rsidRPr="007623F6">
        <w:rPr>
          <w:color w:val="000000" w:themeColor="text1"/>
        </w:rPr>
        <w:t xml:space="preserve">- в День города 7 августа 2021 года </w:t>
      </w:r>
      <w:r>
        <w:rPr>
          <w:color w:val="000000" w:themeColor="text1"/>
        </w:rPr>
        <w:t>управлением экономического развития и инвестиций организована</w:t>
      </w:r>
      <w:r w:rsidRPr="007623F6">
        <w:rPr>
          <w:color w:val="000000" w:themeColor="text1"/>
        </w:rPr>
        <w:t xml:space="preserve"> выставка </w:t>
      </w:r>
      <w:r>
        <w:rPr>
          <w:color w:val="000000" w:themeColor="text1"/>
        </w:rPr>
        <w:t>д</w:t>
      </w:r>
      <w:r w:rsidRPr="007623F6">
        <w:rPr>
          <w:color w:val="000000" w:themeColor="text1"/>
        </w:rPr>
        <w:t>остижени</w:t>
      </w:r>
      <w:r>
        <w:rPr>
          <w:color w:val="000000" w:themeColor="text1"/>
        </w:rPr>
        <w:t>й</w:t>
      </w:r>
      <w:r w:rsidRPr="007623F6">
        <w:rPr>
          <w:color w:val="000000" w:themeColor="text1"/>
        </w:rPr>
        <w:t xml:space="preserve"> рыбинской промышленности с участием </w:t>
      </w:r>
      <w:r w:rsidRPr="00A44CD2">
        <w:t>14 предприятий города (ПАО «ОДК-Сатурн», АО «ОДК-ГТ», АО «Русская механика», ЗАО «НИР», АО «РЗП», АО «ССЗ «Вымпел», ООО «Верфь братьев Нобель», АО «Раскат», ООО «Завод «Дорожных машин», ООО «Русские Газовые Турбины», ООО «РЭМЗ», ООО «</w:t>
      </w:r>
      <w:proofErr w:type="spellStart"/>
      <w:r w:rsidRPr="00A44CD2">
        <w:t>Рыбинскэлектрокабель</w:t>
      </w:r>
      <w:proofErr w:type="spellEnd"/>
      <w:r w:rsidRPr="00A44CD2">
        <w:t>», ООО «ОМГ Рыбинск», АО «</w:t>
      </w:r>
      <w:proofErr w:type="spellStart"/>
      <w:r w:rsidRPr="00A44CD2">
        <w:t>Рыбинскгазсервис</w:t>
      </w:r>
      <w:proofErr w:type="spellEnd"/>
      <w:r w:rsidRPr="00A44CD2">
        <w:t>»).</w:t>
      </w:r>
      <w:proofErr w:type="gramEnd"/>
      <w:r w:rsidRPr="00A44CD2">
        <w:t xml:space="preserve"> </w:t>
      </w:r>
      <w:r>
        <w:rPr>
          <w:color w:val="000000" w:themeColor="text1"/>
        </w:rPr>
        <w:t>На выставке был представлен широкий перечень э</w:t>
      </w:r>
      <w:r w:rsidRPr="007623F6">
        <w:rPr>
          <w:color w:val="000000" w:themeColor="text1"/>
        </w:rPr>
        <w:t>кспонат</w:t>
      </w:r>
      <w:r>
        <w:rPr>
          <w:color w:val="000000" w:themeColor="text1"/>
        </w:rPr>
        <w:t xml:space="preserve">ов </w:t>
      </w:r>
      <w:r w:rsidRPr="007623F6">
        <w:rPr>
          <w:color w:val="000000" w:themeColor="text1"/>
        </w:rPr>
        <w:t>— от </w:t>
      </w:r>
      <w:proofErr w:type="spellStart"/>
      <w:r w:rsidRPr="007623F6">
        <w:rPr>
          <w:color w:val="000000" w:themeColor="text1"/>
        </w:rPr>
        <w:t>микропробирок</w:t>
      </w:r>
      <w:proofErr w:type="spellEnd"/>
      <w:r w:rsidRPr="007623F6">
        <w:rPr>
          <w:color w:val="000000" w:themeColor="text1"/>
        </w:rPr>
        <w:t>, выпущенных на АО «</w:t>
      </w:r>
      <w:proofErr w:type="spellStart"/>
      <w:r w:rsidRPr="007623F6">
        <w:rPr>
          <w:color w:val="000000" w:themeColor="text1"/>
        </w:rPr>
        <w:t>Рыбинский</w:t>
      </w:r>
      <w:proofErr w:type="spellEnd"/>
      <w:r w:rsidRPr="007623F6">
        <w:rPr>
          <w:color w:val="000000" w:themeColor="text1"/>
        </w:rPr>
        <w:t xml:space="preserve"> завод приборостроения», до авиационных двигателей производства ПАО «ОДК-Сатурн».</w:t>
      </w:r>
      <w:r w:rsidRPr="007623F6">
        <w:rPr>
          <w:rFonts w:ascii="Fira" w:hAnsi="Fira"/>
          <w:color w:val="000000"/>
          <w:sz w:val="27"/>
          <w:szCs w:val="27"/>
          <w:shd w:val="clear" w:color="auto" w:fill="FFFFFF"/>
        </w:rPr>
        <w:t xml:space="preserve"> </w:t>
      </w:r>
      <w:r w:rsidRPr="007623F6">
        <w:rPr>
          <w:color w:val="000000" w:themeColor="text1"/>
        </w:rPr>
        <w:t>Снегоходы и </w:t>
      </w:r>
      <w:proofErr w:type="spellStart"/>
      <w:r w:rsidRPr="007623F6">
        <w:rPr>
          <w:color w:val="000000" w:themeColor="text1"/>
        </w:rPr>
        <w:t>квадроциклы</w:t>
      </w:r>
      <w:proofErr w:type="spellEnd"/>
      <w:r w:rsidRPr="007623F6">
        <w:rPr>
          <w:color w:val="000000" w:themeColor="text1"/>
        </w:rPr>
        <w:t>, дорожные катки</w:t>
      </w:r>
      <w:r>
        <w:rPr>
          <w:color w:val="000000" w:themeColor="text1"/>
        </w:rPr>
        <w:t xml:space="preserve"> и</w:t>
      </w:r>
      <w:r w:rsidRPr="007623F6">
        <w:rPr>
          <w:color w:val="000000" w:themeColor="text1"/>
        </w:rPr>
        <w:t xml:space="preserve"> макеты катеров, действующие макеты уникального энергетического и газоперекачивающего оборудования, металлорежущий инструмент и другая продукция, которую выпускают в Рыбинске</w:t>
      </w:r>
      <w:r>
        <w:rPr>
          <w:color w:val="000000" w:themeColor="text1"/>
        </w:rPr>
        <w:t>.</w:t>
      </w:r>
    </w:p>
    <w:p w:rsidR="003B6E86" w:rsidRDefault="003B6E86" w:rsidP="00186C9F">
      <w:pPr>
        <w:pStyle w:val="af0"/>
        <w:spacing w:before="0" w:beforeAutospacing="0"/>
        <w:ind w:firstLine="709"/>
        <w:jc w:val="both"/>
        <w:rPr>
          <w:color w:val="000000" w:themeColor="text1"/>
          <w:sz w:val="24"/>
          <w:szCs w:val="24"/>
        </w:rPr>
      </w:pPr>
      <w:r w:rsidRPr="007623F6">
        <w:rPr>
          <w:b/>
          <w:color w:val="000000" w:themeColor="text1"/>
        </w:rPr>
        <w:t>-</w:t>
      </w:r>
      <w:r w:rsidRPr="007623F6">
        <w:rPr>
          <w:color w:val="000000" w:themeColor="text1"/>
        </w:rPr>
        <w:t> </w:t>
      </w:r>
      <w:r w:rsidRPr="007623F6">
        <w:rPr>
          <w:color w:val="000000" w:themeColor="text1"/>
          <w:sz w:val="24"/>
          <w:szCs w:val="24"/>
        </w:rPr>
        <w:t xml:space="preserve">22-28 августа 2021 года промышленные предприятия </w:t>
      </w:r>
      <w:r>
        <w:rPr>
          <w:color w:val="000000" w:themeColor="text1"/>
          <w:sz w:val="24"/>
          <w:szCs w:val="24"/>
        </w:rPr>
        <w:t>г. </w:t>
      </w:r>
      <w:r w:rsidRPr="007623F6">
        <w:rPr>
          <w:color w:val="000000" w:themeColor="text1"/>
          <w:sz w:val="24"/>
          <w:szCs w:val="24"/>
        </w:rPr>
        <w:t>Рыбинска приняли участие в VII международном форуме «Армия</w:t>
      </w:r>
      <w:r w:rsidR="00280A0E">
        <w:rPr>
          <w:color w:val="000000" w:themeColor="text1"/>
          <w:sz w:val="24"/>
          <w:szCs w:val="24"/>
        </w:rPr>
        <w:t xml:space="preserve"> </w:t>
      </w:r>
      <w:r w:rsidRPr="007623F6">
        <w:rPr>
          <w:color w:val="000000" w:themeColor="text1"/>
          <w:sz w:val="24"/>
          <w:szCs w:val="24"/>
        </w:rPr>
        <w:t>-</w:t>
      </w:r>
      <w:r w:rsidR="00280A0E">
        <w:rPr>
          <w:color w:val="000000" w:themeColor="text1"/>
          <w:sz w:val="24"/>
          <w:szCs w:val="24"/>
        </w:rPr>
        <w:t xml:space="preserve"> </w:t>
      </w:r>
      <w:r w:rsidRPr="007623F6">
        <w:rPr>
          <w:color w:val="000000" w:themeColor="text1"/>
          <w:sz w:val="24"/>
          <w:szCs w:val="24"/>
        </w:rPr>
        <w:t>2021»</w:t>
      </w:r>
      <w:r>
        <w:rPr>
          <w:color w:val="000000" w:themeColor="text1"/>
          <w:sz w:val="24"/>
          <w:szCs w:val="24"/>
        </w:rPr>
        <w:t xml:space="preserve"> (</w:t>
      </w:r>
      <w:r w:rsidRPr="007623F6">
        <w:rPr>
          <w:color w:val="000000" w:themeColor="text1"/>
          <w:sz w:val="24"/>
          <w:szCs w:val="24"/>
        </w:rPr>
        <w:t>в Подмосковье в </w:t>
      </w:r>
      <w:r>
        <w:rPr>
          <w:color w:val="000000" w:themeColor="text1"/>
          <w:sz w:val="24"/>
          <w:szCs w:val="24"/>
        </w:rPr>
        <w:t>КВЦ</w:t>
      </w:r>
      <w:r w:rsidRPr="007623F6">
        <w:rPr>
          <w:color w:val="000000" w:themeColor="text1"/>
          <w:sz w:val="24"/>
          <w:szCs w:val="24"/>
        </w:rPr>
        <w:t xml:space="preserve"> «Патриот»</w:t>
      </w:r>
      <w:r>
        <w:rPr>
          <w:color w:val="000000" w:themeColor="text1"/>
          <w:sz w:val="24"/>
          <w:szCs w:val="24"/>
        </w:rPr>
        <w:t>)</w:t>
      </w:r>
      <w:r w:rsidRPr="00481D64">
        <w:rPr>
          <w:color w:val="000000" w:themeColor="text1"/>
          <w:sz w:val="24"/>
          <w:szCs w:val="24"/>
        </w:rPr>
        <w:t>:</w:t>
      </w:r>
      <w:r w:rsidRPr="007623F6">
        <w:rPr>
          <w:color w:val="000000" w:themeColor="text1"/>
          <w:sz w:val="24"/>
          <w:szCs w:val="24"/>
        </w:rPr>
        <w:t xml:space="preserve"> ПАО</w:t>
      </w:r>
      <w:r>
        <w:rPr>
          <w:color w:val="000000" w:themeColor="text1"/>
          <w:sz w:val="24"/>
          <w:szCs w:val="24"/>
        </w:rPr>
        <w:t> </w:t>
      </w:r>
      <w:r w:rsidRPr="007623F6">
        <w:rPr>
          <w:color w:val="000000" w:themeColor="text1"/>
          <w:sz w:val="24"/>
          <w:szCs w:val="24"/>
        </w:rPr>
        <w:t>«ОДК-Сатурн», АО «ССЗ «Вымпел», ООО «Верфь братьев Нобель», АО «Русская механика», АО «Раскат», АО «Рыбинский завод приборостроения», АО КБ «Луч». ПАО</w:t>
      </w:r>
      <w:r>
        <w:rPr>
          <w:color w:val="000000" w:themeColor="text1"/>
          <w:sz w:val="24"/>
          <w:szCs w:val="24"/>
        </w:rPr>
        <w:t> </w:t>
      </w:r>
      <w:r w:rsidRPr="007623F6">
        <w:rPr>
          <w:color w:val="000000" w:themeColor="text1"/>
          <w:sz w:val="24"/>
          <w:szCs w:val="24"/>
        </w:rPr>
        <w:t xml:space="preserve">«ОДК-Сатурн» в составе </w:t>
      </w:r>
      <w:r w:rsidRPr="007623F6">
        <w:rPr>
          <w:color w:val="000000" w:themeColor="text1"/>
          <w:sz w:val="24"/>
          <w:szCs w:val="24"/>
        </w:rPr>
        <w:lastRenderedPageBreak/>
        <w:t>стенда ГК «</w:t>
      </w:r>
      <w:proofErr w:type="spellStart"/>
      <w:r w:rsidRPr="007623F6">
        <w:rPr>
          <w:color w:val="000000" w:themeColor="text1"/>
          <w:sz w:val="24"/>
          <w:szCs w:val="24"/>
        </w:rPr>
        <w:t>Ростех</w:t>
      </w:r>
      <w:proofErr w:type="spellEnd"/>
      <w:r w:rsidRPr="007623F6">
        <w:rPr>
          <w:color w:val="000000" w:themeColor="text1"/>
          <w:sz w:val="24"/>
          <w:szCs w:val="24"/>
        </w:rPr>
        <w:t>» демонстрировал морской газотурбинный двигатель Е70/8РД и двухконтурный турбореактивный авиадвигатель ТРДД – 50 МТ. АО</w:t>
      </w:r>
      <w:r>
        <w:rPr>
          <w:color w:val="000000" w:themeColor="text1"/>
          <w:sz w:val="24"/>
          <w:szCs w:val="24"/>
        </w:rPr>
        <w:t> </w:t>
      </w:r>
      <w:r w:rsidRPr="007623F6">
        <w:rPr>
          <w:color w:val="000000" w:themeColor="text1"/>
          <w:sz w:val="24"/>
          <w:szCs w:val="24"/>
        </w:rPr>
        <w:t>«Русская механика»</w:t>
      </w:r>
      <w:r>
        <w:rPr>
          <w:color w:val="000000" w:themeColor="text1"/>
          <w:sz w:val="24"/>
          <w:szCs w:val="24"/>
        </w:rPr>
        <w:t xml:space="preserve"> – с</w:t>
      </w:r>
      <w:r w:rsidRPr="007623F6">
        <w:rPr>
          <w:color w:val="000000" w:themeColor="text1"/>
          <w:sz w:val="24"/>
          <w:szCs w:val="24"/>
        </w:rPr>
        <w:t xml:space="preserve">негоходы АМ-1 и Frontier-1000, </w:t>
      </w:r>
      <w:proofErr w:type="spellStart"/>
      <w:r w:rsidRPr="007623F6">
        <w:rPr>
          <w:color w:val="000000" w:themeColor="text1"/>
          <w:sz w:val="24"/>
          <w:szCs w:val="24"/>
        </w:rPr>
        <w:t>квадроцикл</w:t>
      </w:r>
      <w:proofErr w:type="spellEnd"/>
      <w:r w:rsidRPr="007623F6">
        <w:rPr>
          <w:color w:val="000000" w:themeColor="text1"/>
          <w:sz w:val="24"/>
          <w:szCs w:val="24"/>
        </w:rPr>
        <w:t xml:space="preserve"> «Термит». АО</w:t>
      </w:r>
      <w:r>
        <w:rPr>
          <w:color w:val="000000" w:themeColor="text1"/>
          <w:sz w:val="24"/>
          <w:szCs w:val="24"/>
        </w:rPr>
        <w:t> </w:t>
      </w:r>
      <w:r w:rsidRPr="007623F6">
        <w:rPr>
          <w:color w:val="000000" w:themeColor="text1"/>
          <w:sz w:val="24"/>
          <w:szCs w:val="24"/>
        </w:rPr>
        <w:t xml:space="preserve">«Раскат» — дорожный каток РV11 DD и </w:t>
      </w:r>
      <w:proofErr w:type="spellStart"/>
      <w:r w:rsidRPr="007623F6">
        <w:rPr>
          <w:color w:val="000000" w:themeColor="text1"/>
          <w:sz w:val="24"/>
          <w:szCs w:val="24"/>
        </w:rPr>
        <w:t>минипогрузчик</w:t>
      </w:r>
      <w:proofErr w:type="spellEnd"/>
      <w:r w:rsidRPr="007623F6">
        <w:rPr>
          <w:color w:val="000000" w:themeColor="text1"/>
          <w:sz w:val="24"/>
          <w:szCs w:val="24"/>
        </w:rPr>
        <w:t xml:space="preserve"> АNT-750. АО «ССЗ «Вымпел»</w:t>
      </w:r>
      <w:r>
        <w:rPr>
          <w:color w:val="000000" w:themeColor="text1"/>
          <w:sz w:val="24"/>
          <w:szCs w:val="24"/>
        </w:rPr>
        <w:t xml:space="preserve"> и </w:t>
      </w:r>
      <w:r w:rsidRPr="007623F6">
        <w:rPr>
          <w:color w:val="000000" w:themeColor="text1"/>
          <w:sz w:val="24"/>
          <w:szCs w:val="24"/>
        </w:rPr>
        <w:t xml:space="preserve">ООО «Верфь братьев Нобель» </w:t>
      </w:r>
      <w:r>
        <w:rPr>
          <w:color w:val="000000" w:themeColor="text1"/>
          <w:sz w:val="24"/>
          <w:szCs w:val="24"/>
        </w:rPr>
        <w:t>–</w:t>
      </w:r>
      <w:r w:rsidRPr="007623F6">
        <w:rPr>
          <w:color w:val="000000" w:themeColor="text1"/>
          <w:sz w:val="24"/>
          <w:szCs w:val="24"/>
        </w:rPr>
        <w:t xml:space="preserve"> модели патрульных, специальных, многоцелевых катеров и другие модели катеров, кораблей. Также на форуме АО «Рыбинский завод приборостроения» и АО «КБ «Луч» демонстрировали свою продукцию.</w:t>
      </w:r>
    </w:p>
    <w:p w:rsidR="003B6E86" w:rsidRPr="007623F6" w:rsidRDefault="003B6E86" w:rsidP="003B6E86">
      <w:pPr>
        <w:ind w:firstLine="709"/>
        <w:jc w:val="both"/>
        <w:rPr>
          <w:color w:val="000000" w:themeColor="text1"/>
        </w:rPr>
      </w:pPr>
      <w:proofErr w:type="gramStart"/>
      <w:r w:rsidRPr="007623F6">
        <w:rPr>
          <w:color w:val="000000" w:themeColor="text1"/>
        </w:rPr>
        <w:t>- на ПАО </w:t>
      </w:r>
      <w:r w:rsidRPr="007623F6">
        <w:rPr>
          <w:rFonts w:hint="eastAsia"/>
          <w:color w:val="000000" w:themeColor="text1"/>
        </w:rPr>
        <w:t>«</w:t>
      </w:r>
      <w:r w:rsidRPr="007623F6">
        <w:rPr>
          <w:color w:val="000000" w:themeColor="text1"/>
        </w:rPr>
        <w:t>ОДК-Сатурн</w:t>
      </w:r>
      <w:r w:rsidRPr="007623F6">
        <w:rPr>
          <w:rFonts w:hint="eastAsia"/>
          <w:color w:val="000000" w:themeColor="text1"/>
        </w:rPr>
        <w:t>»</w:t>
      </w:r>
      <w:r w:rsidRPr="007623F6">
        <w:rPr>
          <w:color w:val="000000" w:themeColor="text1"/>
        </w:rPr>
        <w:t xml:space="preserve"> в 2021 году в производственную цепочку включены пять роботизированных линий (ГК «</w:t>
      </w:r>
      <w:proofErr w:type="spellStart"/>
      <w:r w:rsidRPr="007623F6">
        <w:rPr>
          <w:color w:val="000000" w:themeColor="text1"/>
        </w:rPr>
        <w:t>Ростех</w:t>
      </w:r>
      <w:proofErr w:type="spellEnd"/>
      <w:r w:rsidRPr="007623F6">
        <w:rPr>
          <w:color w:val="000000" w:themeColor="text1"/>
        </w:rPr>
        <w:t>» расширяет использование роботизированных технологических комплексов в производстве деталей авиационных газотурбинных двигателей)</w:t>
      </w:r>
      <w:r>
        <w:rPr>
          <w:color w:val="000000" w:themeColor="text1"/>
        </w:rPr>
        <w:t xml:space="preserve">, </w:t>
      </w:r>
      <w:r w:rsidRPr="000C037B">
        <w:rPr>
          <w:color w:val="000000" w:themeColor="text1"/>
        </w:rPr>
        <w:t>что обеспечивает качество лопаток авиационных газотурбинных двигателей</w:t>
      </w:r>
      <w:r>
        <w:rPr>
          <w:color w:val="000000" w:themeColor="text1"/>
        </w:rPr>
        <w:t>:</w:t>
      </w:r>
      <w:r w:rsidRPr="003D2E59">
        <w:rPr>
          <w:color w:val="000000" w:themeColor="text1"/>
        </w:rPr>
        <w:t xml:space="preserve"> </w:t>
      </w:r>
      <w:r>
        <w:rPr>
          <w:color w:val="000000" w:themeColor="text1"/>
        </w:rPr>
        <w:t>д</w:t>
      </w:r>
      <w:r w:rsidRPr="003D2E59">
        <w:rPr>
          <w:color w:val="000000" w:themeColor="text1"/>
        </w:rPr>
        <w:t xml:space="preserve">ве роботизированные линии наносят огнеупорные покрытия и служат для получения керамических форм для заливки; </w:t>
      </w:r>
      <w:r>
        <w:rPr>
          <w:color w:val="000000" w:themeColor="text1"/>
        </w:rPr>
        <w:t>р</w:t>
      </w:r>
      <w:r w:rsidRPr="003D2E59">
        <w:rPr>
          <w:color w:val="000000" w:themeColor="text1"/>
        </w:rPr>
        <w:t>оботизирован технологический комплекс штамповки лопаток;</w:t>
      </w:r>
      <w:proofErr w:type="gramEnd"/>
      <w:r w:rsidRPr="003D2E59">
        <w:rPr>
          <w:color w:val="000000" w:themeColor="text1"/>
        </w:rPr>
        <w:t xml:space="preserve"> </w:t>
      </w:r>
      <w:r>
        <w:rPr>
          <w:color w:val="000000" w:themeColor="text1"/>
        </w:rPr>
        <w:t>п</w:t>
      </w:r>
      <w:r w:rsidRPr="003D2E59">
        <w:rPr>
          <w:color w:val="000000" w:themeColor="text1"/>
        </w:rPr>
        <w:t xml:space="preserve">рименяется роботизированная измерительная ячейка; </w:t>
      </w:r>
      <w:r>
        <w:rPr>
          <w:color w:val="000000" w:themeColor="text1"/>
        </w:rPr>
        <w:t>в</w:t>
      </w:r>
      <w:r w:rsidRPr="003D2E59">
        <w:rPr>
          <w:color w:val="000000" w:themeColor="text1"/>
        </w:rPr>
        <w:t>ключена автоматическая линия флуоресцентного проникающего контроля (FPI-контроля).</w:t>
      </w:r>
    </w:p>
    <w:p w:rsidR="003B6E86" w:rsidRPr="007623F6" w:rsidRDefault="003B6E86" w:rsidP="003B6E86">
      <w:pPr>
        <w:ind w:firstLine="709"/>
        <w:jc w:val="both"/>
        <w:rPr>
          <w:color w:val="000000" w:themeColor="text1"/>
        </w:rPr>
      </w:pPr>
      <w:r w:rsidRPr="007623F6">
        <w:rPr>
          <w:color w:val="000000" w:themeColor="text1"/>
        </w:rPr>
        <w:t xml:space="preserve">- на АО «ССЗ «Вымпел» 1 июня 2021 </w:t>
      </w:r>
      <w:r>
        <w:rPr>
          <w:color w:val="000000" w:themeColor="text1"/>
        </w:rPr>
        <w:t xml:space="preserve">года </w:t>
      </w:r>
      <w:r w:rsidRPr="007623F6">
        <w:rPr>
          <w:color w:val="000000" w:themeColor="text1"/>
        </w:rPr>
        <w:t>состоялся спуск на воду самого большого за историю предприятия судна, построенного по заказу Министерства обороны</w:t>
      </w:r>
      <w:r>
        <w:rPr>
          <w:color w:val="000000" w:themeColor="text1"/>
        </w:rPr>
        <w:t xml:space="preserve"> РФ</w:t>
      </w:r>
      <w:r w:rsidRPr="007623F6">
        <w:rPr>
          <w:color w:val="000000" w:themeColor="text1"/>
        </w:rPr>
        <w:t xml:space="preserve">. Вес корпуса превышает </w:t>
      </w:r>
      <w:r>
        <w:rPr>
          <w:color w:val="000000" w:themeColor="text1"/>
        </w:rPr>
        <w:t>2</w:t>
      </w:r>
      <w:r w:rsidRPr="007623F6">
        <w:rPr>
          <w:color w:val="000000" w:themeColor="text1"/>
        </w:rPr>
        <w:t xml:space="preserve"> тыс</w:t>
      </w:r>
      <w:r>
        <w:rPr>
          <w:color w:val="000000" w:themeColor="text1"/>
        </w:rPr>
        <w:t>.</w:t>
      </w:r>
      <w:r w:rsidRPr="007623F6">
        <w:rPr>
          <w:color w:val="000000" w:themeColor="text1"/>
        </w:rPr>
        <w:t xml:space="preserve"> тонн, длина судна </w:t>
      </w:r>
      <w:r>
        <w:rPr>
          <w:color w:val="000000" w:themeColor="text1"/>
        </w:rPr>
        <w:t>–</w:t>
      </w:r>
      <w:r w:rsidRPr="007623F6">
        <w:rPr>
          <w:color w:val="000000" w:themeColor="text1"/>
        </w:rPr>
        <w:t xml:space="preserve"> 77 м, ширина </w:t>
      </w:r>
      <w:r>
        <w:rPr>
          <w:color w:val="000000" w:themeColor="text1"/>
        </w:rPr>
        <w:t>–</w:t>
      </w:r>
      <w:r w:rsidRPr="007623F6">
        <w:rPr>
          <w:color w:val="000000" w:themeColor="text1"/>
        </w:rPr>
        <w:t xml:space="preserve"> 16 м. Внутри транспорта морского вооружения </w:t>
      </w:r>
      <w:r>
        <w:rPr>
          <w:color w:val="000000" w:themeColor="text1"/>
        </w:rPr>
        <w:t>–</w:t>
      </w:r>
      <w:r w:rsidRPr="007623F6">
        <w:rPr>
          <w:color w:val="000000" w:themeColor="text1"/>
        </w:rPr>
        <w:t xml:space="preserve"> более 180 помещений различного назначения. Морской транспорт вооружения будут использовать для приёма, хранения и транспортировки полностью подготовленных и проверенных боеприпасов на подводные лодки и надводные корабли.</w:t>
      </w:r>
    </w:p>
    <w:p w:rsidR="003B6E86" w:rsidRPr="007623F6" w:rsidRDefault="003B6E86" w:rsidP="003B6E86">
      <w:pPr>
        <w:ind w:firstLine="709"/>
        <w:jc w:val="both"/>
        <w:rPr>
          <w:rFonts w:ascii="Arial" w:hAnsi="Arial" w:cs="Arial"/>
          <w:color w:val="333333"/>
          <w:sz w:val="27"/>
          <w:szCs w:val="27"/>
        </w:rPr>
      </w:pPr>
      <w:r w:rsidRPr="007623F6">
        <w:rPr>
          <w:color w:val="000000" w:themeColor="text1"/>
        </w:rPr>
        <w:t xml:space="preserve">- на АО «ССЗ «Вымпел» </w:t>
      </w:r>
      <w:r w:rsidRPr="00935EDF">
        <w:rPr>
          <w:color w:val="000000" w:themeColor="text1"/>
        </w:rPr>
        <w:t>15 июля 2021г. состоялась торжественная закладка</w:t>
      </w:r>
      <w:r w:rsidRPr="007623F6">
        <w:rPr>
          <w:color w:val="000000" w:themeColor="text1"/>
        </w:rPr>
        <w:t xml:space="preserve"> девятого по счёту</w:t>
      </w:r>
      <w:r w:rsidRPr="00935EDF">
        <w:rPr>
          <w:color w:val="000000" w:themeColor="text1"/>
        </w:rPr>
        <w:t xml:space="preserve"> катера специального назначения проекта 21980 «Грачонок» по заказу Министерства обороны РФ</w:t>
      </w:r>
      <w:r>
        <w:rPr>
          <w:color w:val="000000" w:themeColor="text1"/>
        </w:rPr>
        <w:t>.</w:t>
      </w:r>
    </w:p>
    <w:p w:rsidR="003B6E86" w:rsidRDefault="003B6E86" w:rsidP="003B6E86">
      <w:pPr>
        <w:shd w:val="clear" w:color="auto" w:fill="FFFFFF"/>
        <w:ind w:firstLine="709"/>
        <w:jc w:val="both"/>
        <w:textAlignment w:val="baseline"/>
        <w:rPr>
          <w:color w:val="000000" w:themeColor="text1"/>
        </w:rPr>
      </w:pPr>
      <w:r w:rsidRPr="007623F6">
        <w:rPr>
          <w:color w:val="000000" w:themeColor="text1"/>
        </w:rPr>
        <w:t>- на АО «ОДК</w:t>
      </w:r>
      <w:r>
        <w:rPr>
          <w:color w:val="000000" w:themeColor="text1"/>
        </w:rPr>
        <w:t xml:space="preserve"> </w:t>
      </w:r>
      <w:r w:rsidRPr="007623F6">
        <w:rPr>
          <w:color w:val="000000" w:themeColor="text1"/>
        </w:rPr>
        <w:t>-</w:t>
      </w:r>
      <w:r>
        <w:rPr>
          <w:color w:val="000000" w:themeColor="text1"/>
        </w:rPr>
        <w:t xml:space="preserve"> </w:t>
      </w:r>
      <w:r w:rsidRPr="007623F6">
        <w:rPr>
          <w:color w:val="000000" w:themeColor="text1"/>
        </w:rPr>
        <w:t>ГТ» произведен г</w:t>
      </w:r>
      <w:r w:rsidRPr="00CE7FE0">
        <w:rPr>
          <w:color w:val="000000" w:themeColor="text1"/>
        </w:rPr>
        <w:t>азоперекачивающий агрегат ГПА</w:t>
      </w:r>
      <w:r>
        <w:rPr>
          <w:color w:val="000000" w:themeColor="text1"/>
        </w:rPr>
        <w:t xml:space="preserve"> </w:t>
      </w:r>
      <w:r w:rsidRPr="00CE7FE0">
        <w:rPr>
          <w:color w:val="000000" w:themeColor="text1"/>
        </w:rPr>
        <w:t>-</w:t>
      </w:r>
      <w:r>
        <w:rPr>
          <w:color w:val="000000" w:themeColor="text1"/>
        </w:rPr>
        <w:t xml:space="preserve"> </w:t>
      </w:r>
      <w:r w:rsidRPr="00CE7FE0">
        <w:rPr>
          <w:color w:val="000000" w:themeColor="text1"/>
        </w:rPr>
        <w:t>4РМП</w:t>
      </w:r>
      <w:r w:rsidRPr="007623F6">
        <w:rPr>
          <w:color w:val="000000" w:themeColor="text1"/>
        </w:rPr>
        <w:t>, предназначен</w:t>
      </w:r>
      <w:r>
        <w:rPr>
          <w:color w:val="000000" w:themeColor="text1"/>
        </w:rPr>
        <w:t>ный</w:t>
      </w:r>
      <w:r w:rsidRPr="007623F6">
        <w:rPr>
          <w:color w:val="000000" w:themeColor="text1"/>
        </w:rPr>
        <w:t xml:space="preserve"> </w:t>
      </w:r>
      <w:r w:rsidRPr="00CE7FE0">
        <w:rPr>
          <w:color w:val="000000" w:themeColor="text1"/>
        </w:rPr>
        <w:t>для заполнения и отбора газа из подземных хранилищ</w:t>
      </w:r>
      <w:r>
        <w:rPr>
          <w:color w:val="000000" w:themeColor="text1"/>
        </w:rPr>
        <w:t xml:space="preserve">, и </w:t>
      </w:r>
      <w:r w:rsidRPr="00CE7FE0">
        <w:rPr>
          <w:color w:val="000000" w:themeColor="text1"/>
        </w:rPr>
        <w:t>отправ</w:t>
      </w:r>
      <w:r>
        <w:rPr>
          <w:color w:val="000000" w:themeColor="text1"/>
        </w:rPr>
        <w:t>лен</w:t>
      </w:r>
      <w:r w:rsidRPr="00CE7FE0">
        <w:rPr>
          <w:color w:val="000000" w:themeColor="text1"/>
        </w:rPr>
        <w:t xml:space="preserve"> на газовое месторождение Группы «</w:t>
      </w:r>
      <w:proofErr w:type="spellStart"/>
      <w:r w:rsidRPr="00CE7FE0">
        <w:rPr>
          <w:color w:val="000000" w:themeColor="text1"/>
        </w:rPr>
        <w:t>Новатэк</w:t>
      </w:r>
      <w:proofErr w:type="spellEnd"/>
      <w:r w:rsidRPr="00CE7FE0">
        <w:rPr>
          <w:color w:val="000000" w:themeColor="text1"/>
        </w:rPr>
        <w:t>». Агрегат может работать в широком диапазоне давлений — это свойство обеспечивается комбинированием поршневого компрессора и газотурбинного двигателя</w:t>
      </w:r>
      <w:r w:rsidRPr="007623F6">
        <w:rPr>
          <w:color w:val="000000" w:themeColor="text1"/>
        </w:rPr>
        <w:t>.</w:t>
      </w:r>
    </w:p>
    <w:p w:rsidR="003B6E86" w:rsidRPr="00445206" w:rsidRDefault="003B6E86" w:rsidP="003B6E86">
      <w:pPr>
        <w:shd w:val="clear" w:color="auto" w:fill="FFFFFF"/>
        <w:ind w:firstLine="709"/>
        <w:jc w:val="both"/>
        <w:textAlignment w:val="baseline"/>
        <w:rPr>
          <w:color w:val="000000" w:themeColor="text1"/>
        </w:rPr>
      </w:pPr>
      <w:r w:rsidRPr="00445206">
        <w:rPr>
          <w:color w:val="000000" w:themeColor="text1"/>
        </w:rPr>
        <w:t>- н</w:t>
      </w:r>
      <w:proofErr w:type="gramStart"/>
      <w:r w:rsidRPr="00445206">
        <w:rPr>
          <w:color w:val="000000" w:themeColor="text1"/>
        </w:rPr>
        <w:t xml:space="preserve">а </w:t>
      </w:r>
      <w:r w:rsidRPr="00445206">
        <w:rPr>
          <w:rFonts w:hint="eastAsia"/>
          <w:color w:val="000000" w:themeColor="text1"/>
        </w:rPr>
        <w:t>ООО</w:t>
      </w:r>
      <w:proofErr w:type="gramEnd"/>
      <w:r w:rsidRPr="00445206">
        <w:rPr>
          <w:color w:val="000000" w:themeColor="text1"/>
        </w:rPr>
        <w:t xml:space="preserve"> «Верфь братьев Нобель» в мае и октябре 2021 года состоялись закладки двух </w:t>
      </w:r>
      <w:proofErr w:type="spellStart"/>
      <w:r w:rsidRPr="00445206">
        <w:rPr>
          <w:color w:val="000000" w:themeColor="text1"/>
        </w:rPr>
        <w:t>среднетоннажных</w:t>
      </w:r>
      <w:proofErr w:type="spellEnd"/>
      <w:r w:rsidRPr="00445206">
        <w:rPr>
          <w:color w:val="000000" w:themeColor="text1"/>
        </w:rPr>
        <w:t xml:space="preserve"> рыболовных судов проекта Т40В для ООО «РПЗ «</w:t>
      </w:r>
      <w:proofErr w:type="spellStart"/>
      <w:r w:rsidRPr="00445206">
        <w:rPr>
          <w:color w:val="000000" w:themeColor="text1"/>
        </w:rPr>
        <w:t>Сокра</w:t>
      </w:r>
      <w:proofErr w:type="spellEnd"/>
      <w:r w:rsidRPr="00445206">
        <w:rPr>
          <w:color w:val="000000" w:themeColor="text1"/>
        </w:rPr>
        <w:t xml:space="preserve">» (Камчатский край). Суда предназначены для промысла рыбы донным или пелагическим тралом, а также </w:t>
      </w:r>
      <w:proofErr w:type="spellStart"/>
      <w:r w:rsidRPr="00445206">
        <w:rPr>
          <w:color w:val="000000" w:themeColor="text1"/>
        </w:rPr>
        <w:t>снюрреводом</w:t>
      </w:r>
      <w:proofErr w:type="spellEnd"/>
      <w:r w:rsidRPr="00445206">
        <w:rPr>
          <w:color w:val="000000" w:themeColor="text1"/>
        </w:rPr>
        <w:t>.</w:t>
      </w:r>
    </w:p>
    <w:p w:rsidR="003B6E86" w:rsidRPr="004C10C5" w:rsidRDefault="003B6E86" w:rsidP="003B6E86">
      <w:pPr>
        <w:ind w:firstLine="709"/>
        <w:jc w:val="both"/>
      </w:pPr>
      <w:r w:rsidRPr="007623F6">
        <w:t>- 21-24 сентября 2021 год</w:t>
      </w:r>
      <w:proofErr w:type="gramStart"/>
      <w:r w:rsidRPr="007623F6">
        <w:t>а</w:t>
      </w:r>
      <w:r w:rsidRPr="007623F6">
        <w:rPr>
          <w:rFonts w:hint="eastAsia"/>
        </w:rPr>
        <w:t xml:space="preserve"> ООО</w:t>
      </w:r>
      <w:proofErr w:type="gramEnd"/>
      <w:r w:rsidRPr="007623F6">
        <w:t xml:space="preserve"> «Верфь братьев Нобель» приняло участие в Международной выставке «Нева» </w:t>
      </w:r>
      <w:r>
        <w:t>(</w:t>
      </w:r>
      <w:r w:rsidRPr="007623F6">
        <w:t>Санкт</w:t>
      </w:r>
      <w:r w:rsidR="00280A0E">
        <w:t xml:space="preserve"> </w:t>
      </w:r>
      <w:r w:rsidRPr="007623F6">
        <w:t>-</w:t>
      </w:r>
      <w:r w:rsidR="00280A0E">
        <w:t xml:space="preserve"> </w:t>
      </w:r>
      <w:r w:rsidRPr="007623F6">
        <w:t>Петербург</w:t>
      </w:r>
      <w:r>
        <w:t>)</w:t>
      </w:r>
      <w:r w:rsidRPr="007623F6">
        <w:t xml:space="preserve"> – одном из крупнейших мировых событий в сфере гражданского судостроения. Предприятие продемонстрировало макеты нефтеналивного танкера проекта RST25, траулера проекта Т30В и краболовного судна </w:t>
      </w:r>
      <w:proofErr w:type="spellStart"/>
      <w:r w:rsidRPr="007623F6">
        <w:t>Damen</w:t>
      </w:r>
      <w:proofErr w:type="spellEnd"/>
      <w:r w:rsidRPr="007623F6">
        <w:t xml:space="preserve"> 5712.</w:t>
      </w:r>
    </w:p>
    <w:p w:rsidR="003B6E86" w:rsidRPr="00BF2972" w:rsidRDefault="003B6E86" w:rsidP="003B6E86">
      <w:pPr>
        <w:ind w:firstLine="709"/>
        <w:jc w:val="both"/>
      </w:pPr>
      <w:r w:rsidRPr="007623F6">
        <w:t xml:space="preserve">- на АО «Раскат» 18 марта 2021 года </w:t>
      </w:r>
      <w:r w:rsidRPr="00BF2972">
        <w:t>открыт</w:t>
      </w:r>
      <w:r w:rsidRPr="007623F6">
        <w:t>а</w:t>
      </w:r>
      <w:r w:rsidRPr="00BF2972">
        <w:t xml:space="preserve"> лини</w:t>
      </w:r>
      <w:r w:rsidRPr="007623F6">
        <w:t>я</w:t>
      </w:r>
      <w:r w:rsidRPr="00BF2972">
        <w:t xml:space="preserve"> по сборке мини</w:t>
      </w:r>
      <w:r w:rsidR="00280A0E">
        <w:t xml:space="preserve"> </w:t>
      </w:r>
      <w:r w:rsidRPr="00BF2972">
        <w:t>-</w:t>
      </w:r>
      <w:r w:rsidR="00280A0E">
        <w:t xml:space="preserve"> </w:t>
      </w:r>
      <w:r w:rsidRPr="00BF2972">
        <w:t>погрузчиков «</w:t>
      </w:r>
      <w:proofErr w:type="spellStart"/>
      <w:r w:rsidRPr="00BF2972">
        <w:t>Ant</w:t>
      </w:r>
      <w:proofErr w:type="spellEnd"/>
      <w:r w:rsidRPr="00BF2972">
        <w:t xml:space="preserve"> 750». Планируется, что мощности предприятия позволят выпускать до 150 единиц техники в год.</w:t>
      </w:r>
      <w:r w:rsidRPr="007623F6">
        <w:t xml:space="preserve"> Мини-погрузчики могут использоваться в плотной городской застройке для чистки тротуаров, дорог, выполнять погрузочно-разгрузочные работы на производстве.</w:t>
      </w:r>
    </w:p>
    <w:p w:rsidR="003B6E86" w:rsidRPr="007623F6" w:rsidRDefault="003B6E86" w:rsidP="003B6E86">
      <w:pPr>
        <w:ind w:firstLine="709"/>
        <w:jc w:val="both"/>
      </w:pPr>
      <w:r w:rsidRPr="007623F6">
        <w:t>- АО «РЗП» 6 августа 2021 года сдал заказчику прибор для лунной миссии России — доплеровский измеритель скорости и дальности ДИСД-ЛР, предназначен</w:t>
      </w:r>
      <w:r>
        <w:t>ный</w:t>
      </w:r>
      <w:r w:rsidRPr="007623F6">
        <w:t xml:space="preserve"> для управления мягкой посадкой на поверхность Луны. Прибор </w:t>
      </w:r>
      <w:r>
        <w:t>поступил в НПО</w:t>
      </w:r>
      <w:r>
        <w:rPr>
          <w:lang w:val="en-US"/>
        </w:rPr>
        <w:t> </w:t>
      </w:r>
      <w:r>
        <w:t>им. </w:t>
      </w:r>
      <w:r w:rsidRPr="007623F6">
        <w:t>Лавочкина, которое собирает космическую миссию «Луна</w:t>
      </w:r>
      <w:r w:rsidR="00280A0E">
        <w:t xml:space="preserve"> </w:t>
      </w:r>
      <w:r w:rsidRPr="007623F6">
        <w:t>-</w:t>
      </w:r>
      <w:r w:rsidR="00280A0E">
        <w:t xml:space="preserve"> </w:t>
      </w:r>
      <w:r w:rsidRPr="007623F6">
        <w:t>25». Прибор созда</w:t>
      </w:r>
      <w:r>
        <w:t xml:space="preserve">н </w:t>
      </w:r>
      <w:r w:rsidRPr="007623F6">
        <w:t>в условиях импортозамещения</w:t>
      </w:r>
      <w:r>
        <w:t xml:space="preserve"> и </w:t>
      </w:r>
      <w:r w:rsidRPr="007623F6">
        <w:t xml:space="preserve">не имеет иностранных комплектующих. </w:t>
      </w:r>
    </w:p>
    <w:p w:rsidR="003B6E86" w:rsidRPr="007623F6" w:rsidRDefault="003B6E86" w:rsidP="003B6E86">
      <w:pPr>
        <w:ind w:firstLine="709"/>
        <w:jc w:val="both"/>
      </w:pPr>
      <w:r w:rsidRPr="007623F6">
        <w:t xml:space="preserve">-  АО «Русская механика» – </w:t>
      </w:r>
      <w:r w:rsidRPr="000659BE">
        <w:t>производитель снегоходов и квадроциклов оформил первый в России электронный паспорт на самоходную машину, выпускаем</w:t>
      </w:r>
      <w:r>
        <w:t>ую</w:t>
      </w:r>
      <w:r w:rsidRPr="000659BE">
        <w:t xml:space="preserve"> </w:t>
      </w:r>
      <w:r w:rsidRPr="007623F6">
        <w:t>предприятием</w:t>
      </w:r>
      <w:r w:rsidRPr="000659BE">
        <w:t>.</w:t>
      </w:r>
      <w:r w:rsidRPr="007623F6">
        <w:t xml:space="preserve"> </w:t>
      </w:r>
      <w:r w:rsidRPr="000659BE">
        <w:t xml:space="preserve">Среди снегоходов техника </w:t>
      </w:r>
      <w:r w:rsidRPr="007623F6">
        <w:t xml:space="preserve">АО </w:t>
      </w:r>
      <w:r w:rsidRPr="000659BE">
        <w:t>«Русск</w:t>
      </w:r>
      <w:r w:rsidRPr="007623F6">
        <w:t>ая</w:t>
      </w:r>
      <w:r w:rsidRPr="000659BE">
        <w:t xml:space="preserve"> механик</w:t>
      </w:r>
      <w:r w:rsidRPr="007623F6">
        <w:t>а</w:t>
      </w:r>
      <w:r w:rsidRPr="000659BE">
        <w:t>» первой в России получила паспорт в такой форме.</w:t>
      </w:r>
      <w:r w:rsidRPr="007623F6">
        <w:t xml:space="preserve"> П</w:t>
      </w:r>
      <w:r w:rsidRPr="000659BE">
        <w:t>ервый электронный паспорт оформили на снегоход Frontier 1000</w:t>
      </w:r>
      <w:r w:rsidRPr="007623F6">
        <w:t>.</w:t>
      </w:r>
    </w:p>
    <w:p w:rsidR="003B6E86" w:rsidRPr="007623F6" w:rsidRDefault="003B6E86" w:rsidP="00186C9F">
      <w:pPr>
        <w:spacing w:before="100" w:after="100"/>
        <w:ind w:firstLine="709"/>
        <w:jc w:val="both"/>
        <w:rPr>
          <w:b/>
        </w:rPr>
      </w:pPr>
      <w:r w:rsidRPr="007623F6">
        <w:rPr>
          <w:b/>
        </w:rPr>
        <w:t>Реализация национальных проектов:</w:t>
      </w:r>
    </w:p>
    <w:p w:rsidR="003B6E86" w:rsidRPr="007623F6" w:rsidRDefault="003B6E86" w:rsidP="003B6E86">
      <w:pPr>
        <w:autoSpaceDE w:val="0"/>
        <w:autoSpaceDN w:val="0"/>
        <w:adjustRightInd w:val="0"/>
        <w:ind w:firstLine="709"/>
        <w:jc w:val="both"/>
        <w:rPr>
          <w:color w:val="000000" w:themeColor="text1"/>
        </w:rPr>
      </w:pPr>
      <w:r w:rsidRPr="007623F6">
        <w:rPr>
          <w:color w:val="000000" w:themeColor="text1"/>
        </w:rPr>
        <w:t xml:space="preserve">Ярославская область с 2019 года включилась в реализацию национальных проектов «Производительность труда и поддержка занятости» (с 2021 года национальный проект называется «Производительность труда»), «Международная кооперация и экспорт». Ответственным за реализацию региональных составляющих данных национальных проектов </w:t>
      </w:r>
      <w:r w:rsidRPr="007623F6">
        <w:rPr>
          <w:color w:val="000000" w:themeColor="text1"/>
        </w:rPr>
        <w:lastRenderedPageBreak/>
        <w:t>является Департамент инвестиций и промышленности Ярославской области. В контексте указанных национальных проектов Правительством Ярославской области были разработаны региональные проекты:</w:t>
      </w:r>
    </w:p>
    <w:p w:rsidR="003B6E86" w:rsidRPr="007623F6" w:rsidRDefault="003B6E86" w:rsidP="003B6E86">
      <w:pPr>
        <w:autoSpaceDE w:val="0"/>
        <w:autoSpaceDN w:val="0"/>
        <w:adjustRightInd w:val="0"/>
        <w:ind w:firstLine="709"/>
        <w:jc w:val="both"/>
        <w:rPr>
          <w:color w:val="000000" w:themeColor="text1"/>
        </w:rPr>
      </w:pPr>
      <w:r w:rsidRPr="007623F6">
        <w:rPr>
          <w:color w:val="000000" w:themeColor="text1"/>
        </w:rPr>
        <w:t>-  по нацпроекту «Производительность труда»: «Системные меры по повышению производительности труда», «Адресная поддержка повышения производительности труда на предприятиях»;</w:t>
      </w:r>
    </w:p>
    <w:p w:rsidR="003B6E86" w:rsidRPr="007623F6" w:rsidRDefault="003B6E86" w:rsidP="003B6E86">
      <w:pPr>
        <w:autoSpaceDE w:val="0"/>
        <w:autoSpaceDN w:val="0"/>
        <w:adjustRightInd w:val="0"/>
        <w:ind w:firstLine="709"/>
        <w:jc w:val="both"/>
        <w:rPr>
          <w:color w:val="000000" w:themeColor="text1"/>
        </w:rPr>
      </w:pPr>
      <w:r w:rsidRPr="007623F6">
        <w:rPr>
          <w:color w:val="000000" w:themeColor="text1"/>
        </w:rPr>
        <w:t>-  по нацпроекту «Международная кооперация и экспорт»: «Системные меры развития международной кооперации и экспорта» и «Промышленный экспорт»;</w:t>
      </w:r>
    </w:p>
    <w:p w:rsidR="003B6E86" w:rsidRPr="007623F6" w:rsidRDefault="003B6E86" w:rsidP="003B6E86">
      <w:pPr>
        <w:autoSpaceDE w:val="0"/>
        <w:autoSpaceDN w:val="0"/>
        <w:adjustRightInd w:val="0"/>
        <w:ind w:firstLine="709"/>
        <w:jc w:val="both"/>
        <w:rPr>
          <w:color w:val="000000" w:themeColor="text1"/>
        </w:rPr>
      </w:pPr>
      <w:r w:rsidRPr="007623F6">
        <w:rPr>
          <w:color w:val="000000" w:themeColor="text1"/>
        </w:rPr>
        <w:t xml:space="preserve">В бюджете городского округа город Рыбинск не предусмотрено финансирование мероприятий по реализации национальных проектов «Производительность труда», «Международная кооперация и экспорт». Администрация городского округа город Рыбинск участвует в организации мероприятий, инициируемых Департаментом инвестиций и промышленности Ярославской области, по реализации региональных составляющих национальных проектов. </w:t>
      </w:r>
    </w:p>
    <w:p w:rsidR="003B6E86" w:rsidRPr="00D27841" w:rsidRDefault="003B6E86" w:rsidP="003B6E86">
      <w:pPr>
        <w:autoSpaceDE w:val="0"/>
        <w:autoSpaceDN w:val="0"/>
        <w:adjustRightInd w:val="0"/>
        <w:ind w:firstLine="709"/>
        <w:jc w:val="both"/>
      </w:pPr>
      <w:proofErr w:type="gramStart"/>
      <w:r w:rsidRPr="007623F6">
        <w:rPr>
          <w:color w:val="000000" w:themeColor="text1"/>
        </w:rPr>
        <w:t>В региональном проекте «Производительность труда» участвуют 52 предприяти</w:t>
      </w:r>
      <w:r>
        <w:rPr>
          <w:color w:val="000000" w:themeColor="text1"/>
        </w:rPr>
        <w:t>я</w:t>
      </w:r>
      <w:r w:rsidRPr="007623F6">
        <w:rPr>
          <w:color w:val="000000" w:themeColor="text1"/>
        </w:rPr>
        <w:t xml:space="preserve"> области, </w:t>
      </w:r>
      <w:r>
        <w:rPr>
          <w:color w:val="000000" w:themeColor="text1"/>
        </w:rPr>
        <w:t xml:space="preserve">в т.ч. </w:t>
      </w:r>
      <w:r w:rsidRPr="007623F6">
        <w:rPr>
          <w:color w:val="000000" w:themeColor="text1"/>
        </w:rPr>
        <w:t>9 – из г</w:t>
      </w:r>
      <w:r>
        <w:rPr>
          <w:color w:val="000000" w:themeColor="text1"/>
        </w:rPr>
        <w:t xml:space="preserve">орода </w:t>
      </w:r>
      <w:r w:rsidRPr="007623F6">
        <w:rPr>
          <w:color w:val="000000" w:themeColor="text1"/>
        </w:rPr>
        <w:t xml:space="preserve"> Рыбинска (АО «Русская механика», ООО «Завод «Дорожных машин», АО «Раскат», ООО «РЭМЗ», АО «Судостроительный завод «Вымпел», ООО «Верфь братьев Нобель», ГП ЯО «Северный водоканал», </w:t>
      </w:r>
      <w:r w:rsidRPr="00D27841">
        <w:t>ООО «Севермаш», ООО «Актан»).</w:t>
      </w:r>
      <w:proofErr w:type="gramEnd"/>
    </w:p>
    <w:p w:rsidR="00BF57ED" w:rsidRDefault="00BF57ED" w:rsidP="003B6E86">
      <w:pPr>
        <w:pStyle w:val="2"/>
        <w:spacing w:before="200" w:after="200"/>
        <w:jc w:val="center"/>
        <w:rPr>
          <w:rFonts w:ascii="Times New Roman" w:hAnsi="Times New Roman"/>
          <w:i w:val="0"/>
        </w:rPr>
      </w:pPr>
      <w:bookmarkStart w:id="21" w:name="_Toc68070410"/>
      <w:r w:rsidRPr="0018422D">
        <w:rPr>
          <w:rFonts w:ascii="Times New Roman" w:hAnsi="Times New Roman"/>
          <w:i w:val="0"/>
        </w:rPr>
        <w:t>1.2. Малое предпринимательство</w:t>
      </w:r>
      <w:bookmarkEnd w:id="17"/>
      <w:bookmarkEnd w:id="18"/>
      <w:bookmarkEnd w:id="19"/>
      <w:bookmarkEnd w:id="20"/>
      <w:bookmarkEnd w:id="21"/>
    </w:p>
    <w:p w:rsidR="003B6E86" w:rsidRPr="00F5065A" w:rsidRDefault="003B6E86" w:rsidP="003B6E86">
      <w:pPr>
        <w:autoSpaceDE w:val="0"/>
        <w:autoSpaceDN w:val="0"/>
        <w:adjustRightInd w:val="0"/>
        <w:ind w:firstLine="709"/>
        <w:jc w:val="both"/>
        <w:rPr>
          <w:color w:val="000000" w:themeColor="text1"/>
        </w:rPr>
      </w:pPr>
      <w:r w:rsidRPr="00F5065A">
        <w:rPr>
          <w:color w:val="000000" w:themeColor="text1"/>
        </w:rPr>
        <w:t xml:space="preserve">На территории города Рыбинска на 10.01.2022 по данным единого реестра субъектов малого и среднего предпринимательства осуществляли хозяйственную деятельность 6 463 субъектов малого и среднего предпринимательства: </w:t>
      </w:r>
    </w:p>
    <w:p w:rsidR="003B6E86" w:rsidRPr="00F5065A" w:rsidRDefault="003B6E86" w:rsidP="003B6E86">
      <w:pPr>
        <w:autoSpaceDE w:val="0"/>
        <w:autoSpaceDN w:val="0"/>
        <w:adjustRightInd w:val="0"/>
        <w:ind w:firstLine="709"/>
        <w:jc w:val="both"/>
        <w:rPr>
          <w:color w:val="000000" w:themeColor="text1"/>
        </w:rPr>
      </w:pPr>
      <w:r w:rsidRPr="00F5065A">
        <w:rPr>
          <w:color w:val="000000" w:themeColor="text1"/>
        </w:rPr>
        <w:t>- 3 543 индивидуальных предпринимателей;</w:t>
      </w:r>
    </w:p>
    <w:p w:rsidR="003B6E86" w:rsidRPr="00F5065A" w:rsidRDefault="003B6E86" w:rsidP="003B6E86">
      <w:pPr>
        <w:autoSpaceDE w:val="0"/>
        <w:autoSpaceDN w:val="0"/>
        <w:adjustRightInd w:val="0"/>
        <w:ind w:firstLine="709"/>
        <w:jc w:val="both"/>
        <w:rPr>
          <w:color w:val="000000" w:themeColor="text1"/>
        </w:rPr>
      </w:pPr>
      <w:r w:rsidRPr="00F5065A">
        <w:rPr>
          <w:color w:val="000000" w:themeColor="text1"/>
        </w:rPr>
        <w:t>- 2 904 малых предприятий (включая микропредприятия);</w:t>
      </w:r>
    </w:p>
    <w:p w:rsidR="003B6E86" w:rsidRPr="00F5065A" w:rsidRDefault="003B6E86" w:rsidP="003B6E86">
      <w:pPr>
        <w:autoSpaceDE w:val="0"/>
        <w:autoSpaceDN w:val="0"/>
        <w:adjustRightInd w:val="0"/>
        <w:ind w:firstLine="709"/>
        <w:jc w:val="both"/>
        <w:rPr>
          <w:color w:val="000000" w:themeColor="text1"/>
        </w:rPr>
      </w:pPr>
      <w:r w:rsidRPr="00F5065A">
        <w:rPr>
          <w:color w:val="000000" w:themeColor="text1"/>
        </w:rPr>
        <w:t>- 16 средних предприятий.</w:t>
      </w:r>
    </w:p>
    <w:p w:rsidR="003B6E86" w:rsidRDefault="003B6E86" w:rsidP="00186C9F">
      <w:pPr>
        <w:autoSpaceDE w:val="0"/>
        <w:autoSpaceDN w:val="0"/>
        <w:adjustRightInd w:val="0"/>
        <w:spacing w:after="100"/>
        <w:ind w:firstLine="709"/>
        <w:jc w:val="both"/>
        <w:rPr>
          <w:color w:val="FF0000"/>
        </w:rPr>
      </w:pPr>
      <w:r w:rsidRPr="00433DC6">
        <w:rPr>
          <w:color w:val="000000" w:themeColor="text1"/>
        </w:rPr>
        <w:t>В течение 2021 года количество индивидуальных предпринимателей  увеличилось с 3 </w:t>
      </w:r>
      <w:r w:rsidR="002D4636">
        <w:rPr>
          <w:color w:val="000000" w:themeColor="text1"/>
        </w:rPr>
        <w:t>398</w:t>
      </w:r>
      <w:r w:rsidRPr="00433DC6">
        <w:rPr>
          <w:color w:val="000000" w:themeColor="text1"/>
        </w:rPr>
        <w:t xml:space="preserve"> ед. до 3</w:t>
      </w:r>
      <w:r>
        <w:rPr>
          <w:color w:val="000000" w:themeColor="text1"/>
        </w:rPr>
        <w:t xml:space="preserve"> </w:t>
      </w:r>
      <w:r w:rsidRPr="00433DC6">
        <w:rPr>
          <w:color w:val="000000" w:themeColor="text1"/>
        </w:rPr>
        <w:t>543 ед., количество малых предприятий (включая микропредприятия) уменьшилось – с 3 0</w:t>
      </w:r>
      <w:r w:rsidR="002D4636">
        <w:rPr>
          <w:color w:val="000000" w:themeColor="text1"/>
        </w:rPr>
        <w:t>18</w:t>
      </w:r>
      <w:r w:rsidRPr="00433DC6">
        <w:rPr>
          <w:color w:val="000000" w:themeColor="text1"/>
        </w:rPr>
        <w:t xml:space="preserve"> ед. до 2 904 ед.</w:t>
      </w:r>
      <w:r w:rsidRPr="00433DC6">
        <w:rPr>
          <w:color w:val="FF0000"/>
        </w:rPr>
        <w:t xml:space="preserve">   </w:t>
      </w:r>
    </w:p>
    <w:p w:rsidR="003B6E86" w:rsidRDefault="003B6E86" w:rsidP="003B6E86">
      <w:pPr>
        <w:ind w:firstLine="567"/>
        <w:jc w:val="center"/>
        <w:rPr>
          <w:color w:val="000000"/>
          <w:highlight w:val="yellow"/>
        </w:rPr>
      </w:pPr>
      <w:r>
        <w:rPr>
          <w:noProof/>
        </w:rPr>
        <w:drawing>
          <wp:inline distT="0" distB="0" distL="0" distR="0">
            <wp:extent cx="6038850" cy="2238375"/>
            <wp:effectExtent l="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6C9F" w:rsidRDefault="00186C9F" w:rsidP="003B6E86">
      <w:pPr>
        <w:ind w:firstLine="709"/>
        <w:jc w:val="both"/>
        <w:rPr>
          <w:color w:val="000000"/>
        </w:rPr>
      </w:pPr>
    </w:p>
    <w:p w:rsidR="003B6E86" w:rsidRPr="00EA7B1E" w:rsidRDefault="003B6E86" w:rsidP="003B6E86">
      <w:pPr>
        <w:ind w:firstLine="709"/>
        <w:jc w:val="both"/>
        <w:rPr>
          <w:color w:val="000000"/>
        </w:rPr>
      </w:pPr>
      <w:r w:rsidRPr="00EA7B1E">
        <w:rPr>
          <w:color w:val="000000"/>
        </w:rPr>
        <w:t xml:space="preserve">В 2021 году согласно оценке </w:t>
      </w:r>
      <w:r w:rsidRPr="00EA7B1E">
        <w:t>среднесписочная численность работающих на малых</w:t>
      </w:r>
      <w:r w:rsidRPr="00EA7B1E">
        <w:rPr>
          <w:color w:val="000000"/>
        </w:rPr>
        <w:t xml:space="preserve"> предприятиях (включая микропредприятия) состави</w:t>
      </w:r>
      <w:r>
        <w:rPr>
          <w:color w:val="000000"/>
        </w:rPr>
        <w:t>ло</w:t>
      </w:r>
      <w:r w:rsidRPr="00EA7B1E">
        <w:rPr>
          <w:color w:val="000000"/>
        </w:rPr>
        <w:t xml:space="preserve"> </w:t>
      </w:r>
      <w:r w:rsidRPr="00EA7B1E">
        <w:t>9,5 тыс</w:t>
      </w:r>
      <w:proofErr w:type="gramStart"/>
      <w:r w:rsidRPr="00EA7B1E">
        <w:t>.ч</w:t>
      </w:r>
      <w:proofErr w:type="gramEnd"/>
      <w:r w:rsidRPr="00EA7B1E">
        <w:t xml:space="preserve">ел.; </w:t>
      </w:r>
      <w:r w:rsidRPr="00EA7B1E">
        <w:rPr>
          <w:color w:val="000000"/>
        </w:rPr>
        <w:t>объем отгруженных товаров собственного производства, выполненных работ и услуг – 15,0 млрд.руб.; среднемесячная начисленная заработная плата – 20,4 тыс.руб.</w:t>
      </w:r>
    </w:p>
    <w:p w:rsidR="00BF57ED" w:rsidRPr="00B70557" w:rsidRDefault="00BF57ED" w:rsidP="003B6E86">
      <w:pPr>
        <w:pStyle w:val="2"/>
        <w:spacing w:before="200" w:after="200"/>
        <w:jc w:val="center"/>
        <w:rPr>
          <w:rFonts w:ascii="Times New Roman" w:hAnsi="Times New Roman"/>
          <w:i w:val="0"/>
        </w:rPr>
      </w:pPr>
      <w:bookmarkStart w:id="22" w:name="_Toc37775775"/>
      <w:bookmarkStart w:id="23" w:name="_Toc68070411"/>
      <w:bookmarkEnd w:id="6"/>
      <w:r w:rsidRPr="0018422D">
        <w:rPr>
          <w:rFonts w:ascii="Times New Roman" w:hAnsi="Times New Roman"/>
          <w:i w:val="0"/>
        </w:rPr>
        <w:t>1.3. Потребительский рынок</w:t>
      </w:r>
      <w:bookmarkEnd w:id="22"/>
      <w:bookmarkEnd w:id="23"/>
    </w:p>
    <w:p w:rsidR="006922C3" w:rsidRDefault="006922C3" w:rsidP="006922C3">
      <w:pPr>
        <w:ind w:firstLine="709"/>
        <w:jc w:val="both"/>
      </w:pPr>
      <w:r w:rsidRPr="00933F03">
        <w:rPr>
          <w:b/>
        </w:rPr>
        <w:t>Оборот розничной торговли</w:t>
      </w:r>
      <w:r w:rsidRPr="00933F03">
        <w:t xml:space="preserve"> по городу Рыбинску за 202</w:t>
      </w:r>
      <w:r>
        <w:t>1</w:t>
      </w:r>
      <w:r w:rsidRPr="00933F03">
        <w:t xml:space="preserve"> год  ожидается 3</w:t>
      </w:r>
      <w:r>
        <w:t>6</w:t>
      </w:r>
      <w:r w:rsidRPr="00933F03">
        <w:t>,</w:t>
      </w:r>
      <w:r>
        <w:t>8</w:t>
      </w:r>
      <w:r w:rsidRPr="00933F03">
        <w:t xml:space="preserve"> млрд. руб. </w:t>
      </w:r>
    </w:p>
    <w:p w:rsidR="006922C3" w:rsidRPr="00933F03" w:rsidRDefault="006922C3" w:rsidP="006922C3">
      <w:pPr>
        <w:jc w:val="both"/>
      </w:pPr>
      <w:r w:rsidRPr="00933F03">
        <w:t xml:space="preserve">( в действующих ценах </w:t>
      </w:r>
      <w:r>
        <w:t>116</w:t>
      </w:r>
      <w:r w:rsidRPr="00933F03">
        <w:t>,</w:t>
      </w:r>
      <w:r>
        <w:t>6</w:t>
      </w:r>
      <w:r w:rsidRPr="00933F03">
        <w:t xml:space="preserve"> %, в сопоставимых ценах </w:t>
      </w:r>
      <w:r>
        <w:t>110</w:t>
      </w:r>
      <w:r w:rsidRPr="00933F03">
        <w:t>,0</w:t>
      </w:r>
      <w:r>
        <w:t xml:space="preserve"> </w:t>
      </w:r>
      <w:r w:rsidRPr="00933F03">
        <w:t>% к уровню 20</w:t>
      </w:r>
      <w:r>
        <w:t>20</w:t>
      </w:r>
      <w:r w:rsidRPr="00933F03">
        <w:t xml:space="preserve"> года).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851"/>
        <w:gridCol w:w="850"/>
        <w:gridCol w:w="851"/>
        <w:gridCol w:w="850"/>
        <w:gridCol w:w="993"/>
        <w:gridCol w:w="1275"/>
      </w:tblGrid>
      <w:tr w:rsidR="006922C3" w:rsidRPr="00933F03" w:rsidTr="006922C3">
        <w:trPr>
          <w:cantSplit/>
          <w:trHeight w:val="20"/>
        </w:trPr>
        <w:tc>
          <w:tcPr>
            <w:tcW w:w="4536" w:type="dxa"/>
            <w:shd w:val="clear" w:color="auto" w:fill="auto"/>
            <w:noWrap/>
          </w:tcPr>
          <w:p w:rsidR="006922C3" w:rsidRPr="00933F03" w:rsidRDefault="006922C3" w:rsidP="002E05A8">
            <w:pPr>
              <w:jc w:val="center"/>
              <w:rPr>
                <w:color w:val="000000"/>
              </w:rPr>
            </w:pPr>
            <w:r w:rsidRPr="00933F03">
              <w:rPr>
                <w:color w:val="000000"/>
              </w:rPr>
              <w:lastRenderedPageBreak/>
              <w:t>Показатели</w:t>
            </w:r>
          </w:p>
        </w:tc>
        <w:tc>
          <w:tcPr>
            <w:tcW w:w="851" w:type="dxa"/>
          </w:tcPr>
          <w:p w:rsidR="006922C3" w:rsidRPr="00933F03" w:rsidRDefault="006922C3" w:rsidP="002E05A8">
            <w:pPr>
              <w:jc w:val="center"/>
              <w:rPr>
                <w:color w:val="000000"/>
              </w:rPr>
            </w:pPr>
            <w:r w:rsidRPr="00933F03">
              <w:rPr>
                <w:color w:val="000000"/>
              </w:rPr>
              <w:t>2017</w:t>
            </w:r>
          </w:p>
          <w:p w:rsidR="006922C3" w:rsidRPr="00933F03" w:rsidRDefault="006922C3" w:rsidP="002E05A8">
            <w:pPr>
              <w:jc w:val="center"/>
              <w:rPr>
                <w:color w:val="000000"/>
              </w:rPr>
            </w:pPr>
            <w:r w:rsidRPr="00933F03">
              <w:rPr>
                <w:color w:val="000000"/>
              </w:rPr>
              <w:t>факт</w:t>
            </w:r>
          </w:p>
        </w:tc>
        <w:tc>
          <w:tcPr>
            <w:tcW w:w="850" w:type="dxa"/>
          </w:tcPr>
          <w:p w:rsidR="006922C3" w:rsidRPr="00933F03" w:rsidRDefault="006922C3" w:rsidP="002E05A8">
            <w:pPr>
              <w:jc w:val="center"/>
              <w:rPr>
                <w:color w:val="000000"/>
              </w:rPr>
            </w:pPr>
            <w:r w:rsidRPr="00933F03">
              <w:rPr>
                <w:color w:val="000000"/>
              </w:rPr>
              <w:t>2018</w:t>
            </w:r>
          </w:p>
          <w:p w:rsidR="006922C3" w:rsidRPr="00933F03" w:rsidRDefault="006922C3" w:rsidP="002E05A8">
            <w:pPr>
              <w:jc w:val="center"/>
              <w:rPr>
                <w:color w:val="000000"/>
              </w:rPr>
            </w:pPr>
            <w:r w:rsidRPr="00933F03">
              <w:rPr>
                <w:color w:val="000000"/>
              </w:rPr>
              <w:t>факт</w:t>
            </w:r>
          </w:p>
        </w:tc>
        <w:tc>
          <w:tcPr>
            <w:tcW w:w="851" w:type="dxa"/>
          </w:tcPr>
          <w:p w:rsidR="006922C3" w:rsidRPr="00933F03" w:rsidRDefault="006922C3" w:rsidP="002E05A8">
            <w:pPr>
              <w:jc w:val="center"/>
              <w:rPr>
                <w:color w:val="000000"/>
              </w:rPr>
            </w:pPr>
            <w:r w:rsidRPr="00933F03">
              <w:rPr>
                <w:color w:val="000000"/>
              </w:rPr>
              <w:t>2019</w:t>
            </w:r>
          </w:p>
          <w:p w:rsidR="006922C3" w:rsidRPr="00933F03" w:rsidRDefault="006922C3" w:rsidP="002E05A8">
            <w:pPr>
              <w:jc w:val="center"/>
              <w:rPr>
                <w:color w:val="000000"/>
              </w:rPr>
            </w:pPr>
            <w:r w:rsidRPr="00933F03">
              <w:rPr>
                <w:color w:val="000000"/>
              </w:rPr>
              <w:t>факт</w:t>
            </w:r>
          </w:p>
        </w:tc>
        <w:tc>
          <w:tcPr>
            <w:tcW w:w="850" w:type="dxa"/>
          </w:tcPr>
          <w:p w:rsidR="006922C3" w:rsidRPr="00933F03" w:rsidRDefault="006922C3" w:rsidP="002E05A8">
            <w:pPr>
              <w:jc w:val="center"/>
              <w:rPr>
                <w:color w:val="000000"/>
              </w:rPr>
            </w:pPr>
            <w:r w:rsidRPr="00933F03">
              <w:rPr>
                <w:color w:val="000000"/>
              </w:rPr>
              <w:t>2020</w:t>
            </w:r>
          </w:p>
          <w:p w:rsidR="006922C3" w:rsidRPr="00933F03" w:rsidRDefault="006922C3" w:rsidP="002E05A8">
            <w:pPr>
              <w:jc w:val="center"/>
              <w:rPr>
                <w:color w:val="000000"/>
              </w:rPr>
            </w:pPr>
            <w:r>
              <w:rPr>
                <w:color w:val="000000"/>
              </w:rPr>
              <w:t>факт</w:t>
            </w:r>
          </w:p>
        </w:tc>
        <w:tc>
          <w:tcPr>
            <w:tcW w:w="993" w:type="dxa"/>
          </w:tcPr>
          <w:p w:rsidR="006922C3" w:rsidRDefault="006922C3" w:rsidP="002E05A8">
            <w:pPr>
              <w:jc w:val="center"/>
              <w:rPr>
                <w:color w:val="000000"/>
              </w:rPr>
            </w:pPr>
            <w:r>
              <w:rPr>
                <w:color w:val="000000"/>
              </w:rPr>
              <w:t>2021</w:t>
            </w:r>
          </w:p>
          <w:p w:rsidR="006922C3" w:rsidRPr="00933F03" w:rsidRDefault="006922C3" w:rsidP="002E05A8">
            <w:pPr>
              <w:jc w:val="center"/>
              <w:rPr>
                <w:color w:val="000000"/>
              </w:rPr>
            </w:pPr>
            <w:r>
              <w:rPr>
                <w:color w:val="000000"/>
              </w:rPr>
              <w:t>ожид.</w:t>
            </w:r>
          </w:p>
        </w:tc>
        <w:tc>
          <w:tcPr>
            <w:tcW w:w="1275" w:type="dxa"/>
          </w:tcPr>
          <w:p w:rsidR="006922C3" w:rsidRPr="00933F03" w:rsidRDefault="006922C3" w:rsidP="002E05A8">
            <w:pPr>
              <w:jc w:val="center"/>
              <w:rPr>
                <w:color w:val="000000"/>
              </w:rPr>
            </w:pPr>
            <w:r w:rsidRPr="00933F03">
              <w:rPr>
                <w:color w:val="000000"/>
              </w:rPr>
              <w:t>20</w:t>
            </w:r>
            <w:r>
              <w:rPr>
                <w:color w:val="000000"/>
              </w:rPr>
              <w:t>21</w:t>
            </w:r>
            <w:r w:rsidRPr="00933F03">
              <w:rPr>
                <w:color w:val="000000"/>
              </w:rPr>
              <w:t>/</w:t>
            </w:r>
          </w:p>
          <w:p w:rsidR="006922C3" w:rsidRPr="00933F03" w:rsidRDefault="006922C3" w:rsidP="002E05A8">
            <w:pPr>
              <w:jc w:val="center"/>
              <w:rPr>
                <w:color w:val="000000"/>
              </w:rPr>
            </w:pPr>
            <w:r w:rsidRPr="00933F03">
              <w:rPr>
                <w:color w:val="000000"/>
              </w:rPr>
              <w:t>20</w:t>
            </w:r>
            <w:r>
              <w:rPr>
                <w:color w:val="000000"/>
              </w:rPr>
              <w:t>20</w:t>
            </w:r>
            <w:r w:rsidRPr="00933F03">
              <w:rPr>
                <w:color w:val="000000"/>
              </w:rPr>
              <w:t>,%</w:t>
            </w:r>
          </w:p>
        </w:tc>
      </w:tr>
      <w:tr w:rsidR="006922C3" w:rsidRPr="00933F03" w:rsidTr="006922C3">
        <w:trPr>
          <w:cantSplit/>
          <w:trHeight w:val="20"/>
        </w:trPr>
        <w:tc>
          <w:tcPr>
            <w:tcW w:w="4536" w:type="dxa"/>
            <w:shd w:val="clear" w:color="000000" w:fill="FFFFFF"/>
          </w:tcPr>
          <w:p w:rsidR="006922C3" w:rsidRPr="00933F03" w:rsidRDefault="006922C3" w:rsidP="002E05A8">
            <w:pPr>
              <w:rPr>
                <w:b/>
                <w:bCs/>
                <w:color w:val="000000"/>
              </w:rPr>
            </w:pPr>
            <w:r w:rsidRPr="00933F03">
              <w:rPr>
                <w:b/>
                <w:bCs/>
                <w:color w:val="000000"/>
              </w:rPr>
              <w:t>1. Оборот розничной торговли, млрд. руб.</w:t>
            </w:r>
          </w:p>
        </w:tc>
        <w:tc>
          <w:tcPr>
            <w:tcW w:w="851" w:type="dxa"/>
            <w:vAlign w:val="center"/>
          </w:tcPr>
          <w:p w:rsidR="006922C3" w:rsidRPr="00933F03" w:rsidRDefault="006922C3" w:rsidP="002E05A8">
            <w:pPr>
              <w:jc w:val="center"/>
              <w:rPr>
                <w:color w:val="000000"/>
              </w:rPr>
            </w:pPr>
            <w:r w:rsidRPr="00933F03">
              <w:rPr>
                <w:color w:val="000000"/>
              </w:rPr>
              <w:t>30,9</w:t>
            </w:r>
          </w:p>
        </w:tc>
        <w:tc>
          <w:tcPr>
            <w:tcW w:w="850" w:type="dxa"/>
            <w:vAlign w:val="center"/>
          </w:tcPr>
          <w:p w:rsidR="006922C3" w:rsidRPr="00933F03" w:rsidRDefault="006922C3" w:rsidP="002E05A8">
            <w:pPr>
              <w:jc w:val="center"/>
              <w:rPr>
                <w:color w:val="000000"/>
              </w:rPr>
            </w:pPr>
            <w:r w:rsidRPr="00933F03">
              <w:rPr>
                <w:color w:val="000000"/>
              </w:rPr>
              <w:t>31,2</w:t>
            </w:r>
          </w:p>
        </w:tc>
        <w:tc>
          <w:tcPr>
            <w:tcW w:w="851" w:type="dxa"/>
            <w:vAlign w:val="center"/>
          </w:tcPr>
          <w:p w:rsidR="006922C3" w:rsidRPr="00933F03" w:rsidRDefault="006922C3" w:rsidP="002E05A8">
            <w:pPr>
              <w:jc w:val="center"/>
              <w:rPr>
                <w:color w:val="000000"/>
              </w:rPr>
            </w:pPr>
            <w:r w:rsidRPr="00933F03">
              <w:rPr>
                <w:color w:val="000000"/>
              </w:rPr>
              <w:t>36,1</w:t>
            </w:r>
          </w:p>
        </w:tc>
        <w:tc>
          <w:tcPr>
            <w:tcW w:w="850" w:type="dxa"/>
            <w:vAlign w:val="center"/>
          </w:tcPr>
          <w:p w:rsidR="006922C3" w:rsidRPr="00933F03" w:rsidRDefault="006922C3" w:rsidP="002E05A8">
            <w:pPr>
              <w:jc w:val="center"/>
              <w:rPr>
                <w:color w:val="000000"/>
              </w:rPr>
            </w:pPr>
            <w:r w:rsidRPr="00933F03">
              <w:rPr>
                <w:color w:val="000000"/>
              </w:rPr>
              <w:t>3</w:t>
            </w:r>
            <w:r>
              <w:rPr>
                <w:color w:val="000000"/>
              </w:rPr>
              <w:t>1</w:t>
            </w:r>
            <w:r w:rsidRPr="00933F03">
              <w:rPr>
                <w:color w:val="000000"/>
              </w:rPr>
              <w:t>,</w:t>
            </w:r>
            <w:r>
              <w:rPr>
                <w:color w:val="000000"/>
              </w:rPr>
              <w:t>6</w:t>
            </w:r>
          </w:p>
        </w:tc>
        <w:tc>
          <w:tcPr>
            <w:tcW w:w="993" w:type="dxa"/>
            <w:vAlign w:val="center"/>
          </w:tcPr>
          <w:p w:rsidR="006922C3" w:rsidRPr="00933F03" w:rsidRDefault="006922C3" w:rsidP="002E05A8">
            <w:pPr>
              <w:jc w:val="center"/>
              <w:rPr>
                <w:color w:val="000000"/>
              </w:rPr>
            </w:pPr>
            <w:r>
              <w:rPr>
                <w:color w:val="000000"/>
              </w:rPr>
              <w:t>36,8</w:t>
            </w:r>
          </w:p>
        </w:tc>
        <w:tc>
          <w:tcPr>
            <w:tcW w:w="1275" w:type="dxa"/>
            <w:vAlign w:val="center"/>
          </w:tcPr>
          <w:p w:rsidR="006922C3" w:rsidRPr="00933F03" w:rsidRDefault="006922C3" w:rsidP="002E05A8">
            <w:pPr>
              <w:jc w:val="center"/>
              <w:rPr>
                <w:color w:val="000000"/>
              </w:rPr>
            </w:pPr>
            <w:r>
              <w:rPr>
                <w:color w:val="000000"/>
              </w:rPr>
              <w:t>116,6</w:t>
            </w:r>
          </w:p>
        </w:tc>
      </w:tr>
      <w:tr w:rsidR="006922C3" w:rsidRPr="00933F03" w:rsidTr="006922C3">
        <w:trPr>
          <w:cantSplit/>
          <w:trHeight w:val="20"/>
        </w:trPr>
        <w:tc>
          <w:tcPr>
            <w:tcW w:w="4536" w:type="dxa"/>
            <w:shd w:val="clear" w:color="000000" w:fill="FFFFFF"/>
          </w:tcPr>
          <w:p w:rsidR="006922C3" w:rsidRPr="00933F03" w:rsidRDefault="006922C3" w:rsidP="002E05A8">
            <w:pPr>
              <w:rPr>
                <w:color w:val="000000"/>
              </w:rPr>
            </w:pPr>
            <w:r w:rsidRPr="00933F03">
              <w:rPr>
                <w:color w:val="000000"/>
              </w:rPr>
              <w:t xml:space="preserve">- в сопоставимых ценах, % </w:t>
            </w:r>
          </w:p>
        </w:tc>
        <w:tc>
          <w:tcPr>
            <w:tcW w:w="851" w:type="dxa"/>
          </w:tcPr>
          <w:p w:rsidR="006922C3" w:rsidRPr="00933F03" w:rsidRDefault="006922C3" w:rsidP="002E05A8">
            <w:pPr>
              <w:jc w:val="center"/>
              <w:rPr>
                <w:color w:val="000000"/>
              </w:rPr>
            </w:pPr>
            <w:r w:rsidRPr="00933F03">
              <w:rPr>
                <w:color w:val="000000"/>
              </w:rPr>
              <w:t>108,5</w:t>
            </w:r>
          </w:p>
        </w:tc>
        <w:tc>
          <w:tcPr>
            <w:tcW w:w="850" w:type="dxa"/>
          </w:tcPr>
          <w:p w:rsidR="006922C3" w:rsidRPr="00933F03" w:rsidRDefault="006922C3" w:rsidP="002E05A8">
            <w:pPr>
              <w:jc w:val="center"/>
              <w:rPr>
                <w:color w:val="000000"/>
              </w:rPr>
            </w:pPr>
            <w:r w:rsidRPr="00933F03">
              <w:rPr>
                <w:color w:val="000000"/>
              </w:rPr>
              <w:t>104,5</w:t>
            </w:r>
          </w:p>
        </w:tc>
        <w:tc>
          <w:tcPr>
            <w:tcW w:w="851" w:type="dxa"/>
          </w:tcPr>
          <w:p w:rsidR="006922C3" w:rsidRPr="00933F03" w:rsidRDefault="006922C3" w:rsidP="002E05A8">
            <w:pPr>
              <w:jc w:val="center"/>
              <w:rPr>
                <w:color w:val="000000"/>
              </w:rPr>
            </w:pPr>
            <w:r w:rsidRPr="00933F03">
              <w:rPr>
                <w:color w:val="000000"/>
              </w:rPr>
              <w:t>106,8</w:t>
            </w:r>
          </w:p>
        </w:tc>
        <w:tc>
          <w:tcPr>
            <w:tcW w:w="850" w:type="dxa"/>
          </w:tcPr>
          <w:p w:rsidR="006922C3" w:rsidRPr="00933F03" w:rsidRDefault="006922C3" w:rsidP="002E05A8">
            <w:pPr>
              <w:jc w:val="center"/>
              <w:rPr>
                <w:color w:val="000000"/>
              </w:rPr>
            </w:pPr>
            <w:r>
              <w:rPr>
                <w:color w:val="000000"/>
              </w:rPr>
              <w:t>83</w:t>
            </w:r>
            <w:r w:rsidRPr="00933F03">
              <w:rPr>
                <w:color w:val="000000"/>
              </w:rPr>
              <w:t>,</w:t>
            </w:r>
            <w:r>
              <w:rPr>
                <w:color w:val="000000"/>
              </w:rPr>
              <w:t>6</w:t>
            </w:r>
          </w:p>
        </w:tc>
        <w:tc>
          <w:tcPr>
            <w:tcW w:w="993" w:type="dxa"/>
          </w:tcPr>
          <w:p w:rsidR="006922C3" w:rsidRPr="00933F03" w:rsidRDefault="006922C3" w:rsidP="002E05A8">
            <w:pPr>
              <w:jc w:val="center"/>
              <w:rPr>
                <w:color w:val="000000"/>
              </w:rPr>
            </w:pPr>
            <w:r>
              <w:rPr>
                <w:color w:val="000000"/>
              </w:rPr>
              <w:t>110,0</w:t>
            </w:r>
          </w:p>
        </w:tc>
        <w:tc>
          <w:tcPr>
            <w:tcW w:w="1275" w:type="dxa"/>
          </w:tcPr>
          <w:p w:rsidR="006922C3" w:rsidRPr="00933F03" w:rsidRDefault="006922C3" w:rsidP="002E05A8">
            <w:pPr>
              <w:jc w:val="center"/>
              <w:rPr>
                <w:color w:val="000000"/>
              </w:rPr>
            </w:pPr>
            <w:r w:rsidRPr="00933F03">
              <w:rPr>
                <w:color w:val="000000"/>
              </w:rPr>
              <w:t>Х</w:t>
            </w:r>
          </w:p>
        </w:tc>
      </w:tr>
      <w:tr w:rsidR="006922C3" w:rsidRPr="00933F03" w:rsidTr="006922C3">
        <w:trPr>
          <w:cantSplit/>
          <w:trHeight w:val="254"/>
        </w:trPr>
        <w:tc>
          <w:tcPr>
            <w:tcW w:w="4536" w:type="dxa"/>
            <w:shd w:val="clear" w:color="000000" w:fill="FFFFFF"/>
          </w:tcPr>
          <w:p w:rsidR="006922C3" w:rsidRPr="00933F03" w:rsidRDefault="006922C3" w:rsidP="002E05A8">
            <w:pPr>
              <w:rPr>
                <w:b/>
                <w:bCs/>
                <w:color w:val="000000"/>
              </w:rPr>
            </w:pPr>
            <w:r w:rsidRPr="00933F03">
              <w:rPr>
                <w:b/>
                <w:bCs/>
                <w:color w:val="000000"/>
              </w:rPr>
              <w:t xml:space="preserve">2. Оборот общественного питания, </w:t>
            </w:r>
            <w:r w:rsidRPr="00933F03">
              <w:rPr>
                <w:b/>
                <w:bCs/>
                <w:color w:val="000000"/>
                <w:sz w:val="22"/>
                <w:szCs w:val="22"/>
              </w:rPr>
              <w:t>млрд</w:t>
            </w:r>
            <w:proofErr w:type="gramStart"/>
            <w:r w:rsidRPr="00933F03">
              <w:rPr>
                <w:b/>
                <w:bCs/>
                <w:color w:val="000000"/>
                <w:sz w:val="22"/>
                <w:szCs w:val="22"/>
              </w:rPr>
              <w:t>.р</w:t>
            </w:r>
            <w:proofErr w:type="gramEnd"/>
            <w:r w:rsidRPr="00933F03">
              <w:rPr>
                <w:b/>
                <w:bCs/>
                <w:color w:val="000000"/>
                <w:sz w:val="22"/>
                <w:szCs w:val="22"/>
              </w:rPr>
              <w:t>уб.</w:t>
            </w:r>
          </w:p>
        </w:tc>
        <w:tc>
          <w:tcPr>
            <w:tcW w:w="851" w:type="dxa"/>
          </w:tcPr>
          <w:p w:rsidR="006922C3" w:rsidRPr="00933F03" w:rsidRDefault="006922C3" w:rsidP="002E05A8">
            <w:pPr>
              <w:jc w:val="center"/>
              <w:rPr>
                <w:color w:val="000000"/>
              </w:rPr>
            </w:pPr>
            <w:r w:rsidRPr="00933F03">
              <w:rPr>
                <w:color w:val="000000"/>
              </w:rPr>
              <w:t>1,4</w:t>
            </w:r>
          </w:p>
        </w:tc>
        <w:tc>
          <w:tcPr>
            <w:tcW w:w="850" w:type="dxa"/>
          </w:tcPr>
          <w:p w:rsidR="006922C3" w:rsidRPr="00933F03" w:rsidRDefault="006922C3" w:rsidP="002E05A8">
            <w:pPr>
              <w:jc w:val="center"/>
              <w:rPr>
                <w:color w:val="000000"/>
              </w:rPr>
            </w:pPr>
            <w:r w:rsidRPr="00933F03">
              <w:rPr>
                <w:color w:val="000000"/>
              </w:rPr>
              <w:t>1,5</w:t>
            </w:r>
          </w:p>
        </w:tc>
        <w:tc>
          <w:tcPr>
            <w:tcW w:w="851" w:type="dxa"/>
          </w:tcPr>
          <w:p w:rsidR="006922C3" w:rsidRPr="00933F03" w:rsidRDefault="006922C3" w:rsidP="002E05A8">
            <w:pPr>
              <w:jc w:val="center"/>
              <w:rPr>
                <w:color w:val="000000"/>
              </w:rPr>
            </w:pPr>
            <w:r w:rsidRPr="00933F03">
              <w:rPr>
                <w:color w:val="000000"/>
              </w:rPr>
              <w:t>1,8</w:t>
            </w:r>
          </w:p>
        </w:tc>
        <w:tc>
          <w:tcPr>
            <w:tcW w:w="850" w:type="dxa"/>
          </w:tcPr>
          <w:p w:rsidR="006922C3" w:rsidRPr="00933F03" w:rsidRDefault="006922C3" w:rsidP="002E05A8">
            <w:pPr>
              <w:jc w:val="center"/>
              <w:rPr>
                <w:color w:val="000000"/>
              </w:rPr>
            </w:pPr>
            <w:r w:rsidRPr="00933F03">
              <w:rPr>
                <w:color w:val="000000"/>
              </w:rPr>
              <w:t>1,7</w:t>
            </w:r>
          </w:p>
        </w:tc>
        <w:tc>
          <w:tcPr>
            <w:tcW w:w="993" w:type="dxa"/>
          </w:tcPr>
          <w:p w:rsidR="006922C3" w:rsidRPr="00933F03" w:rsidRDefault="006922C3" w:rsidP="002E05A8">
            <w:pPr>
              <w:jc w:val="center"/>
              <w:rPr>
                <w:color w:val="000000"/>
              </w:rPr>
            </w:pPr>
            <w:r>
              <w:rPr>
                <w:color w:val="000000"/>
              </w:rPr>
              <w:t>2,1</w:t>
            </w:r>
          </w:p>
        </w:tc>
        <w:tc>
          <w:tcPr>
            <w:tcW w:w="1275" w:type="dxa"/>
          </w:tcPr>
          <w:p w:rsidR="006922C3" w:rsidRPr="00933F03" w:rsidRDefault="006922C3" w:rsidP="002E05A8">
            <w:pPr>
              <w:jc w:val="center"/>
              <w:rPr>
                <w:color w:val="000000"/>
              </w:rPr>
            </w:pPr>
            <w:r>
              <w:rPr>
                <w:color w:val="000000"/>
              </w:rPr>
              <w:t>123,5</w:t>
            </w:r>
          </w:p>
        </w:tc>
      </w:tr>
      <w:tr w:rsidR="006922C3" w:rsidRPr="0049797E" w:rsidTr="006922C3">
        <w:trPr>
          <w:cantSplit/>
          <w:trHeight w:val="20"/>
        </w:trPr>
        <w:tc>
          <w:tcPr>
            <w:tcW w:w="4536" w:type="dxa"/>
            <w:shd w:val="clear" w:color="000000" w:fill="FFFFFF"/>
            <w:vAlign w:val="center"/>
          </w:tcPr>
          <w:p w:rsidR="006922C3" w:rsidRPr="00933F03" w:rsidRDefault="006922C3" w:rsidP="002E05A8">
            <w:pPr>
              <w:rPr>
                <w:color w:val="000000"/>
              </w:rPr>
            </w:pPr>
            <w:r w:rsidRPr="00933F03">
              <w:rPr>
                <w:color w:val="000000"/>
              </w:rPr>
              <w:t>- в сопоставимых ценах, %</w:t>
            </w:r>
          </w:p>
        </w:tc>
        <w:tc>
          <w:tcPr>
            <w:tcW w:w="851" w:type="dxa"/>
            <w:vAlign w:val="center"/>
          </w:tcPr>
          <w:p w:rsidR="006922C3" w:rsidRPr="00933F03" w:rsidRDefault="006922C3" w:rsidP="002E05A8">
            <w:pPr>
              <w:jc w:val="center"/>
              <w:rPr>
                <w:color w:val="000000"/>
              </w:rPr>
            </w:pPr>
            <w:r w:rsidRPr="00933F03">
              <w:rPr>
                <w:color w:val="000000"/>
              </w:rPr>
              <w:t>99,4</w:t>
            </w:r>
          </w:p>
        </w:tc>
        <w:tc>
          <w:tcPr>
            <w:tcW w:w="850" w:type="dxa"/>
          </w:tcPr>
          <w:p w:rsidR="006922C3" w:rsidRPr="00933F03" w:rsidRDefault="006922C3" w:rsidP="002E05A8">
            <w:pPr>
              <w:jc w:val="center"/>
              <w:rPr>
                <w:color w:val="000000"/>
              </w:rPr>
            </w:pPr>
            <w:r w:rsidRPr="00933F03">
              <w:rPr>
                <w:color w:val="000000"/>
              </w:rPr>
              <w:t>102,6</w:t>
            </w:r>
          </w:p>
        </w:tc>
        <w:tc>
          <w:tcPr>
            <w:tcW w:w="851" w:type="dxa"/>
          </w:tcPr>
          <w:p w:rsidR="006922C3" w:rsidRPr="00933F03" w:rsidRDefault="006922C3" w:rsidP="002E05A8">
            <w:pPr>
              <w:jc w:val="center"/>
              <w:rPr>
                <w:color w:val="000000"/>
              </w:rPr>
            </w:pPr>
            <w:r w:rsidRPr="00933F03">
              <w:rPr>
                <w:color w:val="000000"/>
              </w:rPr>
              <w:t>117,7</w:t>
            </w:r>
          </w:p>
        </w:tc>
        <w:tc>
          <w:tcPr>
            <w:tcW w:w="850" w:type="dxa"/>
          </w:tcPr>
          <w:p w:rsidR="006922C3" w:rsidRPr="00933F03" w:rsidRDefault="006922C3" w:rsidP="002E05A8">
            <w:pPr>
              <w:jc w:val="center"/>
              <w:rPr>
                <w:color w:val="000000"/>
              </w:rPr>
            </w:pPr>
            <w:r>
              <w:rPr>
                <w:color w:val="000000"/>
              </w:rPr>
              <w:t>88</w:t>
            </w:r>
            <w:r w:rsidRPr="00933F03">
              <w:rPr>
                <w:color w:val="000000"/>
              </w:rPr>
              <w:t>,</w:t>
            </w:r>
            <w:r>
              <w:rPr>
                <w:color w:val="000000"/>
              </w:rPr>
              <w:t>8</w:t>
            </w:r>
          </w:p>
        </w:tc>
        <w:tc>
          <w:tcPr>
            <w:tcW w:w="993" w:type="dxa"/>
            <w:vAlign w:val="center"/>
          </w:tcPr>
          <w:p w:rsidR="006922C3" w:rsidRPr="00933F03" w:rsidRDefault="006922C3" w:rsidP="002E05A8">
            <w:pPr>
              <w:jc w:val="center"/>
              <w:rPr>
                <w:color w:val="000000"/>
              </w:rPr>
            </w:pPr>
            <w:r>
              <w:rPr>
                <w:color w:val="000000"/>
              </w:rPr>
              <w:t>117,0</w:t>
            </w:r>
          </w:p>
        </w:tc>
        <w:tc>
          <w:tcPr>
            <w:tcW w:w="1275" w:type="dxa"/>
            <w:vAlign w:val="center"/>
          </w:tcPr>
          <w:p w:rsidR="006922C3" w:rsidRPr="00933F03" w:rsidRDefault="006922C3" w:rsidP="002E05A8">
            <w:pPr>
              <w:jc w:val="center"/>
              <w:rPr>
                <w:color w:val="000000"/>
              </w:rPr>
            </w:pPr>
            <w:r w:rsidRPr="00933F03">
              <w:rPr>
                <w:color w:val="000000"/>
              </w:rPr>
              <w:t>Х</w:t>
            </w:r>
          </w:p>
        </w:tc>
      </w:tr>
    </w:tbl>
    <w:p w:rsidR="006922C3" w:rsidRPr="00D52633" w:rsidRDefault="006922C3" w:rsidP="006922C3">
      <w:pPr>
        <w:ind w:firstLine="709"/>
        <w:jc w:val="both"/>
      </w:pPr>
      <w:r w:rsidRPr="00D52633">
        <w:rPr>
          <w:b/>
        </w:rPr>
        <w:t>Инфраструктура потребительского рынка</w:t>
      </w:r>
      <w:r w:rsidRPr="00D52633">
        <w:t xml:space="preserve"> </w:t>
      </w:r>
      <w:r w:rsidRPr="00D52633">
        <w:rPr>
          <w:bCs/>
        </w:rPr>
        <w:t>на 01.01.202</w:t>
      </w:r>
      <w:r>
        <w:rPr>
          <w:bCs/>
        </w:rPr>
        <w:t>2 года</w:t>
      </w:r>
      <w:r w:rsidRPr="00D52633">
        <w:rPr>
          <w:bCs/>
        </w:rPr>
        <w:t xml:space="preserve"> </w:t>
      </w:r>
      <w:r w:rsidRPr="00D52633">
        <w:t xml:space="preserve">представлена </w:t>
      </w:r>
      <w:r>
        <w:t xml:space="preserve">2 310 </w:t>
      </w:r>
      <w:r w:rsidRPr="00D52633">
        <w:t xml:space="preserve"> объектами, торговой площадью 2</w:t>
      </w:r>
      <w:r>
        <w:t>20</w:t>
      </w:r>
      <w:r w:rsidRPr="00D52633">
        <w:t>,</w:t>
      </w:r>
      <w:r>
        <w:t>4</w:t>
      </w:r>
      <w:r w:rsidRPr="00D52633">
        <w:t xml:space="preserve"> тыс. кв.м. </w:t>
      </w:r>
    </w:p>
    <w:p w:rsidR="006922C3" w:rsidRDefault="006922C3" w:rsidP="006922C3">
      <w:pPr>
        <w:ind w:firstLine="709"/>
        <w:jc w:val="both"/>
      </w:pPr>
      <w:r w:rsidRPr="00D52633">
        <w:t>Прирост за 202</w:t>
      </w:r>
      <w:r>
        <w:t>1</w:t>
      </w:r>
      <w:r w:rsidRPr="00D52633">
        <w:t xml:space="preserve"> г</w:t>
      </w:r>
      <w:r>
        <w:t>од</w:t>
      </w:r>
      <w:r w:rsidRPr="00D52633">
        <w:t xml:space="preserve"> – </w:t>
      </w:r>
      <w:r>
        <w:t>4</w:t>
      </w:r>
      <w:r w:rsidRPr="00D52633">
        <w:t>,</w:t>
      </w:r>
      <w:r>
        <w:t>2</w:t>
      </w:r>
      <w:r w:rsidRPr="00D52633">
        <w:t xml:space="preserve"> тыс. кв.м.  </w:t>
      </w:r>
    </w:p>
    <w:p w:rsidR="006922C3" w:rsidRDefault="006922C3" w:rsidP="00186C9F">
      <w:pPr>
        <w:jc w:val="center"/>
        <w:rPr>
          <w:b/>
        </w:rPr>
      </w:pPr>
      <w:r w:rsidRPr="00D52633">
        <w:rPr>
          <w:noProof/>
        </w:rPr>
        <w:drawing>
          <wp:inline distT="0" distB="0" distL="0" distR="0">
            <wp:extent cx="6061116" cy="2386940"/>
            <wp:effectExtent l="0" t="0" r="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22C3" w:rsidRDefault="006922C3" w:rsidP="00186C9F">
      <w:pPr>
        <w:ind w:firstLine="709"/>
        <w:jc w:val="both"/>
        <w:rPr>
          <w:b/>
        </w:rPr>
      </w:pPr>
      <w:r>
        <w:rPr>
          <w:b/>
        </w:rPr>
        <w:t>В 2021 году:</w:t>
      </w:r>
    </w:p>
    <w:p w:rsidR="006922C3" w:rsidRPr="000674E6" w:rsidRDefault="006922C3" w:rsidP="00186C9F">
      <w:pPr>
        <w:ind w:firstLine="709"/>
        <w:jc w:val="both"/>
      </w:pPr>
      <w:r w:rsidRPr="000674E6">
        <w:t xml:space="preserve">Предприятия </w:t>
      </w:r>
      <w:r>
        <w:rPr>
          <w:bCs/>
        </w:rPr>
        <w:t>продовольственной торговли</w:t>
      </w:r>
      <w:r w:rsidRPr="000674E6">
        <w:rPr>
          <w:bCs/>
        </w:rPr>
        <w:t xml:space="preserve"> </w:t>
      </w:r>
      <w:r w:rsidRPr="000674E6">
        <w:t>- 466 ед., торговой площадью 80,5 тыс. кв.м.</w:t>
      </w:r>
    </w:p>
    <w:p w:rsidR="006922C3" w:rsidRDefault="006922C3" w:rsidP="00186C9F">
      <w:pPr>
        <w:ind w:firstLine="709"/>
        <w:jc w:val="both"/>
        <w:rPr>
          <w:b/>
        </w:rPr>
      </w:pPr>
      <w:r w:rsidRPr="000674E6">
        <w:t xml:space="preserve">Предприятия </w:t>
      </w:r>
      <w:r w:rsidRPr="000674E6">
        <w:rPr>
          <w:bCs/>
        </w:rPr>
        <w:t xml:space="preserve">непродовольственной торговли </w:t>
      </w:r>
      <w:r w:rsidRPr="000674E6">
        <w:t xml:space="preserve">– 1279 ед., торговой площадью 139,9тыс. кв.м. </w:t>
      </w:r>
      <w:r w:rsidRPr="006922C3">
        <w:rPr>
          <w:b/>
          <w:noProof/>
          <w:sz w:val="14"/>
        </w:rPr>
        <w:drawing>
          <wp:inline distT="0" distB="0" distL="0" distR="0">
            <wp:extent cx="6332561" cy="2947917"/>
            <wp:effectExtent l="0" t="0" r="0"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22C3" w:rsidRPr="00ED56DE" w:rsidRDefault="006922C3" w:rsidP="006922C3">
      <w:pPr>
        <w:ind w:firstLine="709"/>
        <w:jc w:val="both"/>
        <w:rPr>
          <w:b/>
        </w:rPr>
      </w:pPr>
      <w:r w:rsidRPr="00ED56DE">
        <w:rPr>
          <w:b/>
        </w:rPr>
        <w:t>В 2021 году открылись:</w:t>
      </w:r>
    </w:p>
    <w:p w:rsidR="006922C3" w:rsidRPr="00ED56DE" w:rsidRDefault="006922C3" w:rsidP="006922C3">
      <w:pPr>
        <w:ind w:firstLine="709"/>
        <w:jc w:val="both"/>
      </w:pPr>
      <w:r w:rsidRPr="00ED56DE">
        <w:t xml:space="preserve">- 33 объекта розничной торговли продовольственными и непродовольственными товарами, торговой площадью 8,4 тыс. кв.м.; </w:t>
      </w:r>
    </w:p>
    <w:p w:rsidR="006922C3" w:rsidRPr="00ED56DE" w:rsidRDefault="006922C3" w:rsidP="006922C3">
      <w:pPr>
        <w:ind w:firstLine="709"/>
        <w:jc w:val="both"/>
        <w:rPr>
          <w:b/>
        </w:rPr>
      </w:pPr>
      <w:r w:rsidRPr="00ED56DE">
        <w:t>- 15 предприятий общественного питания на 160 посадочных мест.</w:t>
      </w:r>
      <w:r w:rsidRPr="00ED56DE">
        <w:rPr>
          <w:b/>
        </w:rPr>
        <w:t xml:space="preserve"> </w:t>
      </w:r>
    </w:p>
    <w:p w:rsidR="006922C3" w:rsidRPr="00ED56DE" w:rsidRDefault="006922C3" w:rsidP="006922C3">
      <w:pPr>
        <w:ind w:firstLine="709"/>
        <w:jc w:val="both"/>
        <w:rPr>
          <w:b/>
        </w:rPr>
      </w:pPr>
      <w:r w:rsidRPr="00ED56DE">
        <w:rPr>
          <w:b/>
        </w:rPr>
        <w:t>Наиболее крупные объекты:</w:t>
      </w:r>
    </w:p>
    <w:p w:rsidR="006922C3" w:rsidRPr="00ED56DE" w:rsidRDefault="006922C3" w:rsidP="006922C3">
      <w:pPr>
        <w:suppressAutoHyphens/>
        <w:snapToGrid w:val="0"/>
        <w:ind w:firstLine="709"/>
        <w:jc w:val="both"/>
      </w:pPr>
      <w:r w:rsidRPr="00ED56DE">
        <w:t>- 3 магазина «Магнит» АО «Тандер» (ул. Рапова, 6а; ул. 9 Мая, 19; ул. Рокоссовского, 18);</w:t>
      </w:r>
    </w:p>
    <w:p w:rsidR="006922C3" w:rsidRPr="00ED56DE" w:rsidRDefault="006922C3" w:rsidP="006922C3">
      <w:pPr>
        <w:suppressAutoHyphens/>
        <w:snapToGrid w:val="0"/>
        <w:ind w:firstLine="709"/>
        <w:jc w:val="both"/>
      </w:pPr>
      <w:r w:rsidRPr="00ED56DE">
        <w:t>- 3 магазина «Пятерочка» ООО «Агроторг» (ул. Крестовая, 117;ул. Кошевого, 9; Пошехонский тр., 2);</w:t>
      </w:r>
    </w:p>
    <w:p w:rsidR="006922C3" w:rsidRPr="00ED56DE" w:rsidRDefault="006922C3" w:rsidP="006922C3">
      <w:pPr>
        <w:suppressAutoHyphens/>
        <w:snapToGrid w:val="0"/>
        <w:ind w:firstLine="709"/>
        <w:jc w:val="both"/>
      </w:pPr>
      <w:proofErr w:type="gramStart"/>
      <w:r w:rsidRPr="00ED56DE">
        <w:lastRenderedPageBreak/>
        <w:t>- 2 магазина «Ценорез» ООО «Темп» (ул. Приборостроителей, 18; ул. Пушкина, 45);</w:t>
      </w:r>
      <w:proofErr w:type="gramEnd"/>
    </w:p>
    <w:p w:rsidR="006922C3" w:rsidRPr="00ED56DE" w:rsidRDefault="006922C3" w:rsidP="006922C3">
      <w:pPr>
        <w:suppressAutoHyphens/>
        <w:snapToGrid w:val="0"/>
        <w:ind w:firstLine="709"/>
        <w:jc w:val="both"/>
      </w:pPr>
      <w:r w:rsidRPr="00ED56DE">
        <w:t>- Магазин «Маяк» ООО «Восторг 76» (Ярославский тракт, 128);</w:t>
      </w:r>
    </w:p>
    <w:p w:rsidR="006922C3" w:rsidRPr="00ED56DE" w:rsidRDefault="006922C3" w:rsidP="006922C3">
      <w:pPr>
        <w:suppressAutoHyphens/>
        <w:snapToGrid w:val="0"/>
        <w:ind w:firstLine="709"/>
        <w:jc w:val="both"/>
      </w:pPr>
      <w:r w:rsidRPr="00ED56DE">
        <w:t xml:space="preserve">- Магазин «Вкус вилл» ООО «Вкус Вилл» (ул. </w:t>
      </w:r>
      <w:proofErr w:type="gramStart"/>
      <w:r w:rsidRPr="00ED56DE">
        <w:t>Крестовая</w:t>
      </w:r>
      <w:proofErr w:type="gramEnd"/>
      <w:r w:rsidRPr="00ED56DE">
        <w:t>, 41);</w:t>
      </w:r>
    </w:p>
    <w:p w:rsidR="006922C3" w:rsidRPr="00ED56DE" w:rsidRDefault="006922C3" w:rsidP="006922C3">
      <w:pPr>
        <w:suppressAutoHyphens/>
        <w:snapToGrid w:val="0"/>
        <w:ind w:firstLine="709"/>
        <w:jc w:val="both"/>
      </w:pPr>
      <w:r w:rsidRPr="00ED56DE">
        <w:t>- Торговый центр «БАМ» ИП Хватов А.С. (ул. Приборостроителей, 6);</w:t>
      </w:r>
    </w:p>
    <w:p w:rsidR="006922C3" w:rsidRPr="00ED56DE" w:rsidRDefault="006922C3" w:rsidP="006922C3">
      <w:pPr>
        <w:ind w:firstLine="709"/>
        <w:jc w:val="both"/>
      </w:pPr>
      <w:r w:rsidRPr="00ED56DE">
        <w:t>- магазин «Детский мир» (ул. Максима Горького,10);</w:t>
      </w:r>
    </w:p>
    <w:p w:rsidR="006922C3" w:rsidRPr="00ED56DE" w:rsidRDefault="006922C3" w:rsidP="006922C3">
      <w:pPr>
        <w:suppressAutoHyphens/>
        <w:snapToGrid w:val="0"/>
        <w:ind w:firstLine="709"/>
        <w:jc w:val="both"/>
      </w:pPr>
      <w:r w:rsidRPr="00ED56DE">
        <w:t>- магазин «Мебельный центр» (ул. Максима Горького,10);</w:t>
      </w:r>
    </w:p>
    <w:p w:rsidR="006922C3" w:rsidRPr="00ED56DE" w:rsidRDefault="006922C3" w:rsidP="006922C3">
      <w:pPr>
        <w:suppressAutoHyphens/>
        <w:snapToGrid w:val="0"/>
        <w:ind w:firstLine="709"/>
        <w:jc w:val="both"/>
      </w:pPr>
      <w:r w:rsidRPr="00ED56DE">
        <w:t>- Торговый комплекс ИП Айрапетян В.Г. (ул. Чкалова, 70);</w:t>
      </w:r>
    </w:p>
    <w:p w:rsidR="006922C3" w:rsidRPr="00ED56DE" w:rsidRDefault="006922C3" w:rsidP="006922C3">
      <w:pPr>
        <w:suppressAutoHyphens/>
        <w:snapToGrid w:val="0"/>
        <w:ind w:firstLine="709"/>
        <w:jc w:val="both"/>
      </w:pPr>
      <w:r w:rsidRPr="00ED56DE">
        <w:t>- Магазин «Идеальный стандарт» ООО «Бау Хау»  (ул. Свободы, 19);</w:t>
      </w:r>
    </w:p>
    <w:p w:rsidR="006922C3" w:rsidRPr="00ED56DE" w:rsidRDefault="006922C3" w:rsidP="006922C3">
      <w:pPr>
        <w:suppressAutoHyphens/>
        <w:snapToGrid w:val="0"/>
        <w:ind w:firstLine="709"/>
        <w:jc w:val="both"/>
      </w:pPr>
      <w:r w:rsidRPr="00ED56DE">
        <w:t>- Магазин «Рыбинка» ИП Москалев Р.В. (ул. Свободы, 19);</w:t>
      </w:r>
    </w:p>
    <w:p w:rsidR="006922C3" w:rsidRPr="00ED56DE" w:rsidRDefault="006922C3" w:rsidP="006922C3">
      <w:pPr>
        <w:suppressAutoHyphens/>
        <w:snapToGrid w:val="0"/>
        <w:ind w:firstLine="709"/>
        <w:jc w:val="both"/>
      </w:pPr>
      <w:r w:rsidRPr="00ED56DE">
        <w:t>- Магазин «Министерство мебели» ИП Бахирев А.И. (Преображенский пер.,2);</w:t>
      </w:r>
    </w:p>
    <w:p w:rsidR="006922C3" w:rsidRPr="00ED56DE" w:rsidRDefault="006922C3" w:rsidP="006922C3">
      <w:pPr>
        <w:suppressAutoHyphens/>
        <w:snapToGrid w:val="0"/>
        <w:ind w:firstLine="709"/>
        <w:jc w:val="both"/>
      </w:pPr>
      <w:r w:rsidRPr="00ED56DE">
        <w:t>- Магазин «Роза центр» ИП Медведева А.А. (ул. Стоялая, 19);</w:t>
      </w:r>
    </w:p>
    <w:p w:rsidR="006922C3" w:rsidRPr="00ED56DE" w:rsidRDefault="006922C3" w:rsidP="006922C3">
      <w:pPr>
        <w:suppressAutoHyphens/>
        <w:snapToGrid w:val="0"/>
        <w:ind w:firstLine="709"/>
        <w:jc w:val="both"/>
      </w:pPr>
      <w:proofErr w:type="gramStart"/>
      <w:r w:rsidRPr="00ED56DE">
        <w:t>- Магазин «Электромаркет» ИП Кугаев А.Г. (пр.</w:t>
      </w:r>
      <w:proofErr w:type="gramEnd"/>
      <w:r w:rsidRPr="00ED56DE">
        <w:t xml:space="preserve"> </w:t>
      </w:r>
      <w:proofErr w:type="gramStart"/>
      <w:r w:rsidRPr="00ED56DE">
        <w:t>Серова,12-а);</w:t>
      </w:r>
      <w:proofErr w:type="gramEnd"/>
    </w:p>
    <w:p w:rsidR="006922C3" w:rsidRPr="00ED56DE" w:rsidRDefault="006922C3" w:rsidP="006922C3">
      <w:pPr>
        <w:suppressAutoHyphens/>
        <w:snapToGrid w:val="0"/>
        <w:ind w:firstLine="709"/>
        <w:jc w:val="both"/>
      </w:pPr>
      <w:r w:rsidRPr="00ED56DE">
        <w:t>- Магазин «Электротехснаб» ООО «Электротеснаб» (ул. Танкистов, 8).</w:t>
      </w:r>
    </w:p>
    <w:p w:rsidR="006922C3" w:rsidRPr="00ED56DE" w:rsidRDefault="006922C3" w:rsidP="006922C3">
      <w:pPr>
        <w:ind w:firstLine="709"/>
        <w:jc w:val="both"/>
      </w:pPr>
      <w:r w:rsidRPr="00ED56DE">
        <w:t xml:space="preserve">Продолжили активное развитие </w:t>
      </w:r>
      <w:r>
        <w:t>Ф</w:t>
      </w:r>
      <w:r w:rsidRPr="00ED56DE">
        <w:t>едеральные торговые сети «Магнит» и «Пятерочка» (открыто по 3  магазина). Ведены в эксплуатацию 3 объекта новых торговых сетей «Ценорез», «Маяк».</w:t>
      </w:r>
    </w:p>
    <w:p w:rsidR="006922C3" w:rsidRPr="00ED56DE" w:rsidRDefault="006922C3" w:rsidP="006922C3">
      <w:pPr>
        <w:ind w:firstLine="709"/>
        <w:jc w:val="both"/>
      </w:pPr>
      <w:r w:rsidRPr="00ED56DE">
        <w:t xml:space="preserve">Сохранилась тенденция открытия специализированных магазинов небольших форматов по продаже рыбы, мяса, хлебобулочных и кондитерских изделий (6 магазинов). </w:t>
      </w:r>
    </w:p>
    <w:p w:rsidR="006922C3" w:rsidRPr="009441E9" w:rsidRDefault="006922C3" w:rsidP="006922C3">
      <w:pPr>
        <w:ind w:firstLine="709"/>
        <w:jc w:val="both"/>
      </w:pPr>
      <w:r w:rsidRPr="009441E9">
        <w:t xml:space="preserve">За отчетный период закрылись 69 объектов розничной торговли продовольственными и непродовольственными товарами, торговой площадью 4,2 кв.м.   </w:t>
      </w:r>
    </w:p>
    <w:p w:rsidR="006922C3" w:rsidRPr="009441E9" w:rsidRDefault="006922C3" w:rsidP="006922C3">
      <w:pPr>
        <w:ind w:firstLine="709"/>
        <w:jc w:val="both"/>
      </w:pPr>
      <w:r w:rsidRPr="009441E9">
        <w:t>Потребительский рынок всегда одним из первых реагирует на кризисные явления: в условиях спада и нестабильности</w:t>
      </w:r>
      <w:r>
        <w:t>. Н</w:t>
      </w:r>
      <w:r w:rsidRPr="009441E9">
        <w:t xml:space="preserve">аселение существенно сокращает покупки непродовольственного ассортимента. По информации предпринимателей в 2021 году значительно снизились продажи парфюмерии, обуви, одежды по сравнению с допандемийным периодом.  </w:t>
      </w:r>
    </w:p>
    <w:p w:rsidR="006922C3" w:rsidRPr="00464950" w:rsidRDefault="006922C3" w:rsidP="006922C3">
      <w:pPr>
        <w:ind w:firstLine="709"/>
        <w:jc w:val="both"/>
      </w:pPr>
      <w:r w:rsidRPr="00464950">
        <w:t xml:space="preserve">По - </w:t>
      </w:r>
      <w:proofErr w:type="gramStart"/>
      <w:r w:rsidRPr="00464950">
        <w:t>прежнему</w:t>
      </w:r>
      <w:proofErr w:type="gramEnd"/>
      <w:r w:rsidRPr="00464950">
        <w:t xml:space="preserve"> востребованными остались магазины, реализующие товары невысокого ценового сегмента «эконом класса», интернет</w:t>
      </w:r>
      <w:r>
        <w:t xml:space="preserve"> </w:t>
      </w:r>
      <w:r w:rsidRPr="00464950">
        <w:t>-</w:t>
      </w:r>
      <w:r>
        <w:t xml:space="preserve"> </w:t>
      </w:r>
      <w:r w:rsidRPr="00464950">
        <w:t xml:space="preserve">торговля. </w:t>
      </w:r>
    </w:p>
    <w:p w:rsidR="006922C3" w:rsidRPr="00464950" w:rsidRDefault="006922C3" w:rsidP="006922C3">
      <w:pPr>
        <w:ind w:firstLine="709"/>
        <w:jc w:val="both"/>
      </w:pPr>
      <w:r w:rsidRPr="00464950">
        <w:t>В торговых центрах, торговых комплексах в 2021 году постепенно заполнялись свободные торговые площади.</w:t>
      </w:r>
    </w:p>
    <w:p w:rsidR="006922C3" w:rsidRPr="00464950" w:rsidRDefault="006922C3" w:rsidP="00280A0E">
      <w:pPr>
        <w:ind w:firstLine="709"/>
        <w:jc w:val="both"/>
      </w:pPr>
      <w:proofErr w:type="gramStart"/>
      <w:r w:rsidRPr="00464950">
        <w:t>Так, в ТЦ «Космос» (ул. Максима Горького,10) открылись новые сетевые магазины «Детский Мир» (торговая площадь 1000 кв.м.), «Мебельный центр» (торговая площадь 1500 кв.м.).</w:t>
      </w:r>
      <w:proofErr w:type="gramEnd"/>
    </w:p>
    <w:p w:rsidR="006922C3" w:rsidRPr="00464950" w:rsidRDefault="006922C3" w:rsidP="00280A0E">
      <w:pPr>
        <w:ind w:firstLine="709"/>
        <w:jc w:val="both"/>
      </w:pPr>
      <w:r w:rsidRPr="00464950">
        <w:t>По оперативной информации по состоянию на 01.01.2022</w:t>
      </w:r>
      <w:r>
        <w:t xml:space="preserve"> </w:t>
      </w:r>
      <w:r w:rsidRPr="00464950">
        <w:t>в ТЦ, ТК города  количество свободных площадей по сравнению с прошлым годом сократилось  с 5000 до 3000 кв.м.</w:t>
      </w:r>
    </w:p>
    <w:p w:rsidR="006922C3" w:rsidRPr="00464950" w:rsidRDefault="006922C3" w:rsidP="00280A0E">
      <w:pPr>
        <w:ind w:firstLine="709"/>
        <w:jc w:val="both"/>
      </w:pPr>
      <w:r w:rsidRPr="00464950">
        <w:t>Фактическая обеспеченность населения Рыбинска площадями торговых объектов составляет 1</w:t>
      </w:r>
      <w:r>
        <w:t xml:space="preserve"> </w:t>
      </w:r>
      <w:r w:rsidRPr="00464950">
        <w:t>230 кв.м. на 1</w:t>
      </w:r>
      <w:r>
        <w:t xml:space="preserve"> </w:t>
      </w:r>
      <w:r w:rsidRPr="00464950">
        <w:t>000 чел.</w:t>
      </w:r>
    </w:p>
    <w:p w:rsidR="006922C3" w:rsidRDefault="006922C3" w:rsidP="00280A0E">
      <w:pPr>
        <w:jc w:val="center"/>
        <w:rPr>
          <w:b/>
        </w:rPr>
      </w:pPr>
      <w:r w:rsidRPr="006515FB">
        <w:rPr>
          <w:b/>
        </w:rPr>
        <w:t>Обеспеченность населения площадями торговых объектов</w:t>
      </w:r>
    </w:p>
    <w:tbl>
      <w:tblPr>
        <w:tblW w:w="10206" w:type="dxa"/>
        <w:tblInd w:w="100" w:type="dxa"/>
        <w:tblCellMar>
          <w:left w:w="0" w:type="dxa"/>
          <w:right w:w="0" w:type="dxa"/>
        </w:tblCellMar>
        <w:tblLook w:val="04A0"/>
      </w:tblPr>
      <w:tblGrid>
        <w:gridCol w:w="3402"/>
        <w:gridCol w:w="4253"/>
        <w:gridCol w:w="1701"/>
        <w:gridCol w:w="850"/>
      </w:tblGrid>
      <w:tr w:rsidR="006922C3" w:rsidRPr="006F477C" w:rsidTr="003C06CF">
        <w:trPr>
          <w:trHeight w:val="545"/>
        </w:trPr>
        <w:tc>
          <w:tcPr>
            <w:tcW w:w="3402" w:type="dxa"/>
            <w:tcBorders>
              <w:top w:val="single" w:sz="8" w:space="0" w:color="000000"/>
              <w:left w:val="single" w:sz="8" w:space="0" w:color="000000"/>
              <w:bottom w:val="single" w:sz="8" w:space="0" w:color="000000"/>
              <w:right w:val="single" w:sz="8" w:space="0" w:color="000000"/>
            </w:tcBorders>
            <w:shd w:val="clear" w:color="auto" w:fill="DCE6F2"/>
            <w:tcMar>
              <w:top w:w="12" w:type="dxa"/>
              <w:left w:w="100" w:type="dxa"/>
              <w:bottom w:w="0" w:type="dxa"/>
              <w:right w:w="100" w:type="dxa"/>
            </w:tcMar>
            <w:hideMark/>
          </w:tcPr>
          <w:p w:rsidR="006922C3" w:rsidRPr="00280A0E" w:rsidRDefault="006922C3" w:rsidP="00280A0E">
            <w:pPr>
              <w:rPr>
                <w:rFonts w:ascii="Arial" w:hAnsi="Arial" w:cs="Arial"/>
                <w:sz w:val="36"/>
                <w:szCs w:val="36"/>
              </w:rPr>
            </w:pPr>
          </w:p>
        </w:tc>
        <w:tc>
          <w:tcPr>
            <w:tcW w:w="4253" w:type="dxa"/>
            <w:tcBorders>
              <w:top w:val="single" w:sz="8" w:space="0" w:color="000000"/>
              <w:left w:val="single" w:sz="8" w:space="0" w:color="000000"/>
              <w:bottom w:val="single" w:sz="8" w:space="0" w:color="000000"/>
              <w:right w:val="single" w:sz="8" w:space="0" w:color="000000"/>
            </w:tcBorders>
            <w:shd w:val="clear" w:color="auto" w:fill="DCE6F2"/>
            <w:tcMar>
              <w:top w:w="12" w:type="dxa"/>
              <w:left w:w="100" w:type="dxa"/>
              <w:bottom w:w="0" w:type="dxa"/>
              <w:right w:w="100" w:type="dxa"/>
            </w:tcMar>
            <w:vAlign w:val="center"/>
            <w:hideMark/>
          </w:tcPr>
          <w:p w:rsidR="006922C3" w:rsidRPr="00280A0E" w:rsidRDefault="006922C3" w:rsidP="00280A0E">
            <w:pPr>
              <w:jc w:val="center"/>
              <w:rPr>
                <w:rFonts w:ascii="Arial" w:hAnsi="Arial" w:cs="Arial"/>
              </w:rPr>
            </w:pPr>
            <w:r w:rsidRPr="00280A0E">
              <w:rPr>
                <w:iCs/>
              </w:rPr>
              <w:t>Нормативы минимальной обеспеченности населения площадью торговых объектов</w:t>
            </w:r>
            <w:r w:rsidRPr="00280A0E">
              <w:rPr>
                <w:rFonts w:cs="Calibri"/>
                <w:b/>
                <w:bCs/>
                <w:color w:val="000000"/>
                <w:kern w:val="24"/>
              </w:rPr>
              <w:t xml:space="preserve"> </w:t>
            </w:r>
            <w:r w:rsidRPr="00280A0E">
              <w:rPr>
                <w:rFonts w:cs="Calibri"/>
                <w:bCs/>
                <w:color w:val="000000"/>
                <w:kern w:val="24"/>
              </w:rPr>
              <w:t>по</w:t>
            </w:r>
          </w:p>
          <w:p w:rsidR="006922C3" w:rsidRPr="00280A0E" w:rsidRDefault="006922C3" w:rsidP="00280A0E">
            <w:pPr>
              <w:jc w:val="center"/>
              <w:rPr>
                <w:rFonts w:ascii="Arial" w:hAnsi="Arial" w:cs="Arial"/>
              </w:rPr>
            </w:pPr>
            <w:r w:rsidRPr="00280A0E">
              <w:rPr>
                <w:rFonts w:cs="Calibri"/>
                <w:bCs/>
                <w:color w:val="000000"/>
                <w:kern w:val="24"/>
              </w:rPr>
              <w:t>Рыбинску (кв.м.)</w:t>
            </w:r>
            <w:r w:rsidRPr="00280A0E">
              <w:rPr>
                <w:rFonts w:ascii="Calibri" w:hAnsi="Calibri" w:cs="Calibri"/>
                <w:b/>
                <w:bCs/>
                <w:color w:val="000000"/>
                <w:kern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DCE6F2"/>
            <w:tcMar>
              <w:top w:w="12" w:type="dxa"/>
              <w:left w:w="100" w:type="dxa"/>
              <w:bottom w:w="0" w:type="dxa"/>
              <w:right w:w="100" w:type="dxa"/>
            </w:tcMar>
            <w:vAlign w:val="center"/>
            <w:hideMark/>
          </w:tcPr>
          <w:p w:rsidR="006922C3" w:rsidRPr="00280A0E" w:rsidRDefault="006922C3" w:rsidP="00280A0E">
            <w:pPr>
              <w:jc w:val="center"/>
              <w:rPr>
                <w:rFonts w:cs="Calibri"/>
                <w:bCs/>
                <w:color w:val="000000"/>
                <w:kern w:val="24"/>
              </w:rPr>
            </w:pPr>
            <w:r w:rsidRPr="00280A0E">
              <w:rPr>
                <w:rFonts w:cs="Calibri"/>
                <w:bCs/>
                <w:color w:val="000000"/>
                <w:kern w:val="24"/>
              </w:rPr>
              <w:t>Фактич. показатель 2021</w:t>
            </w:r>
            <w:r w:rsidR="00280A0E" w:rsidRPr="00280A0E">
              <w:rPr>
                <w:rFonts w:cs="Calibri"/>
                <w:bCs/>
                <w:color w:val="000000"/>
                <w:kern w:val="24"/>
              </w:rPr>
              <w:t xml:space="preserve"> года</w:t>
            </w:r>
          </w:p>
          <w:p w:rsidR="006922C3" w:rsidRPr="00280A0E" w:rsidRDefault="006922C3" w:rsidP="00280A0E">
            <w:pPr>
              <w:jc w:val="center"/>
              <w:rPr>
                <w:rFonts w:ascii="Arial" w:hAnsi="Arial" w:cs="Arial"/>
              </w:rPr>
            </w:pPr>
            <w:r w:rsidRPr="00280A0E">
              <w:rPr>
                <w:rFonts w:cs="Calibri"/>
                <w:bCs/>
                <w:color w:val="000000"/>
                <w:kern w:val="24"/>
              </w:rPr>
              <w:t>(кв.м.)</w:t>
            </w:r>
          </w:p>
        </w:tc>
        <w:tc>
          <w:tcPr>
            <w:tcW w:w="850" w:type="dxa"/>
            <w:tcBorders>
              <w:top w:val="single" w:sz="8" w:space="0" w:color="000000"/>
              <w:left w:val="single" w:sz="8" w:space="0" w:color="000000"/>
              <w:bottom w:val="single" w:sz="8" w:space="0" w:color="000000"/>
              <w:right w:val="single" w:sz="8" w:space="0" w:color="000000"/>
            </w:tcBorders>
            <w:shd w:val="clear" w:color="auto" w:fill="DCE6F2"/>
            <w:tcMar>
              <w:top w:w="12" w:type="dxa"/>
              <w:left w:w="100" w:type="dxa"/>
              <w:bottom w:w="0" w:type="dxa"/>
              <w:right w:w="100" w:type="dxa"/>
            </w:tcMar>
            <w:vAlign w:val="center"/>
            <w:hideMark/>
          </w:tcPr>
          <w:p w:rsidR="006922C3" w:rsidRPr="00280A0E" w:rsidRDefault="006922C3" w:rsidP="00280A0E">
            <w:pPr>
              <w:jc w:val="center"/>
              <w:rPr>
                <w:bCs/>
                <w:color w:val="000000"/>
                <w:kern w:val="24"/>
              </w:rPr>
            </w:pPr>
            <w:r w:rsidRPr="00280A0E">
              <w:rPr>
                <w:bCs/>
                <w:color w:val="000000"/>
                <w:kern w:val="24"/>
              </w:rPr>
              <w:t>%</w:t>
            </w:r>
          </w:p>
          <w:p w:rsidR="006922C3" w:rsidRPr="00280A0E" w:rsidRDefault="006922C3" w:rsidP="00280A0E">
            <w:pPr>
              <w:jc w:val="center"/>
              <w:rPr>
                <w:rFonts w:ascii="Arial" w:hAnsi="Arial" w:cs="Arial"/>
              </w:rPr>
            </w:pPr>
          </w:p>
        </w:tc>
      </w:tr>
      <w:tr w:rsidR="006922C3" w:rsidRPr="006F477C" w:rsidTr="003C06CF">
        <w:trPr>
          <w:trHeight w:val="303"/>
        </w:trPr>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hideMark/>
          </w:tcPr>
          <w:p w:rsidR="006922C3" w:rsidRPr="006F477C" w:rsidRDefault="006922C3" w:rsidP="00280A0E">
            <w:pPr>
              <w:rPr>
                <w:rFonts w:ascii="Arial" w:hAnsi="Arial" w:cs="Arial"/>
              </w:rPr>
            </w:pPr>
            <w:r w:rsidRPr="006F477C">
              <w:rPr>
                <w:rFonts w:cs="Calibri"/>
                <w:color w:val="000000"/>
                <w:kern w:val="24"/>
              </w:rPr>
              <w:t xml:space="preserve">Площадь стационарных объектов </w:t>
            </w:r>
          </w:p>
          <w:p w:rsidR="006922C3" w:rsidRPr="006F477C" w:rsidRDefault="006922C3" w:rsidP="00280A0E">
            <w:pPr>
              <w:jc w:val="both"/>
              <w:rPr>
                <w:rFonts w:ascii="Arial" w:hAnsi="Arial" w:cs="Arial"/>
              </w:rPr>
            </w:pPr>
            <w:r w:rsidRPr="006F477C">
              <w:rPr>
                <w:rFonts w:cs="Calibri"/>
                <w:color w:val="000000"/>
                <w:kern w:val="24"/>
              </w:rPr>
              <w:t>Суммарно</w:t>
            </w:r>
            <w:r w:rsidR="003C06CF">
              <w:rPr>
                <w:rFonts w:cs="Calibri"/>
                <w:color w:val="000000"/>
                <w:kern w:val="24"/>
              </w:rPr>
              <w:t xml:space="preserve">, </w:t>
            </w:r>
            <w:r w:rsidRPr="006F477C">
              <w:rPr>
                <w:rFonts w:cs="Calibri"/>
                <w:color w:val="000000"/>
                <w:kern w:val="24"/>
              </w:rPr>
              <w:t xml:space="preserve">в т.ч.     </w:t>
            </w:r>
          </w:p>
          <w:p w:rsidR="006922C3" w:rsidRPr="006F477C" w:rsidRDefault="006922C3" w:rsidP="00280A0E">
            <w:pPr>
              <w:jc w:val="both"/>
              <w:rPr>
                <w:rFonts w:ascii="Arial" w:hAnsi="Arial" w:cs="Arial"/>
              </w:rPr>
            </w:pPr>
            <w:r w:rsidRPr="006F477C">
              <w:rPr>
                <w:rFonts w:cs="Calibri"/>
                <w:color w:val="000000"/>
                <w:kern w:val="24"/>
              </w:rPr>
              <w:t>Продовольственная торговля</w:t>
            </w:r>
            <w:r w:rsidRPr="006F477C">
              <w:rPr>
                <w:rFonts w:ascii="Calibri" w:hAnsi="Calibri" w:cs="Calibri"/>
                <w:color w:val="000000"/>
                <w:kern w:val="24"/>
              </w:rPr>
              <w:t xml:space="preserve"> </w:t>
            </w:r>
          </w:p>
          <w:p w:rsidR="006922C3" w:rsidRPr="006F477C" w:rsidRDefault="006922C3" w:rsidP="00280A0E">
            <w:pPr>
              <w:spacing w:line="315" w:lineRule="atLeast"/>
              <w:jc w:val="both"/>
              <w:rPr>
                <w:rFonts w:ascii="Arial" w:hAnsi="Arial" w:cs="Arial"/>
              </w:rPr>
            </w:pPr>
            <w:r w:rsidRPr="006F477C">
              <w:rPr>
                <w:rFonts w:cs="Calibri"/>
                <w:color w:val="000000"/>
                <w:kern w:val="24"/>
              </w:rPr>
              <w:t>Непродовольственная торговля</w:t>
            </w:r>
            <w:r w:rsidRPr="006F477C">
              <w:rPr>
                <w:rFonts w:ascii="Calibri" w:hAnsi="Calibri" w:cs="Calibri"/>
                <w:color w:val="000000"/>
                <w:kern w:val="24"/>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6F477C" w:rsidRDefault="006922C3" w:rsidP="00280A0E">
            <w:pPr>
              <w:spacing w:line="315" w:lineRule="atLeast"/>
              <w:jc w:val="center"/>
              <w:rPr>
                <w:rFonts w:ascii="Arial" w:hAnsi="Arial" w:cs="Arial"/>
              </w:rPr>
            </w:pPr>
            <w:r w:rsidRPr="006F477C">
              <w:rPr>
                <w:color w:val="000000"/>
                <w:kern w:val="24"/>
              </w:rPr>
              <w:t>на 1 000 жит.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6F477C" w:rsidRDefault="006922C3" w:rsidP="00280A0E">
            <w:pPr>
              <w:jc w:val="center"/>
              <w:rPr>
                <w:rFonts w:ascii="Arial" w:hAnsi="Arial" w:cs="Arial"/>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6F477C" w:rsidRDefault="006922C3" w:rsidP="00280A0E">
            <w:pPr>
              <w:jc w:val="center"/>
              <w:rPr>
                <w:rFonts w:ascii="Arial" w:hAnsi="Arial" w:cs="Arial"/>
              </w:rPr>
            </w:pPr>
          </w:p>
        </w:tc>
      </w:tr>
      <w:tr w:rsidR="006922C3" w:rsidRPr="006F477C" w:rsidTr="003C06CF">
        <w:trPr>
          <w:trHeight w:val="387"/>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6922C3" w:rsidRPr="006F477C" w:rsidRDefault="006922C3" w:rsidP="00280A0E">
            <w:pPr>
              <w:rPr>
                <w:rFonts w:ascii="Arial" w:hAnsi="Arial" w:cs="Arial"/>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7E7FB3" w:rsidRDefault="006922C3" w:rsidP="00280A0E">
            <w:pPr>
              <w:jc w:val="center"/>
              <w:rPr>
                <w:rFonts w:ascii="Arial" w:hAnsi="Arial" w:cs="Arial"/>
              </w:rPr>
            </w:pPr>
            <w:r w:rsidRPr="007E7FB3">
              <w:rPr>
                <w:color w:val="000000"/>
                <w:kern w:val="24"/>
              </w:rPr>
              <w:t>501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C823CF" w:rsidRDefault="006922C3" w:rsidP="00280A0E">
            <w:pPr>
              <w:jc w:val="center"/>
              <w:rPr>
                <w:rFonts w:ascii="Arial" w:hAnsi="Arial" w:cs="Arial"/>
              </w:rPr>
            </w:pPr>
            <w:r w:rsidRPr="00C823CF">
              <w:rPr>
                <w:rFonts w:cs="Calibri"/>
                <w:color w:val="000000"/>
                <w:kern w:val="24"/>
              </w:rPr>
              <w:t>1230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C823CF" w:rsidRDefault="006922C3" w:rsidP="00280A0E">
            <w:pPr>
              <w:jc w:val="center"/>
              <w:rPr>
                <w:rFonts w:ascii="Arial" w:hAnsi="Arial" w:cs="Arial"/>
              </w:rPr>
            </w:pPr>
            <w:r w:rsidRPr="00C823CF">
              <w:rPr>
                <w:rFonts w:cs="Calibri"/>
                <w:color w:val="000000"/>
                <w:kern w:val="24"/>
              </w:rPr>
              <w:t>245,5</w:t>
            </w:r>
          </w:p>
        </w:tc>
      </w:tr>
      <w:tr w:rsidR="006922C3" w:rsidRPr="006F477C" w:rsidTr="003C06CF">
        <w:trPr>
          <w:trHeight w:val="264"/>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6922C3" w:rsidRPr="006F477C" w:rsidRDefault="006922C3" w:rsidP="00280A0E">
            <w:pPr>
              <w:rPr>
                <w:rFonts w:ascii="Arial" w:hAnsi="Arial" w:cs="Arial"/>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7E7FB3" w:rsidRDefault="006922C3" w:rsidP="00280A0E">
            <w:pPr>
              <w:spacing w:line="274" w:lineRule="atLeast"/>
              <w:jc w:val="center"/>
              <w:rPr>
                <w:rFonts w:ascii="Arial" w:hAnsi="Arial" w:cs="Arial"/>
              </w:rPr>
            </w:pPr>
            <w:r w:rsidRPr="007E7FB3">
              <w:rPr>
                <w:rFonts w:cs="Calibri"/>
                <w:color w:val="000000"/>
                <w:kern w:val="24"/>
              </w:rPr>
              <w:t>177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C823CF" w:rsidRDefault="006922C3" w:rsidP="00280A0E">
            <w:pPr>
              <w:spacing w:line="274" w:lineRule="atLeast"/>
              <w:jc w:val="center"/>
              <w:rPr>
                <w:rFonts w:ascii="Arial" w:hAnsi="Arial" w:cs="Arial"/>
              </w:rPr>
            </w:pPr>
            <w:r w:rsidRPr="00C823CF">
              <w:rPr>
                <w:rFonts w:cs="Calibri"/>
                <w:color w:val="000000"/>
                <w:kern w:val="24"/>
              </w:rPr>
              <w:t>449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C823CF" w:rsidRDefault="006922C3" w:rsidP="00280A0E">
            <w:pPr>
              <w:spacing w:line="274" w:lineRule="atLeast"/>
              <w:jc w:val="center"/>
              <w:rPr>
                <w:rFonts w:ascii="Arial" w:hAnsi="Arial" w:cs="Arial"/>
              </w:rPr>
            </w:pPr>
            <w:r w:rsidRPr="00C823CF">
              <w:rPr>
                <w:rFonts w:cs="Calibri"/>
                <w:color w:val="000000"/>
                <w:kern w:val="24"/>
              </w:rPr>
              <w:t>253,6</w:t>
            </w:r>
          </w:p>
        </w:tc>
      </w:tr>
      <w:tr w:rsidR="006922C3" w:rsidRPr="006F477C" w:rsidTr="003C06CF">
        <w:trPr>
          <w:trHeight w:val="511"/>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6922C3" w:rsidRPr="006F477C" w:rsidRDefault="006922C3" w:rsidP="00280A0E">
            <w:pPr>
              <w:rPr>
                <w:rFonts w:ascii="Arial" w:hAnsi="Arial" w:cs="Arial"/>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7E7FB3" w:rsidRDefault="006922C3" w:rsidP="00280A0E">
            <w:pPr>
              <w:spacing w:line="274" w:lineRule="atLeast"/>
              <w:jc w:val="center"/>
              <w:rPr>
                <w:rFonts w:ascii="Arial" w:hAnsi="Arial" w:cs="Arial"/>
              </w:rPr>
            </w:pPr>
            <w:r w:rsidRPr="007E7FB3">
              <w:rPr>
                <w:rFonts w:cs="Calibri"/>
                <w:color w:val="000000"/>
                <w:kern w:val="24"/>
              </w:rPr>
              <w:t>324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C823CF" w:rsidRDefault="006922C3" w:rsidP="00280A0E">
            <w:pPr>
              <w:spacing w:line="274" w:lineRule="atLeast"/>
              <w:jc w:val="center"/>
              <w:rPr>
                <w:rFonts w:ascii="Arial" w:hAnsi="Arial" w:cs="Arial"/>
              </w:rPr>
            </w:pPr>
            <w:r w:rsidRPr="00C823CF">
              <w:rPr>
                <w:rFonts w:cs="Calibri"/>
                <w:color w:val="000000"/>
                <w:kern w:val="24"/>
              </w:rPr>
              <w:t>781,1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00" w:type="dxa"/>
              <w:bottom w:w="0" w:type="dxa"/>
              <w:right w:w="100" w:type="dxa"/>
            </w:tcMar>
            <w:vAlign w:val="center"/>
            <w:hideMark/>
          </w:tcPr>
          <w:p w:rsidR="006922C3" w:rsidRPr="00C823CF" w:rsidRDefault="006922C3" w:rsidP="00280A0E">
            <w:pPr>
              <w:spacing w:line="274" w:lineRule="atLeast"/>
              <w:jc w:val="center"/>
              <w:rPr>
                <w:rFonts w:ascii="Arial" w:hAnsi="Arial" w:cs="Arial"/>
              </w:rPr>
            </w:pPr>
            <w:r w:rsidRPr="00C823CF">
              <w:rPr>
                <w:rFonts w:cs="Calibri"/>
                <w:color w:val="000000"/>
                <w:kern w:val="24"/>
              </w:rPr>
              <w:t>241</w:t>
            </w:r>
          </w:p>
        </w:tc>
      </w:tr>
    </w:tbl>
    <w:p w:rsidR="008B6B4A" w:rsidRDefault="006922C3" w:rsidP="003C06CF">
      <w:pPr>
        <w:pStyle w:val="ConsPlusTitle"/>
        <w:spacing w:before="100"/>
        <w:ind w:firstLine="709"/>
        <w:jc w:val="both"/>
        <w:rPr>
          <w:rFonts w:ascii="Times New Roman" w:hAnsi="Times New Roman" w:cs="Times New Roman"/>
          <w:szCs w:val="22"/>
        </w:rPr>
      </w:pPr>
      <w:proofErr w:type="gramStart"/>
      <w:r w:rsidRPr="009A5032">
        <w:rPr>
          <w:rFonts w:ascii="Times New Roman" w:hAnsi="Times New Roman" w:cs="Times New Roman"/>
          <w:szCs w:val="22"/>
        </w:rPr>
        <w:t xml:space="preserve">* </w:t>
      </w:r>
      <w:r w:rsidRPr="007E7FB3">
        <w:rPr>
          <w:rFonts w:ascii="Times New Roman" w:hAnsi="Times New Roman" w:cs="Times New Roman"/>
          <w:b w:val="0"/>
          <w:szCs w:val="22"/>
        </w:rPr>
        <w:t xml:space="preserve">Нормативы минимальной обеспеченности населения площадью торговых объектов города Рыбинска утверждены постановлением Правительства Ярославской области </w:t>
      </w:r>
      <w:r w:rsidRPr="007E7FB3">
        <w:rPr>
          <w:rFonts w:ascii="Times New Roman" w:hAnsi="Times New Roman" w:cs="Times New Roman"/>
          <w:b w:val="0"/>
          <w:iCs/>
          <w:szCs w:val="22"/>
        </w:rPr>
        <w:t xml:space="preserve">от 30.11.2016 № 1259-п </w:t>
      </w:r>
      <w:r w:rsidRPr="007E7FB3">
        <w:rPr>
          <w:rFonts w:ascii="Times New Roman" w:hAnsi="Times New Roman" w:cs="Times New Roman"/>
          <w:b w:val="0"/>
          <w:szCs w:val="22"/>
        </w:rPr>
        <w:t>"Об утверждении нормативов минимальной обеспеченности населения Ярославской области</w:t>
      </w:r>
      <w:r w:rsidRPr="007E7FB3">
        <w:rPr>
          <w:rFonts w:ascii="Times New Roman" w:hAnsi="Times New Roman" w:cs="Times New Roman"/>
          <w:b w:val="0"/>
        </w:rPr>
        <w:t xml:space="preserve"> площадью торговых объектов и признании утратившим силу Постановления Правительства Ярославской области от 31.01.2011 N 39-П</w:t>
      </w:r>
      <w:r w:rsidRPr="007E7FB3">
        <w:rPr>
          <w:b w:val="0"/>
          <w:szCs w:val="22"/>
        </w:rPr>
        <w:t xml:space="preserve">" </w:t>
      </w:r>
      <w:r w:rsidRPr="007E7FB3">
        <w:rPr>
          <w:rFonts w:ascii="Times New Roman" w:hAnsi="Times New Roman" w:cs="Times New Roman"/>
          <w:b w:val="0"/>
          <w:szCs w:val="22"/>
        </w:rPr>
        <w:t>(в ред. от 07.07.2020 № 569-п)</w:t>
      </w:r>
      <w:r w:rsidRPr="007E7FB3">
        <w:rPr>
          <w:rFonts w:ascii="Times New Roman" w:hAnsi="Times New Roman" w:cs="Times New Roman"/>
          <w:szCs w:val="22"/>
        </w:rPr>
        <w:t>.</w:t>
      </w:r>
      <w:proofErr w:type="gramEnd"/>
    </w:p>
    <w:p w:rsidR="006922C3" w:rsidRPr="008B6B4A" w:rsidRDefault="006922C3" w:rsidP="006922C3">
      <w:pPr>
        <w:pStyle w:val="ConsPlusTitle"/>
        <w:ind w:firstLine="709"/>
        <w:jc w:val="both"/>
        <w:rPr>
          <w:rFonts w:ascii="Times New Roman" w:hAnsi="Times New Roman" w:cs="Times New Roman"/>
          <w:b w:val="0"/>
          <w:sz w:val="24"/>
          <w:szCs w:val="24"/>
        </w:rPr>
      </w:pPr>
      <w:r w:rsidRPr="008B6B4A">
        <w:rPr>
          <w:rFonts w:ascii="Times New Roman" w:hAnsi="Times New Roman" w:cs="Times New Roman"/>
          <w:b w:val="0"/>
          <w:sz w:val="24"/>
          <w:szCs w:val="24"/>
        </w:rPr>
        <w:t>Численность населения г. Рыбинска на 01.01.2022 года 179,3 тыс. чел.</w:t>
      </w:r>
    </w:p>
    <w:p w:rsidR="006922C3" w:rsidRPr="001B2694" w:rsidRDefault="006922C3" w:rsidP="006922C3">
      <w:pPr>
        <w:ind w:firstLine="709"/>
        <w:jc w:val="both"/>
      </w:pPr>
      <w:r w:rsidRPr="001B2694">
        <w:rPr>
          <w:b/>
        </w:rPr>
        <w:lastRenderedPageBreak/>
        <w:t xml:space="preserve">На 01.01.2022 </w:t>
      </w:r>
      <w:r>
        <w:rPr>
          <w:b/>
        </w:rPr>
        <w:t xml:space="preserve">года </w:t>
      </w:r>
      <w:r w:rsidRPr="001B2694">
        <w:rPr>
          <w:b/>
        </w:rPr>
        <w:t>сеть общественного питания города</w:t>
      </w:r>
      <w:r w:rsidRPr="001B2694">
        <w:t xml:space="preserve"> представлена 275 объектами, из них: 13 ресторанов; 85 кафе; 9 баров; 16 общедоступных столовых; 24 столовые на предприятиях; 45 столовых при образовательных учреждениях; 64 закусочных, буфетов, кофеен, кафетериев; 19 организаций общепита, не имеющих зала обслуживания посетителей.</w:t>
      </w:r>
    </w:p>
    <w:p w:rsidR="006922C3" w:rsidRPr="001B2694" w:rsidRDefault="006922C3" w:rsidP="006922C3">
      <w:pPr>
        <w:ind w:firstLine="709"/>
        <w:jc w:val="both"/>
      </w:pPr>
      <w:r w:rsidRPr="001B2694">
        <w:t>Общее число посадочных мест – 15</w:t>
      </w:r>
      <w:r>
        <w:t xml:space="preserve"> </w:t>
      </w:r>
      <w:r w:rsidRPr="001B2694">
        <w:t>842 ед. (100,6 % к 2020 году – 15</w:t>
      </w:r>
      <w:r>
        <w:t xml:space="preserve"> </w:t>
      </w:r>
      <w:r w:rsidRPr="001B2694">
        <w:t>741</w:t>
      </w:r>
      <w:r w:rsidRPr="001B2694">
        <w:rPr>
          <w:color w:val="FF0000"/>
        </w:rPr>
        <w:t xml:space="preserve">  </w:t>
      </w:r>
      <w:r w:rsidRPr="001B2694">
        <w:t>ед.), из них в общедоступных предприятиях – 7</w:t>
      </w:r>
      <w:r>
        <w:t xml:space="preserve"> </w:t>
      </w:r>
      <w:r w:rsidRPr="001B2694">
        <w:t xml:space="preserve">563 ед.   </w:t>
      </w:r>
    </w:p>
    <w:p w:rsidR="006922C3" w:rsidRPr="001B2694" w:rsidRDefault="006922C3" w:rsidP="006922C3">
      <w:pPr>
        <w:ind w:firstLine="709"/>
        <w:jc w:val="both"/>
      </w:pPr>
      <w:proofErr w:type="gramStart"/>
      <w:r w:rsidRPr="001B2694">
        <w:t>За отчетный период были открыты 15 предприятий общественного питания на 160 посадочных мест: сеть быстрого питания «</w:t>
      </w:r>
      <w:r w:rsidRPr="001B2694">
        <w:rPr>
          <w:lang w:val="en-US"/>
        </w:rPr>
        <w:t>Cyrrobar</w:t>
      </w:r>
      <w:r w:rsidRPr="001B2694">
        <w:t>» – 6 ед. (ул. Звездная, у д. 5, ул. 50 лет Октября, у д. 29, ул. Луначарского, у д. 20, ул. Гагарина, у д. 23, ул. Кирова, 3, ул. Бабушкина, у д. 29), бистро ООО «Колос», ул. Чкалова, у д. 72, бистро «Гриль Дональдс</w:t>
      </w:r>
      <w:proofErr w:type="gramEnd"/>
      <w:r w:rsidRPr="001B2694">
        <w:t xml:space="preserve">», </w:t>
      </w:r>
      <w:proofErr w:type="gramStart"/>
      <w:r w:rsidRPr="001B2694">
        <w:t>ул. Крестовая, у д. 120, бистро «Панда – бар» в ТРЦ «Виконда», ул. Бабушкина, 29, кулинария «Плюшки», ул. Герцена, 1, кафе «Сладкая жизнь», ул. Волжская наб., 103, ресторан быстрого питания «</w:t>
      </w:r>
      <w:r w:rsidRPr="001B2694">
        <w:rPr>
          <w:lang w:val="en-US"/>
        </w:rPr>
        <w:t>KFS</w:t>
      </w:r>
      <w:r w:rsidRPr="001B2694">
        <w:t>», ул. Герцена, 62.</w:t>
      </w:r>
      <w:proofErr w:type="gramEnd"/>
    </w:p>
    <w:p w:rsidR="006922C3" w:rsidRPr="00627629" w:rsidRDefault="006922C3" w:rsidP="006922C3">
      <w:pPr>
        <w:ind w:firstLine="709"/>
        <w:jc w:val="both"/>
      </w:pPr>
      <w:proofErr w:type="gramStart"/>
      <w:r w:rsidRPr="00B45497">
        <w:t>В связи со сменой специализации, отсутствием спроса на услуги закрыто 7 предприятий общественного питания на 198 посадочных мест: к</w:t>
      </w:r>
      <w:r w:rsidRPr="00B45497">
        <w:rPr>
          <w:rFonts w:eastAsia="Calibri"/>
        </w:rPr>
        <w:t>афе</w:t>
      </w:r>
      <w:r w:rsidRPr="00B45497">
        <w:t xml:space="preserve"> </w:t>
      </w:r>
      <w:r w:rsidRPr="00B45497">
        <w:rPr>
          <w:rFonts w:eastAsia="Calibri"/>
        </w:rPr>
        <w:t>ООО «ДК «Полиграф»</w:t>
      </w:r>
      <w:r w:rsidRPr="00B45497">
        <w:t xml:space="preserve"> </w:t>
      </w:r>
      <w:r w:rsidRPr="00B45497">
        <w:rPr>
          <w:rFonts w:eastAsia="Calibri"/>
        </w:rPr>
        <w:t>ул. Луговая, 17 (переспециализировано – «Дворец молодежи»)</w:t>
      </w:r>
      <w:r w:rsidRPr="00B45497">
        <w:t>; к</w:t>
      </w:r>
      <w:r w:rsidRPr="00B45497">
        <w:rPr>
          <w:rFonts w:eastAsia="Calibri"/>
        </w:rPr>
        <w:t>афе «24 часа»</w:t>
      </w:r>
      <w:r w:rsidRPr="00B45497">
        <w:t xml:space="preserve"> </w:t>
      </w:r>
      <w:r w:rsidRPr="00B45497">
        <w:rPr>
          <w:rFonts w:eastAsia="Calibri"/>
        </w:rPr>
        <w:t>ООО «БЦ «Меркурий»,</w:t>
      </w:r>
      <w:r w:rsidRPr="00B45497">
        <w:t xml:space="preserve"> </w:t>
      </w:r>
      <w:r w:rsidRPr="00B45497">
        <w:rPr>
          <w:rFonts w:eastAsia="Calibri"/>
        </w:rPr>
        <w:t>ул. 9 Мая, 22 (пустующие площади)</w:t>
      </w:r>
      <w:r w:rsidRPr="00B45497">
        <w:t>; к</w:t>
      </w:r>
      <w:r w:rsidRPr="00B45497">
        <w:rPr>
          <w:rFonts w:eastAsia="Calibri"/>
        </w:rPr>
        <w:t>афе «Эврика»</w:t>
      </w:r>
      <w:r w:rsidRPr="00B45497">
        <w:t xml:space="preserve"> </w:t>
      </w:r>
      <w:r w:rsidRPr="00B45497">
        <w:rPr>
          <w:rFonts w:eastAsia="Calibri"/>
        </w:rPr>
        <w:t>ООО «Триал»,</w:t>
      </w:r>
      <w:r w:rsidRPr="00B45497">
        <w:t xml:space="preserve"> п</w:t>
      </w:r>
      <w:r w:rsidRPr="00B45497">
        <w:rPr>
          <w:rFonts w:eastAsia="Calibri"/>
        </w:rPr>
        <w:t>р.</w:t>
      </w:r>
      <w:proofErr w:type="gramEnd"/>
      <w:r w:rsidRPr="00B45497">
        <w:rPr>
          <w:rFonts w:eastAsia="Calibri"/>
        </w:rPr>
        <w:t xml:space="preserve"> Ленина, 183 (переспециализировано - открыт «Магнит</w:t>
      </w:r>
      <w:r>
        <w:rPr>
          <w:rFonts w:eastAsia="Calibri"/>
        </w:rPr>
        <w:t xml:space="preserve"> </w:t>
      </w:r>
      <w:r w:rsidRPr="00B45497">
        <w:rPr>
          <w:rFonts w:eastAsia="Calibri"/>
        </w:rPr>
        <w:t>-</w:t>
      </w:r>
      <w:r>
        <w:rPr>
          <w:rFonts w:eastAsia="Calibri"/>
        </w:rPr>
        <w:t xml:space="preserve"> </w:t>
      </w:r>
      <w:r w:rsidRPr="00B45497">
        <w:rPr>
          <w:rFonts w:eastAsia="Calibri"/>
        </w:rPr>
        <w:t>косметик»)</w:t>
      </w:r>
      <w:r w:rsidRPr="00B45497">
        <w:t>; к</w:t>
      </w:r>
      <w:r w:rsidRPr="00B45497">
        <w:rPr>
          <w:rFonts w:eastAsia="Calibri"/>
        </w:rPr>
        <w:t>афе японской кухни</w:t>
      </w:r>
      <w:r w:rsidRPr="00B45497">
        <w:t xml:space="preserve"> </w:t>
      </w:r>
      <w:r w:rsidRPr="00B45497">
        <w:rPr>
          <w:rFonts w:eastAsia="Calibri"/>
        </w:rPr>
        <w:t>в ТК «Чкаловский»,</w:t>
      </w:r>
      <w:r w:rsidRPr="00B45497">
        <w:t xml:space="preserve"> </w:t>
      </w:r>
      <w:r w:rsidRPr="00B45497">
        <w:rPr>
          <w:rFonts w:eastAsia="Calibri"/>
        </w:rPr>
        <w:t>ул. Чкалова, 64 (переспециализирован</w:t>
      </w:r>
      <w:proofErr w:type="gramStart"/>
      <w:r w:rsidRPr="00B45497">
        <w:rPr>
          <w:rFonts w:eastAsia="Calibri"/>
        </w:rPr>
        <w:t>о-</w:t>
      </w:r>
      <w:proofErr w:type="gramEnd"/>
      <w:r w:rsidRPr="00B45497">
        <w:rPr>
          <w:rFonts w:eastAsia="Calibri"/>
        </w:rPr>
        <w:t xml:space="preserve"> открыт фитнес-зал)</w:t>
      </w:r>
      <w:r w:rsidRPr="00B45497">
        <w:t>; с</w:t>
      </w:r>
      <w:r w:rsidRPr="00B45497">
        <w:rPr>
          <w:rFonts w:eastAsia="Calibri"/>
        </w:rPr>
        <w:t>толовая</w:t>
      </w:r>
      <w:r w:rsidRPr="00EB2FC5">
        <w:rPr>
          <w:sz w:val="28"/>
          <w:szCs w:val="28"/>
        </w:rPr>
        <w:t xml:space="preserve"> </w:t>
      </w:r>
      <w:r w:rsidRPr="00627629">
        <w:rPr>
          <w:rFonts w:eastAsia="Calibri"/>
        </w:rPr>
        <w:t>ООО «Калейдоскоп плюс»,</w:t>
      </w:r>
      <w:r w:rsidRPr="00627629">
        <w:t xml:space="preserve"> </w:t>
      </w:r>
      <w:r w:rsidRPr="00627629">
        <w:rPr>
          <w:rFonts w:eastAsia="Calibri"/>
        </w:rPr>
        <w:t>Преображенский пер</w:t>
      </w:r>
      <w:r w:rsidRPr="00627629">
        <w:t>.</w:t>
      </w:r>
      <w:r w:rsidRPr="00627629">
        <w:rPr>
          <w:rFonts w:eastAsia="Calibri"/>
        </w:rPr>
        <w:t>, 4/2 (переспециализировано – открыт сервисный центр)</w:t>
      </w:r>
      <w:r w:rsidRPr="00627629">
        <w:t>; к</w:t>
      </w:r>
      <w:r w:rsidRPr="00627629">
        <w:rPr>
          <w:rFonts w:eastAsia="Calibri"/>
        </w:rPr>
        <w:t>афетерий в ТК «Волжанка»</w:t>
      </w:r>
      <w:r w:rsidRPr="00627629">
        <w:t xml:space="preserve"> </w:t>
      </w:r>
      <w:r w:rsidRPr="00627629">
        <w:rPr>
          <w:rFonts w:eastAsia="Calibri"/>
        </w:rPr>
        <w:t>ООО «Гурман»,</w:t>
      </w:r>
      <w:r w:rsidRPr="00627629">
        <w:t xml:space="preserve"> </w:t>
      </w:r>
      <w:r w:rsidRPr="00627629">
        <w:rPr>
          <w:rFonts w:eastAsia="Calibri"/>
        </w:rPr>
        <w:t>ул. 50 лет Октября, 29 (переспециализировано – непродторговля)</w:t>
      </w:r>
      <w:r w:rsidRPr="00627629">
        <w:t xml:space="preserve">; </w:t>
      </w:r>
      <w:r w:rsidRPr="00627629">
        <w:rPr>
          <w:rFonts w:eastAsia="Calibri"/>
        </w:rPr>
        <w:t>Раздаточная СГУ,</w:t>
      </w:r>
      <w:r w:rsidRPr="00627629">
        <w:t xml:space="preserve"> п</w:t>
      </w:r>
      <w:r w:rsidRPr="00627629">
        <w:rPr>
          <w:rFonts w:eastAsia="Calibri"/>
        </w:rPr>
        <w:t>р. Батова, 32В (закрыто из-за отсутствия спроса)</w:t>
      </w:r>
      <w:r w:rsidRPr="00627629">
        <w:t xml:space="preserve">.  </w:t>
      </w:r>
    </w:p>
    <w:p w:rsidR="006922C3" w:rsidRPr="00627629" w:rsidRDefault="006922C3" w:rsidP="006922C3">
      <w:pPr>
        <w:ind w:firstLine="709"/>
        <w:jc w:val="both"/>
      </w:pPr>
      <w:r w:rsidRPr="00627629">
        <w:t>Развитие сети общественного питания идет, в основном, за счет открытия предприятий быстрого питания малых форматов (от 10 до 40 посадочных мест), а также, работающих «на вынос».</w:t>
      </w:r>
    </w:p>
    <w:p w:rsidR="006922C3" w:rsidRPr="00627629" w:rsidRDefault="006922C3" w:rsidP="006922C3">
      <w:pPr>
        <w:ind w:firstLine="709"/>
        <w:jc w:val="both"/>
      </w:pPr>
      <w:r w:rsidRPr="00627629">
        <w:t xml:space="preserve">Предприятия общественного питания продолжают расширять перечень оказываемых услуг, востребованных в период пандемии: онлайн-заказы, доставка еды, а также продажа блюд и изделий «на вынос». </w:t>
      </w:r>
    </w:p>
    <w:p w:rsidR="006922C3" w:rsidRPr="00EB2FC5" w:rsidRDefault="006922C3" w:rsidP="008B6B4A">
      <w:pPr>
        <w:spacing w:before="100"/>
        <w:jc w:val="center"/>
        <w:rPr>
          <w:b/>
          <w:bCs/>
          <w:sz w:val="28"/>
          <w:szCs w:val="28"/>
        </w:rPr>
      </w:pPr>
      <w:r w:rsidRPr="00627629">
        <w:rPr>
          <w:b/>
          <w:bCs/>
        </w:rPr>
        <w:t>Инфраструктура сети общественного питания по кол-ву объектов, ед.</w:t>
      </w:r>
      <w:r w:rsidRPr="00627629">
        <w:rPr>
          <w:b/>
          <w:noProof/>
        </w:rPr>
        <w:t xml:space="preserve"> </w:t>
      </w:r>
      <w:r w:rsidRPr="00EB2FC5">
        <w:rPr>
          <w:b/>
          <w:noProof/>
          <w:sz w:val="28"/>
          <w:szCs w:val="28"/>
        </w:rPr>
        <w:drawing>
          <wp:inline distT="0" distB="0" distL="0" distR="0">
            <wp:extent cx="6755642" cy="3739487"/>
            <wp:effectExtent l="0" t="0" r="0"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06CF" w:rsidRDefault="003C06CF" w:rsidP="006922C3">
      <w:pPr>
        <w:ind w:firstLine="708"/>
        <w:jc w:val="center"/>
        <w:rPr>
          <w:b/>
        </w:rPr>
      </w:pPr>
    </w:p>
    <w:p w:rsidR="003C06CF" w:rsidRDefault="003C06CF" w:rsidP="006922C3">
      <w:pPr>
        <w:ind w:firstLine="708"/>
        <w:jc w:val="center"/>
        <w:rPr>
          <w:b/>
        </w:rPr>
      </w:pPr>
    </w:p>
    <w:p w:rsidR="00280A0E" w:rsidRDefault="00280A0E" w:rsidP="006922C3">
      <w:pPr>
        <w:ind w:firstLine="708"/>
        <w:jc w:val="center"/>
        <w:rPr>
          <w:b/>
        </w:rPr>
      </w:pPr>
    </w:p>
    <w:p w:rsidR="006922C3" w:rsidRPr="00627629" w:rsidRDefault="006922C3" w:rsidP="006922C3">
      <w:pPr>
        <w:ind w:firstLine="708"/>
        <w:jc w:val="center"/>
        <w:rPr>
          <w:b/>
        </w:rPr>
      </w:pPr>
      <w:r w:rsidRPr="00627629">
        <w:rPr>
          <w:b/>
        </w:rPr>
        <w:lastRenderedPageBreak/>
        <w:t xml:space="preserve">Обеспеченность населения посадочными местами </w:t>
      </w:r>
    </w:p>
    <w:p w:rsidR="006922C3" w:rsidRDefault="006922C3" w:rsidP="006922C3">
      <w:pPr>
        <w:ind w:firstLine="708"/>
        <w:jc w:val="center"/>
        <w:rPr>
          <w:b/>
        </w:rPr>
      </w:pPr>
      <w:r w:rsidRPr="00627629">
        <w:rPr>
          <w:b/>
        </w:rPr>
        <w:t>на предприятиях общественного питания*</w:t>
      </w:r>
    </w:p>
    <w:tbl>
      <w:tblPr>
        <w:tblStyle w:val="aff"/>
        <w:tblW w:w="10206" w:type="dxa"/>
        <w:tblInd w:w="108" w:type="dxa"/>
        <w:tblLayout w:type="fixed"/>
        <w:tblLook w:val="04A0"/>
      </w:tblPr>
      <w:tblGrid>
        <w:gridCol w:w="5670"/>
        <w:gridCol w:w="1560"/>
        <w:gridCol w:w="1417"/>
        <w:gridCol w:w="1559"/>
      </w:tblGrid>
      <w:tr w:rsidR="006922C3" w:rsidRPr="00EB2FC5" w:rsidTr="00280A0E">
        <w:trPr>
          <w:trHeight w:val="811"/>
        </w:trPr>
        <w:tc>
          <w:tcPr>
            <w:tcW w:w="5670" w:type="dxa"/>
            <w:shd w:val="clear" w:color="auto" w:fill="DBE5F1" w:themeFill="accent1" w:themeFillTint="33"/>
          </w:tcPr>
          <w:p w:rsidR="006922C3" w:rsidRPr="00280A0E" w:rsidRDefault="006922C3" w:rsidP="002E05A8">
            <w:pPr>
              <w:pStyle w:val="ConsPlusNormal"/>
              <w:jc w:val="center"/>
              <w:rPr>
                <w:rFonts w:ascii="Times New Roman" w:hAnsi="Times New Roman" w:cs="Times New Roman"/>
                <w:color w:val="000000" w:themeColor="text1"/>
                <w:sz w:val="24"/>
                <w:szCs w:val="24"/>
              </w:rPr>
            </w:pPr>
          </w:p>
        </w:tc>
        <w:tc>
          <w:tcPr>
            <w:tcW w:w="1560" w:type="dxa"/>
            <w:shd w:val="clear" w:color="auto" w:fill="DBE5F1" w:themeFill="accent1" w:themeFillTint="33"/>
          </w:tcPr>
          <w:p w:rsidR="006922C3" w:rsidRPr="00280A0E" w:rsidRDefault="007E2AA3" w:rsidP="00280A0E">
            <w:pPr>
              <w:pStyle w:val="ConsPlusNormal"/>
              <w:ind w:firstLine="0"/>
              <w:jc w:val="center"/>
              <w:rPr>
                <w:rFonts w:ascii="Times New Roman" w:hAnsi="Times New Roman" w:cs="Times New Roman"/>
                <w:color w:val="000000" w:themeColor="text1"/>
                <w:sz w:val="24"/>
                <w:szCs w:val="24"/>
              </w:rPr>
            </w:pPr>
            <w:hyperlink w:anchor="P484" w:history="1">
              <w:r w:rsidR="006922C3" w:rsidRPr="00280A0E">
                <w:rPr>
                  <w:rFonts w:ascii="Times New Roman" w:hAnsi="Times New Roman" w:cs="Times New Roman"/>
                  <w:color w:val="000000" w:themeColor="text1"/>
                  <w:sz w:val="24"/>
                  <w:szCs w:val="24"/>
                </w:rPr>
                <w:t>Норматив</w:t>
              </w:r>
            </w:hyperlink>
            <w:r w:rsidR="00280A0E">
              <w:rPr>
                <w:rFonts w:ascii="Times New Roman" w:hAnsi="Times New Roman" w:cs="Times New Roman"/>
                <w:sz w:val="24"/>
                <w:szCs w:val="24"/>
              </w:rPr>
              <w:t xml:space="preserve"> по </w:t>
            </w:r>
            <w:r w:rsidR="006922C3" w:rsidRPr="00280A0E">
              <w:rPr>
                <w:rFonts w:ascii="Times New Roman" w:hAnsi="Times New Roman" w:cs="Times New Roman"/>
                <w:sz w:val="24"/>
                <w:szCs w:val="24"/>
              </w:rPr>
              <w:t>Рыбинску</w:t>
            </w:r>
          </w:p>
        </w:tc>
        <w:tc>
          <w:tcPr>
            <w:tcW w:w="1417" w:type="dxa"/>
            <w:shd w:val="clear" w:color="auto" w:fill="DBE5F1" w:themeFill="accent1" w:themeFillTint="33"/>
          </w:tcPr>
          <w:p w:rsidR="006922C3" w:rsidRPr="00280A0E" w:rsidRDefault="006922C3" w:rsidP="00280A0E">
            <w:pPr>
              <w:pStyle w:val="ConsPlusNormal"/>
              <w:ind w:firstLine="0"/>
              <w:jc w:val="center"/>
              <w:rPr>
                <w:rFonts w:ascii="Times New Roman" w:hAnsi="Times New Roman" w:cs="Times New Roman"/>
                <w:color w:val="000000" w:themeColor="text1"/>
                <w:sz w:val="24"/>
                <w:szCs w:val="24"/>
              </w:rPr>
            </w:pPr>
            <w:r w:rsidRPr="00280A0E">
              <w:rPr>
                <w:rFonts w:ascii="Times New Roman" w:hAnsi="Times New Roman" w:cs="Times New Roman"/>
                <w:color w:val="000000" w:themeColor="text1"/>
                <w:sz w:val="24"/>
                <w:szCs w:val="24"/>
              </w:rPr>
              <w:t xml:space="preserve">Фактич. показатель </w:t>
            </w:r>
            <w:r w:rsidRPr="00280A0E">
              <w:rPr>
                <w:rFonts w:ascii="Times New Roman" w:hAnsi="Times New Roman" w:cs="Times New Roman"/>
                <w:sz w:val="24"/>
                <w:szCs w:val="24"/>
              </w:rPr>
              <w:t>2021 год</w:t>
            </w:r>
          </w:p>
        </w:tc>
        <w:tc>
          <w:tcPr>
            <w:tcW w:w="1559" w:type="dxa"/>
            <w:shd w:val="clear" w:color="auto" w:fill="DBE5F1" w:themeFill="accent1" w:themeFillTint="33"/>
            <w:vAlign w:val="center"/>
          </w:tcPr>
          <w:p w:rsidR="006922C3" w:rsidRPr="00280A0E" w:rsidRDefault="006922C3" w:rsidP="008B6B4A">
            <w:pPr>
              <w:jc w:val="center"/>
              <w:rPr>
                <w:color w:val="000000" w:themeColor="text1"/>
              </w:rPr>
            </w:pPr>
            <w:r w:rsidRPr="00280A0E">
              <w:rPr>
                <w:color w:val="000000" w:themeColor="text1"/>
              </w:rPr>
              <w:t xml:space="preserve"> %</w:t>
            </w:r>
          </w:p>
        </w:tc>
      </w:tr>
      <w:tr w:rsidR="006922C3" w:rsidRPr="00EB2FC5" w:rsidTr="008B6B4A">
        <w:trPr>
          <w:trHeight w:val="617"/>
        </w:trPr>
        <w:tc>
          <w:tcPr>
            <w:tcW w:w="5670" w:type="dxa"/>
            <w:vAlign w:val="center"/>
          </w:tcPr>
          <w:p w:rsidR="006922C3" w:rsidRPr="00627629" w:rsidRDefault="006922C3" w:rsidP="008B6B4A">
            <w:pPr>
              <w:pStyle w:val="ConsPlusNormal"/>
              <w:ind w:firstLine="0"/>
              <w:rPr>
                <w:rFonts w:ascii="Times New Roman" w:hAnsi="Times New Roman" w:cs="Times New Roman"/>
                <w:color w:val="000000" w:themeColor="text1"/>
                <w:sz w:val="24"/>
                <w:szCs w:val="24"/>
              </w:rPr>
            </w:pPr>
            <w:r w:rsidRPr="00627629">
              <w:rPr>
                <w:rFonts w:ascii="Times New Roman" w:hAnsi="Times New Roman" w:cs="Times New Roman"/>
                <w:sz w:val="24"/>
                <w:szCs w:val="24"/>
              </w:rPr>
              <w:t xml:space="preserve">Общее количество посадочных мест в </w:t>
            </w:r>
            <w:proofErr w:type="gramStart"/>
            <w:r w:rsidRPr="00627629">
              <w:rPr>
                <w:rFonts w:ascii="Times New Roman" w:hAnsi="Times New Roman" w:cs="Times New Roman"/>
                <w:sz w:val="24"/>
                <w:szCs w:val="24"/>
              </w:rPr>
              <w:t>общедоступ</w:t>
            </w:r>
            <w:r>
              <w:rPr>
                <w:rFonts w:ascii="Times New Roman" w:hAnsi="Times New Roman" w:cs="Times New Roman"/>
                <w:sz w:val="24"/>
                <w:szCs w:val="24"/>
              </w:rPr>
              <w:t>-</w:t>
            </w:r>
            <w:r w:rsidRPr="00627629">
              <w:rPr>
                <w:rFonts w:ascii="Times New Roman" w:hAnsi="Times New Roman" w:cs="Times New Roman"/>
                <w:sz w:val="24"/>
                <w:szCs w:val="24"/>
              </w:rPr>
              <w:t>ной</w:t>
            </w:r>
            <w:proofErr w:type="gramEnd"/>
            <w:r w:rsidRPr="00627629">
              <w:rPr>
                <w:rFonts w:ascii="Times New Roman" w:hAnsi="Times New Roman" w:cs="Times New Roman"/>
                <w:sz w:val="24"/>
                <w:szCs w:val="24"/>
              </w:rPr>
              <w:t xml:space="preserve"> сети предприятий общественного питания, ед.</w:t>
            </w:r>
          </w:p>
        </w:tc>
        <w:tc>
          <w:tcPr>
            <w:tcW w:w="1560" w:type="dxa"/>
            <w:tcBorders>
              <w:top w:val="single" w:sz="4" w:space="0" w:color="auto"/>
              <w:bottom w:val="single" w:sz="4" w:space="0" w:color="auto"/>
            </w:tcBorders>
            <w:vAlign w:val="center"/>
          </w:tcPr>
          <w:p w:rsidR="006922C3" w:rsidRPr="00627629" w:rsidRDefault="006922C3" w:rsidP="008B6B4A">
            <w:pPr>
              <w:spacing w:after="200"/>
              <w:jc w:val="center"/>
              <w:rPr>
                <w:color w:val="000000" w:themeColor="text1"/>
              </w:rPr>
            </w:pPr>
          </w:p>
        </w:tc>
        <w:tc>
          <w:tcPr>
            <w:tcW w:w="1417" w:type="dxa"/>
            <w:vAlign w:val="center"/>
          </w:tcPr>
          <w:p w:rsidR="006922C3" w:rsidRPr="00627629" w:rsidRDefault="006922C3" w:rsidP="008B6B4A">
            <w:pPr>
              <w:pStyle w:val="ConsPlusNormal"/>
              <w:ind w:firstLine="0"/>
              <w:jc w:val="center"/>
              <w:rPr>
                <w:rFonts w:ascii="Times New Roman" w:hAnsi="Times New Roman" w:cs="Times New Roman"/>
                <w:color w:val="000000" w:themeColor="text1"/>
                <w:sz w:val="24"/>
                <w:szCs w:val="24"/>
              </w:rPr>
            </w:pPr>
            <w:r w:rsidRPr="00627629">
              <w:rPr>
                <w:rFonts w:ascii="Times New Roman" w:hAnsi="Times New Roman" w:cs="Times New Roman"/>
                <w:color w:val="000000" w:themeColor="text1"/>
                <w:sz w:val="24"/>
                <w:szCs w:val="24"/>
              </w:rPr>
              <w:t>7</w:t>
            </w:r>
            <w:r w:rsidR="008B6B4A">
              <w:rPr>
                <w:rFonts w:ascii="Times New Roman" w:hAnsi="Times New Roman" w:cs="Times New Roman"/>
                <w:color w:val="000000" w:themeColor="text1"/>
                <w:sz w:val="24"/>
                <w:szCs w:val="24"/>
              </w:rPr>
              <w:t xml:space="preserve"> </w:t>
            </w:r>
            <w:r w:rsidRPr="00627629">
              <w:rPr>
                <w:rFonts w:ascii="Times New Roman" w:hAnsi="Times New Roman" w:cs="Times New Roman"/>
                <w:color w:val="000000" w:themeColor="text1"/>
                <w:sz w:val="24"/>
                <w:szCs w:val="24"/>
              </w:rPr>
              <w:t>563</w:t>
            </w:r>
          </w:p>
        </w:tc>
        <w:tc>
          <w:tcPr>
            <w:tcW w:w="1559" w:type="dxa"/>
            <w:vAlign w:val="center"/>
          </w:tcPr>
          <w:p w:rsidR="006922C3" w:rsidRPr="00627629" w:rsidRDefault="006922C3" w:rsidP="008B6B4A">
            <w:pPr>
              <w:pStyle w:val="ConsPlusNormal"/>
              <w:jc w:val="center"/>
              <w:rPr>
                <w:rFonts w:ascii="Times New Roman" w:hAnsi="Times New Roman" w:cs="Times New Roman"/>
                <w:color w:val="000000" w:themeColor="text1"/>
                <w:sz w:val="24"/>
                <w:szCs w:val="24"/>
              </w:rPr>
            </w:pPr>
          </w:p>
        </w:tc>
      </w:tr>
      <w:tr w:rsidR="006922C3" w:rsidRPr="00EB2FC5" w:rsidTr="008B6B4A">
        <w:trPr>
          <w:trHeight w:val="617"/>
        </w:trPr>
        <w:tc>
          <w:tcPr>
            <w:tcW w:w="5670" w:type="dxa"/>
            <w:vAlign w:val="center"/>
          </w:tcPr>
          <w:p w:rsidR="006922C3" w:rsidRPr="00627629" w:rsidRDefault="006922C3" w:rsidP="00280A0E">
            <w:pPr>
              <w:pStyle w:val="ConsPlusNormal"/>
              <w:ind w:firstLine="0"/>
              <w:rPr>
                <w:rFonts w:ascii="Times New Roman" w:hAnsi="Times New Roman" w:cs="Times New Roman"/>
                <w:sz w:val="24"/>
                <w:szCs w:val="24"/>
              </w:rPr>
            </w:pPr>
            <w:r w:rsidRPr="00627629">
              <w:rPr>
                <w:rFonts w:ascii="Times New Roman" w:hAnsi="Times New Roman" w:cs="Times New Roman"/>
                <w:sz w:val="24"/>
                <w:szCs w:val="24"/>
              </w:rPr>
              <w:t>Обеспеченность населения посадочными местами предприятий обще</w:t>
            </w:r>
            <w:r>
              <w:rPr>
                <w:rFonts w:ascii="Times New Roman" w:hAnsi="Times New Roman" w:cs="Times New Roman"/>
                <w:sz w:val="24"/>
                <w:szCs w:val="24"/>
              </w:rPr>
              <w:t>пита</w:t>
            </w:r>
            <w:r w:rsidRPr="00627629">
              <w:rPr>
                <w:rFonts w:ascii="Times New Roman" w:hAnsi="Times New Roman" w:cs="Times New Roman"/>
                <w:sz w:val="24"/>
                <w:szCs w:val="24"/>
              </w:rPr>
              <w:t>, ед. на 1000 чел.</w:t>
            </w:r>
          </w:p>
        </w:tc>
        <w:tc>
          <w:tcPr>
            <w:tcW w:w="1560" w:type="dxa"/>
            <w:tcBorders>
              <w:top w:val="single" w:sz="4" w:space="0" w:color="auto"/>
            </w:tcBorders>
            <w:vAlign w:val="center"/>
          </w:tcPr>
          <w:p w:rsidR="006922C3" w:rsidRPr="00627629" w:rsidRDefault="006922C3" w:rsidP="008B6B4A">
            <w:pPr>
              <w:jc w:val="center"/>
              <w:rPr>
                <w:color w:val="000000" w:themeColor="text1"/>
              </w:rPr>
            </w:pPr>
            <w:r w:rsidRPr="00627629">
              <w:rPr>
                <w:color w:val="000000" w:themeColor="text1"/>
              </w:rPr>
              <w:t>40 ед.*</w:t>
            </w:r>
          </w:p>
        </w:tc>
        <w:tc>
          <w:tcPr>
            <w:tcW w:w="1417" w:type="dxa"/>
            <w:vAlign w:val="center"/>
          </w:tcPr>
          <w:p w:rsidR="006922C3" w:rsidRPr="00627629" w:rsidRDefault="006922C3" w:rsidP="008B6B4A">
            <w:pPr>
              <w:pStyle w:val="ConsPlusNormal"/>
              <w:ind w:firstLine="0"/>
              <w:jc w:val="center"/>
              <w:rPr>
                <w:rFonts w:ascii="Times New Roman" w:hAnsi="Times New Roman" w:cs="Times New Roman"/>
                <w:color w:val="000000" w:themeColor="text1"/>
                <w:sz w:val="24"/>
                <w:szCs w:val="24"/>
              </w:rPr>
            </w:pPr>
            <w:r w:rsidRPr="00627629">
              <w:rPr>
                <w:rFonts w:ascii="Times New Roman" w:hAnsi="Times New Roman" w:cs="Times New Roman"/>
                <w:color w:val="000000" w:themeColor="text1"/>
                <w:sz w:val="24"/>
                <w:szCs w:val="24"/>
              </w:rPr>
              <w:t>42,2</w:t>
            </w:r>
          </w:p>
        </w:tc>
        <w:tc>
          <w:tcPr>
            <w:tcW w:w="1559" w:type="dxa"/>
            <w:vAlign w:val="center"/>
          </w:tcPr>
          <w:p w:rsidR="006922C3" w:rsidRPr="00627629" w:rsidRDefault="006922C3" w:rsidP="008B6B4A">
            <w:pPr>
              <w:pStyle w:val="ConsPlusNormal"/>
              <w:ind w:firstLine="0"/>
              <w:jc w:val="center"/>
              <w:rPr>
                <w:rFonts w:ascii="Times New Roman" w:hAnsi="Times New Roman" w:cs="Times New Roman"/>
                <w:color w:val="000000" w:themeColor="text1"/>
                <w:sz w:val="24"/>
                <w:szCs w:val="24"/>
              </w:rPr>
            </w:pPr>
            <w:r w:rsidRPr="00627629">
              <w:rPr>
                <w:rFonts w:ascii="Times New Roman" w:hAnsi="Times New Roman" w:cs="Times New Roman"/>
                <w:color w:val="000000" w:themeColor="text1"/>
                <w:sz w:val="24"/>
                <w:szCs w:val="24"/>
              </w:rPr>
              <w:t>105,5</w:t>
            </w:r>
          </w:p>
        </w:tc>
      </w:tr>
    </w:tbl>
    <w:p w:rsidR="006922C3" w:rsidRPr="00EB2FC5" w:rsidRDefault="006922C3" w:rsidP="008B6B4A">
      <w:pPr>
        <w:ind w:firstLine="709"/>
        <w:jc w:val="both"/>
      </w:pPr>
      <w:r w:rsidRPr="00EB2FC5">
        <w:t>* Норматив расчета потребности в посадочных местах 40 пос</w:t>
      </w:r>
      <w:proofErr w:type="gramStart"/>
      <w:r w:rsidRPr="00EB2FC5">
        <w:t>.м</w:t>
      </w:r>
      <w:proofErr w:type="gramEnd"/>
      <w:r w:rsidRPr="00EB2FC5">
        <w:t xml:space="preserve">ест на 1 тыс. чел. (СНиП 2.07.01-89). </w:t>
      </w:r>
    </w:p>
    <w:p w:rsidR="006922C3" w:rsidRPr="00EB2FC5" w:rsidRDefault="006922C3" w:rsidP="008B6B4A">
      <w:pPr>
        <w:ind w:firstLine="709"/>
        <w:jc w:val="both"/>
      </w:pPr>
      <w:r w:rsidRPr="00EB2FC5">
        <w:t xml:space="preserve">Численность населения </w:t>
      </w:r>
      <w:r w:rsidR="00277C04">
        <w:t xml:space="preserve">города </w:t>
      </w:r>
      <w:r w:rsidRPr="00EB2FC5">
        <w:t xml:space="preserve"> Рыбинска на 01.01.202</w:t>
      </w:r>
      <w:r w:rsidRPr="006515FB">
        <w:t>2 года</w:t>
      </w:r>
      <w:r w:rsidRPr="00EB2FC5">
        <w:t xml:space="preserve"> 179,</w:t>
      </w:r>
      <w:r>
        <w:t>3</w:t>
      </w:r>
      <w:r w:rsidRPr="00EB2FC5">
        <w:t xml:space="preserve"> тыс. чел.</w:t>
      </w:r>
    </w:p>
    <w:p w:rsidR="006922C3" w:rsidRDefault="006922C3" w:rsidP="008B6B4A">
      <w:pPr>
        <w:spacing w:before="100" w:after="100"/>
        <w:ind w:firstLine="709"/>
        <w:jc w:val="both"/>
        <w:rPr>
          <w:b/>
        </w:rPr>
      </w:pPr>
      <w:r w:rsidRPr="006515FB">
        <w:rPr>
          <w:b/>
        </w:rPr>
        <w:t>Организация ярмарок</w:t>
      </w:r>
    </w:p>
    <w:p w:rsidR="006922C3" w:rsidRPr="006515FB" w:rsidRDefault="006922C3" w:rsidP="008B6B4A">
      <w:pPr>
        <w:ind w:firstLine="709"/>
        <w:jc w:val="both"/>
      </w:pPr>
      <w:r w:rsidRPr="006515FB">
        <w:t xml:space="preserve">За 2021 год отделом потребительского рынка товаров и услуг организовано 68 ярмарок (+ 14 ярмарок к 2020 </w:t>
      </w:r>
      <w:r>
        <w:t>году</w:t>
      </w:r>
      <w:r w:rsidRPr="006515FB">
        <w:t>.), в т.ч.:</w:t>
      </w:r>
    </w:p>
    <w:p w:rsidR="006922C3" w:rsidRPr="006515FB" w:rsidRDefault="006922C3" w:rsidP="008B6B4A">
      <w:pPr>
        <w:ind w:firstLine="709"/>
        <w:jc w:val="both"/>
      </w:pPr>
      <w:r w:rsidRPr="006515FB">
        <w:t xml:space="preserve">- тематических – 17; </w:t>
      </w:r>
    </w:p>
    <w:p w:rsidR="006922C3" w:rsidRPr="006515FB" w:rsidRDefault="006922C3" w:rsidP="008B6B4A">
      <w:pPr>
        <w:ind w:firstLine="709"/>
        <w:jc w:val="both"/>
      </w:pPr>
      <w:r w:rsidRPr="006515FB">
        <w:t xml:space="preserve">- сельскохозяйственных – 14; </w:t>
      </w:r>
    </w:p>
    <w:p w:rsidR="006922C3" w:rsidRPr="006515FB" w:rsidRDefault="006922C3" w:rsidP="008B6B4A">
      <w:pPr>
        <w:ind w:firstLine="709"/>
        <w:jc w:val="both"/>
      </w:pPr>
      <w:r w:rsidRPr="006515FB">
        <w:t>- универсальных – 30;</w:t>
      </w:r>
    </w:p>
    <w:p w:rsidR="006922C3" w:rsidRPr="006515FB" w:rsidRDefault="006922C3" w:rsidP="008B6B4A">
      <w:pPr>
        <w:ind w:firstLine="709"/>
        <w:jc w:val="both"/>
      </w:pPr>
      <w:r w:rsidRPr="006515FB">
        <w:t>- в рамках городских мероприятий – 7.</w:t>
      </w:r>
    </w:p>
    <w:p w:rsidR="006922C3" w:rsidRPr="006515FB" w:rsidRDefault="006922C3" w:rsidP="008B6B4A">
      <w:pPr>
        <w:ind w:firstLine="709"/>
        <w:jc w:val="both"/>
      </w:pPr>
      <w:r w:rsidRPr="006515FB">
        <w:t>В 2021 г</w:t>
      </w:r>
      <w:r>
        <w:t>.</w:t>
      </w:r>
      <w:r w:rsidRPr="006515FB">
        <w:t xml:space="preserve"> расширен перечень ярмарочных площадок на 7 ед. по следующим адресам:</w:t>
      </w:r>
    </w:p>
    <w:p w:rsidR="006922C3" w:rsidRPr="006515FB" w:rsidRDefault="006922C3" w:rsidP="008B6B4A">
      <w:pPr>
        <w:ind w:firstLine="709"/>
        <w:jc w:val="both"/>
      </w:pPr>
      <w:r w:rsidRPr="006515FB">
        <w:t xml:space="preserve"> - Блюхера/Куйбышева;</w:t>
      </w:r>
    </w:p>
    <w:p w:rsidR="008B6B4A" w:rsidRDefault="006922C3" w:rsidP="008B6B4A">
      <w:pPr>
        <w:ind w:firstLine="709"/>
        <w:jc w:val="both"/>
      </w:pPr>
      <w:r w:rsidRPr="006515FB">
        <w:t xml:space="preserve"> - Горького</w:t>
      </w:r>
      <w:proofErr w:type="gramStart"/>
      <w:r w:rsidRPr="006515FB">
        <w:t>,у</w:t>
      </w:r>
      <w:proofErr w:type="gramEnd"/>
      <w:r w:rsidRPr="006515FB">
        <w:t xml:space="preserve"> д.1;</w:t>
      </w:r>
    </w:p>
    <w:p w:rsidR="008B6B4A" w:rsidRDefault="006922C3" w:rsidP="008B6B4A">
      <w:pPr>
        <w:ind w:firstLine="709"/>
        <w:jc w:val="both"/>
      </w:pPr>
      <w:r w:rsidRPr="006515FB">
        <w:t xml:space="preserve"> - Рокоссовского, у д.6 (у Дома торговли»);</w:t>
      </w:r>
    </w:p>
    <w:p w:rsidR="008B6B4A" w:rsidRDefault="006922C3" w:rsidP="008B6B4A">
      <w:pPr>
        <w:ind w:firstLine="709"/>
        <w:jc w:val="both"/>
      </w:pPr>
      <w:r w:rsidRPr="006515FB">
        <w:t xml:space="preserve"> - Черняховского, у д.31;</w:t>
      </w:r>
    </w:p>
    <w:p w:rsidR="006922C3" w:rsidRPr="006515FB" w:rsidRDefault="006922C3" w:rsidP="008B6B4A">
      <w:pPr>
        <w:ind w:firstLine="709"/>
        <w:jc w:val="both"/>
      </w:pPr>
      <w:r w:rsidRPr="006515FB">
        <w:t xml:space="preserve"> - Арефинский тракт, у д.19 (рядом с АЗС «Лукойл»);</w:t>
      </w:r>
    </w:p>
    <w:p w:rsidR="006922C3" w:rsidRPr="006515FB" w:rsidRDefault="006922C3" w:rsidP="008B6B4A">
      <w:pPr>
        <w:ind w:firstLine="709"/>
        <w:jc w:val="both"/>
      </w:pPr>
      <w:r w:rsidRPr="006515FB">
        <w:t>- Кирова (между д.11и 32);</w:t>
      </w:r>
    </w:p>
    <w:p w:rsidR="006922C3" w:rsidRPr="006515FB" w:rsidRDefault="006922C3" w:rsidP="008B6B4A">
      <w:pPr>
        <w:ind w:firstLine="709"/>
        <w:jc w:val="both"/>
      </w:pPr>
      <w:r w:rsidRPr="006515FB">
        <w:t xml:space="preserve"> - Плеханова, у д.37а (у магазина «Магнит»).</w:t>
      </w:r>
    </w:p>
    <w:p w:rsidR="006922C3" w:rsidRPr="006515FB" w:rsidRDefault="006922C3" w:rsidP="008B6B4A">
      <w:pPr>
        <w:ind w:firstLine="709"/>
        <w:jc w:val="both"/>
      </w:pPr>
      <w:r w:rsidRPr="006515FB">
        <w:t xml:space="preserve">С мая по август </w:t>
      </w:r>
      <w:r>
        <w:t>2021 года</w:t>
      </w:r>
      <w:r w:rsidRPr="006515FB">
        <w:t xml:space="preserve"> в Волжском парке, в рамках ярмарки «Лето в Волжском парке», работали сезонные игровые аттракционы (батуты, батутные комплексы, карусели, водные аттракционы).  </w:t>
      </w:r>
    </w:p>
    <w:p w:rsidR="006922C3" w:rsidRPr="006515FB" w:rsidRDefault="006922C3" w:rsidP="008B6B4A">
      <w:pPr>
        <w:ind w:firstLine="709"/>
        <w:jc w:val="both"/>
      </w:pPr>
      <w:r w:rsidRPr="006515FB">
        <w:t>Поступление в бюджет города платы за предоставление мест на ярмарках составило 751,8 тыс. руб. (178,4 % к  2020 году - 421,5 тыс. руб.):</w:t>
      </w:r>
      <w:r>
        <w:t xml:space="preserve"> </w:t>
      </w:r>
      <w:r w:rsidRPr="006515FB">
        <w:t xml:space="preserve"> 606,5 тыс. руб. - за торговое место;</w:t>
      </w:r>
    </w:p>
    <w:p w:rsidR="006922C3" w:rsidRPr="006515FB" w:rsidRDefault="006922C3" w:rsidP="008B6B4A">
      <w:pPr>
        <w:ind w:firstLine="709"/>
        <w:jc w:val="both"/>
      </w:pPr>
      <w:r w:rsidRPr="006515FB">
        <w:t>- 145,3 тыс. руб. - за размещение аттракционов.</w:t>
      </w:r>
    </w:p>
    <w:p w:rsidR="006922C3" w:rsidRPr="006515FB" w:rsidRDefault="006922C3" w:rsidP="008B6B4A">
      <w:pPr>
        <w:ind w:firstLine="709"/>
        <w:jc w:val="both"/>
      </w:pPr>
      <w:r w:rsidRPr="006515FB">
        <w:t>По состоянию на 01.01.2022</w:t>
      </w:r>
      <w:r>
        <w:t xml:space="preserve"> года </w:t>
      </w:r>
      <w:r w:rsidRPr="006515FB">
        <w:t xml:space="preserve"> на территории города</w:t>
      </w:r>
      <w:r>
        <w:t xml:space="preserve"> </w:t>
      </w:r>
      <w:r w:rsidRPr="006515FB">
        <w:t xml:space="preserve">субъектами предпринимательской деятельности  организовано 7 постоянных ярмарок на 1270 торговых мест, из которых занято 752 торговых места, свободно – 518 мест (40,8 % от общего количества). </w:t>
      </w:r>
    </w:p>
    <w:p w:rsidR="006922C3" w:rsidRPr="006515FB" w:rsidRDefault="006922C3" w:rsidP="008B6B4A">
      <w:pPr>
        <w:ind w:firstLine="709"/>
        <w:jc w:val="both"/>
      </w:pPr>
      <w:r w:rsidRPr="006515FB">
        <w:t xml:space="preserve">На ярмарках предоставляется 170 торговых мест </w:t>
      </w:r>
      <w:proofErr w:type="gramStart"/>
      <w:r w:rsidRPr="006515FB">
        <w:t>для</w:t>
      </w:r>
      <w:proofErr w:type="gramEnd"/>
      <w:r w:rsidRPr="006515FB">
        <w:t xml:space="preserve"> </w:t>
      </w:r>
      <w:proofErr w:type="gramStart"/>
      <w:r w:rsidRPr="006515FB">
        <w:t>сельхоз</w:t>
      </w:r>
      <w:proofErr w:type="gramEnd"/>
      <w:r w:rsidRPr="006515FB">
        <w:t xml:space="preserve">, товаропроизводителей и граждан, имеющих личные подсобные хозяйства. </w:t>
      </w:r>
    </w:p>
    <w:p w:rsidR="006922C3" w:rsidRPr="006515FB" w:rsidRDefault="006922C3" w:rsidP="008B6B4A">
      <w:pPr>
        <w:ind w:firstLine="709"/>
        <w:jc w:val="both"/>
      </w:pPr>
      <w:r w:rsidRPr="006515FB">
        <w:t>Дополнительно функционируют 3 социальные площадки на 25 мест на безвозмездной основе для горожан, имеющих личные подсобные хозяйства, занимающихся садоводством, огородничеством. Установлены новые социальные прилавки на площадке по адресу: ул. Блюхера/Куйбышева.</w:t>
      </w:r>
    </w:p>
    <w:p w:rsidR="006922C3" w:rsidRPr="006515FB" w:rsidRDefault="006922C3" w:rsidP="008B6B4A">
      <w:pPr>
        <w:spacing w:before="100" w:after="100"/>
        <w:ind w:firstLine="709"/>
        <w:jc w:val="both"/>
        <w:rPr>
          <w:b/>
        </w:rPr>
      </w:pPr>
      <w:r w:rsidRPr="006515FB">
        <w:rPr>
          <w:b/>
        </w:rPr>
        <w:t>Нестационарные торговые объекты</w:t>
      </w:r>
    </w:p>
    <w:p w:rsidR="006922C3" w:rsidRPr="006515FB" w:rsidRDefault="006922C3" w:rsidP="008B6B4A">
      <w:pPr>
        <w:ind w:firstLine="709"/>
        <w:jc w:val="both"/>
      </w:pPr>
      <w:r w:rsidRPr="006515FB">
        <w:t xml:space="preserve">Востребованной для малого бизнеса является организация торговой деятельности в нестационарных торговых объектах. Размещение нестационарных торговых объектов на муниципальных и государственных землях городского округа город Рыбинск осуществляется в соответствии со схемой размещения нестационарных торговых объектов. </w:t>
      </w:r>
    </w:p>
    <w:p w:rsidR="006922C3" w:rsidRPr="001310C6" w:rsidRDefault="006922C3" w:rsidP="008B6B4A">
      <w:pPr>
        <w:ind w:firstLine="709"/>
        <w:jc w:val="both"/>
      </w:pPr>
      <w:r w:rsidRPr="006515FB">
        <w:t xml:space="preserve">Схема утверждена Постановлением Администрации </w:t>
      </w:r>
      <w:r>
        <w:t xml:space="preserve">городского округа город Рыбинск </w:t>
      </w:r>
      <w:r w:rsidRPr="006515FB">
        <w:t xml:space="preserve">от 10.07.2019 № 1740 (в редакции от 20.04.2020 № 987, от 09.10.2020 № 2316, от 14.04.2021 № 867, от 30.08.2021 № 2114, </w:t>
      </w:r>
      <w:proofErr w:type="gramStart"/>
      <w:r w:rsidRPr="006515FB">
        <w:t>от</w:t>
      </w:r>
      <w:proofErr w:type="gramEnd"/>
      <w:r w:rsidRPr="006515FB">
        <w:t xml:space="preserve"> 02.12.2021 № 3033). В схему включено 311 мест для размещения </w:t>
      </w:r>
      <w:r w:rsidRPr="006515FB">
        <w:lastRenderedPageBreak/>
        <w:t>нестационарных торговых объектов, из них 247 для организации круглогодичной торговли, 64 места для организации сезонной</w:t>
      </w:r>
      <w:r w:rsidRPr="00EB2FC5">
        <w:rPr>
          <w:sz w:val="28"/>
          <w:szCs w:val="28"/>
        </w:rPr>
        <w:t xml:space="preserve"> </w:t>
      </w:r>
      <w:r w:rsidRPr="001310C6">
        <w:t>торговли. В 2021 году в</w:t>
      </w:r>
      <w:r w:rsidRPr="00EB2FC5">
        <w:rPr>
          <w:sz w:val="28"/>
          <w:szCs w:val="28"/>
        </w:rPr>
        <w:t xml:space="preserve"> </w:t>
      </w:r>
      <w:r w:rsidRPr="001310C6">
        <w:t xml:space="preserve">схему дополнительно включено 11 мест для организации нестационарной торговли. </w:t>
      </w:r>
    </w:p>
    <w:p w:rsidR="006922C3" w:rsidRPr="00503938" w:rsidRDefault="006922C3" w:rsidP="00A436DA">
      <w:pPr>
        <w:spacing w:before="100" w:after="100"/>
        <w:ind w:firstLine="709"/>
        <w:jc w:val="both"/>
        <w:rPr>
          <w:b/>
        </w:rPr>
      </w:pPr>
      <w:r w:rsidRPr="00503938">
        <w:rPr>
          <w:b/>
        </w:rPr>
        <w:t xml:space="preserve">Проведение рейдов по местам несанкционированной торговли </w:t>
      </w:r>
    </w:p>
    <w:p w:rsidR="006922C3" w:rsidRDefault="006922C3" w:rsidP="008B6B4A">
      <w:pPr>
        <w:ind w:firstLine="709"/>
        <w:jc w:val="both"/>
      </w:pPr>
      <w:proofErr w:type="gramStart"/>
      <w:r w:rsidRPr="00503938">
        <w:t>В соответствии с законом Ярославской области от 03.12.2007 № 100-з «Об административных правонарушениях», решением Муниципального Совета городского округа город Рыбинск от 24.09.2020 № 142 «О внесении изменения в решение Муниципального Совета городского округа город Рыбинск от 31.03.2011 № 88 «Об утверждении перечня должностных лиц, уполномоченных составлять протоколы об административных правонарушениях» еженедельно проводятся рейды по местам несанкционированной торговли на территории города с составлением протоколов</w:t>
      </w:r>
      <w:proofErr w:type="gramEnd"/>
      <w:r w:rsidRPr="00503938">
        <w:t xml:space="preserve"> об административном правонарушении на виновных лиц. За 2021 год проведено 56 рейдов, составлено 29 протоколов об административном правонарушении.</w:t>
      </w:r>
    </w:p>
    <w:tbl>
      <w:tblPr>
        <w:tblStyle w:val="aff"/>
        <w:tblW w:w="0" w:type="auto"/>
        <w:tblInd w:w="108" w:type="dxa"/>
        <w:tblLook w:val="04A0"/>
      </w:tblPr>
      <w:tblGrid>
        <w:gridCol w:w="2410"/>
        <w:gridCol w:w="4429"/>
        <w:gridCol w:w="3474"/>
      </w:tblGrid>
      <w:tr w:rsidR="006922C3" w:rsidRPr="00EB2FC5" w:rsidTr="00A436DA">
        <w:tc>
          <w:tcPr>
            <w:tcW w:w="2410" w:type="dxa"/>
            <w:vAlign w:val="center"/>
          </w:tcPr>
          <w:p w:rsidR="006922C3" w:rsidRPr="001310C6" w:rsidRDefault="006922C3" w:rsidP="00A436DA">
            <w:pPr>
              <w:jc w:val="center"/>
            </w:pPr>
            <w:r w:rsidRPr="001310C6">
              <w:t>Период</w:t>
            </w:r>
          </w:p>
        </w:tc>
        <w:tc>
          <w:tcPr>
            <w:tcW w:w="4429" w:type="dxa"/>
            <w:vAlign w:val="center"/>
          </w:tcPr>
          <w:p w:rsidR="006922C3" w:rsidRPr="001310C6" w:rsidRDefault="006922C3" w:rsidP="00A436DA">
            <w:pPr>
              <w:jc w:val="center"/>
            </w:pPr>
            <w:r w:rsidRPr="001310C6">
              <w:t>Кол-во рассмотренных протоколов</w:t>
            </w:r>
          </w:p>
          <w:p w:rsidR="006922C3" w:rsidRPr="001310C6" w:rsidRDefault="006922C3" w:rsidP="00A436DA">
            <w:pPr>
              <w:jc w:val="center"/>
            </w:pPr>
            <w:r w:rsidRPr="001310C6">
              <w:t>(ст. 18 закона ЯО от 03.12.2007 № 100-з «Об административных правонарушениях)</w:t>
            </w:r>
          </w:p>
        </w:tc>
        <w:tc>
          <w:tcPr>
            <w:tcW w:w="3474" w:type="dxa"/>
            <w:vAlign w:val="center"/>
          </w:tcPr>
          <w:p w:rsidR="006922C3" w:rsidRPr="001310C6" w:rsidRDefault="006922C3" w:rsidP="00A436DA">
            <w:pPr>
              <w:jc w:val="center"/>
            </w:pPr>
            <w:r w:rsidRPr="001310C6">
              <w:t>Начислена сумма штрафов</w:t>
            </w:r>
          </w:p>
          <w:p w:rsidR="006922C3" w:rsidRPr="001310C6" w:rsidRDefault="006922C3" w:rsidP="00A436DA">
            <w:pPr>
              <w:jc w:val="center"/>
            </w:pPr>
            <w:r w:rsidRPr="001310C6">
              <w:t>(тыс. руб.)</w:t>
            </w:r>
          </w:p>
        </w:tc>
      </w:tr>
      <w:tr w:rsidR="006922C3" w:rsidRPr="00EB2FC5" w:rsidTr="00A436DA">
        <w:tc>
          <w:tcPr>
            <w:tcW w:w="2410" w:type="dxa"/>
            <w:vAlign w:val="center"/>
          </w:tcPr>
          <w:p w:rsidR="006922C3" w:rsidRPr="001310C6" w:rsidRDefault="006922C3" w:rsidP="00A436DA">
            <w:pPr>
              <w:jc w:val="center"/>
            </w:pPr>
            <w:r w:rsidRPr="001310C6">
              <w:t>2016 год</w:t>
            </w:r>
          </w:p>
        </w:tc>
        <w:tc>
          <w:tcPr>
            <w:tcW w:w="4429" w:type="dxa"/>
            <w:vAlign w:val="center"/>
          </w:tcPr>
          <w:p w:rsidR="006922C3" w:rsidRPr="001310C6" w:rsidRDefault="006922C3" w:rsidP="00A436DA">
            <w:pPr>
              <w:jc w:val="center"/>
            </w:pPr>
            <w:r w:rsidRPr="001310C6">
              <w:t>43</w:t>
            </w:r>
          </w:p>
        </w:tc>
        <w:tc>
          <w:tcPr>
            <w:tcW w:w="3474" w:type="dxa"/>
            <w:vAlign w:val="center"/>
          </w:tcPr>
          <w:p w:rsidR="006922C3" w:rsidRPr="001310C6" w:rsidRDefault="006922C3" w:rsidP="00A436DA">
            <w:pPr>
              <w:jc w:val="center"/>
            </w:pPr>
            <w:r w:rsidRPr="001310C6">
              <w:t>65</w:t>
            </w:r>
          </w:p>
        </w:tc>
      </w:tr>
      <w:tr w:rsidR="006922C3" w:rsidRPr="00EB2FC5" w:rsidTr="00A436DA">
        <w:tc>
          <w:tcPr>
            <w:tcW w:w="2410" w:type="dxa"/>
            <w:vAlign w:val="center"/>
          </w:tcPr>
          <w:p w:rsidR="006922C3" w:rsidRPr="001310C6" w:rsidRDefault="006922C3" w:rsidP="00A436DA">
            <w:pPr>
              <w:jc w:val="center"/>
            </w:pPr>
            <w:r w:rsidRPr="001310C6">
              <w:t>2017 год</w:t>
            </w:r>
          </w:p>
        </w:tc>
        <w:tc>
          <w:tcPr>
            <w:tcW w:w="4429" w:type="dxa"/>
            <w:vAlign w:val="center"/>
          </w:tcPr>
          <w:p w:rsidR="006922C3" w:rsidRPr="001310C6" w:rsidRDefault="006922C3" w:rsidP="00A436DA">
            <w:pPr>
              <w:jc w:val="center"/>
            </w:pPr>
            <w:r w:rsidRPr="001310C6">
              <w:t>54</w:t>
            </w:r>
          </w:p>
        </w:tc>
        <w:tc>
          <w:tcPr>
            <w:tcW w:w="3474" w:type="dxa"/>
            <w:vAlign w:val="center"/>
          </w:tcPr>
          <w:p w:rsidR="006922C3" w:rsidRPr="001310C6" w:rsidRDefault="006922C3" w:rsidP="00A436DA">
            <w:pPr>
              <w:jc w:val="center"/>
            </w:pPr>
            <w:r w:rsidRPr="001310C6">
              <w:t>71</w:t>
            </w:r>
          </w:p>
        </w:tc>
      </w:tr>
      <w:tr w:rsidR="006922C3" w:rsidRPr="00EB2FC5" w:rsidTr="00A436DA">
        <w:tc>
          <w:tcPr>
            <w:tcW w:w="2410" w:type="dxa"/>
            <w:vAlign w:val="center"/>
          </w:tcPr>
          <w:p w:rsidR="006922C3" w:rsidRPr="001310C6" w:rsidRDefault="006922C3" w:rsidP="00A436DA">
            <w:pPr>
              <w:jc w:val="center"/>
            </w:pPr>
            <w:r w:rsidRPr="001310C6">
              <w:t>2018 год</w:t>
            </w:r>
          </w:p>
        </w:tc>
        <w:tc>
          <w:tcPr>
            <w:tcW w:w="4429" w:type="dxa"/>
            <w:vAlign w:val="center"/>
          </w:tcPr>
          <w:p w:rsidR="006922C3" w:rsidRPr="001310C6" w:rsidRDefault="006922C3" w:rsidP="00A436DA">
            <w:pPr>
              <w:jc w:val="center"/>
            </w:pPr>
            <w:r w:rsidRPr="001310C6">
              <w:t>41</w:t>
            </w:r>
          </w:p>
        </w:tc>
        <w:tc>
          <w:tcPr>
            <w:tcW w:w="3474" w:type="dxa"/>
            <w:vAlign w:val="center"/>
          </w:tcPr>
          <w:p w:rsidR="006922C3" w:rsidRPr="001310C6" w:rsidRDefault="006922C3" w:rsidP="00A436DA">
            <w:pPr>
              <w:jc w:val="center"/>
            </w:pPr>
            <w:r w:rsidRPr="001310C6">
              <w:t>64</w:t>
            </w:r>
          </w:p>
        </w:tc>
      </w:tr>
      <w:tr w:rsidR="006922C3" w:rsidRPr="00EB2FC5" w:rsidTr="00A436DA">
        <w:tc>
          <w:tcPr>
            <w:tcW w:w="2410" w:type="dxa"/>
            <w:vAlign w:val="center"/>
          </w:tcPr>
          <w:p w:rsidR="006922C3" w:rsidRPr="001310C6" w:rsidRDefault="006922C3" w:rsidP="00A436DA">
            <w:pPr>
              <w:jc w:val="center"/>
            </w:pPr>
            <w:r w:rsidRPr="001310C6">
              <w:t>2019 год</w:t>
            </w:r>
          </w:p>
        </w:tc>
        <w:tc>
          <w:tcPr>
            <w:tcW w:w="4429" w:type="dxa"/>
            <w:vAlign w:val="center"/>
          </w:tcPr>
          <w:p w:rsidR="006922C3" w:rsidRPr="001310C6" w:rsidRDefault="006922C3" w:rsidP="00A436DA">
            <w:pPr>
              <w:jc w:val="center"/>
            </w:pPr>
            <w:r w:rsidRPr="001310C6">
              <w:t>30</w:t>
            </w:r>
          </w:p>
        </w:tc>
        <w:tc>
          <w:tcPr>
            <w:tcW w:w="3474" w:type="dxa"/>
            <w:vAlign w:val="center"/>
          </w:tcPr>
          <w:p w:rsidR="006922C3" w:rsidRPr="001310C6" w:rsidRDefault="006922C3" w:rsidP="00A436DA">
            <w:pPr>
              <w:jc w:val="center"/>
            </w:pPr>
            <w:r w:rsidRPr="001310C6">
              <w:t>85</w:t>
            </w:r>
          </w:p>
        </w:tc>
      </w:tr>
      <w:tr w:rsidR="006922C3" w:rsidRPr="00EB2FC5" w:rsidTr="00A436DA">
        <w:tc>
          <w:tcPr>
            <w:tcW w:w="2410" w:type="dxa"/>
            <w:vAlign w:val="center"/>
          </w:tcPr>
          <w:p w:rsidR="006922C3" w:rsidRPr="001310C6" w:rsidRDefault="006922C3" w:rsidP="00A436DA">
            <w:pPr>
              <w:jc w:val="center"/>
            </w:pPr>
            <w:r w:rsidRPr="001310C6">
              <w:t>2020 год</w:t>
            </w:r>
          </w:p>
        </w:tc>
        <w:tc>
          <w:tcPr>
            <w:tcW w:w="4429" w:type="dxa"/>
            <w:vAlign w:val="center"/>
          </w:tcPr>
          <w:p w:rsidR="006922C3" w:rsidRPr="001310C6" w:rsidRDefault="006922C3" w:rsidP="00A436DA">
            <w:pPr>
              <w:jc w:val="center"/>
            </w:pPr>
            <w:r w:rsidRPr="001310C6">
              <w:t>38</w:t>
            </w:r>
          </w:p>
        </w:tc>
        <w:tc>
          <w:tcPr>
            <w:tcW w:w="3474" w:type="dxa"/>
            <w:vAlign w:val="center"/>
          </w:tcPr>
          <w:p w:rsidR="006922C3" w:rsidRPr="001310C6" w:rsidRDefault="006922C3" w:rsidP="00A436DA">
            <w:pPr>
              <w:jc w:val="center"/>
            </w:pPr>
            <w:r w:rsidRPr="001310C6">
              <w:t>100</w:t>
            </w:r>
          </w:p>
        </w:tc>
      </w:tr>
      <w:tr w:rsidR="006922C3" w:rsidRPr="00EB2FC5" w:rsidTr="00A436DA">
        <w:tc>
          <w:tcPr>
            <w:tcW w:w="2410" w:type="dxa"/>
            <w:vAlign w:val="center"/>
          </w:tcPr>
          <w:p w:rsidR="006922C3" w:rsidRPr="001310C6" w:rsidRDefault="006922C3" w:rsidP="00A436DA">
            <w:pPr>
              <w:jc w:val="center"/>
            </w:pPr>
            <w:r w:rsidRPr="001310C6">
              <w:t>2021 год</w:t>
            </w:r>
          </w:p>
        </w:tc>
        <w:tc>
          <w:tcPr>
            <w:tcW w:w="4429" w:type="dxa"/>
            <w:vAlign w:val="center"/>
          </w:tcPr>
          <w:p w:rsidR="006922C3" w:rsidRPr="001310C6" w:rsidRDefault="006922C3" w:rsidP="00A436DA">
            <w:pPr>
              <w:jc w:val="center"/>
            </w:pPr>
            <w:r w:rsidRPr="001310C6">
              <w:t>29</w:t>
            </w:r>
          </w:p>
        </w:tc>
        <w:tc>
          <w:tcPr>
            <w:tcW w:w="3474" w:type="dxa"/>
            <w:vAlign w:val="center"/>
          </w:tcPr>
          <w:p w:rsidR="006922C3" w:rsidRPr="001310C6" w:rsidRDefault="006922C3" w:rsidP="00A436DA">
            <w:pPr>
              <w:jc w:val="center"/>
            </w:pPr>
            <w:r w:rsidRPr="001310C6">
              <w:t>36</w:t>
            </w:r>
          </w:p>
        </w:tc>
      </w:tr>
    </w:tbl>
    <w:p w:rsidR="006922C3" w:rsidRDefault="006922C3" w:rsidP="00A436DA">
      <w:pPr>
        <w:ind w:firstLine="709"/>
        <w:jc w:val="both"/>
      </w:pPr>
      <w:r w:rsidRPr="00A77630">
        <w:t xml:space="preserve">Регулярное проведение рейдов по местам несанкционированной торговли на территории города Рыбинска способствует профилактике и пресечению правонарушений, связанных с осуществлением торговли в неустановленных для этих целей местах, и как следствие, уменьшение количества составленных протоколов. </w:t>
      </w:r>
    </w:p>
    <w:p w:rsidR="006922C3" w:rsidRPr="00A77630" w:rsidRDefault="006922C3" w:rsidP="003C06CF">
      <w:pPr>
        <w:spacing w:before="100" w:after="100"/>
        <w:ind w:firstLine="709"/>
        <w:rPr>
          <w:b/>
        </w:rPr>
      </w:pPr>
      <w:r w:rsidRPr="00A77630">
        <w:rPr>
          <w:b/>
        </w:rPr>
        <w:t>Мероприятия в период пандемии коронавируса</w:t>
      </w:r>
    </w:p>
    <w:p w:rsidR="006922C3" w:rsidRPr="00A77630" w:rsidRDefault="006922C3" w:rsidP="00A436DA">
      <w:pPr>
        <w:ind w:firstLine="709"/>
        <w:jc w:val="both"/>
      </w:pPr>
      <w:r w:rsidRPr="00A77630">
        <w:t>1.</w:t>
      </w:r>
      <w:r w:rsidRPr="00A77630">
        <w:rPr>
          <w:b/>
        </w:rPr>
        <w:t xml:space="preserve"> </w:t>
      </w:r>
      <w:r w:rsidRPr="00A77630">
        <w:t>В целях профилактики распространения коронавирусной инфекции в ежедневном режиме проводятся рейды по предприятиям потребительского рынка</w:t>
      </w:r>
      <w:r w:rsidRPr="00A77630">
        <w:rPr>
          <w:b/>
        </w:rPr>
        <w:t xml:space="preserve"> </w:t>
      </w:r>
      <w:r w:rsidRPr="00A77630">
        <w:t xml:space="preserve">с целью мониторинга соблюдения масочного режима. </w:t>
      </w:r>
    </w:p>
    <w:p w:rsidR="006922C3" w:rsidRPr="00A77630" w:rsidRDefault="006922C3" w:rsidP="00A436DA">
      <w:pPr>
        <w:ind w:firstLine="709"/>
        <w:jc w:val="both"/>
      </w:pPr>
      <w:r w:rsidRPr="00A77630">
        <w:t xml:space="preserve">За отчетный период проведен мониторинг 2798 предприятий, выявлено 211 нарушений масочного режима. </w:t>
      </w:r>
    </w:p>
    <w:p w:rsidR="006922C3" w:rsidRPr="00A77630" w:rsidRDefault="006922C3" w:rsidP="00A436DA">
      <w:pPr>
        <w:ind w:firstLine="709"/>
        <w:jc w:val="both"/>
      </w:pPr>
      <w:r w:rsidRPr="00A77630">
        <w:t>Сводная информация о мониторинге направлялась:</w:t>
      </w:r>
    </w:p>
    <w:p w:rsidR="006922C3" w:rsidRPr="00A77630" w:rsidRDefault="006922C3" w:rsidP="00A436DA">
      <w:pPr>
        <w:ind w:firstLine="709"/>
      </w:pPr>
      <w:r w:rsidRPr="00A77630">
        <w:t xml:space="preserve">- ежедневно в ЕДДС, МКУ «УГОЧС»; </w:t>
      </w:r>
    </w:p>
    <w:p w:rsidR="006922C3" w:rsidRPr="00A77630" w:rsidRDefault="006922C3" w:rsidP="00A436DA">
      <w:pPr>
        <w:ind w:firstLine="709"/>
        <w:jc w:val="both"/>
      </w:pPr>
      <w:r w:rsidRPr="00A77630">
        <w:t>- еженедельно в МКУ «УГОЧС», в оперативный штаб при Правительстве Ярославской области по ситуации с коронавирусом;</w:t>
      </w:r>
    </w:p>
    <w:p w:rsidR="006922C3" w:rsidRPr="00A77630" w:rsidRDefault="006922C3" w:rsidP="00A436DA">
      <w:pPr>
        <w:ind w:firstLine="709"/>
      </w:pPr>
      <w:r w:rsidRPr="00A77630">
        <w:t>- о нарушителях в Роспотребнадзор.</w:t>
      </w:r>
    </w:p>
    <w:p w:rsidR="006922C3" w:rsidRPr="00A77630" w:rsidRDefault="006922C3" w:rsidP="00A436DA">
      <w:pPr>
        <w:ind w:firstLine="709"/>
        <w:jc w:val="both"/>
      </w:pPr>
      <w:r w:rsidRPr="00A77630">
        <w:t>2.Еженедельный мониторинг вакцинации сотрудников предприятий потребительского рынка. Сводная информация направлялась в департамент АПК и потребительского рынка Ярославской области.</w:t>
      </w:r>
    </w:p>
    <w:p w:rsidR="006922C3" w:rsidRPr="0022405A" w:rsidRDefault="006922C3" w:rsidP="00A436DA">
      <w:pPr>
        <w:ind w:firstLine="709"/>
        <w:jc w:val="both"/>
        <w:rPr>
          <w:b/>
        </w:rPr>
      </w:pPr>
      <w:r w:rsidRPr="0022405A">
        <w:rPr>
          <w:b/>
        </w:rPr>
        <w:t>За отчетный период отделом потребительского рынка товаров и услуг организованы мероприятия:</w:t>
      </w:r>
    </w:p>
    <w:p w:rsidR="006922C3" w:rsidRPr="0022405A" w:rsidRDefault="006922C3" w:rsidP="00A436DA">
      <w:pPr>
        <w:ind w:firstLine="709"/>
        <w:jc w:val="both"/>
      </w:pPr>
      <w:r w:rsidRPr="0022405A">
        <w:t xml:space="preserve">1. </w:t>
      </w:r>
      <w:r w:rsidRPr="0022405A">
        <w:rPr>
          <w:b/>
        </w:rPr>
        <w:t>В рамках</w:t>
      </w:r>
      <w:r w:rsidRPr="0022405A">
        <w:t xml:space="preserve"> </w:t>
      </w:r>
      <w:r w:rsidRPr="0022405A">
        <w:rPr>
          <w:b/>
        </w:rPr>
        <w:t>XIV Международного</w:t>
      </w:r>
      <w:r w:rsidRPr="0022405A">
        <w:t xml:space="preserve"> </w:t>
      </w:r>
      <w:r w:rsidRPr="0022405A">
        <w:rPr>
          <w:b/>
        </w:rPr>
        <w:t>Ростех</w:t>
      </w:r>
      <w:r w:rsidRPr="0022405A">
        <w:t xml:space="preserve"> </w:t>
      </w:r>
      <w:r w:rsidRPr="0022405A">
        <w:rPr>
          <w:b/>
        </w:rPr>
        <w:t xml:space="preserve">Деминского марафона </w:t>
      </w:r>
      <w:r w:rsidRPr="0022405A">
        <w:t xml:space="preserve">(6-7 марта) </w:t>
      </w:r>
      <w:proofErr w:type="gramStart"/>
      <w:r w:rsidRPr="0022405A">
        <w:t>организованы</w:t>
      </w:r>
      <w:proofErr w:type="gramEnd"/>
      <w:r w:rsidRPr="0022405A">
        <w:t xml:space="preserve">: </w:t>
      </w:r>
    </w:p>
    <w:p w:rsidR="006922C3" w:rsidRPr="0022405A" w:rsidRDefault="006922C3" w:rsidP="00A436DA">
      <w:pPr>
        <w:ind w:firstLine="709"/>
        <w:jc w:val="both"/>
      </w:pPr>
      <w:r w:rsidRPr="0022405A">
        <w:t>- питание участников марафона (3000 чел. взрослые, 650 чел. дети, 1000 чел. обслуживающие категории);</w:t>
      </w:r>
    </w:p>
    <w:p w:rsidR="006922C3" w:rsidRPr="0022405A" w:rsidRDefault="006922C3" w:rsidP="00A436DA">
      <w:pPr>
        <w:ind w:firstLine="709"/>
        <w:jc w:val="both"/>
      </w:pPr>
      <w:r w:rsidRPr="0022405A">
        <w:t>- конкурс «Рыбинская ЗаварУха». В 100-литровом котле на 400 порций уху приготовили повара</w:t>
      </w:r>
      <w:r>
        <w:t xml:space="preserve"> </w:t>
      </w:r>
      <w:r w:rsidRPr="0022405A">
        <w:t>-</w:t>
      </w:r>
      <w:r>
        <w:t xml:space="preserve"> </w:t>
      </w:r>
      <w:r w:rsidRPr="0022405A">
        <w:t xml:space="preserve">профессионалы МУП ТД «На </w:t>
      </w:r>
      <w:proofErr w:type="gramStart"/>
      <w:r w:rsidRPr="0022405A">
        <w:t>Сенной</w:t>
      </w:r>
      <w:proofErr w:type="gramEnd"/>
      <w:r w:rsidRPr="0022405A">
        <w:t xml:space="preserve">». </w:t>
      </w:r>
    </w:p>
    <w:p w:rsidR="006922C3" w:rsidRPr="0022405A" w:rsidRDefault="006922C3" w:rsidP="00A436DA">
      <w:pPr>
        <w:ind w:firstLine="709"/>
        <w:jc w:val="both"/>
      </w:pPr>
      <w:r w:rsidRPr="0022405A">
        <w:t xml:space="preserve">2. </w:t>
      </w:r>
      <w:r w:rsidRPr="0022405A">
        <w:rPr>
          <w:b/>
        </w:rPr>
        <w:t>Фестиваль моды и красоты "FASHION FEST "Возрождение"</w:t>
      </w:r>
      <w:r w:rsidRPr="0022405A">
        <w:t xml:space="preserve"> в ДК «Вымпел» (20 марта). Состоялись показы лучших коллекций модной, трендовой одежды, демонстрация профессионального мастерства дизайнерского, модельного и парикмахерского искусства разной </w:t>
      </w:r>
      <w:r w:rsidRPr="0022405A">
        <w:lastRenderedPageBreak/>
        <w:t xml:space="preserve">тематической направленности, мастер – классы от лучших профессионалов красоты </w:t>
      </w:r>
      <w:r>
        <w:t>города</w:t>
      </w:r>
      <w:r w:rsidRPr="0022405A">
        <w:t xml:space="preserve"> Рыбинска. В рамках мероприятия организована выставка продукции для специалистов сферы услуг красоты, дизайнерского искусства.</w:t>
      </w:r>
    </w:p>
    <w:p w:rsidR="006922C3" w:rsidRPr="0022405A" w:rsidRDefault="006922C3" w:rsidP="00A436DA">
      <w:pPr>
        <w:ind w:firstLine="709"/>
        <w:jc w:val="both"/>
        <w:rPr>
          <w:b/>
        </w:rPr>
      </w:pPr>
      <w:r w:rsidRPr="0022405A">
        <w:t xml:space="preserve">3. </w:t>
      </w:r>
      <w:proofErr w:type="gramStart"/>
      <w:r w:rsidRPr="0022405A">
        <w:rPr>
          <w:b/>
        </w:rPr>
        <w:t xml:space="preserve">В рамках областного фестиваля постной кухни </w:t>
      </w:r>
      <w:r w:rsidRPr="0022405A">
        <w:t>организованы:</w:t>
      </w:r>
      <w:proofErr w:type="gramEnd"/>
    </w:p>
    <w:p w:rsidR="006922C3" w:rsidRPr="0022405A" w:rsidRDefault="006922C3" w:rsidP="00A436DA">
      <w:pPr>
        <w:ind w:firstLine="709"/>
        <w:jc w:val="both"/>
        <w:rPr>
          <w:b/>
        </w:rPr>
      </w:pPr>
      <w:r w:rsidRPr="0022405A">
        <w:rPr>
          <w:b/>
        </w:rPr>
        <w:t xml:space="preserve">- </w:t>
      </w:r>
      <w:r w:rsidRPr="0022405A">
        <w:t>участие 4 предприятий общественного питания г. Рыбинска (к</w:t>
      </w:r>
      <w:r w:rsidRPr="0022405A">
        <w:rPr>
          <w:rStyle w:val="a6"/>
        </w:rPr>
        <w:t>афе «5 минут счастья», Гастропаб «</w:t>
      </w:r>
      <w:proofErr w:type="gramStart"/>
      <w:r w:rsidRPr="0022405A">
        <w:rPr>
          <w:rStyle w:val="a6"/>
        </w:rPr>
        <w:t>Суп</w:t>
      </w:r>
      <w:proofErr w:type="gramEnd"/>
      <w:r w:rsidRPr="0022405A">
        <w:rPr>
          <w:rStyle w:val="a6"/>
        </w:rPr>
        <w:t>berry», кафе «СушеБуше», чайхана «Маамуль»</w:t>
      </w:r>
      <w:r w:rsidRPr="0022405A">
        <w:t>) в конкурсе «Каша</w:t>
      </w:r>
      <w:r>
        <w:t xml:space="preserve"> </w:t>
      </w:r>
      <w:r w:rsidRPr="0022405A">
        <w:t>-</w:t>
      </w:r>
      <w:r>
        <w:t xml:space="preserve"> </w:t>
      </w:r>
      <w:r w:rsidRPr="0022405A">
        <w:t>радость наша» (29 марта);</w:t>
      </w:r>
    </w:p>
    <w:p w:rsidR="006922C3" w:rsidRPr="0022405A" w:rsidRDefault="006922C3" w:rsidP="00A436DA">
      <w:pPr>
        <w:ind w:firstLine="709"/>
        <w:jc w:val="both"/>
      </w:pPr>
      <w:r w:rsidRPr="0022405A">
        <w:rPr>
          <w:b/>
        </w:rPr>
        <w:t xml:space="preserve">- </w:t>
      </w:r>
      <w:r w:rsidRPr="0022405A">
        <w:t>мастер</w:t>
      </w:r>
      <w:r>
        <w:t xml:space="preserve"> </w:t>
      </w:r>
      <w:r w:rsidRPr="0022405A">
        <w:t>-</w:t>
      </w:r>
      <w:r>
        <w:t xml:space="preserve"> </w:t>
      </w:r>
      <w:r w:rsidRPr="0022405A">
        <w:t>класс по приготовлению постных блюд</w:t>
      </w:r>
      <w:r w:rsidRPr="0022405A">
        <w:rPr>
          <w:b/>
        </w:rPr>
        <w:t xml:space="preserve"> </w:t>
      </w:r>
      <w:r w:rsidRPr="0022405A">
        <w:t>в рыбинском колледже городской инфраструктуры  (13 апреля). Мастерство в приготовлении постных блюд продемонстрировали шеф – повара городских предприятий общественного питания.</w:t>
      </w:r>
    </w:p>
    <w:p w:rsidR="006922C3" w:rsidRPr="0022405A" w:rsidRDefault="006922C3" w:rsidP="00A436DA">
      <w:pPr>
        <w:ind w:firstLine="709"/>
        <w:jc w:val="both"/>
      </w:pPr>
      <w:r w:rsidRPr="0022405A">
        <w:t xml:space="preserve">4. </w:t>
      </w:r>
      <w:r w:rsidRPr="0022405A">
        <w:rPr>
          <w:b/>
        </w:rPr>
        <w:t>В рамках праздника «День Победы»</w:t>
      </w:r>
      <w:r w:rsidRPr="0022405A">
        <w:t xml:space="preserve"> (9 мая) на Аллее Славы организована работа тематической площадки «Солдатская столовая» и праздничная ярмарка в Волжском парке. </w:t>
      </w:r>
    </w:p>
    <w:p w:rsidR="006922C3" w:rsidRPr="0022405A" w:rsidRDefault="006922C3" w:rsidP="00A436DA">
      <w:pPr>
        <w:ind w:firstLine="709"/>
        <w:jc w:val="both"/>
      </w:pPr>
      <w:r w:rsidRPr="0022405A">
        <w:t>5. В рамках юбилейного праздника «День города - 950 лет» (7 августа) организованы:</w:t>
      </w:r>
    </w:p>
    <w:p w:rsidR="006922C3" w:rsidRPr="0022405A" w:rsidRDefault="006922C3" w:rsidP="00A436DA">
      <w:pPr>
        <w:pStyle w:val="af0"/>
        <w:spacing w:before="0" w:beforeAutospacing="0"/>
        <w:ind w:firstLine="709"/>
        <w:jc w:val="both"/>
        <w:rPr>
          <w:sz w:val="24"/>
          <w:szCs w:val="24"/>
        </w:rPr>
      </w:pPr>
      <w:r w:rsidRPr="0022405A">
        <w:rPr>
          <w:rStyle w:val="a6"/>
          <w:b w:val="0"/>
          <w:sz w:val="24"/>
          <w:szCs w:val="24"/>
        </w:rPr>
        <w:t xml:space="preserve">На ул. </w:t>
      </w:r>
      <w:proofErr w:type="gramStart"/>
      <w:r w:rsidRPr="0022405A">
        <w:rPr>
          <w:rStyle w:val="a6"/>
          <w:b w:val="0"/>
          <w:sz w:val="24"/>
          <w:szCs w:val="24"/>
        </w:rPr>
        <w:t>Стоялая</w:t>
      </w:r>
      <w:proofErr w:type="gramEnd"/>
      <w:r w:rsidRPr="0022405A">
        <w:rPr>
          <w:rStyle w:val="a6"/>
          <w:b w:val="0"/>
          <w:sz w:val="24"/>
          <w:szCs w:val="24"/>
        </w:rPr>
        <w:t xml:space="preserve"> и тематической площадке «Усть-Шексна»:</w:t>
      </w:r>
      <w:r w:rsidRPr="0022405A">
        <w:rPr>
          <w:sz w:val="24"/>
          <w:szCs w:val="24"/>
        </w:rPr>
        <w:t xml:space="preserve">  гастрофестиваль «Рыбинск – хлебосольный. Прошлое и настоящее»</w:t>
      </w:r>
      <w:r w:rsidRPr="0022405A">
        <w:rPr>
          <w:rStyle w:val="a6"/>
          <w:b w:val="0"/>
          <w:sz w:val="24"/>
          <w:szCs w:val="24"/>
        </w:rPr>
        <w:t>.</w:t>
      </w:r>
      <w:r w:rsidRPr="0022405A">
        <w:rPr>
          <w:sz w:val="24"/>
          <w:szCs w:val="24"/>
        </w:rPr>
        <w:t xml:space="preserve"> </w:t>
      </w:r>
    </w:p>
    <w:p w:rsidR="006922C3" w:rsidRPr="0022405A" w:rsidRDefault="006922C3" w:rsidP="00A436DA">
      <w:pPr>
        <w:ind w:firstLine="709"/>
        <w:jc w:val="both"/>
      </w:pPr>
      <w:r w:rsidRPr="0022405A">
        <w:t>На ул. Крестовая:</w:t>
      </w:r>
      <w:r>
        <w:t xml:space="preserve"> </w:t>
      </w:r>
      <w:r w:rsidRPr="0022405A">
        <w:t xml:space="preserve"> «Пирог-великан - 950 см»;  торговая ярмарка «Купеческие кварталы».</w:t>
      </w:r>
    </w:p>
    <w:p w:rsidR="006922C3" w:rsidRPr="0022405A" w:rsidRDefault="006922C3" w:rsidP="00A436DA">
      <w:pPr>
        <w:ind w:firstLine="709"/>
        <w:jc w:val="both"/>
        <w:rPr>
          <w:rStyle w:val="a6"/>
          <w:b w:val="0"/>
        </w:rPr>
      </w:pPr>
      <w:r w:rsidRPr="0022405A">
        <w:rPr>
          <w:rStyle w:val="a6"/>
          <w:b w:val="0"/>
        </w:rPr>
        <w:t>На Крестовой ул. и ул. Стоялая - праздничные фотозоны.</w:t>
      </w:r>
    </w:p>
    <w:p w:rsidR="006922C3" w:rsidRPr="0022405A" w:rsidRDefault="006922C3" w:rsidP="00A436DA">
      <w:pPr>
        <w:ind w:firstLine="709"/>
        <w:jc w:val="both"/>
      </w:pPr>
      <w:r w:rsidRPr="0022405A">
        <w:t>На ул. Ломоносова:</w:t>
      </w:r>
      <w:r>
        <w:t xml:space="preserve"> </w:t>
      </w:r>
      <w:r w:rsidRPr="0022405A">
        <w:t xml:space="preserve"> тематическая площадка «Блошиный рынок».</w:t>
      </w:r>
    </w:p>
    <w:p w:rsidR="006922C3" w:rsidRPr="0022405A" w:rsidRDefault="006922C3" w:rsidP="00A436DA">
      <w:pPr>
        <w:ind w:firstLine="709"/>
        <w:jc w:val="both"/>
        <w:rPr>
          <w:rStyle w:val="a6"/>
          <w:b w:val="0"/>
        </w:rPr>
      </w:pPr>
      <w:r w:rsidRPr="0022405A">
        <w:t>На</w:t>
      </w:r>
      <w:r w:rsidRPr="0022405A">
        <w:rPr>
          <w:rStyle w:val="a6"/>
          <w:b w:val="0"/>
        </w:rPr>
        <w:t xml:space="preserve"> Никольском бульваре:</w:t>
      </w:r>
      <w:r>
        <w:rPr>
          <w:rStyle w:val="a6"/>
          <w:b w:val="0"/>
        </w:rPr>
        <w:t xml:space="preserve"> </w:t>
      </w:r>
      <w:r w:rsidRPr="0022405A">
        <w:rPr>
          <w:rStyle w:val="a6"/>
          <w:b w:val="0"/>
        </w:rPr>
        <w:t xml:space="preserve"> Ярмарка ремесленников.</w:t>
      </w:r>
    </w:p>
    <w:p w:rsidR="006922C3" w:rsidRPr="0022405A" w:rsidRDefault="006922C3" w:rsidP="00A436DA">
      <w:pPr>
        <w:ind w:firstLine="709"/>
        <w:jc w:val="both"/>
        <w:rPr>
          <w:rStyle w:val="a6"/>
          <w:b w:val="0"/>
        </w:rPr>
      </w:pPr>
      <w:r w:rsidRPr="0022405A">
        <w:rPr>
          <w:rStyle w:val="a6"/>
          <w:b w:val="0"/>
        </w:rPr>
        <w:t>В Волжском парке:</w:t>
      </w:r>
      <w:r>
        <w:rPr>
          <w:rStyle w:val="a6"/>
          <w:b w:val="0"/>
        </w:rPr>
        <w:t xml:space="preserve"> </w:t>
      </w:r>
      <w:r w:rsidRPr="0022405A">
        <w:rPr>
          <w:rStyle w:val="a6"/>
          <w:b w:val="0"/>
        </w:rPr>
        <w:t xml:space="preserve"> работа игровых аттракционов;</w:t>
      </w:r>
      <w:r>
        <w:rPr>
          <w:rStyle w:val="a6"/>
          <w:b w:val="0"/>
        </w:rPr>
        <w:t xml:space="preserve"> </w:t>
      </w:r>
      <w:r w:rsidRPr="0022405A">
        <w:rPr>
          <w:rStyle w:val="a6"/>
          <w:b w:val="0"/>
        </w:rPr>
        <w:t xml:space="preserve"> праздничная торговая ярмарка.</w:t>
      </w:r>
    </w:p>
    <w:p w:rsidR="006922C3" w:rsidRPr="0022405A" w:rsidRDefault="006922C3" w:rsidP="00A436DA">
      <w:pPr>
        <w:ind w:firstLine="709"/>
        <w:jc w:val="both"/>
      </w:pPr>
      <w:r w:rsidRPr="0022405A">
        <w:rPr>
          <w:b/>
        </w:rPr>
        <w:t>Онлайн - конкурс ретро фотографий «Магазины Рыбинска на старых фото»</w:t>
      </w:r>
    </w:p>
    <w:p w:rsidR="006922C3" w:rsidRPr="0022405A" w:rsidRDefault="006922C3" w:rsidP="00A436DA">
      <w:pPr>
        <w:ind w:firstLine="709"/>
        <w:jc w:val="both"/>
        <w:rPr>
          <w:rStyle w:val="a6"/>
          <w:b w:val="0"/>
          <w:bCs w:val="0"/>
        </w:rPr>
      </w:pPr>
      <w:r w:rsidRPr="0022405A">
        <w:t xml:space="preserve">Конкурс проводился в группе «Потребительский рынок Рыбинска» в социальной сети «ВКонтакте» (1 апреля - 23 июля). На конкурс было представлено 159 фотографий с изображением магазинов, кафе, ресторанов, объектов бытового обслуживания Рыбинска в разный временной период. Награждение 3-х победителей состоялось в День города на ул. </w:t>
      </w:r>
      <w:proofErr w:type="gramStart"/>
      <w:r w:rsidRPr="0022405A">
        <w:t>Стоялой</w:t>
      </w:r>
      <w:proofErr w:type="gramEnd"/>
      <w:r w:rsidRPr="0022405A">
        <w:t xml:space="preserve">. </w:t>
      </w:r>
    </w:p>
    <w:p w:rsidR="006922C3" w:rsidRPr="0022405A" w:rsidRDefault="006922C3" w:rsidP="00A436DA">
      <w:pPr>
        <w:ind w:firstLine="709"/>
        <w:jc w:val="both"/>
      </w:pPr>
      <w:r w:rsidRPr="0022405A">
        <w:rPr>
          <w:b/>
        </w:rPr>
        <w:t>Питание участников полумарафона «Великий хлебный путь»</w:t>
      </w:r>
      <w:r w:rsidRPr="0022405A">
        <w:t xml:space="preserve"> - 1830 участников марафона и обслуживающих категорий,  285 волонтеров. </w:t>
      </w:r>
    </w:p>
    <w:p w:rsidR="006922C3" w:rsidRPr="0022405A" w:rsidRDefault="006922C3" w:rsidP="00A436DA">
      <w:pPr>
        <w:ind w:firstLine="709"/>
        <w:jc w:val="both"/>
      </w:pPr>
      <w:r w:rsidRPr="0022405A">
        <w:t xml:space="preserve">6. </w:t>
      </w:r>
      <w:r w:rsidRPr="0022405A">
        <w:rPr>
          <w:b/>
        </w:rPr>
        <w:t>Проект «Трапеза по-купечески»</w:t>
      </w:r>
      <w:r w:rsidRPr="0022405A">
        <w:t xml:space="preserve"> - 12 предприятий потребительского рынка </w:t>
      </w:r>
      <w:proofErr w:type="gramStart"/>
      <w:r w:rsidRPr="0022405A">
        <w:t>разработали специальное купеческое меню и потчевали</w:t>
      </w:r>
      <w:proofErr w:type="gramEnd"/>
      <w:r w:rsidRPr="0022405A">
        <w:t xml:space="preserve"> гостей блюдами по старинным рецептам.</w:t>
      </w:r>
      <w:r w:rsidRPr="0022405A">
        <w:rPr>
          <w:b/>
        </w:rPr>
        <w:t xml:space="preserve"> </w:t>
      </w:r>
      <w:r w:rsidRPr="0022405A">
        <w:t>Проект</w:t>
      </w:r>
      <w:r w:rsidRPr="0022405A">
        <w:rPr>
          <w:b/>
        </w:rPr>
        <w:t xml:space="preserve"> </w:t>
      </w:r>
      <w:r w:rsidRPr="0022405A">
        <w:t>реализован в рамках праздника «День купца» (23 октября).</w:t>
      </w:r>
    </w:p>
    <w:p w:rsidR="006922C3" w:rsidRPr="0022405A" w:rsidRDefault="006922C3" w:rsidP="00A436DA">
      <w:pPr>
        <w:ind w:firstLine="709"/>
        <w:jc w:val="both"/>
      </w:pPr>
      <w:r w:rsidRPr="0022405A">
        <w:t xml:space="preserve">7. </w:t>
      </w:r>
      <w:proofErr w:type="gramStart"/>
      <w:r w:rsidRPr="0022405A">
        <w:rPr>
          <w:b/>
        </w:rPr>
        <w:t>В рамках праздничного мероприятия «НаШествие Дедов Морозов»</w:t>
      </w:r>
      <w:r w:rsidRPr="0022405A">
        <w:t xml:space="preserve"> (18 декабря) организованы:</w:t>
      </w:r>
      <w:proofErr w:type="gramEnd"/>
    </w:p>
    <w:p w:rsidR="006922C3" w:rsidRPr="0022405A" w:rsidRDefault="006922C3" w:rsidP="00A436DA">
      <w:pPr>
        <w:ind w:firstLine="709"/>
        <w:jc w:val="both"/>
      </w:pPr>
      <w:r w:rsidRPr="0022405A">
        <w:t>- новогодняя ярмарка с широким выбором  подарков от Рыбинских и иногородних купцов из Ярославля, Углича, Костромы, Вологды, Суздаля;</w:t>
      </w:r>
    </w:p>
    <w:p w:rsidR="006922C3" w:rsidRPr="0022405A" w:rsidRDefault="006922C3" w:rsidP="00A436DA">
      <w:pPr>
        <w:pStyle w:val="aa"/>
        <w:ind w:left="0" w:firstLine="709"/>
        <w:contextualSpacing w:val="0"/>
        <w:jc w:val="both"/>
      </w:pPr>
      <w:r w:rsidRPr="0022405A">
        <w:t xml:space="preserve">- выставка-продажа кулинарных и выпечных изделий, выполненных по особой рецептуре, </w:t>
      </w:r>
    </w:p>
    <w:p w:rsidR="006922C3" w:rsidRPr="0022405A" w:rsidRDefault="006922C3" w:rsidP="00A436DA">
      <w:pPr>
        <w:pStyle w:val="aa"/>
        <w:ind w:left="0" w:firstLine="709"/>
        <w:contextualSpacing w:val="0"/>
        <w:jc w:val="both"/>
      </w:pPr>
      <w:r w:rsidRPr="0022405A">
        <w:t xml:space="preserve">- парад горячих блюд и напитков от лучших предприятий общественного питания; </w:t>
      </w:r>
    </w:p>
    <w:p w:rsidR="006922C3" w:rsidRPr="0022405A" w:rsidRDefault="006922C3" w:rsidP="00A436DA">
      <w:pPr>
        <w:pStyle w:val="aa"/>
        <w:ind w:left="0" w:firstLine="709"/>
        <w:contextualSpacing w:val="0"/>
        <w:jc w:val="both"/>
      </w:pPr>
      <w:r w:rsidRPr="0022405A">
        <w:t>- аукцион авторских блюд и изделий;</w:t>
      </w:r>
    </w:p>
    <w:p w:rsidR="006922C3" w:rsidRPr="0022405A" w:rsidRDefault="006922C3" w:rsidP="00A436DA">
      <w:pPr>
        <w:pStyle w:val="aa"/>
        <w:ind w:left="0" w:firstLine="709"/>
        <w:contextualSpacing w:val="0"/>
        <w:jc w:val="both"/>
      </w:pPr>
      <w:r w:rsidRPr="0022405A">
        <w:t>- впервые - борщ «По</w:t>
      </w:r>
      <w:r>
        <w:t xml:space="preserve"> </w:t>
      </w:r>
      <w:r w:rsidRPr="0022405A">
        <w:t>-</w:t>
      </w:r>
      <w:r>
        <w:t xml:space="preserve"> </w:t>
      </w:r>
      <w:r w:rsidRPr="0022405A">
        <w:t>Рыбински» в 200</w:t>
      </w:r>
      <w:r>
        <w:t xml:space="preserve"> </w:t>
      </w:r>
      <w:r w:rsidRPr="0022405A">
        <w:t>-</w:t>
      </w:r>
      <w:r>
        <w:t xml:space="preserve"> </w:t>
      </w:r>
      <w:r w:rsidRPr="0022405A">
        <w:t>литровом котле от кафе «Борщ»;</w:t>
      </w:r>
    </w:p>
    <w:p w:rsidR="006922C3" w:rsidRPr="0022405A" w:rsidRDefault="006922C3" w:rsidP="00A436DA">
      <w:pPr>
        <w:pStyle w:val="aa"/>
        <w:ind w:left="0" w:firstLine="709"/>
        <w:contextualSpacing w:val="0"/>
        <w:jc w:val="both"/>
      </w:pPr>
      <w:r w:rsidRPr="0022405A">
        <w:t>- волшебная елочка с вкусными сладкими призами-игрушками;</w:t>
      </w:r>
    </w:p>
    <w:p w:rsidR="006922C3" w:rsidRPr="0022405A" w:rsidRDefault="006922C3" w:rsidP="00A436DA">
      <w:pPr>
        <w:ind w:firstLine="709"/>
        <w:jc w:val="both"/>
      </w:pPr>
      <w:r w:rsidRPr="0022405A">
        <w:t>- новогодние фотозоны;</w:t>
      </w:r>
    </w:p>
    <w:p w:rsidR="006922C3" w:rsidRPr="0022405A" w:rsidRDefault="006922C3" w:rsidP="00A436DA">
      <w:pPr>
        <w:ind w:firstLine="709"/>
        <w:jc w:val="both"/>
      </w:pPr>
      <w:r w:rsidRPr="0022405A">
        <w:t xml:space="preserve">- катание на лошадях и новогодних санях. </w:t>
      </w:r>
    </w:p>
    <w:p w:rsidR="006922C3" w:rsidRPr="00C63518" w:rsidRDefault="006922C3" w:rsidP="00A436DA">
      <w:pPr>
        <w:pStyle w:val="aa"/>
        <w:ind w:left="0" w:firstLine="709"/>
        <w:contextualSpacing w:val="0"/>
        <w:jc w:val="both"/>
      </w:pPr>
      <w:r>
        <w:rPr>
          <w:sz w:val="28"/>
          <w:szCs w:val="28"/>
        </w:rPr>
        <w:t xml:space="preserve"> </w:t>
      </w:r>
      <w:r w:rsidRPr="00C63518">
        <w:t xml:space="preserve">8. </w:t>
      </w:r>
      <w:r w:rsidRPr="00C63518">
        <w:rPr>
          <w:b/>
        </w:rPr>
        <w:t>Торговое обслуживание мероприятий</w:t>
      </w:r>
      <w:r w:rsidRPr="00C63518">
        <w:t xml:space="preserve">: </w:t>
      </w:r>
    </w:p>
    <w:p w:rsidR="006922C3" w:rsidRPr="00C63518" w:rsidRDefault="006922C3" w:rsidP="00A436DA">
      <w:pPr>
        <w:ind w:firstLine="709"/>
        <w:jc w:val="both"/>
      </w:pPr>
      <w:r w:rsidRPr="00C63518">
        <w:t>- Праздника «День защитника Отечества» 23 февраля;</w:t>
      </w:r>
      <w:r>
        <w:t xml:space="preserve"> </w:t>
      </w:r>
      <w:r w:rsidRPr="00C63518">
        <w:t xml:space="preserve"> Праздника «Масленица» -14 марта</w:t>
      </w:r>
      <w:r w:rsidRPr="00C63518">
        <w:rPr>
          <w:rFonts w:eastAsia="Calibri"/>
        </w:rPr>
        <w:t>;</w:t>
      </w:r>
    </w:p>
    <w:p w:rsidR="006922C3" w:rsidRPr="00C63518" w:rsidRDefault="006922C3" w:rsidP="00A436DA">
      <w:pPr>
        <w:ind w:firstLine="709"/>
        <w:jc w:val="both"/>
      </w:pPr>
      <w:r w:rsidRPr="00C63518">
        <w:t>- Международного женского дня 8 Марта;</w:t>
      </w:r>
      <w:r>
        <w:t xml:space="preserve"> </w:t>
      </w:r>
      <w:r w:rsidRPr="00C63518">
        <w:t xml:space="preserve"> Фестиваля «Рыбинское небо» на аэродроме «Южный» (5 июня);</w:t>
      </w:r>
      <w:r>
        <w:t xml:space="preserve"> </w:t>
      </w:r>
      <w:r w:rsidRPr="00C63518">
        <w:t xml:space="preserve"> организованы буфеты на избирательных участках в Единый День голосования     (17-19 сентября).</w:t>
      </w:r>
    </w:p>
    <w:p w:rsidR="006922C3" w:rsidRPr="00C63518" w:rsidRDefault="006922C3" w:rsidP="00A436DA">
      <w:pPr>
        <w:ind w:firstLine="709"/>
        <w:jc w:val="both"/>
      </w:pPr>
      <w:r w:rsidRPr="00C63518">
        <w:t xml:space="preserve">9. В 2021 году в городе Рыбинске организован новый </w:t>
      </w:r>
      <w:r w:rsidRPr="00C63518">
        <w:rPr>
          <w:b/>
        </w:rPr>
        <w:t>сервис - кикшеринг</w:t>
      </w:r>
      <w:r w:rsidRPr="00C63518">
        <w:t xml:space="preserve"> электросамокатов. (ИП Блохина Ю.Б., ИП Кленкова Н.Г.). Предприниматели работают на основе франшизы. Станции проката согласованы на 7 площадках города для 76 ед. электросамокатов. </w:t>
      </w:r>
    </w:p>
    <w:p w:rsidR="006922C3" w:rsidRPr="00C63518" w:rsidRDefault="006922C3" w:rsidP="00A436DA">
      <w:pPr>
        <w:ind w:firstLine="709"/>
        <w:jc w:val="both"/>
      </w:pPr>
      <w:r w:rsidRPr="00C63518">
        <w:t>10. С</w:t>
      </w:r>
      <w:r w:rsidRPr="00C63518">
        <w:rPr>
          <w:b/>
        </w:rPr>
        <w:t xml:space="preserve"> </w:t>
      </w:r>
      <w:r w:rsidRPr="00C63518">
        <w:rPr>
          <w:rStyle w:val="a6"/>
        </w:rPr>
        <w:t xml:space="preserve">30 октября по 8 ноября предприятия потребительского рынка Рыбинска приняли участие в акции «Маленькие радости для врачей», </w:t>
      </w:r>
      <w:r w:rsidRPr="00C63518">
        <w:t xml:space="preserve">в рамках Всероссийской акции взаимопомощи #МыВместе. К акции присоединились 39 рыбинских предприятий общественного </w:t>
      </w:r>
      <w:r w:rsidRPr="00C63518">
        <w:lastRenderedPageBreak/>
        <w:t>питания и торговли. В течение 10 дней  пиццерии, пекарни, кафе, рестораны, магазины собирали для врачей и медсестер сладкие подарки, угощали свежей выпечкой, адресуя искренние слова  благодарности медикам.</w:t>
      </w:r>
    </w:p>
    <w:p w:rsidR="006922C3" w:rsidRPr="00C63518" w:rsidRDefault="006922C3" w:rsidP="00A436DA">
      <w:pPr>
        <w:ind w:firstLine="709"/>
        <w:jc w:val="both"/>
        <w:rPr>
          <w:b/>
        </w:rPr>
      </w:pPr>
      <w:r w:rsidRPr="00C63518">
        <w:t xml:space="preserve">11. </w:t>
      </w:r>
      <w:r w:rsidRPr="00C63518">
        <w:rPr>
          <w:b/>
        </w:rPr>
        <w:t>Мероприятия по мобилизационной работе и ГО.</w:t>
      </w:r>
    </w:p>
    <w:p w:rsidR="006922C3" w:rsidRPr="00C63518" w:rsidRDefault="006922C3" w:rsidP="00A436DA">
      <w:pPr>
        <w:ind w:firstLine="709"/>
        <w:jc w:val="both"/>
      </w:pPr>
      <w:r w:rsidRPr="00C63518">
        <w:t>Отдел потребительского рынка товаров и услуг принял участие:</w:t>
      </w:r>
    </w:p>
    <w:p w:rsidR="006922C3" w:rsidRPr="00C63518" w:rsidRDefault="00A436DA" w:rsidP="00A436DA">
      <w:pPr>
        <w:pStyle w:val="aa"/>
        <w:ind w:left="709"/>
        <w:contextualSpacing w:val="0"/>
        <w:jc w:val="both"/>
      </w:pPr>
      <w:r>
        <w:t>- </w:t>
      </w:r>
      <w:r w:rsidR="006922C3" w:rsidRPr="00C63518">
        <w:t xml:space="preserve">в мероприятиях Единого Дня пожарной безопасности (май). </w:t>
      </w:r>
    </w:p>
    <w:p w:rsidR="006922C3" w:rsidRPr="00C63518" w:rsidRDefault="006922C3" w:rsidP="00A436DA">
      <w:pPr>
        <w:pStyle w:val="aa"/>
        <w:ind w:left="0" w:firstLine="709"/>
        <w:contextualSpacing w:val="0"/>
        <w:jc w:val="both"/>
      </w:pPr>
      <w:r w:rsidRPr="00C63518">
        <w:t xml:space="preserve">С подведомственным предприятием кафе «Ветеран» МУП «ТД «На Сенной» проведена практическая тренировка по эвакуации персонала в случае ЧС и инструктаж с работниками; </w:t>
      </w:r>
    </w:p>
    <w:p w:rsidR="006922C3" w:rsidRPr="00C63518" w:rsidRDefault="00A436DA" w:rsidP="00A436DA">
      <w:pPr>
        <w:pStyle w:val="aa"/>
        <w:ind w:left="0" w:firstLine="709"/>
        <w:contextualSpacing w:val="0"/>
        <w:jc w:val="both"/>
      </w:pPr>
      <w:r>
        <w:t>- </w:t>
      </w:r>
      <w:r w:rsidR="006922C3" w:rsidRPr="00C63518">
        <w:t>в организации обеспечения водой участников тушения п</w:t>
      </w:r>
      <w:r>
        <w:t>ожара на полигоне ТКО в деревне</w:t>
      </w:r>
      <w:r w:rsidRPr="00A436DA">
        <w:t xml:space="preserve"> </w:t>
      </w:r>
      <w:r w:rsidR="006922C3" w:rsidRPr="00C63518">
        <w:t xml:space="preserve">«Аксеново» (июнь);  </w:t>
      </w:r>
    </w:p>
    <w:p w:rsidR="006922C3" w:rsidRPr="00C63518" w:rsidRDefault="00A436DA" w:rsidP="00A436DA">
      <w:pPr>
        <w:pStyle w:val="aa"/>
        <w:ind w:left="0" w:firstLine="709"/>
        <w:contextualSpacing w:val="0"/>
        <w:jc w:val="both"/>
      </w:pPr>
      <w:r w:rsidRPr="00A436DA">
        <w:t>-</w:t>
      </w:r>
      <w:r>
        <w:rPr>
          <w:lang w:val="en-US"/>
        </w:rPr>
        <w:t> </w:t>
      </w:r>
      <w:r w:rsidR="006922C3" w:rsidRPr="00C63518">
        <w:t>в практической тренировке по развертыванию пункта выдачи карточек на особый период на базе МУК «Общественно-культурный центр», ул. Чкалова, 89 (апрель).</w:t>
      </w:r>
    </w:p>
    <w:p w:rsidR="00BF57ED" w:rsidRPr="00552C0B" w:rsidRDefault="00BF57ED" w:rsidP="00A436DA">
      <w:pPr>
        <w:pStyle w:val="2"/>
        <w:spacing w:before="200" w:after="200"/>
        <w:jc w:val="center"/>
        <w:rPr>
          <w:rFonts w:ascii="Times New Roman" w:hAnsi="Times New Roman"/>
          <w:i w:val="0"/>
        </w:rPr>
      </w:pPr>
      <w:bookmarkStart w:id="24" w:name="_Toc68070412"/>
      <w:r w:rsidRPr="00552C0B">
        <w:rPr>
          <w:rFonts w:ascii="Times New Roman" w:hAnsi="Times New Roman"/>
          <w:i w:val="0"/>
        </w:rPr>
        <w:t>1.4. Муниципальный сектор экономики</w:t>
      </w:r>
      <w:bookmarkEnd w:id="24"/>
    </w:p>
    <w:p w:rsidR="00A436DA" w:rsidRPr="006B440E" w:rsidRDefault="00A436DA" w:rsidP="00A436DA">
      <w:pPr>
        <w:ind w:firstLine="709"/>
        <w:jc w:val="both"/>
      </w:pPr>
      <w:r w:rsidRPr="003D58E9">
        <w:t>В 2021 году осуществляли деятельность 9 предприятий муниципального сектора экономики города – 6</w:t>
      </w:r>
      <w:r w:rsidRPr="003D58E9">
        <w:rPr>
          <w:lang w:val="en-US"/>
        </w:rPr>
        <w:t> </w:t>
      </w:r>
      <w:r w:rsidRPr="003D58E9">
        <w:t>муниципальных унитарных предприятий, 3 акционерных общества: МУП «ТД</w:t>
      </w:r>
      <w:proofErr w:type="gramStart"/>
      <w:r w:rsidRPr="003D58E9">
        <w:t> Н</w:t>
      </w:r>
      <w:proofErr w:type="gramEnd"/>
      <w:r w:rsidRPr="003D58E9">
        <w:t xml:space="preserve">а Сенной», МУП «АТП», МУП «ДЭС», МУП «ИРЦ», МУП «Теплоэнерго», МУП «Стройзаказчик», ОАО «ПАТП №1», АО «Рыбинская управляющая компания», АО «УК «Муниципальная». </w:t>
      </w:r>
    </w:p>
    <w:p w:rsidR="00A436DA" w:rsidRDefault="00A436DA" w:rsidP="00A436DA">
      <w:pPr>
        <w:ind w:firstLine="709"/>
        <w:jc w:val="both"/>
        <w:rPr>
          <w:rFonts w:eastAsia="Calibri"/>
          <w:lang w:eastAsia="en-US"/>
        </w:rPr>
      </w:pPr>
      <w:r>
        <w:rPr>
          <w:rFonts w:eastAsia="Calibri"/>
          <w:lang w:eastAsia="en-US"/>
        </w:rPr>
        <w:t xml:space="preserve">В 2021 году </w:t>
      </w:r>
      <w:r w:rsidRPr="00B148ED">
        <w:rPr>
          <w:rFonts w:eastAsia="Calibri"/>
          <w:lang w:eastAsia="en-US"/>
        </w:rPr>
        <w:t>МУП «</w:t>
      </w:r>
      <w:r w:rsidRPr="003D58E9">
        <w:t>УК «Муниципальная</w:t>
      </w:r>
      <w:r>
        <w:t xml:space="preserve">» было преобразовано в </w:t>
      </w:r>
      <w:r w:rsidRPr="003D58E9">
        <w:t>АО «УК «Муниципальная»</w:t>
      </w:r>
      <w:r w:rsidRPr="00487BAA">
        <w:t xml:space="preserve"> </w:t>
      </w:r>
      <w:r>
        <w:t xml:space="preserve">с </w:t>
      </w:r>
      <w:r w:rsidRPr="00487BAA">
        <w:t>последующи</w:t>
      </w:r>
      <w:r>
        <w:t xml:space="preserve">м проведением </w:t>
      </w:r>
      <w:r w:rsidRPr="00487BAA">
        <w:t>реорганизации в форме присоединения к АО «Рыбинская управляющая компания»</w:t>
      </w:r>
      <w:r>
        <w:t xml:space="preserve"> (</w:t>
      </w:r>
      <w:r w:rsidRPr="00B148ED">
        <w:rPr>
          <w:rFonts w:eastAsia="Calibri"/>
          <w:lang w:eastAsia="en-US"/>
        </w:rPr>
        <w:t>завершен</w:t>
      </w:r>
      <w:r>
        <w:rPr>
          <w:rFonts w:eastAsia="Calibri"/>
          <w:lang w:eastAsia="en-US"/>
        </w:rPr>
        <w:t xml:space="preserve">а </w:t>
      </w:r>
      <w:r w:rsidRPr="00B148ED">
        <w:rPr>
          <w:rFonts w:eastAsia="Calibri"/>
          <w:lang w:eastAsia="en-US"/>
        </w:rPr>
        <w:t>14.01.2022</w:t>
      </w:r>
      <w:r>
        <w:rPr>
          <w:rFonts w:eastAsia="Calibri"/>
          <w:lang w:eastAsia="en-US"/>
        </w:rPr>
        <w:t>)</w:t>
      </w:r>
      <w:r w:rsidRPr="00B148ED">
        <w:rPr>
          <w:rFonts w:eastAsia="Calibri"/>
          <w:lang w:eastAsia="en-US"/>
        </w:rPr>
        <w:t>.</w:t>
      </w:r>
    </w:p>
    <w:p w:rsidR="00A436DA" w:rsidRPr="003D58E9" w:rsidRDefault="00A436DA" w:rsidP="00A436DA">
      <w:pPr>
        <w:ind w:firstLine="709"/>
        <w:jc w:val="both"/>
      </w:pPr>
      <w:r w:rsidRPr="003D58E9">
        <w:t xml:space="preserve">В соответствии с постановлением Администрации городского округа город Рыбинск </w:t>
      </w:r>
      <w:r>
        <w:t xml:space="preserve">Ярославской области </w:t>
      </w:r>
      <w:r w:rsidRPr="003D58E9">
        <w:t>от 17.06.2020 № 1368 «О ликвидации Муниципального унитарного предприятия городского округа город Рыбинск «Землеустроитель» данное предприятие находилось в процессе ликвидации (деятельность в 2020 и 2021 годах не осуществлялась, процесс ликвидации предприятия завершен 24.12.2021).</w:t>
      </w:r>
    </w:p>
    <w:p w:rsidR="00A436DA" w:rsidRPr="003D58E9" w:rsidRDefault="00A436DA" w:rsidP="00A436DA">
      <w:pPr>
        <w:ind w:firstLine="709"/>
        <w:jc w:val="both"/>
      </w:pPr>
      <w:r w:rsidRPr="003D58E9">
        <w:t>В 2021 году 9 предприятиями муниципального сектора экономики города (6</w:t>
      </w:r>
      <w:r w:rsidRPr="003D58E9">
        <w:rPr>
          <w:lang w:val="en-US"/>
        </w:rPr>
        <w:t> </w:t>
      </w:r>
      <w:r w:rsidRPr="003D58E9">
        <w:t xml:space="preserve">муниципальных унитарных предприятий; 3 акционерных общества) достигнуты следующие результаты, согласно данным предварительной бухгалтерской отчетности: </w:t>
      </w:r>
    </w:p>
    <w:p w:rsidR="00A436DA" w:rsidRPr="003D58E9" w:rsidRDefault="00A436DA" w:rsidP="00A436DA">
      <w:pPr>
        <w:ind w:firstLine="709"/>
        <w:jc w:val="both"/>
      </w:pPr>
      <w:r w:rsidRPr="003D58E9">
        <w:t>-  выручка от продажи товаров, работ, услуг от всех видов</w:t>
      </w:r>
      <w:r>
        <w:t xml:space="preserve"> </w:t>
      </w:r>
      <w:r w:rsidRPr="003D58E9">
        <w:t xml:space="preserve">деятельности предприятий </w:t>
      </w:r>
      <w:r>
        <w:t xml:space="preserve">– </w:t>
      </w:r>
      <w:r w:rsidRPr="003D58E9">
        <w:t>949</w:t>
      </w:r>
      <w:r>
        <w:t xml:space="preserve">,0 </w:t>
      </w:r>
      <w:r w:rsidRPr="003D58E9">
        <w:t>млн</w:t>
      </w:r>
      <w:proofErr w:type="gramStart"/>
      <w:r w:rsidRPr="003D58E9">
        <w:t>.р</w:t>
      </w:r>
      <w:proofErr w:type="gramEnd"/>
      <w:r w:rsidRPr="003D58E9">
        <w:t>уб. (109</w:t>
      </w:r>
      <w:r>
        <w:t xml:space="preserve">,0 </w:t>
      </w:r>
      <w:r w:rsidRPr="003D58E9">
        <w:t>% к уровню 202</w:t>
      </w:r>
      <w:r>
        <w:t>0 </w:t>
      </w:r>
      <w:r w:rsidRPr="003D58E9">
        <w:t>г</w:t>
      </w:r>
      <w:r>
        <w:t>ода</w:t>
      </w:r>
      <w:r w:rsidRPr="003D58E9">
        <w:t>);</w:t>
      </w:r>
    </w:p>
    <w:p w:rsidR="00A436DA" w:rsidRPr="003D58E9" w:rsidRDefault="00A436DA" w:rsidP="00A436DA">
      <w:pPr>
        <w:ind w:firstLine="709"/>
        <w:jc w:val="both"/>
      </w:pPr>
      <w:r w:rsidRPr="003D58E9">
        <w:t xml:space="preserve">-  среднесписочная численность работающих </w:t>
      </w:r>
      <w:r>
        <w:t xml:space="preserve">- </w:t>
      </w:r>
      <w:r w:rsidRPr="003D58E9">
        <w:t>833 чел. (96</w:t>
      </w:r>
      <w:r>
        <w:t xml:space="preserve">,0 </w:t>
      </w:r>
      <w:r w:rsidRPr="003D58E9">
        <w:t>% к уровню 202</w:t>
      </w:r>
      <w:r>
        <w:t>0 </w:t>
      </w:r>
      <w:r w:rsidRPr="003D58E9">
        <w:t>г</w:t>
      </w:r>
      <w:r>
        <w:t>ода</w:t>
      </w:r>
      <w:r w:rsidRPr="003D58E9">
        <w:t>);</w:t>
      </w:r>
    </w:p>
    <w:p w:rsidR="00A436DA" w:rsidRPr="003D58E9" w:rsidRDefault="00A436DA" w:rsidP="00A436DA">
      <w:pPr>
        <w:ind w:firstLine="709"/>
        <w:jc w:val="both"/>
      </w:pPr>
      <w:r w:rsidRPr="003D58E9">
        <w:t xml:space="preserve">-  среднемесячный полный доход 1 работающего </w:t>
      </w:r>
      <w:r>
        <w:t xml:space="preserve">- </w:t>
      </w:r>
      <w:r w:rsidRPr="003D58E9">
        <w:t>26 790 руб. (106</w:t>
      </w:r>
      <w:r>
        <w:t xml:space="preserve">,0 </w:t>
      </w:r>
      <w:r w:rsidRPr="003D58E9">
        <w:t>% к уровню 202</w:t>
      </w:r>
      <w:r>
        <w:t>0 </w:t>
      </w:r>
      <w:r w:rsidRPr="003D58E9">
        <w:t>г</w:t>
      </w:r>
      <w:r>
        <w:t>ода</w:t>
      </w:r>
      <w:r w:rsidRPr="003D58E9">
        <w:t xml:space="preserve">); </w:t>
      </w:r>
    </w:p>
    <w:p w:rsidR="00A436DA" w:rsidRPr="003D58E9" w:rsidRDefault="00A436DA" w:rsidP="00A436DA">
      <w:pPr>
        <w:ind w:firstLine="709"/>
        <w:jc w:val="both"/>
      </w:pPr>
      <w:r w:rsidRPr="003D58E9">
        <w:t xml:space="preserve">-  среднемесячная выручка от продаж от всех видов деятельности на 1 работающего </w:t>
      </w:r>
      <w:r>
        <w:t>-</w:t>
      </w:r>
      <w:r w:rsidRPr="003D58E9">
        <w:t>95</w:t>
      </w:r>
      <w:r>
        <w:t xml:space="preserve">,0 </w:t>
      </w:r>
      <w:r w:rsidRPr="003D58E9">
        <w:t xml:space="preserve"> тыс</w:t>
      </w:r>
      <w:proofErr w:type="gramStart"/>
      <w:r w:rsidRPr="003D58E9">
        <w:t>.р</w:t>
      </w:r>
      <w:proofErr w:type="gramEnd"/>
      <w:r w:rsidRPr="003D58E9">
        <w:t>уб./чел. (113</w:t>
      </w:r>
      <w:r>
        <w:t xml:space="preserve">,0 </w:t>
      </w:r>
      <w:r w:rsidRPr="003D58E9">
        <w:t>% к уровню 202</w:t>
      </w:r>
      <w:r>
        <w:t>0 </w:t>
      </w:r>
      <w:r w:rsidRPr="003D58E9">
        <w:t>г</w:t>
      </w:r>
      <w:r>
        <w:t>ода</w:t>
      </w:r>
      <w:r w:rsidRPr="003D58E9">
        <w:t>).</w:t>
      </w:r>
    </w:p>
    <w:p w:rsidR="00A436DA" w:rsidRPr="003D58E9" w:rsidRDefault="00A436DA" w:rsidP="00A436DA">
      <w:pPr>
        <w:ind w:firstLine="709"/>
        <w:jc w:val="both"/>
      </w:pPr>
      <w:r w:rsidRPr="003D58E9">
        <w:t>Прирост выручки обеспечили предприятия: МУП «ДЭС», МУП «ТД «На Сенной», МУП «Теплоэнерго», МУП «ИРЦ», МУП «Строзаказчик».</w:t>
      </w:r>
    </w:p>
    <w:p w:rsidR="00A436DA" w:rsidRPr="003D58E9" w:rsidRDefault="00A436DA" w:rsidP="00A436DA">
      <w:pPr>
        <w:ind w:firstLine="709"/>
        <w:jc w:val="both"/>
      </w:pPr>
      <w:r w:rsidRPr="003D58E9">
        <w:t>Наибольшее снижение численности произошло на предприятиях: МУП «ДЭС», ОАО «ПАТП №1», МУП «ИРЦ», МУП «Теплоэнерго».</w:t>
      </w:r>
    </w:p>
    <w:p w:rsidR="00A436DA" w:rsidRPr="003D58E9" w:rsidRDefault="00A436DA" w:rsidP="00A436DA">
      <w:pPr>
        <w:ind w:firstLine="709"/>
        <w:jc w:val="both"/>
      </w:pPr>
      <w:r w:rsidRPr="003D58E9">
        <w:t>В 2021 году по предприятиям муниципального сектора экономики получен положительный сальдированный финансовый результат в размере +32,5 млн</w:t>
      </w:r>
      <w:proofErr w:type="gramStart"/>
      <w:r w:rsidRPr="003D58E9">
        <w:t>.р</w:t>
      </w:r>
      <w:proofErr w:type="gramEnd"/>
      <w:r w:rsidRPr="003D58E9">
        <w:t>уб., в т.ч.:</w:t>
      </w:r>
    </w:p>
    <w:p w:rsidR="00A436DA" w:rsidRPr="003D58E9" w:rsidRDefault="00A436DA" w:rsidP="00A436DA">
      <w:pPr>
        <w:ind w:firstLine="709"/>
        <w:jc w:val="both"/>
      </w:pPr>
      <w:r w:rsidRPr="003D58E9">
        <w:t>- по 7 предприятиям, получившим прибыль: +36,9 млн</w:t>
      </w:r>
      <w:proofErr w:type="gramStart"/>
      <w:r w:rsidRPr="003D58E9">
        <w:t>.р</w:t>
      </w:r>
      <w:proofErr w:type="gramEnd"/>
      <w:r w:rsidRPr="003D58E9">
        <w:t>уб.;</w:t>
      </w:r>
    </w:p>
    <w:p w:rsidR="00A436DA" w:rsidRPr="003D58E9" w:rsidRDefault="00A436DA" w:rsidP="00A436DA">
      <w:pPr>
        <w:ind w:firstLine="709"/>
        <w:jc w:val="both"/>
      </w:pPr>
      <w:r w:rsidRPr="003D58E9">
        <w:t>- по 2 предприятиям, получившим убыток: -</w:t>
      </w:r>
      <w:r>
        <w:t xml:space="preserve"> </w:t>
      </w:r>
      <w:r w:rsidRPr="003D58E9">
        <w:t>4,3 млн</w:t>
      </w:r>
      <w:proofErr w:type="gramStart"/>
      <w:r w:rsidRPr="003D58E9">
        <w:t>.р</w:t>
      </w:r>
      <w:proofErr w:type="gramEnd"/>
      <w:r w:rsidRPr="003D58E9">
        <w:t>уб.</w:t>
      </w:r>
    </w:p>
    <w:p w:rsidR="00A436DA" w:rsidRPr="003D58E9" w:rsidRDefault="00A436DA" w:rsidP="00A436DA">
      <w:pPr>
        <w:ind w:firstLine="709"/>
        <w:jc w:val="both"/>
      </w:pPr>
      <w:r w:rsidRPr="003D58E9">
        <w:t xml:space="preserve">Отрицательное влияние на сальдированный финансовый результат оказали результаты деятельности АО «УК «Муниципальная» и МУП «ИРЦ». </w:t>
      </w:r>
    </w:p>
    <w:p w:rsidR="00A436DA" w:rsidRPr="003D58E9" w:rsidRDefault="00A436DA" w:rsidP="00A436DA">
      <w:pPr>
        <w:ind w:firstLine="709"/>
        <w:jc w:val="both"/>
      </w:pPr>
      <w:r w:rsidRPr="003D58E9">
        <w:t>Наилучший положительный финансовый результат по итогам деятельности в 2021 году показали МУП «Теплоэнерго» (+25,4 млн</w:t>
      </w:r>
      <w:proofErr w:type="gramStart"/>
      <w:r w:rsidRPr="003D58E9">
        <w:t>.р</w:t>
      </w:r>
      <w:proofErr w:type="gramEnd"/>
      <w:r w:rsidRPr="003D58E9">
        <w:t>уб.), ОАО</w:t>
      </w:r>
      <w:r w:rsidRPr="003D58E9">
        <w:rPr>
          <w:lang w:val="en-US"/>
        </w:rPr>
        <w:t> </w:t>
      </w:r>
      <w:r w:rsidRPr="003D58E9">
        <w:t>«ПАТП</w:t>
      </w:r>
      <w:r w:rsidRPr="003D58E9">
        <w:rPr>
          <w:lang w:val="en-US"/>
        </w:rPr>
        <w:t> </w:t>
      </w:r>
      <w:r w:rsidRPr="003D58E9">
        <w:t>№1» (+8</w:t>
      </w:r>
      <w:r>
        <w:t>,0</w:t>
      </w:r>
      <w:r w:rsidRPr="003D58E9">
        <w:t> млн.руб.), МУП «ТД «На Сенной» (+2</w:t>
      </w:r>
      <w:r>
        <w:t>,0</w:t>
      </w:r>
      <w:r w:rsidRPr="003D58E9">
        <w:t> млн.руб.), МУП «ДЭС» (+1</w:t>
      </w:r>
      <w:r>
        <w:t>,0</w:t>
      </w:r>
      <w:r w:rsidRPr="003D58E9">
        <w:t xml:space="preserve"> млн.руб.). По остальным предприятиям суммарная величина чистой прибыли составила +0,5 млн</w:t>
      </w:r>
      <w:proofErr w:type="gramStart"/>
      <w:r w:rsidRPr="003D58E9">
        <w:t>.р</w:t>
      </w:r>
      <w:proofErr w:type="gramEnd"/>
      <w:r w:rsidRPr="003D58E9">
        <w:t>уб. (МУП «АТП», АО «Рыбинская управляющая компания», МУП «Стройзаказчик»).</w:t>
      </w:r>
    </w:p>
    <w:p w:rsidR="00BF57ED" w:rsidRPr="00734DF6" w:rsidRDefault="00BF57ED" w:rsidP="00A436DA">
      <w:pPr>
        <w:pStyle w:val="2"/>
        <w:spacing w:before="100" w:after="100"/>
        <w:jc w:val="center"/>
        <w:rPr>
          <w:rFonts w:ascii="Times New Roman" w:hAnsi="Times New Roman"/>
          <w:i w:val="0"/>
        </w:rPr>
      </w:pPr>
      <w:bookmarkStart w:id="25" w:name="_Toc37775777"/>
      <w:bookmarkStart w:id="26" w:name="_Toc68070413"/>
      <w:r w:rsidRPr="00734DF6">
        <w:rPr>
          <w:rFonts w:ascii="Times New Roman" w:hAnsi="Times New Roman"/>
          <w:i w:val="0"/>
        </w:rPr>
        <w:lastRenderedPageBreak/>
        <w:t>1.5. Реализация инвестиционной политики</w:t>
      </w:r>
      <w:bookmarkEnd w:id="25"/>
      <w:bookmarkEnd w:id="26"/>
    </w:p>
    <w:p w:rsidR="00A436DA" w:rsidRPr="00E57E2D" w:rsidRDefault="00A436DA" w:rsidP="00A436DA">
      <w:pPr>
        <w:ind w:firstLine="709"/>
        <w:jc w:val="both"/>
        <w:rPr>
          <w:color w:val="000000" w:themeColor="text1"/>
        </w:rPr>
      </w:pPr>
      <w:r w:rsidRPr="00E57E2D">
        <w:rPr>
          <w:color w:val="000000" w:themeColor="text1"/>
        </w:rPr>
        <w:t>Основная цель инвестиционной политики города Рыбинска - создание благоприятных условий для субъектов экономической деятельности, для стимулирования инвестиционной активности, привлечение и эффективное использование инвестиционных ресурсов для решения задач комплексного социально-экономического развития города.</w:t>
      </w:r>
    </w:p>
    <w:p w:rsidR="00A436DA" w:rsidRDefault="00A436DA" w:rsidP="00A436DA">
      <w:pPr>
        <w:ind w:firstLine="709"/>
        <w:jc w:val="both"/>
        <w:rPr>
          <w:color w:val="000000" w:themeColor="text1"/>
        </w:rPr>
      </w:pPr>
      <w:r w:rsidRPr="00E57E2D">
        <w:rPr>
          <w:color w:val="000000" w:themeColor="text1"/>
        </w:rPr>
        <w:t xml:space="preserve">Долгосрочные цели, задачи, приоритеты и ожидаемые результаты деятельности органов местного самоуправления, экономических субъектов по созданию благоприятного инвестиционного </w:t>
      </w:r>
      <w:r w:rsidRPr="00E65143">
        <w:rPr>
          <w:color w:val="000000" w:themeColor="text1"/>
        </w:rPr>
        <w:t xml:space="preserve">климата в городском округе город Рыбинск утверждены постановлением Администрации городского округа город Рыбинск № </w:t>
      </w:r>
      <w:r w:rsidRPr="00E65143">
        <w:t>1948 от 04.08.2021</w:t>
      </w:r>
      <w:r w:rsidRPr="00E65143">
        <w:rPr>
          <w:color w:val="000000" w:themeColor="text1"/>
        </w:rPr>
        <w:t xml:space="preserve"> «Об основных принципах инвестиционной политики  городского округа город Рыбинск на 2021-2025 годы и перспективу до 2030 года».</w:t>
      </w:r>
    </w:p>
    <w:p w:rsidR="00A436DA" w:rsidRPr="00E57E2D" w:rsidRDefault="00A436DA" w:rsidP="00A436DA">
      <w:pPr>
        <w:ind w:firstLine="709"/>
        <w:jc w:val="both"/>
        <w:rPr>
          <w:color w:val="000000" w:themeColor="text1"/>
        </w:rPr>
      </w:pPr>
      <w:r w:rsidRPr="009B1967">
        <w:rPr>
          <w:color w:val="000000"/>
        </w:rPr>
        <w:t xml:space="preserve">По итогам 2021 года субъектами экономической деятельности осуществлено вложений в сумме </w:t>
      </w:r>
      <w:r w:rsidRPr="009B1967">
        <w:t>7,3</w:t>
      </w:r>
      <w:r w:rsidRPr="009B1967">
        <w:rPr>
          <w:color w:val="000000"/>
        </w:rPr>
        <w:t xml:space="preserve"> млрд. руб., прирост показателя объем инвестиций в основной капитал </w:t>
      </w:r>
      <w:r>
        <w:rPr>
          <w:color w:val="000000"/>
        </w:rPr>
        <w:t xml:space="preserve">в сопоставимых ценах </w:t>
      </w:r>
      <w:r w:rsidRPr="009B1967">
        <w:rPr>
          <w:color w:val="000000"/>
        </w:rPr>
        <w:t>составил около 110</w:t>
      </w:r>
      <w:r>
        <w:rPr>
          <w:color w:val="000000"/>
        </w:rPr>
        <w:t xml:space="preserve">,0 </w:t>
      </w:r>
      <w:r w:rsidRPr="009B1967">
        <w:rPr>
          <w:color w:val="000000"/>
        </w:rPr>
        <w:t>% к 2020 году. По объему капитальных вложений город Рыбинск занял вторую позицию в целом по области, уступив городу Ярославлю.</w:t>
      </w:r>
    </w:p>
    <w:p w:rsidR="00A436DA" w:rsidRPr="000B52ED" w:rsidRDefault="00A436DA" w:rsidP="00A436DA">
      <w:pPr>
        <w:ind w:firstLine="567"/>
        <w:jc w:val="center"/>
        <w:rPr>
          <w:color w:val="000000" w:themeColor="text1"/>
          <w:lang w:val="en-US"/>
        </w:rPr>
      </w:pPr>
      <w:r>
        <w:rPr>
          <w:noProof/>
          <w:color w:val="000000" w:themeColor="text1"/>
        </w:rPr>
        <w:drawing>
          <wp:inline distT="0" distB="0" distL="0" distR="0">
            <wp:extent cx="6125930" cy="2279176"/>
            <wp:effectExtent l="19050" t="0" r="27220" b="6824"/>
            <wp:docPr id="4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36DA" w:rsidRPr="009A217E" w:rsidRDefault="00A436DA" w:rsidP="00A436DA">
      <w:pPr>
        <w:ind w:firstLine="709"/>
        <w:jc w:val="both"/>
        <w:rPr>
          <w:color w:val="000000" w:themeColor="text1"/>
        </w:rPr>
      </w:pPr>
      <w:r w:rsidRPr="009A217E">
        <w:t>Более 80% от общего</w:t>
      </w:r>
      <w:r w:rsidRPr="009A217E">
        <w:rPr>
          <w:color w:val="000000" w:themeColor="text1"/>
        </w:rPr>
        <w:t xml:space="preserve"> объема инвестиций в основной капитал приходилось на долю следующих видов экономической деятельности: обрабатывающие производства; обеспечение электрической энергией, газом и паром; водоснабжение, водоотведение и образование.</w:t>
      </w:r>
    </w:p>
    <w:p w:rsidR="00A436DA" w:rsidRPr="00024023" w:rsidRDefault="00A436DA" w:rsidP="00A436DA">
      <w:pPr>
        <w:ind w:firstLine="709"/>
        <w:jc w:val="both"/>
      </w:pPr>
      <w:r w:rsidRPr="002B3D0B">
        <w:t>Доля бюджетных сре</w:t>
      </w:r>
      <w:proofErr w:type="gramStart"/>
      <w:r w:rsidRPr="002B3D0B">
        <w:t>дств в стр</w:t>
      </w:r>
      <w:proofErr w:type="gramEnd"/>
      <w:r w:rsidRPr="002B3D0B">
        <w:t>уктуре привлеченных источников составила 60%, из них 88% - средства вышестоящих бюджетов.</w:t>
      </w:r>
    </w:p>
    <w:p w:rsidR="00A436DA" w:rsidRPr="00E57E2D" w:rsidRDefault="00A436DA" w:rsidP="00A436DA">
      <w:pPr>
        <w:ind w:firstLine="709"/>
        <w:jc w:val="both"/>
        <w:rPr>
          <w:color w:val="000000" w:themeColor="text1"/>
        </w:rPr>
      </w:pPr>
      <w:r w:rsidRPr="00823EDF">
        <w:rPr>
          <w:color w:val="000000" w:themeColor="text1"/>
        </w:rPr>
        <w:t xml:space="preserve">В 2021 году на различной стадии реализации осуществлялось 25 инвестиционных проектов на общую заявленную сумму </w:t>
      </w:r>
      <w:r w:rsidRPr="00823EDF">
        <w:t>более</w:t>
      </w:r>
      <w:r w:rsidRPr="00823EDF">
        <w:rPr>
          <w:color w:val="000000" w:themeColor="text1"/>
        </w:rPr>
        <w:t xml:space="preserve"> 40 млрд. руб. </w:t>
      </w:r>
      <w:r w:rsidRPr="00853617">
        <w:rPr>
          <w:color w:val="000000" w:themeColor="text1"/>
        </w:rPr>
        <w:t>Крупнейшие проекты реализовывались в авиационной и судостроительной промышленности, энергетике, также осуществлялись проекты технического перевооружения и модернизации промышленных предприятий.</w:t>
      </w:r>
      <w:r w:rsidRPr="00E57E2D">
        <w:rPr>
          <w:color w:val="000000" w:themeColor="text1"/>
        </w:rPr>
        <w:t xml:space="preserve"> </w:t>
      </w:r>
    </w:p>
    <w:p w:rsidR="00A436DA" w:rsidRDefault="00A436DA" w:rsidP="00A436DA">
      <w:pPr>
        <w:ind w:firstLine="709"/>
        <w:jc w:val="both"/>
        <w:rPr>
          <w:color w:val="000000"/>
          <w:spacing w:val="-4"/>
        </w:rPr>
      </w:pPr>
      <w:r w:rsidRPr="00E57E2D">
        <w:rPr>
          <w:color w:val="000000"/>
        </w:rPr>
        <w:t xml:space="preserve">За счет бюджетных источников в городе реализовывались проекты, направленные на улучшение качества жизни населения, повышения уровня комфортности проживания. </w:t>
      </w:r>
      <w:proofErr w:type="gramStart"/>
      <w:r w:rsidRPr="00E57E2D">
        <w:rPr>
          <w:color w:val="000000"/>
        </w:rPr>
        <w:t>Ключевые проекты города, реализация которых проводилась в рамках</w:t>
      </w:r>
      <w:r w:rsidRPr="0050777E">
        <w:rPr>
          <w:color w:val="000000"/>
        </w:rPr>
        <w:t xml:space="preserve"> </w:t>
      </w:r>
      <w:r>
        <w:rPr>
          <w:color w:val="000000"/>
        </w:rPr>
        <w:t>национальных проектов,</w:t>
      </w:r>
      <w:r w:rsidRPr="00655A21">
        <w:rPr>
          <w:color w:val="000000"/>
        </w:rPr>
        <w:t xml:space="preserve"> стратегических планов развития Рыбинска и</w:t>
      </w:r>
      <w:r w:rsidRPr="00E57E2D">
        <w:rPr>
          <w:color w:val="000000"/>
        </w:rPr>
        <w:t xml:space="preserve"> адресной инвестиционной программы: </w:t>
      </w:r>
      <w:r w:rsidRPr="005056C5">
        <w:rPr>
          <w:color w:val="000000"/>
        </w:rPr>
        <w:t xml:space="preserve">строительство автомобильной дороги по </w:t>
      </w:r>
      <w:r>
        <w:rPr>
          <w:color w:val="000000"/>
        </w:rPr>
        <w:t xml:space="preserve">ул. </w:t>
      </w:r>
      <w:r w:rsidRPr="005056C5">
        <w:rPr>
          <w:color w:val="000000"/>
        </w:rPr>
        <w:t>Волочаевской  от ул. Николая Невского до Окружной дороги (</w:t>
      </w:r>
      <w:r w:rsidRPr="005056C5">
        <w:rPr>
          <w:color w:val="000000"/>
          <w:lang w:val="en-US"/>
        </w:rPr>
        <w:t>II</w:t>
      </w:r>
      <w:r w:rsidRPr="005056C5">
        <w:rPr>
          <w:color w:val="000000"/>
        </w:rPr>
        <w:t xml:space="preserve"> этап); </w:t>
      </w:r>
      <w:r w:rsidRPr="005056C5">
        <w:rPr>
          <w:color w:val="000000"/>
          <w:spacing w:val="-4"/>
        </w:rPr>
        <w:t>строительство яслей на ул. Куйбышева, д. 7а; строительство детского сада на 240 мест на ул. Новосёлов, д. 26;</w:t>
      </w:r>
      <w:proofErr w:type="gramEnd"/>
      <w:r w:rsidRPr="005056C5">
        <w:rPr>
          <w:color w:val="000000"/>
          <w:spacing w:val="-4"/>
        </w:rPr>
        <w:t xml:space="preserve"> </w:t>
      </w:r>
      <w:proofErr w:type="gramStart"/>
      <w:r w:rsidRPr="005056C5">
        <w:rPr>
          <w:color w:val="000000"/>
          <w:spacing w:val="-4"/>
        </w:rPr>
        <w:t>реконструкция стадиона «Сатурн» на ул. Академика Губкина, д. 10</w:t>
      </w:r>
      <w:r>
        <w:rPr>
          <w:color w:val="000000"/>
          <w:spacing w:val="-4"/>
        </w:rPr>
        <w:t xml:space="preserve">; строительство физкультурно - оздоровительного комплекса открытого типа со спортивным ядром на ул. С. Перовской, 7; </w:t>
      </w:r>
      <w:r w:rsidRPr="003350F3">
        <w:rPr>
          <w:spacing w:val="-4"/>
        </w:rPr>
        <w:t>разработка и экспертиза ПСД на строительство западной трибуны с легкоатлетическим манежем на стадионе «Сатурн»;</w:t>
      </w:r>
      <w:r w:rsidRPr="008A3208">
        <w:rPr>
          <w:color w:val="000000"/>
          <w:spacing w:val="-4"/>
        </w:rPr>
        <w:t xml:space="preserve"> газификация частного жилого сектора Заволжского район</w:t>
      </w:r>
      <w:r>
        <w:rPr>
          <w:color w:val="000000"/>
          <w:spacing w:val="-4"/>
        </w:rPr>
        <w:t>а</w:t>
      </w:r>
      <w:r w:rsidRPr="008A3208">
        <w:rPr>
          <w:color w:val="000000"/>
          <w:spacing w:val="-4"/>
        </w:rPr>
        <w:t>; берегоукр</w:t>
      </w:r>
      <w:r>
        <w:rPr>
          <w:color w:val="000000"/>
          <w:spacing w:val="-4"/>
        </w:rPr>
        <w:t xml:space="preserve">епление правого берега р. Волга; </w:t>
      </w:r>
      <w:r w:rsidRPr="003350F3">
        <w:rPr>
          <w:spacing w:val="-4"/>
        </w:rPr>
        <w:t>приобретение пассажирского теплохода;</w:t>
      </w:r>
      <w:proofErr w:type="gramEnd"/>
      <w:r w:rsidRPr="003350F3">
        <w:rPr>
          <w:spacing w:val="-4"/>
        </w:rPr>
        <w:t xml:space="preserve"> приобретение здания по ул. Луговая, д. 17; корректировка проектной документации на реставрацию здания Старой хлебной (Лоцманской) биржи.</w:t>
      </w:r>
      <w:r w:rsidRPr="008A3208">
        <w:rPr>
          <w:color w:val="000000"/>
          <w:spacing w:val="-4"/>
        </w:rPr>
        <w:t xml:space="preserve"> </w:t>
      </w:r>
    </w:p>
    <w:p w:rsidR="00A436DA" w:rsidRPr="00FD058D" w:rsidRDefault="00A436DA" w:rsidP="00A436DA">
      <w:pPr>
        <w:ind w:firstLine="709"/>
        <w:jc w:val="both"/>
        <w:rPr>
          <w:color w:val="000000"/>
        </w:rPr>
      </w:pPr>
      <w:r>
        <w:rPr>
          <w:color w:val="000000"/>
          <w:spacing w:val="-4"/>
        </w:rPr>
        <w:t>В 2021 году заключено три энергосервисных контракта с объемом инвестиций в создание объектов 220 750,78 тыс. руб.</w:t>
      </w:r>
    </w:p>
    <w:p w:rsidR="00A436DA" w:rsidRDefault="00A436DA" w:rsidP="00A436DA">
      <w:pPr>
        <w:ind w:firstLine="709"/>
        <w:jc w:val="both"/>
        <w:rPr>
          <w:color w:val="000000"/>
          <w:spacing w:val="-4"/>
        </w:rPr>
      </w:pPr>
      <w:r>
        <w:rPr>
          <w:color w:val="000000"/>
          <w:spacing w:val="-4"/>
        </w:rPr>
        <w:lastRenderedPageBreak/>
        <w:t>Управлением экономического развития и инвестиций:</w:t>
      </w:r>
    </w:p>
    <w:p w:rsidR="00A436DA" w:rsidRDefault="00A436DA" w:rsidP="00A436DA">
      <w:pPr>
        <w:ind w:firstLine="709"/>
        <w:jc w:val="both"/>
        <w:rPr>
          <w:color w:val="000000"/>
          <w:spacing w:val="-4"/>
        </w:rPr>
      </w:pPr>
      <w:r>
        <w:rPr>
          <w:color w:val="000000"/>
          <w:spacing w:val="-4"/>
        </w:rPr>
        <w:t>- в</w:t>
      </w:r>
      <w:r w:rsidRPr="006F4062">
        <w:rPr>
          <w:color w:val="000000"/>
          <w:spacing w:val="-4"/>
        </w:rPr>
        <w:t xml:space="preserve"> 202</w:t>
      </w:r>
      <w:r>
        <w:rPr>
          <w:color w:val="000000"/>
          <w:spacing w:val="-4"/>
        </w:rPr>
        <w:t>1</w:t>
      </w:r>
      <w:r w:rsidRPr="006F4062">
        <w:rPr>
          <w:color w:val="000000"/>
          <w:spacing w:val="-4"/>
        </w:rPr>
        <w:t xml:space="preserve"> году продолжена реализация Комплексной дорожной карты улучшения инвестиционного климата на территории города. Мероприятия дорожной карты направлены на упрощение и ускорение процедур, связанных с организацией и развитием бизнеса на территории города. Так, сроки получения разрешения на строительство составляют не более 5 рабочих дней, разрешения на производство земляных работ – не более 2 дней и т.д. </w:t>
      </w:r>
    </w:p>
    <w:p w:rsidR="00A436DA" w:rsidRDefault="00A436DA" w:rsidP="00A436DA">
      <w:pPr>
        <w:pStyle w:val="ConsPlusNormal"/>
        <w:ind w:firstLine="709"/>
        <w:jc w:val="both"/>
        <w:rPr>
          <w:rFonts w:ascii="Times New Roman" w:hAnsi="Times New Roman" w:cs="Times New Roman"/>
          <w:color w:val="000000"/>
          <w:spacing w:val="-4"/>
          <w:sz w:val="24"/>
          <w:szCs w:val="24"/>
        </w:rPr>
      </w:pPr>
      <w:r w:rsidRPr="005108D7">
        <w:rPr>
          <w:rFonts w:ascii="Times New Roman" w:hAnsi="Times New Roman" w:cs="Times New Roman"/>
          <w:color w:val="000000"/>
          <w:spacing w:val="-4"/>
          <w:sz w:val="24"/>
          <w:szCs w:val="24"/>
        </w:rPr>
        <w:t xml:space="preserve">- ежеквартально ведется работа по </w:t>
      </w:r>
      <w:proofErr w:type="gramStart"/>
      <w:r w:rsidRPr="005108D7">
        <w:rPr>
          <w:rFonts w:ascii="Times New Roman" w:hAnsi="Times New Roman" w:cs="Times New Roman"/>
          <w:color w:val="000000"/>
          <w:spacing w:val="-4"/>
          <w:sz w:val="24"/>
          <w:szCs w:val="24"/>
        </w:rPr>
        <w:t>контролю за</w:t>
      </w:r>
      <w:proofErr w:type="gramEnd"/>
      <w:r w:rsidRPr="005108D7">
        <w:rPr>
          <w:rFonts w:ascii="Times New Roman" w:hAnsi="Times New Roman" w:cs="Times New Roman"/>
          <w:color w:val="000000"/>
          <w:spacing w:val="-4"/>
          <w:sz w:val="24"/>
          <w:szCs w:val="24"/>
        </w:rPr>
        <w:t xml:space="preserve"> реализацией концессионного соглашения в теплоэнергетической сфере, заключенного в 2019 году. На данный момент это крупнейший реализуемый концессионный проект Ярославской области. Объем инвестиций в городскую инфраструктуру теплоснабжения составит 985 млн. руб. Комиссией по осуществлению </w:t>
      </w:r>
      <w:proofErr w:type="gramStart"/>
      <w:r w:rsidRPr="005108D7">
        <w:rPr>
          <w:rFonts w:ascii="Times New Roman" w:hAnsi="Times New Roman" w:cs="Times New Roman"/>
          <w:color w:val="000000"/>
          <w:spacing w:val="-4"/>
          <w:sz w:val="24"/>
          <w:szCs w:val="24"/>
        </w:rPr>
        <w:t>контроля за</w:t>
      </w:r>
      <w:proofErr w:type="gramEnd"/>
      <w:r w:rsidRPr="005108D7">
        <w:rPr>
          <w:rFonts w:ascii="Times New Roman" w:hAnsi="Times New Roman" w:cs="Times New Roman"/>
          <w:color w:val="000000"/>
          <w:spacing w:val="-4"/>
          <w:sz w:val="24"/>
          <w:szCs w:val="24"/>
        </w:rPr>
        <w:t xml:space="preserve"> реализацией концессионного соглашения в течение 2021 года проведены 8 заседаний комиссии. Контроль осуществляется в виде выездных и документарных проверок. Информация о результатах </w:t>
      </w:r>
      <w:proofErr w:type="gramStart"/>
      <w:r w:rsidRPr="005108D7">
        <w:rPr>
          <w:rFonts w:ascii="Times New Roman" w:hAnsi="Times New Roman" w:cs="Times New Roman"/>
          <w:color w:val="000000"/>
          <w:spacing w:val="-4"/>
          <w:sz w:val="24"/>
          <w:szCs w:val="24"/>
        </w:rPr>
        <w:t>контроля за</w:t>
      </w:r>
      <w:proofErr w:type="gramEnd"/>
      <w:r w:rsidRPr="005108D7">
        <w:rPr>
          <w:rFonts w:ascii="Times New Roman" w:hAnsi="Times New Roman" w:cs="Times New Roman"/>
          <w:color w:val="000000"/>
          <w:spacing w:val="-4"/>
          <w:sz w:val="24"/>
          <w:szCs w:val="24"/>
        </w:rPr>
        <w:t xml:space="preserve"> соблюдением концессионером условий концессионного соглашения фиксируется протоколами и актами. Также проводится сбор, учёт, обработка и анализ сведений, ввод информации в Государственную информационную систему «Управление». Подготовлено 6</w:t>
      </w:r>
      <w:r>
        <w:rPr>
          <w:rFonts w:ascii="Times New Roman" w:hAnsi="Times New Roman" w:cs="Times New Roman"/>
          <w:color w:val="000000"/>
          <w:spacing w:val="-4"/>
          <w:sz w:val="24"/>
          <w:szCs w:val="24"/>
        </w:rPr>
        <w:t xml:space="preserve"> требований (претензий) к концессионеру</w:t>
      </w:r>
      <w:r w:rsidRPr="005108D7">
        <w:rPr>
          <w:rFonts w:ascii="Times New Roman" w:hAnsi="Times New Roman" w:cs="Times New Roman"/>
          <w:color w:val="000000"/>
          <w:spacing w:val="-4"/>
          <w:sz w:val="24"/>
          <w:szCs w:val="24"/>
        </w:rPr>
        <w:t xml:space="preserve"> об исполнении обязательств по осуществлению в </w:t>
      </w:r>
      <w:proofErr w:type="gramStart"/>
      <w:r w:rsidRPr="005108D7">
        <w:rPr>
          <w:rFonts w:ascii="Times New Roman" w:hAnsi="Times New Roman" w:cs="Times New Roman"/>
          <w:color w:val="000000"/>
          <w:spacing w:val="-4"/>
          <w:sz w:val="24"/>
          <w:szCs w:val="24"/>
        </w:rPr>
        <w:t>установленные</w:t>
      </w:r>
      <w:proofErr w:type="gramEnd"/>
      <w:r w:rsidRPr="005108D7">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концессионным с</w:t>
      </w:r>
      <w:r w:rsidRPr="005108D7">
        <w:rPr>
          <w:rFonts w:ascii="Times New Roman" w:hAnsi="Times New Roman" w:cs="Times New Roman"/>
          <w:color w:val="000000"/>
          <w:spacing w:val="-4"/>
          <w:sz w:val="24"/>
          <w:szCs w:val="24"/>
        </w:rPr>
        <w:t>оглашением</w:t>
      </w:r>
      <w:r>
        <w:rPr>
          <w:rFonts w:ascii="Times New Roman" w:hAnsi="Times New Roman" w:cs="Times New Roman"/>
          <w:color w:val="000000"/>
          <w:spacing w:val="-4"/>
          <w:sz w:val="24"/>
          <w:szCs w:val="24"/>
        </w:rPr>
        <w:t>.</w:t>
      </w:r>
    </w:p>
    <w:p w:rsidR="00A436DA" w:rsidRPr="002D0B1C" w:rsidRDefault="00A436DA" w:rsidP="00A436DA">
      <w:pPr>
        <w:pStyle w:val="ConsPlusNormal"/>
        <w:ind w:firstLine="709"/>
        <w:jc w:val="both"/>
        <w:rPr>
          <w:rFonts w:ascii="Times New Roman" w:hAnsi="Times New Roman" w:cs="Times New Roman"/>
          <w:spacing w:val="-4"/>
          <w:sz w:val="24"/>
          <w:szCs w:val="24"/>
        </w:rPr>
      </w:pPr>
      <w:r w:rsidRPr="002D0B1C">
        <w:rPr>
          <w:rFonts w:ascii="Times New Roman" w:hAnsi="Times New Roman" w:cs="Times New Roman"/>
          <w:spacing w:val="-4"/>
          <w:sz w:val="24"/>
          <w:szCs w:val="24"/>
        </w:rPr>
        <w:t xml:space="preserve">- ежегодно направляется информация по масштабным проектам (инициативам) города, направленных на создание современной городской экономики, в ГК «ВЭБ РФ» в целях оказания финансовой поддержки. В 2021 году было направлено 14 </w:t>
      </w:r>
      <w:proofErr w:type="gramStart"/>
      <w:r w:rsidRPr="002D0B1C">
        <w:rPr>
          <w:rFonts w:ascii="Times New Roman" w:hAnsi="Times New Roman" w:cs="Times New Roman"/>
          <w:spacing w:val="-4"/>
          <w:sz w:val="24"/>
          <w:szCs w:val="24"/>
        </w:rPr>
        <w:t>чек-листов</w:t>
      </w:r>
      <w:proofErr w:type="gramEnd"/>
      <w:r w:rsidRPr="002D0B1C">
        <w:rPr>
          <w:rFonts w:ascii="Times New Roman" w:hAnsi="Times New Roman" w:cs="Times New Roman"/>
          <w:spacing w:val="-4"/>
          <w:sz w:val="24"/>
          <w:szCs w:val="24"/>
        </w:rPr>
        <w:t xml:space="preserve"> на общую стоимость более 4 млрд. руб.</w:t>
      </w:r>
    </w:p>
    <w:p w:rsidR="00A436DA" w:rsidRDefault="00A436DA" w:rsidP="00A436DA">
      <w:pPr>
        <w:tabs>
          <w:tab w:val="left" w:pos="1134"/>
        </w:tabs>
        <w:adjustRightInd w:val="0"/>
        <w:ind w:firstLine="709"/>
        <w:jc w:val="both"/>
        <w:rPr>
          <w:color w:val="000000"/>
          <w:spacing w:val="-4"/>
        </w:rPr>
      </w:pPr>
      <w:r>
        <w:rPr>
          <w:color w:val="000000"/>
          <w:spacing w:val="-4"/>
        </w:rPr>
        <w:t>- п</w:t>
      </w:r>
      <w:r w:rsidRPr="00E57E2D">
        <w:rPr>
          <w:color w:val="000000"/>
          <w:spacing w:val="-4"/>
        </w:rPr>
        <w:t>роведена работа по актуализации информационной базы для инвесторов. На официальном сайте Администрации города размещен инвестиционный паспорт города Рыбинска, в которо</w:t>
      </w:r>
      <w:r>
        <w:rPr>
          <w:color w:val="000000"/>
          <w:spacing w:val="-4"/>
        </w:rPr>
        <w:t>м</w:t>
      </w:r>
      <w:r w:rsidRPr="00E57E2D">
        <w:rPr>
          <w:color w:val="000000"/>
          <w:spacing w:val="-4"/>
        </w:rPr>
        <w:t xml:space="preserve"> можно найти максимально полную информацию о состоянии экономики, промышленности и потребительского рынка города, развитии международных связей и туризма, развитии инвестиционной деятельности на территории города.</w:t>
      </w:r>
    </w:p>
    <w:p w:rsidR="00A436DA" w:rsidRDefault="00A436DA" w:rsidP="00A436DA">
      <w:pPr>
        <w:ind w:firstLine="709"/>
        <w:jc w:val="both"/>
        <w:rPr>
          <w:color w:val="000000"/>
          <w:spacing w:val="-4"/>
        </w:rPr>
      </w:pPr>
      <w:r>
        <w:rPr>
          <w:color w:val="000000"/>
          <w:spacing w:val="-4"/>
        </w:rPr>
        <w:t>- д</w:t>
      </w:r>
      <w:r w:rsidRPr="004C576F">
        <w:rPr>
          <w:color w:val="000000"/>
          <w:spacing w:val="-4"/>
        </w:rPr>
        <w:t>ля предоставления потенциальным инвесторам актуализирован перечень перспективных инвестиционных площадок под создание новых объектов в городе.</w:t>
      </w:r>
    </w:p>
    <w:p w:rsidR="00A436DA" w:rsidRDefault="00A436DA" w:rsidP="00A436DA">
      <w:pPr>
        <w:ind w:firstLine="709"/>
        <w:jc w:val="both"/>
        <w:rPr>
          <w:color w:val="000000"/>
          <w:spacing w:val="-4"/>
        </w:rPr>
      </w:pPr>
      <w:r>
        <w:rPr>
          <w:color w:val="000000"/>
          <w:spacing w:val="-4"/>
        </w:rPr>
        <w:t>- в 2021 году подготовлено 5 заключений по эффективности вложения средств городского бюджета, направляемых на капвложения и приобретение недвижимого имущества.</w:t>
      </w:r>
    </w:p>
    <w:p w:rsidR="00A436DA" w:rsidRDefault="00A436DA" w:rsidP="00A436DA">
      <w:pPr>
        <w:pStyle w:val="afa"/>
        <w:ind w:firstLine="709"/>
        <w:jc w:val="both"/>
        <w:rPr>
          <w:color w:val="000000"/>
          <w:spacing w:val="-4"/>
          <w:sz w:val="24"/>
          <w:szCs w:val="24"/>
        </w:rPr>
      </w:pPr>
      <w:r>
        <w:rPr>
          <w:color w:val="000000"/>
          <w:spacing w:val="-4"/>
          <w:sz w:val="24"/>
          <w:szCs w:val="24"/>
        </w:rPr>
        <w:t>- в 2021 году п</w:t>
      </w:r>
      <w:r w:rsidRPr="009E3FD8">
        <w:rPr>
          <w:color w:val="000000"/>
          <w:spacing w:val="-4"/>
          <w:sz w:val="24"/>
          <w:szCs w:val="24"/>
        </w:rPr>
        <w:t xml:space="preserve">роводилась работа по координации решения инфраструктурных </w:t>
      </w:r>
      <w:r>
        <w:rPr>
          <w:color w:val="000000"/>
          <w:spacing w:val="-4"/>
          <w:sz w:val="24"/>
          <w:szCs w:val="24"/>
        </w:rPr>
        <w:t>вопросов</w:t>
      </w:r>
      <w:r w:rsidRPr="009E3FD8">
        <w:rPr>
          <w:color w:val="000000"/>
          <w:spacing w:val="-4"/>
          <w:sz w:val="24"/>
          <w:szCs w:val="24"/>
        </w:rPr>
        <w:t xml:space="preserve"> инвесторов</w:t>
      </w:r>
      <w:r>
        <w:rPr>
          <w:color w:val="000000"/>
          <w:spacing w:val="-4"/>
          <w:sz w:val="24"/>
          <w:szCs w:val="24"/>
        </w:rPr>
        <w:t>:</w:t>
      </w:r>
      <w:r w:rsidRPr="009E3FD8">
        <w:rPr>
          <w:color w:val="000000"/>
          <w:spacing w:val="-4"/>
          <w:sz w:val="24"/>
          <w:szCs w:val="24"/>
        </w:rPr>
        <w:t xml:space="preserve"> </w:t>
      </w:r>
      <w:r>
        <w:rPr>
          <w:color w:val="000000"/>
          <w:spacing w:val="-4"/>
          <w:sz w:val="24"/>
          <w:szCs w:val="24"/>
        </w:rPr>
        <w:t>«</w:t>
      </w:r>
      <w:r w:rsidRPr="009E3FD8">
        <w:rPr>
          <w:color w:val="000000"/>
          <w:spacing w:val="-4"/>
          <w:sz w:val="24"/>
          <w:szCs w:val="24"/>
        </w:rPr>
        <w:t>Остеомед-М»</w:t>
      </w:r>
      <w:r>
        <w:rPr>
          <w:color w:val="000000"/>
          <w:spacing w:val="-4"/>
          <w:sz w:val="24"/>
          <w:szCs w:val="24"/>
        </w:rPr>
        <w:t xml:space="preserve">, «Тензор». </w:t>
      </w:r>
    </w:p>
    <w:p w:rsidR="00A436DA" w:rsidRPr="002119E3" w:rsidRDefault="00A436DA" w:rsidP="00A436DA">
      <w:pPr>
        <w:pStyle w:val="afa"/>
        <w:ind w:firstLine="709"/>
        <w:jc w:val="both"/>
        <w:rPr>
          <w:color w:val="000000"/>
          <w:spacing w:val="-4"/>
          <w:sz w:val="24"/>
          <w:szCs w:val="24"/>
        </w:rPr>
      </w:pPr>
      <w:r w:rsidRPr="002119E3">
        <w:rPr>
          <w:color w:val="000000"/>
          <w:spacing w:val="-4"/>
          <w:sz w:val="24"/>
          <w:szCs w:val="24"/>
        </w:rPr>
        <w:t xml:space="preserve">РГАТУ им. П.А. Соловьева во взаимодействии с Администрацией </w:t>
      </w:r>
      <w:r>
        <w:rPr>
          <w:color w:val="000000"/>
          <w:spacing w:val="-4"/>
          <w:sz w:val="24"/>
          <w:szCs w:val="24"/>
        </w:rPr>
        <w:t xml:space="preserve">города Рыбинска </w:t>
      </w:r>
      <w:r w:rsidRPr="002119E3">
        <w:rPr>
          <w:color w:val="000000"/>
          <w:spacing w:val="-4"/>
          <w:sz w:val="24"/>
          <w:szCs w:val="24"/>
        </w:rPr>
        <w:t>разработан проект «</w:t>
      </w:r>
      <w:r w:rsidRPr="00144E8B">
        <w:rPr>
          <w:color w:val="000000"/>
          <w:spacing w:val="-4"/>
          <w:sz w:val="24"/>
          <w:szCs w:val="24"/>
        </w:rPr>
        <w:t>Молодежный культурный и интеллектуальный центр «Технополис</w:t>
      </w:r>
      <w:r>
        <w:rPr>
          <w:color w:val="000000"/>
          <w:spacing w:val="-4"/>
          <w:sz w:val="24"/>
          <w:szCs w:val="24"/>
        </w:rPr>
        <w:t xml:space="preserve"> </w:t>
      </w:r>
      <w:r w:rsidRPr="00144E8B">
        <w:rPr>
          <w:color w:val="000000"/>
          <w:spacing w:val="-4"/>
          <w:sz w:val="24"/>
          <w:szCs w:val="24"/>
        </w:rPr>
        <w:t>–</w:t>
      </w:r>
      <w:r>
        <w:rPr>
          <w:color w:val="000000"/>
          <w:spacing w:val="-4"/>
          <w:sz w:val="24"/>
          <w:szCs w:val="24"/>
        </w:rPr>
        <w:t xml:space="preserve"> </w:t>
      </w:r>
      <w:proofErr w:type="gramStart"/>
      <w:r w:rsidRPr="00144E8B">
        <w:rPr>
          <w:color w:val="000000"/>
          <w:spacing w:val="-4"/>
          <w:sz w:val="24"/>
          <w:szCs w:val="24"/>
        </w:rPr>
        <w:t>Р</w:t>
      </w:r>
      <w:proofErr w:type="gramEnd"/>
      <w:r w:rsidRPr="00144E8B">
        <w:rPr>
          <w:color w:val="000000"/>
          <w:spacing w:val="-4"/>
          <w:sz w:val="24"/>
          <w:szCs w:val="24"/>
        </w:rPr>
        <w:t>», который</w:t>
      </w:r>
      <w:r w:rsidRPr="002119E3">
        <w:rPr>
          <w:color w:val="000000"/>
          <w:spacing w:val="-4"/>
          <w:sz w:val="24"/>
          <w:szCs w:val="24"/>
        </w:rPr>
        <w:t xml:space="preserve"> предполагает создание единого городского образовательного пространства, в его основе – университетский лицей, полигон для проведения тестовых испытаний газотурбинных двигателей, инжиниринговый центр «Цифровое энергомашиностроение», «Экспериментариум», общественно</w:t>
      </w:r>
      <w:r>
        <w:rPr>
          <w:color w:val="000000"/>
          <w:spacing w:val="-4"/>
          <w:sz w:val="24"/>
          <w:szCs w:val="24"/>
        </w:rPr>
        <w:t xml:space="preserve"> </w:t>
      </w:r>
      <w:r w:rsidRPr="002119E3">
        <w:rPr>
          <w:color w:val="000000"/>
          <w:spacing w:val="-4"/>
          <w:sz w:val="24"/>
          <w:szCs w:val="24"/>
        </w:rPr>
        <w:t>-</w:t>
      </w:r>
      <w:r>
        <w:rPr>
          <w:color w:val="000000"/>
          <w:spacing w:val="-4"/>
          <w:sz w:val="24"/>
          <w:szCs w:val="24"/>
        </w:rPr>
        <w:t xml:space="preserve"> </w:t>
      </w:r>
      <w:r w:rsidRPr="002119E3">
        <w:rPr>
          <w:color w:val="000000"/>
          <w:spacing w:val="-4"/>
          <w:sz w:val="24"/>
          <w:szCs w:val="24"/>
        </w:rPr>
        <w:t>культурное пространство, спортивный комплекс. Его создание будет способствовать развитию кадрового потенциала промышленных предприятий города Рыбинска, профориентации талантливой молодежи, росту числа передовых исследований и разработок. Обучением школьников будут заниматься учителя, преподаватели вузов, ведущие специалисты предприятий, студенты и аспиранты смогут реализовать свои проекты совместно с опытными наставниками.</w:t>
      </w:r>
    </w:p>
    <w:p w:rsidR="00A436DA" w:rsidRDefault="00A436DA" w:rsidP="00A436DA">
      <w:pPr>
        <w:pStyle w:val="afa"/>
        <w:ind w:firstLine="709"/>
        <w:jc w:val="both"/>
        <w:rPr>
          <w:color w:val="000000"/>
          <w:spacing w:val="-4"/>
          <w:sz w:val="24"/>
          <w:szCs w:val="24"/>
        </w:rPr>
      </w:pPr>
      <w:r w:rsidRPr="00712F07">
        <w:rPr>
          <w:color w:val="000000"/>
          <w:spacing w:val="-4"/>
          <w:sz w:val="24"/>
          <w:szCs w:val="24"/>
        </w:rPr>
        <w:t>Промышленные парки являются эффективным инструментом поддержки бизнеса и инвестиций, предоставляя площади для создания высокотехнологичных предприятий. Новый промышленный парк создается в Рыбинске на территории бывшего завода гидромеханизации. Компания-инвестор «Технопарк</w:t>
      </w:r>
      <w:r>
        <w:rPr>
          <w:color w:val="000000"/>
          <w:spacing w:val="-4"/>
          <w:sz w:val="24"/>
          <w:szCs w:val="24"/>
        </w:rPr>
        <w:t xml:space="preserve"> </w:t>
      </w:r>
      <w:r w:rsidRPr="00712F07">
        <w:rPr>
          <w:color w:val="000000"/>
          <w:spacing w:val="-4"/>
          <w:sz w:val="24"/>
          <w:szCs w:val="24"/>
        </w:rPr>
        <w:t>-</w:t>
      </w:r>
      <w:r>
        <w:rPr>
          <w:color w:val="000000"/>
          <w:spacing w:val="-4"/>
          <w:sz w:val="24"/>
          <w:szCs w:val="24"/>
        </w:rPr>
        <w:t xml:space="preserve"> </w:t>
      </w:r>
      <w:r w:rsidRPr="00712F07">
        <w:rPr>
          <w:color w:val="000000"/>
          <w:spacing w:val="-4"/>
          <w:sz w:val="24"/>
          <w:szCs w:val="24"/>
        </w:rPr>
        <w:t xml:space="preserve">Арм» планирует вложить в проект </w:t>
      </w:r>
      <w:r w:rsidR="00595833">
        <w:rPr>
          <w:color w:val="000000"/>
          <w:spacing w:val="-4"/>
          <w:sz w:val="24"/>
          <w:szCs w:val="24"/>
        </w:rPr>
        <w:t>до 6</w:t>
      </w:r>
      <w:r w:rsidRPr="00712F07">
        <w:rPr>
          <w:color w:val="000000"/>
          <w:spacing w:val="-4"/>
          <w:sz w:val="24"/>
          <w:szCs w:val="24"/>
        </w:rPr>
        <w:t xml:space="preserve"> млрд. руб</w:t>
      </w:r>
      <w:r>
        <w:rPr>
          <w:color w:val="000000"/>
          <w:spacing w:val="-4"/>
          <w:sz w:val="24"/>
          <w:szCs w:val="24"/>
        </w:rPr>
        <w:t>.</w:t>
      </w:r>
      <w:r w:rsidRPr="00712F07">
        <w:rPr>
          <w:color w:val="000000"/>
          <w:spacing w:val="-4"/>
          <w:sz w:val="24"/>
          <w:szCs w:val="24"/>
        </w:rPr>
        <w:t xml:space="preserve"> и создать около 300 новых рабочих мест. Резидентами промпарка станут не менее 10 предприятий по металлообработке и производству нестандартного оборудования. Ведущее предприятие технопарка – ООО «Севермаш» - производит оборудование для «Росатома».</w:t>
      </w:r>
    </w:p>
    <w:p w:rsidR="00A436DA" w:rsidRPr="003C1B59" w:rsidRDefault="00A436DA" w:rsidP="00A436DA">
      <w:pPr>
        <w:pStyle w:val="afa"/>
        <w:ind w:firstLine="709"/>
        <w:jc w:val="both"/>
        <w:rPr>
          <w:color w:val="000000"/>
          <w:spacing w:val="-4"/>
          <w:sz w:val="24"/>
          <w:szCs w:val="24"/>
        </w:rPr>
      </w:pPr>
      <w:r w:rsidRPr="003C1B59">
        <w:rPr>
          <w:color w:val="000000"/>
          <w:spacing w:val="-4"/>
          <w:sz w:val="24"/>
          <w:szCs w:val="24"/>
        </w:rPr>
        <w:t xml:space="preserve">На территории </w:t>
      </w:r>
      <w:r>
        <w:rPr>
          <w:color w:val="000000"/>
          <w:spacing w:val="-4"/>
          <w:sz w:val="24"/>
          <w:szCs w:val="24"/>
        </w:rPr>
        <w:t xml:space="preserve">Копаевской </w:t>
      </w:r>
      <w:r w:rsidRPr="003C1B59">
        <w:rPr>
          <w:color w:val="000000"/>
          <w:spacing w:val="-4"/>
          <w:sz w:val="24"/>
          <w:szCs w:val="24"/>
        </w:rPr>
        <w:t xml:space="preserve">промышленной зоны </w:t>
      </w:r>
      <w:r>
        <w:rPr>
          <w:color w:val="000000"/>
          <w:spacing w:val="-4"/>
          <w:sz w:val="24"/>
          <w:szCs w:val="24"/>
        </w:rPr>
        <w:t>построен</w:t>
      </w:r>
      <w:r w:rsidRPr="003C1B59">
        <w:rPr>
          <w:color w:val="000000"/>
          <w:spacing w:val="-4"/>
          <w:sz w:val="24"/>
          <w:szCs w:val="24"/>
        </w:rPr>
        <w:t xml:space="preserve"> </w:t>
      </w:r>
      <w:r>
        <w:rPr>
          <w:color w:val="000000"/>
          <w:spacing w:val="-4"/>
          <w:sz w:val="24"/>
          <w:szCs w:val="24"/>
        </w:rPr>
        <w:t>новый производственный комплекс</w:t>
      </w:r>
      <w:r w:rsidRPr="003C1B59">
        <w:rPr>
          <w:color w:val="000000"/>
          <w:spacing w:val="-4"/>
          <w:sz w:val="24"/>
          <w:szCs w:val="24"/>
        </w:rPr>
        <w:t xml:space="preserve"> для увеличения </w:t>
      </w:r>
      <w:r>
        <w:rPr>
          <w:color w:val="000000"/>
          <w:spacing w:val="-4"/>
          <w:sz w:val="24"/>
          <w:szCs w:val="24"/>
        </w:rPr>
        <w:t xml:space="preserve">объёмов выпускаемых компанией </w:t>
      </w:r>
      <w:r w:rsidRPr="003C1B59">
        <w:rPr>
          <w:color w:val="000000"/>
          <w:spacing w:val="-4"/>
          <w:sz w:val="24"/>
          <w:szCs w:val="24"/>
        </w:rPr>
        <w:t>ООО «Остеомед</w:t>
      </w:r>
      <w:r>
        <w:rPr>
          <w:color w:val="000000"/>
          <w:spacing w:val="-4"/>
          <w:sz w:val="24"/>
          <w:szCs w:val="24"/>
        </w:rPr>
        <w:t xml:space="preserve"> </w:t>
      </w:r>
      <w:r w:rsidRPr="003C1B59">
        <w:rPr>
          <w:color w:val="000000"/>
          <w:spacing w:val="-4"/>
          <w:sz w:val="24"/>
          <w:szCs w:val="24"/>
        </w:rPr>
        <w:t>-</w:t>
      </w:r>
      <w:r>
        <w:rPr>
          <w:color w:val="000000"/>
          <w:spacing w:val="-4"/>
          <w:sz w:val="24"/>
          <w:szCs w:val="24"/>
        </w:rPr>
        <w:t xml:space="preserve"> </w:t>
      </w:r>
      <w:r w:rsidRPr="003C1B59">
        <w:rPr>
          <w:color w:val="000000"/>
          <w:spacing w:val="-4"/>
          <w:sz w:val="24"/>
          <w:szCs w:val="24"/>
        </w:rPr>
        <w:t>М»</w:t>
      </w:r>
      <w:r>
        <w:rPr>
          <w:color w:val="000000"/>
          <w:spacing w:val="-4"/>
          <w:sz w:val="24"/>
          <w:szCs w:val="24"/>
        </w:rPr>
        <w:t xml:space="preserve"> медицинских изделий. Ввод в эксплуатацию завода планируется в 2022 году.</w:t>
      </w:r>
    </w:p>
    <w:p w:rsidR="00A436DA" w:rsidRDefault="00A436DA" w:rsidP="00A436DA">
      <w:pPr>
        <w:ind w:firstLine="709"/>
        <w:jc w:val="both"/>
      </w:pPr>
      <w:r w:rsidRPr="00B219B4">
        <w:lastRenderedPageBreak/>
        <w:t>В июне 2021 года на Петербургском международном экономическом форуме подписано соглашение между Правительством Ярославской области и АО «ТРАНС-АЛЬФА» о намерении по строительству в Рыбинске завода по выпуску электробусов. Реализация инвестиционного проекта предполагается на 2022-2029 годы</w:t>
      </w:r>
      <w:r w:rsidRPr="00513554">
        <w:t>. В рамках проекта планируется создать около 1</w:t>
      </w:r>
      <w:r>
        <w:t xml:space="preserve"> 3</w:t>
      </w:r>
      <w:r w:rsidRPr="00513554">
        <w:t>00 новых рабочих мест в городе</w:t>
      </w:r>
      <w:r>
        <w:t>, о</w:t>
      </w:r>
      <w:r w:rsidRPr="00513554">
        <w:t xml:space="preserve">бъем инвестиций по проекту ориентировочно составит от </w:t>
      </w:r>
      <w:r>
        <w:t>5,7</w:t>
      </w:r>
      <w:r w:rsidRPr="00513554">
        <w:t xml:space="preserve"> млрд. руб. </w:t>
      </w:r>
    </w:p>
    <w:p w:rsidR="00A436DA" w:rsidRPr="00513554" w:rsidRDefault="00A436DA" w:rsidP="00A436DA">
      <w:pPr>
        <w:pStyle w:val="a8"/>
        <w:ind w:firstLine="709"/>
        <w:jc w:val="both"/>
        <w:rPr>
          <w:rFonts w:ascii="Times New Roman" w:hAnsi="Times New Roman"/>
          <w:sz w:val="24"/>
          <w:szCs w:val="24"/>
        </w:rPr>
      </w:pPr>
      <w:r>
        <w:rPr>
          <w:rFonts w:ascii="Times New Roman" w:hAnsi="Times New Roman"/>
          <w:sz w:val="24"/>
          <w:szCs w:val="24"/>
        </w:rPr>
        <w:t xml:space="preserve">Администрацией города Рыбинска </w:t>
      </w:r>
      <w:proofErr w:type="gramStart"/>
      <w:r>
        <w:rPr>
          <w:rFonts w:ascii="Times New Roman" w:hAnsi="Times New Roman"/>
          <w:sz w:val="24"/>
          <w:szCs w:val="24"/>
        </w:rPr>
        <w:t>с</w:t>
      </w:r>
      <w:r w:rsidRPr="006B7D0A">
        <w:rPr>
          <w:rFonts w:ascii="Times New Roman" w:hAnsi="Times New Roman"/>
          <w:sz w:val="24"/>
          <w:szCs w:val="24"/>
        </w:rPr>
        <w:t>формирован и предложен</w:t>
      </w:r>
      <w:proofErr w:type="gramEnd"/>
      <w:r w:rsidRPr="006B7D0A">
        <w:rPr>
          <w:rFonts w:ascii="Times New Roman" w:hAnsi="Times New Roman"/>
          <w:sz w:val="24"/>
          <w:szCs w:val="24"/>
        </w:rPr>
        <w:t xml:space="preserve"> для рассмотрения инвестору земельный участок в Восточной промышленной зоне.</w:t>
      </w:r>
    </w:p>
    <w:p w:rsidR="00A436DA" w:rsidRPr="006B7D0A" w:rsidRDefault="00A436DA" w:rsidP="00A436DA">
      <w:pPr>
        <w:ind w:firstLine="709"/>
        <w:jc w:val="both"/>
      </w:pPr>
      <w:r w:rsidRPr="006B7D0A">
        <w:t>В октябре 2021</w:t>
      </w:r>
      <w:r>
        <w:t xml:space="preserve"> года</w:t>
      </w:r>
      <w:r w:rsidRPr="006B7D0A">
        <w:t xml:space="preserve"> подана заявка в Министерство экономического развития РФ на </w:t>
      </w:r>
      <w:r w:rsidRPr="00850E8E">
        <w:t>бюджетно</w:t>
      </w:r>
      <w:r>
        <w:t xml:space="preserve"> </w:t>
      </w:r>
      <w:r w:rsidRPr="00850E8E">
        <w:t>-</w:t>
      </w:r>
      <w:r>
        <w:t xml:space="preserve"> </w:t>
      </w:r>
      <w:r w:rsidRPr="00850E8E">
        <w:t>инвестиционный</w:t>
      </w:r>
      <w:r>
        <w:t xml:space="preserve"> </w:t>
      </w:r>
      <w:r w:rsidRPr="006B7D0A">
        <w:t xml:space="preserve">кредит для строительства инфраструктуры на </w:t>
      </w:r>
      <w:r>
        <w:t xml:space="preserve">территории </w:t>
      </w:r>
      <w:r w:rsidRPr="006B7D0A">
        <w:t xml:space="preserve">Восточной промышленной зоне. </w:t>
      </w:r>
    </w:p>
    <w:p w:rsidR="00A436DA" w:rsidRPr="005E13B7" w:rsidRDefault="00A436DA" w:rsidP="00A436DA">
      <w:pPr>
        <w:pStyle w:val="af0"/>
        <w:spacing w:before="0" w:beforeAutospacing="0"/>
        <w:ind w:firstLine="709"/>
        <w:jc w:val="both"/>
        <w:rPr>
          <w:sz w:val="24"/>
          <w:szCs w:val="24"/>
        </w:rPr>
      </w:pPr>
      <w:r w:rsidRPr="005E13B7">
        <w:rPr>
          <w:sz w:val="24"/>
          <w:szCs w:val="24"/>
        </w:rPr>
        <w:t xml:space="preserve">Два рыбинских проекта по результатам конкурсного отбора Министерства науки и высшего образования на получение получат субсидии из федерального бюджета на развитие кооперации российских вузов, государственных научных учреждений и организаций реального сектора экономики для реализации комплексных проектов по созданию высокотехнологичных производств в общем размере 360 млн. руб. </w:t>
      </w:r>
    </w:p>
    <w:p w:rsidR="00A436DA" w:rsidRPr="005E13B7" w:rsidRDefault="00A436DA" w:rsidP="00A436DA">
      <w:pPr>
        <w:pStyle w:val="af0"/>
        <w:spacing w:before="0" w:beforeAutospacing="0"/>
        <w:ind w:firstLine="709"/>
        <w:jc w:val="both"/>
        <w:rPr>
          <w:sz w:val="24"/>
          <w:szCs w:val="24"/>
        </w:rPr>
      </w:pPr>
      <w:r w:rsidRPr="005E13B7">
        <w:rPr>
          <w:sz w:val="24"/>
          <w:szCs w:val="24"/>
        </w:rPr>
        <w:t>ПАО «ОДК-Сатурн» и Рыбинский государственный авиационный технический университет имени П.А. Соловьева получат финансирование в размере 155 млн. руб</w:t>
      </w:r>
      <w:r>
        <w:rPr>
          <w:sz w:val="24"/>
          <w:szCs w:val="24"/>
        </w:rPr>
        <w:t>.</w:t>
      </w:r>
      <w:r w:rsidRPr="005E13B7">
        <w:rPr>
          <w:sz w:val="24"/>
          <w:szCs w:val="24"/>
        </w:rPr>
        <w:t xml:space="preserve"> на проект «Интеллектуальный роботизированный комплекс суперфинишной обработки и контроля качества профиля пера крупногабаритных лопаток газотурбинных двигателей «Интерком». Он будет реализовываться в 2022 – 2024 годах. Реализация проекта решит вопросы импортозамещения, обеспечит повышение качества учебного процесса РГАТУ, стажировки и практики студентов в ПАО «ОДК</w:t>
      </w:r>
      <w:r>
        <w:rPr>
          <w:sz w:val="24"/>
          <w:szCs w:val="24"/>
        </w:rPr>
        <w:t xml:space="preserve"> </w:t>
      </w:r>
      <w:r w:rsidRPr="005E13B7">
        <w:rPr>
          <w:sz w:val="24"/>
          <w:szCs w:val="24"/>
        </w:rPr>
        <w:t>-</w:t>
      </w:r>
      <w:r>
        <w:rPr>
          <w:sz w:val="24"/>
          <w:szCs w:val="24"/>
        </w:rPr>
        <w:t xml:space="preserve"> </w:t>
      </w:r>
      <w:r w:rsidRPr="005E13B7">
        <w:rPr>
          <w:sz w:val="24"/>
          <w:szCs w:val="24"/>
        </w:rPr>
        <w:t>Сатурн» и на смежных отраслевых предприятиях. Также это позволит привлечь в учебный процесс ведущих специалистов высокотехнологичных производств, расширить участие студентов, аспирантов и молодых ученых университета в научно-исследовательской работе.</w:t>
      </w:r>
    </w:p>
    <w:p w:rsidR="00A436DA" w:rsidRPr="005E13B7" w:rsidRDefault="00A436DA" w:rsidP="00A436DA">
      <w:pPr>
        <w:pStyle w:val="af0"/>
        <w:spacing w:before="0" w:beforeAutospacing="0"/>
        <w:ind w:firstLine="709"/>
        <w:jc w:val="both"/>
        <w:rPr>
          <w:sz w:val="24"/>
          <w:szCs w:val="24"/>
        </w:rPr>
      </w:pPr>
      <w:r w:rsidRPr="005E13B7">
        <w:rPr>
          <w:sz w:val="24"/>
          <w:szCs w:val="24"/>
        </w:rPr>
        <w:t>ООО «Севермаш» и МИРЭА – Российский технологический университет будут работать над созданием высокотехнологичного серийного производства прецизионных перистальтических насосных агрегатов для агрессивных сред с повышенными эксплуатационными свойствами. Грант на эти цели составит 205 млн. руб</w:t>
      </w:r>
      <w:r>
        <w:rPr>
          <w:sz w:val="24"/>
          <w:szCs w:val="24"/>
        </w:rPr>
        <w:t>.</w:t>
      </w:r>
      <w:r w:rsidRPr="005E13B7">
        <w:rPr>
          <w:sz w:val="24"/>
          <w:szCs w:val="24"/>
        </w:rPr>
        <w:t xml:space="preserve"> Сроки реализации 2022 – 2024 годы.</w:t>
      </w:r>
    </w:p>
    <w:p w:rsidR="00BF57ED" w:rsidRDefault="00BF57ED" w:rsidP="00A436DA">
      <w:pPr>
        <w:pStyle w:val="2"/>
        <w:spacing w:before="200" w:after="200"/>
        <w:jc w:val="center"/>
        <w:rPr>
          <w:rFonts w:ascii="Times New Roman" w:hAnsi="Times New Roman"/>
          <w:i w:val="0"/>
        </w:rPr>
      </w:pPr>
      <w:bookmarkStart w:id="27" w:name="_Toc37775778"/>
      <w:bookmarkStart w:id="28" w:name="_Toc68070414"/>
      <w:r w:rsidRPr="00E57E2D">
        <w:rPr>
          <w:rFonts w:ascii="Times New Roman" w:hAnsi="Times New Roman"/>
          <w:i w:val="0"/>
        </w:rPr>
        <w:t>1.6. Демографическая ситуация</w:t>
      </w:r>
      <w:bookmarkEnd w:id="27"/>
      <w:bookmarkEnd w:id="28"/>
    </w:p>
    <w:p w:rsidR="009956A4" w:rsidRPr="00B957F5" w:rsidRDefault="009956A4" w:rsidP="009956A4">
      <w:pPr>
        <w:pStyle w:val="ae"/>
        <w:spacing w:after="0"/>
        <w:ind w:firstLine="709"/>
        <w:jc w:val="both"/>
      </w:pPr>
      <w:r w:rsidRPr="00B957F5">
        <w:t xml:space="preserve">На 01.01.2022 численность постоянного населения города Рыбинска составила 179,3 тыс. чел., среднегодовая – 180,8 тыс. чел. (14,6% от общей численности населения Ярославской области); на 01.01. 2021 </w:t>
      </w:r>
      <w:r>
        <w:t xml:space="preserve">года </w:t>
      </w:r>
      <w:r w:rsidRPr="00B957F5">
        <w:t>– 182,4 тыс. чел.</w:t>
      </w:r>
    </w:p>
    <w:p w:rsidR="009956A4" w:rsidRDefault="009956A4" w:rsidP="009956A4">
      <w:pPr>
        <w:pStyle w:val="ae"/>
        <w:spacing w:after="0"/>
        <w:jc w:val="center"/>
      </w:pPr>
      <w:r w:rsidRPr="00E57E2D">
        <w:rPr>
          <w:noProof/>
        </w:rPr>
        <w:drawing>
          <wp:inline distT="0" distB="0" distL="0" distR="0">
            <wp:extent cx="6447667" cy="1520042"/>
            <wp:effectExtent l="0" t="0" r="0" b="0"/>
            <wp:docPr id="4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956A4" w:rsidRPr="00E57E2D" w:rsidRDefault="009956A4" w:rsidP="009956A4">
      <w:pPr>
        <w:pStyle w:val="ae"/>
        <w:spacing w:after="0"/>
        <w:ind w:firstLine="709"/>
        <w:jc w:val="both"/>
      </w:pPr>
      <w:r>
        <w:t>По итогам 2020 года ж</w:t>
      </w:r>
      <w:r w:rsidRPr="00E57E2D">
        <w:t xml:space="preserve">енская часть населения </w:t>
      </w:r>
      <w:r>
        <w:t>(100,4 тыс</w:t>
      </w:r>
      <w:proofErr w:type="gramStart"/>
      <w:r>
        <w:t>.ч</w:t>
      </w:r>
      <w:proofErr w:type="gramEnd"/>
      <w:r>
        <w:t xml:space="preserve">ел.) формирует 55,0 </w:t>
      </w:r>
      <w:r w:rsidRPr="00E57E2D">
        <w:t xml:space="preserve">% общей численности населения, мужская </w:t>
      </w:r>
      <w:r>
        <w:t xml:space="preserve">(82,0 тыс. чел.) </w:t>
      </w:r>
      <w:r w:rsidRPr="00E57E2D">
        <w:t>– 4</w:t>
      </w:r>
      <w:r>
        <w:t>5</w:t>
      </w:r>
      <w:r w:rsidRPr="00E57E2D">
        <w:t>,</w:t>
      </w:r>
      <w:r>
        <w:t xml:space="preserve">0 </w:t>
      </w:r>
      <w:r w:rsidRPr="00E57E2D">
        <w:t>%.</w:t>
      </w:r>
    </w:p>
    <w:p w:rsidR="009956A4" w:rsidRPr="00E57E2D" w:rsidRDefault="009956A4" w:rsidP="009956A4">
      <w:pPr>
        <w:pStyle w:val="ae"/>
        <w:spacing w:after="0"/>
        <w:ind w:firstLine="709"/>
        <w:jc w:val="both"/>
      </w:pPr>
      <w:r w:rsidRPr="00E57E2D">
        <w:t>В структуре населения по итогам 20</w:t>
      </w:r>
      <w:r>
        <w:t>20</w:t>
      </w:r>
      <w:r w:rsidRPr="00E57E2D">
        <w:t xml:space="preserve"> года (статданные за 20</w:t>
      </w:r>
      <w:r>
        <w:t>21</w:t>
      </w:r>
      <w:r w:rsidRPr="00E57E2D">
        <w:t xml:space="preserve"> год поступ</w:t>
      </w:r>
      <w:r>
        <w:t>ят</w:t>
      </w:r>
      <w:r w:rsidRPr="00E57E2D">
        <w:t xml:space="preserve"> в ноябре 202</w:t>
      </w:r>
      <w:r>
        <w:t>2</w:t>
      </w:r>
      <w:r w:rsidRPr="00E57E2D">
        <w:t xml:space="preserve"> года) доля лиц моложе трудоспособного возраста - 16,</w:t>
      </w:r>
      <w:r>
        <w:t xml:space="preserve">6 </w:t>
      </w:r>
      <w:r w:rsidRPr="00E57E2D">
        <w:t>% (3</w:t>
      </w:r>
      <w:r>
        <w:t>0</w:t>
      </w:r>
      <w:r w:rsidRPr="00E57E2D">
        <w:t>,</w:t>
      </w:r>
      <w:r>
        <w:t>3</w:t>
      </w:r>
      <w:r w:rsidRPr="00E57E2D">
        <w:t xml:space="preserve"> тыс. чел.), в трудоспособном –</w:t>
      </w:r>
      <w:r>
        <w:t xml:space="preserve"> </w:t>
      </w:r>
      <w:r w:rsidRPr="00E57E2D">
        <w:t>5</w:t>
      </w:r>
      <w:r>
        <w:t>3</w:t>
      </w:r>
      <w:r w:rsidRPr="00E57E2D">
        <w:t>,</w:t>
      </w:r>
      <w:r>
        <w:t xml:space="preserve">3 </w:t>
      </w:r>
      <w:r w:rsidRPr="00E57E2D">
        <w:t>% (9</w:t>
      </w:r>
      <w:r>
        <w:t>7</w:t>
      </w:r>
      <w:r w:rsidRPr="00E57E2D">
        <w:t>,</w:t>
      </w:r>
      <w:r>
        <w:t>2</w:t>
      </w:r>
      <w:r w:rsidRPr="00E57E2D">
        <w:t xml:space="preserve"> тыс</w:t>
      </w:r>
      <w:proofErr w:type="gramStart"/>
      <w:r w:rsidRPr="00E57E2D">
        <w:t>.ч</w:t>
      </w:r>
      <w:proofErr w:type="gramEnd"/>
      <w:r w:rsidRPr="00E57E2D">
        <w:t xml:space="preserve">ел.), старше трудоспособного возраста – </w:t>
      </w:r>
      <w:r>
        <w:t>30</w:t>
      </w:r>
      <w:r w:rsidRPr="00E57E2D">
        <w:t>,</w:t>
      </w:r>
      <w:r>
        <w:t xml:space="preserve">1 </w:t>
      </w:r>
      <w:r w:rsidRPr="00E57E2D">
        <w:t>% (5</w:t>
      </w:r>
      <w:r>
        <w:t>4</w:t>
      </w:r>
      <w:r w:rsidRPr="00E57E2D">
        <w:t>,</w:t>
      </w:r>
      <w:r>
        <w:t>9</w:t>
      </w:r>
      <w:r w:rsidRPr="00E57E2D">
        <w:t xml:space="preserve"> тыс. чел.).</w:t>
      </w:r>
    </w:p>
    <w:p w:rsidR="009956A4" w:rsidRPr="00E57E2D" w:rsidRDefault="009956A4" w:rsidP="009956A4">
      <w:pPr>
        <w:pStyle w:val="ae"/>
        <w:spacing w:after="0"/>
        <w:ind w:firstLine="709"/>
        <w:jc w:val="both"/>
      </w:pPr>
      <w:r w:rsidRPr="00E57E2D">
        <w:t xml:space="preserve">Подобные тенденции </w:t>
      </w:r>
      <w:proofErr w:type="gramStart"/>
      <w:r w:rsidRPr="00E57E2D">
        <w:t>имеют стабильный характер и свидетельствуют</w:t>
      </w:r>
      <w:proofErr w:type="gramEnd"/>
      <w:r w:rsidRPr="00E57E2D">
        <w:t xml:space="preserve"> о росте к</w:t>
      </w:r>
      <w:r w:rsidRPr="00E57E2D">
        <w:rPr>
          <w:bCs/>
        </w:rPr>
        <w:t xml:space="preserve">оэффициента демографической нагрузки, являющегося </w:t>
      </w:r>
      <w:r w:rsidRPr="00E57E2D">
        <w:t xml:space="preserve">обобщенной количественной характеристикой </w:t>
      </w:r>
      <w:hyperlink r:id="rId19" w:tooltip="Возрастная структура населения (страница отсутствует)" w:history="1">
        <w:r w:rsidRPr="00E57E2D">
          <w:t>возрастной структуры населения</w:t>
        </w:r>
      </w:hyperlink>
      <w:r w:rsidRPr="00E57E2D">
        <w:t xml:space="preserve"> и определяющегося как соотношение численности населения в нетрудоспособном возрасте к численности населения в трудоспособном возрасте.</w:t>
      </w:r>
    </w:p>
    <w:p w:rsidR="009956A4" w:rsidRDefault="009956A4" w:rsidP="009956A4">
      <w:pPr>
        <w:pStyle w:val="ae"/>
        <w:spacing w:after="0"/>
        <w:ind w:firstLine="709"/>
        <w:jc w:val="both"/>
      </w:pPr>
      <w:proofErr w:type="gramStart"/>
      <w:r w:rsidRPr="00E57E2D">
        <w:lastRenderedPageBreak/>
        <w:t>По итогам 20</w:t>
      </w:r>
      <w:r>
        <w:t>20</w:t>
      </w:r>
      <w:r w:rsidRPr="00E57E2D">
        <w:t> года на 1 000 чел. трудоспособного возраста приходилось</w:t>
      </w:r>
      <w:r>
        <w:t xml:space="preserve"> 876 чел. чел. нетрудоспособных – 311 чел. в возрасте от 0 – 15 лет, 565 чел. пенсионного возраста (2019 год - 868</w:t>
      </w:r>
      <w:r w:rsidRPr="00E57E2D">
        <w:t xml:space="preserve"> чел. нетрудоспособных</w:t>
      </w:r>
      <w:r>
        <w:t xml:space="preserve"> – 310 чел. в возрасте 0 – 15 лет, 558 чел. пенсионного возраста)</w:t>
      </w:r>
      <w:r w:rsidRPr="00E57E2D">
        <w:t xml:space="preserve">. </w:t>
      </w:r>
      <w:proofErr w:type="gramEnd"/>
    </w:p>
    <w:p w:rsidR="009956A4" w:rsidRPr="00E57E2D" w:rsidRDefault="009956A4" w:rsidP="009956A4">
      <w:pPr>
        <w:pStyle w:val="ae"/>
        <w:spacing w:after="0"/>
        <w:ind w:firstLine="709"/>
        <w:jc w:val="both"/>
      </w:pPr>
      <w:r>
        <w:t>Средний возраст населения Рыбинска – 43,2 года, в т.ч. мужчин – 39,1 лет, женщин – 46,5 лет.</w:t>
      </w:r>
    </w:p>
    <w:p w:rsidR="009956A4" w:rsidRDefault="009956A4" w:rsidP="009956A4">
      <w:pPr>
        <w:ind w:firstLine="709"/>
        <w:jc w:val="both"/>
        <w:rPr>
          <w:noProof/>
        </w:rPr>
      </w:pPr>
      <w:r w:rsidRPr="00E57E2D">
        <w:t xml:space="preserve">Позитивные факторы роста рождаемости и снижения смертности наблюдались, практически,  ежегодно с 2007-2008 годов. </w:t>
      </w:r>
    </w:p>
    <w:p w:rsidR="009956A4" w:rsidRDefault="009956A4" w:rsidP="009956A4">
      <w:r w:rsidRPr="00FE7741">
        <w:rPr>
          <w:noProof/>
        </w:rPr>
        <w:drawing>
          <wp:inline distT="0" distB="0" distL="0" distR="0">
            <wp:extent cx="6638306" cy="2505693"/>
            <wp:effectExtent l="0" t="0" r="0" b="0"/>
            <wp:docPr id="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56A4" w:rsidRPr="00E57E2D" w:rsidRDefault="009956A4" w:rsidP="009956A4">
      <w:pPr>
        <w:ind w:firstLine="709"/>
        <w:jc w:val="both"/>
      </w:pPr>
      <w:proofErr w:type="gramStart"/>
      <w:r w:rsidRPr="00E57E2D">
        <w:t xml:space="preserve">Однако в 2017 году произошло резкое снижение рождаемости к уровню 2016 года – на 262 чел. (на 12,1%) – родилось  1 907 чел. В течение 2018 года </w:t>
      </w:r>
      <w:r>
        <w:t>ситуация оставалась прежней – (-</w:t>
      </w:r>
      <w:r w:rsidRPr="00E57E2D">
        <w:t>127 чел. к 2017 году – меньше на 6,7 %) – родилось 1 780 чел.</w:t>
      </w:r>
      <w:r>
        <w:t>, в</w:t>
      </w:r>
      <w:r w:rsidRPr="00E57E2D">
        <w:t xml:space="preserve"> 2019 году ситуация также не улучшилась – (- 276 чел. к 2018 году – меньше на 15,5  %) – родилось  1504 чел. </w:t>
      </w:r>
      <w:r>
        <w:t>В 2020</w:t>
      </w:r>
      <w:proofErr w:type="gramEnd"/>
      <w:r>
        <w:t xml:space="preserve"> – 2021 </w:t>
      </w:r>
      <w:proofErr w:type="gramStart"/>
      <w:r>
        <w:t>годах</w:t>
      </w:r>
      <w:proofErr w:type="gramEnd"/>
      <w:r>
        <w:t xml:space="preserve">  уровень рождаемости стал наименьшим с 90-х годов </w:t>
      </w:r>
      <w:r w:rsidR="002B26FE">
        <w:t xml:space="preserve">прошлого столетия </w:t>
      </w:r>
      <w:r>
        <w:t xml:space="preserve">– родилось соответственно 1 397 чел. и 1 325 чел. </w:t>
      </w:r>
    </w:p>
    <w:p w:rsidR="009956A4" w:rsidRPr="00493FDD" w:rsidRDefault="009956A4" w:rsidP="009956A4">
      <w:pPr>
        <w:ind w:firstLine="709"/>
        <w:jc w:val="both"/>
      </w:pPr>
      <w:r w:rsidRPr="00E57E2D">
        <w:t>В 20</w:t>
      </w:r>
      <w:r>
        <w:t xml:space="preserve">20 – 2021 </w:t>
      </w:r>
      <w:r w:rsidRPr="00E57E2D">
        <w:t>год</w:t>
      </w:r>
      <w:r>
        <w:t xml:space="preserve">ах </w:t>
      </w:r>
      <w:r w:rsidRPr="00E57E2D">
        <w:t>смертность населения</w:t>
      </w:r>
      <w:r>
        <w:t xml:space="preserve"> стала максимальной за 15 лет. </w:t>
      </w:r>
      <w:r w:rsidRPr="00E57E2D">
        <w:t>В результате этих факторов естественная убыль населения в 20</w:t>
      </w:r>
      <w:r>
        <w:t>21</w:t>
      </w:r>
      <w:r w:rsidRPr="00E57E2D">
        <w:t xml:space="preserve"> году выросла до </w:t>
      </w:r>
      <w:r>
        <w:t xml:space="preserve">2 830 чел. и стала </w:t>
      </w:r>
      <w:r w:rsidRPr="00493FDD">
        <w:t>практически самой высокой с 90-х годов прошлого столетия.</w:t>
      </w:r>
    </w:p>
    <w:p w:rsidR="009956A4" w:rsidRPr="00493FDD" w:rsidRDefault="009956A4" w:rsidP="009956A4">
      <w:pPr>
        <w:pStyle w:val="ae"/>
        <w:spacing w:after="0"/>
        <w:ind w:firstLine="709"/>
        <w:jc w:val="both"/>
      </w:pPr>
      <w:r w:rsidRPr="00493FDD">
        <w:t xml:space="preserve">Сальдо миграции в 2021 году,  по предварительной статинформации,  впервые с 2007 года приобрело положительное значение – </w:t>
      </w:r>
      <w:proofErr w:type="gramStart"/>
      <w:r w:rsidRPr="00493FDD">
        <w:t xml:space="preserve">( </w:t>
      </w:r>
      <w:proofErr w:type="gramEnd"/>
      <w:r w:rsidRPr="00493FDD">
        <w:t xml:space="preserve">+ 20  чел.),  в 2020 году - (- 135 чел.), в 2019 году -  (- 449 чел.), в 2018 году – (- 697 чел.). </w:t>
      </w:r>
    </w:p>
    <w:p w:rsidR="009956A4" w:rsidRPr="0092207E" w:rsidRDefault="009956A4" w:rsidP="009956A4">
      <w:pPr>
        <w:pStyle w:val="ae"/>
        <w:spacing w:after="0"/>
        <w:ind w:firstLine="709"/>
        <w:jc w:val="both"/>
      </w:pPr>
      <w:r w:rsidRPr="00493FDD">
        <w:t>Число прибывших на территорию города Рыбинска, по данным статистики, в 2021 году – 2 486 чел., число выбывших из города Рыбинска – 2 466 чел.</w:t>
      </w:r>
    </w:p>
    <w:p w:rsidR="009956A4" w:rsidRPr="0092207E" w:rsidRDefault="009956A4" w:rsidP="009956A4">
      <w:pPr>
        <w:pStyle w:val="ae"/>
        <w:spacing w:after="0"/>
      </w:pPr>
      <w:r w:rsidRPr="0092207E">
        <w:rPr>
          <w:noProof/>
        </w:rPr>
        <w:drawing>
          <wp:inline distT="0" distB="0" distL="0" distR="0">
            <wp:extent cx="6531428" cy="2315688"/>
            <wp:effectExtent l="0" t="0" r="0" b="0"/>
            <wp:docPr id="51"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56A4" w:rsidRPr="00E57E2D" w:rsidRDefault="009956A4" w:rsidP="009956A4">
      <w:pPr>
        <w:pStyle w:val="ae"/>
        <w:spacing w:after="0"/>
        <w:ind w:firstLine="709"/>
        <w:jc w:val="both"/>
      </w:pPr>
      <w:proofErr w:type="gramStart"/>
      <w:r w:rsidRPr="0092207E">
        <w:t xml:space="preserve">В течение </w:t>
      </w:r>
      <w:r>
        <w:t xml:space="preserve">2021 года создано 1 176 семей и зарегистрировано 835 разводов (в 2020 году создано 987 семей и зарегистрировано 679 разводов, в </w:t>
      </w:r>
      <w:r w:rsidRPr="0092207E">
        <w:t>2019 год</w:t>
      </w:r>
      <w:r>
        <w:t>у</w:t>
      </w:r>
      <w:r w:rsidRPr="0092207E">
        <w:t xml:space="preserve"> </w:t>
      </w:r>
      <w:r w:rsidRPr="00092E2F">
        <w:t>- 1 215 браков, 643 развода,</w:t>
      </w:r>
      <w:r>
        <w:rPr>
          <w:b/>
        </w:rPr>
        <w:t xml:space="preserve"> </w:t>
      </w:r>
      <w:r w:rsidRPr="0092207E">
        <w:t>в</w:t>
      </w:r>
      <w:r w:rsidRPr="0092207E">
        <w:rPr>
          <w:b/>
        </w:rPr>
        <w:t xml:space="preserve"> </w:t>
      </w:r>
      <w:r w:rsidRPr="0092207E">
        <w:t>2018 году –</w:t>
      </w:r>
      <w:r w:rsidRPr="00E57E2D">
        <w:t xml:space="preserve"> 1 156 браков, 743 развода.</w:t>
      </w:r>
      <w:proofErr w:type="gramEnd"/>
      <w:r w:rsidRPr="00E57E2D">
        <w:t xml:space="preserve"> Количество регистрируемых браков на территории города за</w:t>
      </w:r>
      <w:r>
        <w:t xml:space="preserve"> 2021 год превышает количество разводов в 1,4  раза (в 2020 году – в 1,5 раза).</w:t>
      </w:r>
    </w:p>
    <w:p w:rsidR="009956A4" w:rsidRPr="00E57E2D" w:rsidRDefault="009956A4" w:rsidP="009956A4">
      <w:pPr>
        <w:pStyle w:val="ae"/>
        <w:ind w:firstLine="142"/>
        <w:jc w:val="center"/>
        <w:rPr>
          <w:rFonts w:ascii="Century Gothic" w:hAnsi="Century Gothic"/>
          <w:b/>
        </w:rPr>
      </w:pPr>
      <w:r w:rsidRPr="00E57E2D">
        <w:rPr>
          <w:rFonts w:ascii="Century Gothic" w:hAnsi="Century Gothic"/>
          <w:b/>
          <w:noProof/>
        </w:rPr>
        <w:lastRenderedPageBreak/>
        <w:drawing>
          <wp:inline distT="0" distB="0" distL="0" distR="0">
            <wp:extent cx="5764109" cy="3222914"/>
            <wp:effectExtent l="57150" t="19050" r="27091" b="0"/>
            <wp:docPr id="5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956A4" w:rsidRPr="00E57E2D" w:rsidRDefault="009956A4" w:rsidP="009956A4">
      <w:pPr>
        <w:pStyle w:val="ae"/>
        <w:spacing w:after="0"/>
        <w:ind w:firstLine="709"/>
        <w:jc w:val="both"/>
      </w:pPr>
      <w:r w:rsidRPr="00E57E2D">
        <w:t>В 20</w:t>
      </w:r>
      <w:r>
        <w:t>21</w:t>
      </w:r>
      <w:r w:rsidRPr="00E57E2D">
        <w:t xml:space="preserve"> году Администрацией города Рыбинска совместно с отделом государственной статистики велась работа</w:t>
      </w:r>
      <w:r>
        <w:t xml:space="preserve"> по подготовке к проведению Всероссийской</w:t>
      </w:r>
      <w:r w:rsidRPr="00E57E2D">
        <w:t xml:space="preserve"> переписи населения, которая  </w:t>
      </w:r>
      <w:r>
        <w:t xml:space="preserve">была </w:t>
      </w:r>
      <w:r w:rsidRPr="00E57E2D">
        <w:t>проведена в</w:t>
      </w:r>
      <w:r>
        <w:t xml:space="preserve"> октябре – ноябре </w:t>
      </w:r>
      <w:r w:rsidRPr="00E57E2D">
        <w:t>202</w:t>
      </w:r>
      <w:r>
        <w:t>1</w:t>
      </w:r>
      <w:r w:rsidRPr="00E57E2D">
        <w:t xml:space="preserve"> год</w:t>
      </w:r>
      <w:r>
        <w:t>а</w:t>
      </w:r>
      <w:r w:rsidRPr="00E57E2D">
        <w:t xml:space="preserve">. </w:t>
      </w:r>
    </w:p>
    <w:p w:rsidR="009956A4" w:rsidRPr="00E57E2D" w:rsidRDefault="009956A4" w:rsidP="009956A4">
      <w:pPr>
        <w:pStyle w:val="ae"/>
        <w:spacing w:after="0"/>
        <w:ind w:firstLine="709"/>
        <w:jc w:val="both"/>
      </w:pPr>
      <w:r w:rsidRPr="00E57E2D">
        <w:rPr>
          <w:b/>
        </w:rPr>
        <w:t>Среднесписочная численность работников</w:t>
      </w:r>
      <w:r w:rsidRPr="00E57E2D">
        <w:t xml:space="preserve"> крупных и средних предприятий и организаций города в </w:t>
      </w:r>
      <w:r>
        <w:t xml:space="preserve">2021 году сократилась до 50 703 чел., 97,7 % к </w:t>
      </w:r>
      <w:r w:rsidRPr="00E57E2D">
        <w:t>20</w:t>
      </w:r>
      <w:r>
        <w:t>20</w:t>
      </w:r>
      <w:r w:rsidRPr="00E57E2D">
        <w:t xml:space="preserve"> году</w:t>
      </w:r>
      <w:r>
        <w:t xml:space="preserve"> (51 917 чел.).</w:t>
      </w:r>
    </w:p>
    <w:p w:rsidR="009956A4" w:rsidRDefault="009956A4" w:rsidP="009956A4">
      <w:pPr>
        <w:pStyle w:val="ae"/>
        <w:spacing w:after="0"/>
        <w:jc w:val="both"/>
      </w:pPr>
      <w:r w:rsidRPr="00866A69">
        <w:rPr>
          <w:noProof/>
        </w:rPr>
        <w:drawing>
          <wp:inline distT="0" distB="0" distL="0" distR="0">
            <wp:extent cx="6595506" cy="3253839"/>
            <wp:effectExtent l="19050" t="0" r="0" b="0"/>
            <wp:docPr id="53"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956A4" w:rsidRDefault="009956A4" w:rsidP="009956A4">
      <w:pPr>
        <w:pStyle w:val="ae"/>
        <w:spacing w:after="0"/>
        <w:ind w:firstLine="709"/>
        <w:jc w:val="both"/>
      </w:pPr>
      <w:r w:rsidRPr="00E57E2D">
        <w:t xml:space="preserve">Большая часть работающих занята на предприятиях обрабатывающих производств – </w:t>
      </w:r>
      <w:r>
        <w:t>19 734</w:t>
      </w:r>
      <w:r w:rsidRPr="00E57E2D">
        <w:t xml:space="preserve">  чел. (3</w:t>
      </w:r>
      <w:r>
        <w:t>8</w:t>
      </w:r>
      <w:r w:rsidRPr="00E57E2D">
        <w:t>,</w:t>
      </w:r>
      <w:r>
        <w:t>9</w:t>
      </w:r>
      <w:r w:rsidRPr="00E57E2D">
        <w:t>% от общей численности работников крупных и средних предприятий)</w:t>
      </w:r>
      <w:r>
        <w:t>, в</w:t>
      </w:r>
      <w:r w:rsidRPr="00E57E2D">
        <w:t xml:space="preserve"> секторе государственного управления и обеспечения военной безопасности на службе состояло 3 </w:t>
      </w:r>
      <w:r>
        <w:t>707</w:t>
      </w:r>
      <w:r w:rsidRPr="00E57E2D">
        <w:t xml:space="preserve"> чел., (7,</w:t>
      </w:r>
      <w:r>
        <w:t>3</w:t>
      </w:r>
      <w:r w:rsidRPr="00E57E2D">
        <w:t>%); в сфере оказания транспортных услуг и хранения – 2</w:t>
      </w:r>
      <w:r>
        <w:t xml:space="preserve"> 634 </w:t>
      </w:r>
      <w:r w:rsidRPr="00E57E2D">
        <w:t xml:space="preserve"> чел. (5,</w:t>
      </w:r>
      <w:r>
        <w:t>2</w:t>
      </w:r>
      <w:r w:rsidRPr="00E57E2D">
        <w:t xml:space="preserve">%), образовательных услуг – </w:t>
      </w:r>
      <w:r>
        <w:t>5 779 чел.</w:t>
      </w:r>
      <w:r w:rsidRPr="00E57E2D">
        <w:t xml:space="preserve"> (11,4%)</w:t>
      </w:r>
      <w:r>
        <w:t xml:space="preserve">, </w:t>
      </w:r>
      <w:r w:rsidRPr="00E57E2D">
        <w:t>здравоохранения и предоставления социальных услуг – 5 </w:t>
      </w:r>
      <w:r>
        <w:t>549</w:t>
      </w:r>
      <w:r w:rsidRPr="00E57E2D">
        <w:t xml:space="preserve"> чел. (10,9%).</w:t>
      </w:r>
    </w:p>
    <w:p w:rsidR="009956A4" w:rsidRPr="00E57E2D" w:rsidRDefault="009956A4" w:rsidP="009956A4">
      <w:pPr>
        <w:pStyle w:val="ae"/>
        <w:tabs>
          <w:tab w:val="left" w:pos="1985"/>
        </w:tabs>
        <w:spacing w:after="0"/>
        <w:ind w:firstLine="709"/>
        <w:jc w:val="both"/>
      </w:pPr>
      <w:r>
        <w:rPr>
          <w:b/>
        </w:rPr>
        <w:t>Ч</w:t>
      </w:r>
      <w:r w:rsidRPr="00E57E2D">
        <w:rPr>
          <w:b/>
        </w:rPr>
        <w:t>исленность зарегистрированных безработных</w:t>
      </w:r>
      <w:r w:rsidRPr="00E57E2D">
        <w:t xml:space="preserve"> в ГКУ ЯО «Центр занятости населения города Рыбинска»</w:t>
      </w:r>
      <w:r>
        <w:t xml:space="preserve"> в течение 2021  года </w:t>
      </w:r>
      <w:r w:rsidRPr="00E57E2D">
        <w:t xml:space="preserve"> </w:t>
      </w:r>
      <w:proofErr w:type="gramStart"/>
      <w:r>
        <w:t>имела довольно стабильную тенденцию к снижению и на 01.01.2022 составила</w:t>
      </w:r>
      <w:proofErr w:type="gramEnd"/>
      <w:r>
        <w:t xml:space="preserve"> 1 165 чел. (1,2 %); на 01.01. 2021 - 2 313 чел. (2,4 %). </w:t>
      </w:r>
    </w:p>
    <w:p w:rsidR="009956A4" w:rsidRPr="00E57E2D" w:rsidRDefault="009956A4" w:rsidP="009956A4">
      <w:pPr>
        <w:pStyle w:val="ae"/>
        <w:spacing w:after="0"/>
        <w:ind w:firstLine="709"/>
        <w:jc w:val="both"/>
      </w:pPr>
      <w:r w:rsidRPr="00B170BE">
        <w:rPr>
          <w:b/>
        </w:rPr>
        <w:lastRenderedPageBreak/>
        <w:t>Емкость банка вакансий</w:t>
      </w:r>
      <w:r w:rsidRPr="00E57E2D">
        <w:t xml:space="preserve"> ГКУ ЯО Центр занятости населения города Рыбинска</w:t>
      </w:r>
      <w:r>
        <w:t xml:space="preserve"> на 01.01.2022</w:t>
      </w:r>
      <w:r w:rsidR="00DB1485">
        <w:t xml:space="preserve"> </w:t>
      </w:r>
      <w:r>
        <w:t>– 2 213 ед., на 01.01. 2021</w:t>
      </w:r>
      <w:r w:rsidR="00DB1485">
        <w:t xml:space="preserve"> </w:t>
      </w:r>
      <w:r>
        <w:t>– 1 464 ед.</w:t>
      </w:r>
    </w:p>
    <w:p w:rsidR="009956A4" w:rsidRPr="00E57E2D" w:rsidRDefault="009956A4" w:rsidP="009956A4">
      <w:pPr>
        <w:pStyle w:val="ae"/>
        <w:spacing w:after="0"/>
        <w:ind w:firstLine="709"/>
        <w:jc w:val="both"/>
      </w:pPr>
      <w:r w:rsidRPr="00E57E2D">
        <w:rPr>
          <w:b/>
        </w:rPr>
        <w:t>Коэффициент напряженности на рынке труда</w:t>
      </w:r>
      <w:r w:rsidRPr="00E57E2D">
        <w:t xml:space="preserve"> на </w:t>
      </w:r>
      <w:r>
        <w:t>01.01.2022</w:t>
      </w:r>
      <w:r w:rsidR="00DB1485">
        <w:t xml:space="preserve"> </w:t>
      </w:r>
      <w:r>
        <w:t>– 0,5 ед., на 01.01. 2021 - 1,6 ед.</w:t>
      </w:r>
    </w:p>
    <w:p w:rsidR="00EF2FF5" w:rsidRPr="005530BA" w:rsidRDefault="00EF2FF5" w:rsidP="008F00FA">
      <w:pPr>
        <w:pStyle w:val="1"/>
        <w:spacing w:before="200" w:after="200"/>
        <w:jc w:val="center"/>
        <w:rPr>
          <w:rFonts w:ascii="Times New Roman" w:hAnsi="Times New Roman"/>
        </w:rPr>
      </w:pPr>
      <w:bookmarkStart w:id="29" w:name="_1.2__Уровень"/>
      <w:bookmarkStart w:id="30" w:name="_Toc68070415"/>
      <w:bookmarkEnd w:id="29"/>
      <w:r w:rsidRPr="007700A6">
        <w:rPr>
          <w:rFonts w:ascii="Times New Roman" w:hAnsi="Times New Roman"/>
          <w:lang w:val="en-US"/>
        </w:rPr>
        <w:t>II</w:t>
      </w:r>
      <w:r w:rsidRPr="007700A6">
        <w:rPr>
          <w:rFonts w:ascii="Times New Roman" w:hAnsi="Times New Roman"/>
        </w:rPr>
        <w:t>. Обеспечение условий проживания</w:t>
      </w:r>
      <w:bookmarkEnd w:id="30"/>
    </w:p>
    <w:p w:rsidR="00EC4550" w:rsidRPr="005530BA" w:rsidRDefault="00EC4550" w:rsidP="008F00FA">
      <w:pPr>
        <w:pStyle w:val="2"/>
        <w:spacing w:before="0" w:after="100"/>
        <w:jc w:val="center"/>
        <w:rPr>
          <w:rFonts w:ascii="Times New Roman" w:hAnsi="Times New Roman"/>
          <w:i w:val="0"/>
        </w:rPr>
      </w:pPr>
      <w:bookmarkStart w:id="31" w:name="_Toc511827345"/>
      <w:bookmarkStart w:id="32" w:name="_Toc68070416"/>
      <w:r w:rsidRPr="005530BA">
        <w:rPr>
          <w:rFonts w:ascii="Times New Roman" w:hAnsi="Times New Roman"/>
          <w:i w:val="0"/>
        </w:rPr>
        <w:t>2.1. Жилищное хозяйство</w:t>
      </w:r>
      <w:bookmarkEnd w:id="31"/>
      <w:bookmarkEnd w:id="32"/>
    </w:p>
    <w:p w:rsidR="008F00FA" w:rsidRPr="00BC3301" w:rsidRDefault="008F00FA" w:rsidP="008F00FA">
      <w:pPr>
        <w:tabs>
          <w:tab w:val="left" w:pos="0"/>
        </w:tabs>
        <w:ind w:firstLine="567"/>
        <w:jc w:val="both"/>
      </w:pPr>
      <w:r w:rsidRPr="00BC3301">
        <w:t xml:space="preserve">Общая площадь жилых помещений на 31.12.2021 составила 5 042,5 тыс. кв. м. (предварительно, до опубликования статистической отчетности), на 31.12.2020 – 5 010,7 тыс. кв. м. Общая площадь жилья, приходящаяся в среднем на одного человека в 2021 году – 27,65 кв. м (2020 г. – 27,305 кв. м). </w:t>
      </w:r>
    </w:p>
    <w:p w:rsidR="008F00FA" w:rsidRPr="00BC3301" w:rsidRDefault="008F00FA" w:rsidP="008F00FA">
      <w:pPr>
        <w:tabs>
          <w:tab w:val="left" w:pos="0"/>
        </w:tabs>
        <w:ind w:firstLine="567"/>
        <w:jc w:val="both"/>
      </w:pPr>
      <w:proofErr w:type="gramStart"/>
      <w:r w:rsidRPr="00BC3301">
        <w:t xml:space="preserve">Департаментом ЖКХ, транспорта и связи в сфере жилищного хозяйства в 2021 году разрешена проблема  управления «отказными» МКД (организованы и проведены общие собрания собственников помещений в </w:t>
      </w:r>
      <w:r w:rsidRPr="00BC3301">
        <w:rPr>
          <w:bCs/>
        </w:rPr>
        <w:t>МКД</w:t>
      </w:r>
      <w:r w:rsidRPr="00BC3301">
        <w:t xml:space="preserve">, </w:t>
      </w:r>
      <w:r w:rsidRPr="00BC3301">
        <w:rPr>
          <w:bCs/>
        </w:rPr>
        <w:t xml:space="preserve">открытые конкурсы </w:t>
      </w:r>
      <w:r w:rsidRPr="00BC3301">
        <w:t>по отбору управляющей организации для управления</w:t>
      </w:r>
      <w:r w:rsidRPr="00BC3301">
        <w:rPr>
          <w:bCs/>
        </w:rPr>
        <w:t xml:space="preserve"> 28 МКД, </w:t>
      </w:r>
      <w:r w:rsidRPr="00BC3301">
        <w:t>оставшимися без управления.</w:t>
      </w:r>
      <w:proofErr w:type="gramEnd"/>
      <w:r w:rsidRPr="00BC3301">
        <w:t xml:space="preserve"> По результатам конкурсов заключены договоры управления: 23 МКД с АО «Рыбинская управляющая компания» и 3 МКД с ООО «ЖКО76»; 2</w:t>
      </w:r>
      <w:r w:rsidRPr="00BC3301">
        <w:rPr>
          <w:bCs/>
        </w:rPr>
        <w:t xml:space="preserve"> МКД </w:t>
      </w:r>
      <w:r w:rsidRPr="00BC3301">
        <w:t>(мкр. Копаево, Центральный) переданы во временное управление АО «Рыбинская управляющая компания» и ООО УК «Рыбинск»).</w:t>
      </w:r>
    </w:p>
    <w:p w:rsidR="00EC4550" w:rsidRPr="005530BA" w:rsidRDefault="00EC4550" w:rsidP="008F00FA">
      <w:pPr>
        <w:pStyle w:val="2"/>
        <w:spacing w:before="200" w:after="100"/>
        <w:jc w:val="center"/>
        <w:rPr>
          <w:rFonts w:ascii="Times New Roman" w:hAnsi="Times New Roman"/>
          <w:i w:val="0"/>
        </w:rPr>
      </w:pPr>
      <w:bookmarkStart w:id="33" w:name="_Toc479663289"/>
      <w:bookmarkStart w:id="34" w:name="_Toc68070417"/>
      <w:bookmarkStart w:id="35" w:name="_Toc511827347"/>
      <w:r w:rsidRPr="005530BA">
        <w:rPr>
          <w:rFonts w:ascii="Times New Roman" w:hAnsi="Times New Roman"/>
          <w:i w:val="0"/>
        </w:rPr>
        <w:t>2.2. Оплата жилищно-коммунальных услуг, доступность услуг</w:t>
      </w:r>
      <w:bookmarkEnd w:id="33"/>
      <w:bookmarkEnd w:id="34"/>
    </w:p>
    <w:p w:rsidR="008F00FA" w:rsidRPr="00BC3301" w:rsidRDefault="008F00FA" w:rsidP="008F00FA">
      <w:pPr>
        <w:tabs>
          <w:tab w:val="left" w:pos="0"/>
        </w:tabs>
        <w:ind w:firstLine="709"/>
        <w:jc w:val="both"/>
      </w:pPr>
      <w:r w:rsidRPr="00BC3301">
        <w:t>В 2021 году тарифы на коммунальные услуги для населения индексировались один раз с 1 июля 2021 года (ежегодная индексация тарифов).</w:t>
      </w:r>
    </w:p>
    <w:p w:rsidR="008F00FA" w:rsidRPr="00BC3301" w:rsidRDefault="008F00FA" w:rsidP="008F00FA">
      <w:pPr>
        <w:shd w:val="clear" w:color="auto" w:fill="FFFFFF"/>
        <w:tabs>
          <w:tab w:val="left" w:pos="0"/>
        </w:tabs>
        <w:ind w:firstLine="709"/>
        <w:jc w:val="both"/>
      </w:pPr>
      <w:r w:rsidRPr="00BC3301">
        <w:t>Правительством Ярославской области (Департаментом жилищно-коммунального хозяйства, энергетики и регулирования тарифов) тарифы на коммунальные услуги увеличены на уровень, не превышающий предельного индекса изменения размера вносимой гражданами платы за коммунальные услуги по городу Рыбинск утвержденного указом Губернатора Ярославской области от 13.12.2019 № 369 в размерах:</w:t>
      </w:r>
    </w:p>
    <w:p w:rsidR="008F00FA" w:rsidRPr="00BC3301" w:rsidRDefault="008F00FA" w:rsidP="008F00FA">
      <w:pPr>
        <w:shd w:val="clear" w:color="auto" w:fill="FFFFFF"/>
        <w:tabs>
          <w:tab w:val="left" w:pos="0"/>
          <w:tab w:val="center" w:pos="5032"/>
        </w:tabs>
        <w:ind w:firstLine="567"/>
        <w:jc w:val="both"/>
      </w:pPr>
      <w:r w:rsidRPr="00BC3301">
        <w:t>с 01.01.2021 – 30.06.2021 – 100,0%;</w:t>
      </w:r>
    </w:p>
    <w:p w:rsidR="008F00FA" w:rsidRPr="00BC3301" w:rsidRDefault="008F00FA" w:rsidP="008F00FA">
      <w:pPr>
        <w:shd w:val="clear" w:color="auto" w:fill="FFFFFF"/>
        <w:tabs>
          <w:tab w:val="left" w:pos="0"/>
        </w:tabs>
        <w:ind w:firstLine="567"/>
        <w:jc w:val="both"/>
      </w:pPr>
      <w:r w:rsidRPr="00BC3301">
        <w:t>с 01.07.2021 – 31.12.2021 – 105,4%</w:t>
      </w:r>
    </w:p>
    <w:p w:rsidR="008F00FA" w:rsidRPr="008F00FA" w:rsidRDefault="008F00FA" w:rsidP="008F00FA">
      <w:pPr>
        <w:shd w:val="clear" w:color="auto" w:fill="FFFFFF"/>
        <w:tabs>
          <w:tab w:val="left" w:pos="0"/>
        </w:tabs>
        <w:spacing w:before="100" w:after="100"/>
        <w:jc w:val="center"/>
        <w:rPr>
          <w:b/>
        </w:rPr>
      </w:pPr>
      <w:r w:rsidRPr="008F00FA">
        <w:rPr>
          <w:b/>
        </w:rPr>
        <w:t>Тарифы на коммунальные услуги в 2021 году представлены в таблице:</w:t>
      </w:r>
    </w:p>
    <w:tbl>
      <w:tblPr>
        <w:tblW w:w="5090" w:type="pct"/>
        <w:jc w:val="center"/>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10"/>
        <w:gridCol w:w="1657"/>
        <w:gridCol w:w="1373"/>
        <w:gridCol w:w="1672"/>
        <w:gridCol w:w="1521"/>
        <w:gridCol w:w="1576"/>
      </w:tblGrid>
      <w:tr w:rsidR="008F00FA" w:rsidRPr="00BC3301" w:rsidTr="003B6E86">
        <w:trPr>
          <w:trHeight w:val="20"/>
          <w:jc w:val="center"/>
        </w:trPr>
        <w:tc>
          <w:tcPr>
            <w:tcW w:w="1324"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3B6E86">
            <w:pPr>
              <w:tabs>
                <w:tab w:val="left" w:pos="0"/>
              </w:tabs>
              <w:spacing w:line="276" w:lineRule="auto"/>
              <w:ind w:firstLine="567"/>
              <w:jc w:val="center"/>
              <w:rPr>
                <w:sz w:val="22"/>
                <w:szCs w:val="22"/>
                <w:lang w:eastAsia="en-US"/>
              </w:rPr>
            </w:pPr>
            <w:r w:rsidRPr="00BC3301">
              <w:rPr>
                <w:sz w:val="22"/>
                <w:szCs w:val="22"/>
                <w:lang w:eastAsia="en-US"/>
              </w:rPr>
              <w:t>Наименование услуг</w:t>
            </w:r>
          </w:p>
        </w:tc>
        <w:tc>
          <w:tcPr>
            <w:tcW w:w="781"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Ед. изм.</w:t>
            </w:r>
          </w:p>
        </w:tc>
        <w:tc>
          <w:tcPr>
            <w:tcW w:w="64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 полугодие 2021 года</w:t>
            </w:r>
          </w:p>
        </w:tc>
        <w:tc>
          <w:tcPr>
            <w:tcW w:w="788" w:type="pct"/>
            <w:tcBorders>
              <w:top w:val="single" w:sz="4" w:space="0" w:color="000000"/>
              <w:left w:val="single" w:sz="4" w:space="0" w:color="000000"/>
              <w:bottom w:val="single" w:sz="4" w:space="0" w:color="000000"/>
              <w:right w:val="single" w:sz="4" w:space="0" w:color="000000"/>
            </w:tcBorders>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Рост</w:t>
            </w:r>
            <w:r>
              <w:rPr>
                <w:sz w:val="22"/>
                <w:szCs w:val="22"/>
                <w:lang w:eastAsia="en-US"/>
              </w:rPr>
              <w:t xml:space="preserve"> </w:t>
            </w:r>
            <w:r w:rsidRPr="00BC3301">
              <w:rPr>
                <w:sz w:val="22"/>
                <w:szCs w:val="22"/>
                <w:lang w:eastAsia="en-US"/>
              </w:rPr>
              <w:t>тарифов</w:t>
            </w:r>
          </w:p>
        </w:tc>
        <w:tc>
          <w:tcPr>
            <w:tcW w:w="717"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2 полугодие 2021 года</w:t>
            </w:r>
          </w:p>
        </w:tc>
        <w:tc>
          <w:tcPr>
            <w:tcW w:w="743"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Рост тарифов</w:t>
            </w:r>
          </w:p>
        </w:tc>
      </w:tr>
      <w:tr w:rsidR="008F00FA" w:rsidRPr="00BC3301" w:rsidTr="003B6E86">
        <w:trPr>
          <w:trHeight w:val="20"/>
          <w:jc w:val="center"/>
        </w:trPr>
        <w:tc>
          <w:tcPr>
            <w:tcW w:w="1324"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Холодное водоснабжение</w:t>
            </w:r>
          </w:p>
        </w:tc>
        <w:tc>
          <w:tcPr>
            <w:tcW w:w="781"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руб./куб. м</w:t>
            </w:r>
          </w:p>
        </w:tc>
        <w:tc>
          <w:tcPr>
            <w:tcW w:w="64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 w:val="center" w:pos="676"/>
              </w:tabs>
              <w:spacing w:line="276" w:lineRule="auto"/>
              <w:rPr>
                <w:sz w:val="22"/>
                <w:szCs w:val="22"/>
                <w:lang w:eastAsia="en-US"/>
              </w:rPr>
            </w:pPr>
            <w:r w:rsidRPr="00BC3301">
              <w:rPr>
                <w:sz w:val="22"/>
                <w:szCs w:val="22"/>
                <w:lang w:eastAsia="en-US"/>
              </w:rPr>
              <w:t>31,50</w:t>
            </w:r>
          </w:p>
        </w:tc>
        <w:tc>
          <w:tcPr>
            <w:tcW w:w="788" w:type="pct"/>
            <w:tcBorders>
              <w:top w:val="single" w:sz="4" w:space="0" w:color="000000"/>
              <w:left w:val="single" w:sz="4" w:space="0" w:color="000000"/>
              <w:bottom w:val="single" w:sz="4" w:space="0" w:color="000000"/>
              <w:right w:val="single" w:sz="4" w:space="0" w:color="000000"/>
            </w:tcBorders>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100,0%</w:t>
            </w:r>
          </w:p>
        </w:tc>
        <w:tc>
          <w:tcPr>
            <w:tcW w:w="71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32,50</w:t>
            </w:r>
          </w:p>
        </w:tc>
        <w:tc>
          <w:tcPr>
            <w:tcW w:w="743"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103,2%</w:t>
            </w:r>
          </w:p>
        </w:tc>
      </w:tr>
      <w:tr w:rsidR="008F00FA" w:rsidRPr="00BC3301" w:rsidTr="003B6E86">
        <w:trPr>
          <w:trHeight w:val="20"/>
          <w:jc w:val="center"/>
        </w:trPr>
        <w:tc>
          <w:tcPr>
            <w:tcW w:w="1324"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Горячее водоснабжение</w:t>
            </w:r>
          </w:p>
        </w:tc>
        <w:tc>
          <w:tcPr>
            <w:tcW w:w="781"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руб./куб. м</w:t>
            </w:r>
          </w:p>
        </w:tc>
        <w:tc>
          <w:tcPr>
            <w:tcW w:w="64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144,74*</w:t>
            </w:r>
          </w:p>
        </w:tc>
        <w:tc>
          <w:tcPr>
            <w:tcW w:w="788" w:type="pct"/>
            <w:tcBorders>
              <w:top w:val="single" w:sz="4" w:space="0" w:color="000000"/>
              <w:left w:val="single" w:sz="4" w:space="0" w:color="000000"/>
              <w:bottom w:val="single" w:sz="4" w:space="0" w:color="000000"/>
              <w:right w:val="single" w:sz="4" w:space="0" w:color="000000"/>
            </w:tcBorders>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100,0%</w:t>
            </w:r>
          </w:p>
        </w:tc>
        <w:tc>
          <w:tcPr>
            <w:tcW w:w="71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149,56*</w:t>
            </w:r>
          </w:p>
        </w:tc>
        <w:tc>
          <w:tcPr>
            <w:tcW w:w="743"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103,3%</w:t>
            </w:r>
          </w:p>
        </w:tc>
      </w:tr>
      <w:tr w:rsidR="008F00FA" w:rsidRPr="00BC3301" w:rsidTr="003B6E86">
        <w:trPr>
          <w:trHeight w:val="20"/>
          <w:jc w:val="center"/>
        </w:trPr>
        <w:tc>
          <w:tcPr>
            <w:tcW w:w="1324"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Водоотведение</w:t>
            </w:r>
          </w:p>
        </w:tc>
        <w:tc>
          <w:tcPr>
            <w:tcW w:w="781"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руб./куб. м</w:t>
            </w:r>
          </w:p>
        </w:tc>
        <w:tc>
          <w:tcPr>
            <w:tcW w:w="64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23,60</w:t>
            </w:r>
          </w:p>
        </w:tc>
        <w:tc>
          <w:tcPr>
            <w:tcW w:w="788" w:type="pct"/>
            <w:tcBorders>
              <w:top w:val="single" w:sz="4" w:space="0" w:color="000000"/>
              <w:left w:val="single" w:sz="4" w:space="0" w:color="000000"/>
              <w:bottom w:val="single" w:sz="4" w:space="0" w:color="000000"/>
              <w:right w:val="single" w:sz="4" w:space="0" w:color="000000"/>
            </w:tcBorders>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100,0%</w:t>
            </w:r>
          </w:p>
        </w:tc>
        <w:tc>
          <w:tcPr>
            <w:tcW w:w="71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23,69</w:t>
            </w:r>
          </w:p>
        </w:tc>
        <w:tc>
          <w:tcPr>
            <w:tcW w:w="743"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100,4%</w:t>
            </w:r>
          </w:p>
        </w:tc>
      </w:tr>
      <w:tr w:rsidR="008F00FA" w:rsidRPr="00BC3301" w:rsidTr="003B6E86">
        <w:trPr>
          <w:trHeight w:val="20"/>
          <w:jc w:val="center"/>
        </w:trPr>
        <w:tc>
          <w:tcPr>
            <w:tcW w:w="1324"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Отопление</w:t>
            </w:r>
          </w:p>
        </w:tc>
        <w:tc>
          <w:tcPr>
            <w:tcW w:w="781"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руб./Гкал</w:t>
            </w:r>
          </w:p>
        </w:tc>
        <w:tc>
          <w:tcPr>
            <w:tcW w:w="64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1871,0**</w:t>
            </w:r>
          </w:p>
        </w:tc>
        <w:tc>
          <w:tcPr>
            <w:tcW w:w="788" w:type="pct"/>
            <w:tcBorders>
              <w:top w:val="single" w:sz="4" w:space="0" w:color="000000"/>
              <w:left w:val="single" w:sz="4" w:space="0" w:color="000000"/>
              <w:bottom w:val="single" w:sz="4" w:space="0" w:color="000000"/>
              <w:right w:val="single" w:sz="4" w:space="0" w:color="000000"/>
            </w:tcBorders>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100,0%</w:t>
            </w:r>
          </w:p>
        </w:tc>
        <w:tc>
          <w:tcPr>
            <w:tcW w:w="71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1900,0**</w:t>
            </w:r>
          </w:p>
        </w:tc>
        <w:tc>
          <w:tcPr>
            <w:tcW w:w="743"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103,4%</w:t>
            </w:r>
          </w:p>
        </w:tc>
      </w:tr>
      <w:tr w:rsidR="008F00FA" w:rsidRPr="00BC3301" w:rsidTr="003B6E86">
        <w:trPr>
          <w:trHeight w:val="20"/>
          <w:jc w:val="center"/>
        </w:trPr>
        <w:tc>
          <w:tcPr>
            <w:tcW w:w="1324"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Электроэнергия</w:t>
            </w:r>
          </w:p>
        </w:tc>
        <w:tc>
          <w:tcPr>
            <w:tcW w:w="781"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руб./кВт.ч.</w:t>
            </w:r>
          </w:p>
        </w:tc>
        <w:tc>
          <w:tcPr>
            <w:tcW w:w="64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3,84</w:t>
            </w:r>
          </w:p>
        </w:tc>
        <w:tc>
          <w:tcPr>
            <w:tcW w:w="788" w:type="pct"/>
            <w:tcBorders>
              <w:top w:val="single" w:sz="4" w:space="0" w:color="000000"/>
              <w:left w:val="single" w:sz="4" w:space="0" w:color="000000"/>
              <w:bottom w:val="single" w:sz="4" w:space="0" w:color="000000"/>
              <w:right w:val="single" w:sz="4" w:space="0" w:color="000000"/>
            </w:tcBorders>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100,0%</w:t>
            </w:r>
          </w:p>
        </w:tc>
        <w:tc>
          <w:tcPr>
            <w:tcW w:w="71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3,99</w:t>
            </w:r>
          </w:p>
        </w:tc>
        <w:tc>
          <w:tcPr>
            <w:tcW w:w="743"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103,9%</w:t>
            </w:r>
          </w:p>
        </w:tc>
      </w:tr>
      <w:tr w:rsidR="008F00FA" w:rsidRPr="00BC3301" w:rsidTr="003B6E86">
        <w:trPr>
          <w:trHeight w:val="20"/>
          <w:jc w:val="center"/>
        </w:trPr>
        <w:tc>
          <w:tcPr>
            <w:tcW w:w="1324"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Газоснабжение</w:t>
            </w:r>
          </w:p>
        </w:tc>
        <w:tc>
          <w:tcPr>
            <w:tcW w:w="781"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руб./куб. м</w:t>
            </w:r>
          </w:p>
        </w:tc>
        <w:tc>
          <w:tcPr>
            <w:tcW w:w="64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7,60</w:t>
            </w:r>
          </w:p>
        </w:tc>
        <w:tc>
          <w:tcPr>
            <w:tcW w:w="788" w:type="pct"/>
            <w:tcBorders>
              <w:top w:val="single" w:sz="4" w:space="0" w:color="000000"/>
              <w:left w:val="single" w:sz="4" w:space="0" w:color="000000"/>
              <w:bottom w:val="single" w:sz="4" w:space="0" w:color="000000"/>
              <w:right w:val="single" w:sz="4" w:space="0" w:color="000000"/>
            </w:tcBorders>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100,0%</w:t>
            </w:r>
          </w:p>
        </w:tc>
        <w:tc>
          <w:tcPr>
            <w:tcW w:w="71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7,98</w:t>
            </w:r>
          </w:p>
        </w:tc>
        <w:tc>
          <w:tcPr>
            <w:tcW w:w="743"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105,0%</w:t>
            </w:r>
          </w:p>
        </w:tc>
      </w:tr>
      <w:tr w:rsidR="008F00FA" w:rsidRPr="00BC3301" w:rsidTr="003B6E86">
        <w:trPr>
          <w:trHeight w:val="20"/>
          <w:jc w:val="center"/>
        </w:trPr>
        <w:tc>
          <w:tcPr>
            <w:tcW w:w="1324" w:type="pct"/>
            <w:tcBorders>
              <w:top w:val="single" w:sz="4" w:space="0" w:color="000000"/>
              <w:left w:val="single" w:sz="4" w:space="0" w:color="000000"/>
              <w:bottom w:val="single" w:sz="4" w:space="0" w:color="000000"/>
              <w:right w:val="single" w:sz="4" w:space="0" w:color="auto"/>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Обращение с ТКО</w:t>
            </w:r>
          </w:p>
        </w:tc>
        <w:tc>
          <w:tcPr>
            <w:tcW w:w="781" w:type="pct"/>
            <w:tcBorders>
              <w:top w:val="single" w:sz="4" w:space="0" w:color="000000"/>
              <w:left w:val="single" w:sz="4" w:space="0" w:color="auto"/>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руб./чел.</w:t>
            </w:r>
          </w:p>
        </w:tc>
        <w:tc>
          <w:tcPr>
            <w:tcW w:w="64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93,65***</w:t>
            </w:r>
          </w:p>
        </w:tc>
        <w:tc>
          <w:tcPr>
            <w:tcW w:w="788" w:type="pct"/>
            <w:tcBorders>
              <w:top w:val="single" w:sz="4" w:space="0" w:color="000000"/>
              <w:left w:val="single" w:sz="4" w:space="0" w:color="000000"/>
              <w:bottom w:val="single" w:sz="4" w:space="0" w:color="000000"/>
              <w:right w:val="single" w:sz="4" w:space="0" w:color="000000"/>
            </w:tcBorders>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100,0%</w:t>
            </w:r>
          </w:p>
        </w:tc>
        <w:tc>
          <w:tcPr>
            <w:tcW w:w="717"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95,51***</w:t>
            </w:r>
          </w:p>
        </w:tc>
        <w:tc>
          <w:tcPr>
            <w:tcW w:w="743" w:type="pct"/>
            <w:tcBorders>
              <w:top w:val="single" w:sz="4" w:space="0" w:color="000000"/>
              <w:left w:val="single" w:sz="4" w:space="0" w:color="000000"/>
              <w:bottom w:val="single" w:sz="4" w:space="0" w:color="000000"/>
              <w:right w:val="single" w:sz="4" w:space="0" w:color="000000"/>
            </w:tcBorders>
            <w:hideMark/>
          </w:tcPr>
          <w:p w:rsidR="008F00FA" w:rsidRPr="00BC3301" w:rsidRDefault="008F00FA" w:rsidP="008F00FA">
            <w:pPr>
              <w:tabs>
                <w:tab w:val="left" w:pos="0"/>
              </w:tabs>
              <w:spacing w:line="276" w:lineRule="auto"/>
              <w:rPr>
                <w:sz w:val="22"/>
                <w:szCs w:val="22"/>
                <w:lang w:eastAsia="en-US"/>
              </w:rPr>
            </w:pPr>
            <w:r w:rsidRPr="00BC3301">
              <w:rPr>
                <w:sz w:val="22"/>
                <w:szCs w:val="22"/>
                <w:lang w:eastAsia="en-US"/>
              </w:rPr>
              <w:t>102,0%</w:t>
            </w:r>
          </w:p>
        </w:tc>
      </w:tr>
    </w:tbl>
    <w:p w:rsidR="008F00FA" w:rsidRPr="00BC3301" w:rsidRDefault="008F00FA" w:rsidP="008F00FA">
      <w:pPr>
        <w:tabs>
          <w:tab w:val="left" w:pos="0"/>
        </w:tabs>
        <w:ind w:firstLine="709"/>
        <w:jc w:val="both"/>
        <w:rPr>
          <w:i/>
          <w:sz w:val="22"/>
          <w:szCs w:val="22"/>
        </w:rPr>
      </w:pPr>
      <w:r w:rsidRPr="00BC3301">
        <w:rPr>
          <w:sz w:val="22"/>
          <w:szCs w:val="22"/>
        </w:rPr>
        <w:t>*</w:t>
      </w:r>
      <w:r w:rsidRPr="00BC3301">
        <w:rPr>
          <w:i/>
          <w:sz w:val="22"/>
          <w:szCs w:val="22"/>
        </w:rPr>
        <w:t xml:space="preserve"> размер платы за ГВС рассчитан исходя из двухкомпонентных тарифов, утвержденных приказом ДЖКХ</w:t>
      </w:r>
      <w:proofErr w:type="gramStart"/>
      <w:r w:rsidRPr="00BC3301">
        <w:rPr>
          <w:i/>
          <w:sz w:val="22"/>
          <w:szCs w:val="22"/>
        </w:rPr>
        <w:t>,Э</w:t>
      </w:r>
      <w:proofErr w:type="gramEnd"/>
      <w:r w:rsidRPr="00BC3301">
        <w:rPr>
          <w:i/>
          <w:sz w:val="22"/>
          <w:szCs w:val="22"/>
        </w:rPr>
        <w:t>иРТ ЯО от 17.12.2020  № 405-лт (в редакции от 1.07.2021 №46-ви):</w:t>
      </w:r>
    </w:p>
    <w:p w:rsidR="008F00FA" w:rsidRPr="00B623ED" w:rsidRDefault="008F00FA" w:rsidP="008F00FA">
      <w:pPr>
        <w:tabs>
          <w:tab w:val="left" w:pos="0"/>
        </w:tabs>
        <w:ind w:firstLine="709"/>
        <w:jc w:val="both"/>
        <w:rPr>
          <w:i/>
          <w:sz w:val="22"/>
          <w:szCs w:val="22"/>
        </w:rPr>
      </w:pPr>
      <w:r w:rsidRPr="00BC3301">
        <w:rPr>
          <w:i/>
          <w:sz w:val="22"/>
          <w:szCs w:val="22"/>
        </w:rPr>
        <w:t xml:space="preserve">- в 1 полугодии 2021 года: компонент  на тепловую энергию в размере 1871,00 руб./Гкал, на холодную воду – 23,26 руб./куб. м, и норматива расхода тепловой энергии на подогрев холодной воды – </w:t>
      </w:r>
      <w:r w:rsidRPr="00B623ED">
        <w:rPr>
          <w:i/>
          <w:sz w:val="22"/>
          <w:szCs w:val="22"/>
        </w:rPr>
        <w:t>0,064926 Гкал/ куб. м.</w:t>
      </w:r>
    </w:p>
    <w:p w:rsidR="008F00FA" w:rsidRPr="00B623ED" w:rsidRDefault="008F00FA" w:rsidP="008F00FA">
      <w:pPr>
        <w:tabs>
          <w:tab w:val="left" w:pos="0"/>
        </w:tabs>
        <w:ind w:firstLine="709"/>
        <w:jc w:val="both"/>
        <w:rPr>
          <w:i/>
          <w:sz w:val="22"/>
          <w:szCs w:val="22"/>
        </w:rPr>
      </w:pPr>
      <w:r w:rsidRPr="00B623ED">
        <w:rPr>
          <w:i/>
          <w:sz w:val="22"/>
          <w:szCs w:val="22"/>
        </w:rPr>
        <w:t>- во 2 полугодии 2021 года: компонент на тепловую энергию в размере 1900,00 руб./Гкал, на холодную воду- 25,91 руб./куб. м, и норматива расхода тепловой энергии на подогрев холодной воды- 0,065079 Гкал/куб. м.</w:t>
      </w:r>
    </w:p>
    <w:p w:rsidR="008F00FA" w:rsidRPr="00BC3301" w:rsidRDefault="008F00FA" w:rsidP="008F00FA">
      <w:pPr>
        <w:shd w:val="clear" w:color="auto" w:fill="FFFFFF"/>
        <w:tabs>
          <w:tab w:val="left" w:pos="0"/>
        </w:tabs>
        <w:ind w:firstLine="709"/>
        <w:jc w:val="both"/>
        <w:rPr>
          <w:i/>
          <w:sz w:val="22"/>
          <w:szCs w:val="22"/>
        </w:rPr>
      </w:pPr>
      <w:r w:rsidRPr="00BC3301">
        <w:rPr>
          <w:i/>
          <w:sz w:val="22"/>
          <w:szCs w:val="22"/>
        </w:rPr>
        <w:t>**для населения установлен льготный тариф на услугу по отоплению. Экономически обоснованный тариф составляет в 1 полугодии 2021 года  - 1987,55 руб. за 1 Гкал;  во 2 полугодии 2021 года – 2054,89 руб. за 1 Гкал.</w:t>
      </w:r>
    </w:p>
    <w:p w:rsidR="008F00FA" w:rsidRPr="00BC3301" w:rsidRDefault="008F00FA" w:rsidP="008F00FA">
      <w:pPr>
        <w:tabs>
          <w:tab w:val="left" w:pos="0"/>
        </w:tabs>
        <w:ind w:firstLine="709"/>
        <w:jc w:val="both"/>
        <w:rPr>
          <w:i/>
          <w:sz w:val="22"/>
          <w:szCs w:val="22"/>
        </w:rPr>
      </w:pPr>
      <w:r w:rsidRPr="00BC3301">
        <w:rPr>
          <w:i/>
          <w:sz w:val="22"/>
          <w:szCs w:val="22"/>
        </w:rPr>
        <w:lastRenderedPageBreak/>
        <w:t>*** Расчет стоимости услуги по обращению с ТКО с 01.01.2021 производится исходя из норматива потребления ТКО в размере 2,138 куб. м. в год на 1 человека, утвержденного приказом Департамента охраны окружающей среды и природопользования ЯО от 07.09.2018 № 57-н, тарифа на услугу по обращению с ТКО в размере:</w:t>
      </w:r>
    </w:p>
    <w:p w:rsidR="008F00FA" w:rsidRPr="00BC3301" w:rsidRDefault="008F00FA" w:rsidP="008F00FA">
      <w:pPr>
        <w:tabs>
          <w:tab w:val="left" w:pos="0"/>
        </w:tabs>
        <w:ind w:firstLine="709"/>
        <w:jc w:val="both"/>
        <w:rPr>
          <w:i/>
          <w:sz w:val="22"/>
          <w:szCs w:val="22"/>
        </w:rPr>
      </w:pPr>
      <w:r w:rsidRPr="00BC3301">
        <w:rPr>
          <w:i/>
          <w:sz w:val="22"/>
          <w:szCs w:val="22"/>
        </w:rPr>
        <w:t>- в 1 полугодии 2021 года - 525,63  руб. за 1 куб. м, утвержденного приказом Департамента ЖКХ, энергетики и регулирования тарифов</w:t>
      </w:r>
      <w:r w:rsidRPr="00BC3301">
        <w:rPr>
          <w:i/>
          <w:color w:val="FF0000"/>
          <w:sz w:val="22"/>
          <w:szCs w:val="22"/>
        </w:rPr>
        <w:t xml:space="preserve"> </w:t>
      </w:r>
      <w:r w:rsidRPr="00BC3301">
        <w:rPr>
          <w:i/>
          <w:sz w:val="22"/>
          <w:szCs w:val="22"/>
        </w:rPr>
        <w:t>ЯО от 15.12.2020 № 187-ви. (525,63*2,138/12=93,65 руб. на 1 человека в месяц);</w:t>
      </w:r>
    </w:p>
    <w:p w:rsidR="008F00FA" w:rsidRDefault="008F00FA" w:rsidP="008F00FA">
      <w:pPr>
        <w:tabs>
          <w:tab w:val="left" w:pos="0"/>
        </w:tabs>
        <w:ind w:firstLine="709"/>
        <w:jc w:val="both"/>
        <w:rPr>
          <w:i/>
          <w:sz w:val="22"/>
          <w:szCs w:val="22"/>
        </w:rPr>
      </w:pPr>
      <w:r w:rsidRPr="00BC3301">
        <w:rPr>
          <w:i/>
          <w:sz w:val="22"/>
          <w:szCs w:val="22"/>
        </w:rPr>
        <w:t xml:space="preserve">- во 2 полугодии 2021 года –  с 01.07.2021 -  536,06 руб. за 1 куб. м, утвержденного приказом Департамента ЖКХ, энергетики и регулирования тарифов ЯО от 19.12.2019 № 467-ви. (536,06*2,138/12=95,51 руб. на 1 человека в месяц). </w:t>
      </w:r>
    </w:p>
    <w:p w:rsidR="00DB1485" w:rsidRPr="00BC3301" w:rsidRDefault="00DB1485" w:rsidP="008F00FA">
      <w:pPr>
        <w:tabs>
          <w:tab w:val="left" w:pos="0"/>
        </w:tabs>
        <w:ind w:firstLine="709"/>
        <w:jc w:val="both"/>
        <w:rPr>
          <w:i/>
          <w:sz w:val="22"/>
          <w:szCs w:val="22"/>
        </w:rPr>
      </w:pPr>
    </w:p>
    <w:p w:rsidR="008F00FA" w:rsidRPr="00BC3301" w:rsidRDefault="008F00FA" w:rsidP="008F00FA">
      <w:pPr>
        <w:shd w:val="clear" w:color="auto" w:fill="FFFFFF"/>
        <w:tabs>
          <w:tab w:val="left" w:pos="0"/>
        </w:tabs>
        <w:ind w:firstLine="567"/>
        <w:jc w:val="both"/>
      </w:pPr>
      <w:r w:rsidRPr="00BC3301">
        <w:t>Рост совокупной платы граждан за коммунальные услуги в среднем по городу составил:</w:t>
      </w:r>
    </w:p>
    <w:p w:rsidR="008F00FA" w:rsidRPr="00BC3301" w:rsidRDefault="00B623ED" w:rsidP="008F00FA">
      <w:pPr>
        <w:shd w:val="clear" w:color="auto" w:fill="FFFFFF"/>
        <w:tabs>
          <w:tab w:val="left" w:pos="0"/>
        </w:tabs>
        <w:ind w:firstLine="709"/>
        <w:jc w:val="both"/>
      </w:pPr>
      <w:r>
        <w:t xml:space="preserve">- </w:t>
      </w:r>
      <w:r w:rsidR="008F00FA" w:rsidRPr="00BC3301">
        <w:t>с 1 января 2021 года – 100,0%;</w:t>
      </w:r>
    </w:p>
    <w:p w:rsidR="008F00FA" w:rsidRPr="00BC3301" w:rsidRDefault="008F00FA" w:rsidP="008F00FA">
      <w:pPr>
        <w:shd w:val="clear" w:color="auto" w:fill="FFFFFF"/>
        <w:tabs>
          <w:tab w:val="left" w:pos="0"/>
        </w:tabs>
        <w:ind w:firstLine="709"/>
        <w:jc w:val="both"/>
      </w:pPr>
      <w:r w:rsidRPr="00BC3301">
        <w:t>- с  1 июля 2021 года – 103,3%.</w:t>
      </w:r>
    </w:p>
    <w:p w:rsidR="008F00FA" w:rsidRPr="00BC3301" w:rsidRDefault="008F00FA" w:rsidP="008F00FA">
      <w:pPr>
        <w:shd w:val="clear" w:color="auto" w:fill="FFFFFF"/>
        <w:tabs>
          <w:tab w:val="left" w:pos="0"/>
        </w:tabs>
        <w:ind w:firstLine="709"/>
        <w:jc w:val="both"/>
      </w:pPr>
      <w:r w:rsidRPr="00BC3301">
        <w:t>В совокупную плату за коммунальные услуги входит плата за отопление, горячее и холодное водоснабжение, водоотведение, электроснабжение, газоснабжение, услугу по обращению с твердыми коммунальными отходами.</w:t>
      </w:r>
    </w:p>
    <w:p w:rsidR="008F00FA" w:rsidRPr="00BC3301" w:rsidRDefault="008F00FA" w:rsidP="008F00FA">
      <w:pPr>
        <w:shd w:val="clear" w:color="auto" w:fill="FFFFFF"/>
        <w:tabs>
          <w:tab w:val="left" w:pos="0"/>
        </w:tabs>
        <w:ind w:firstLine="709"/>
        <w:jc w:val="both"/>
      </w:pPr>
      <w:r w:rsidRPr="00BC3301">
        <w:t>В 2021 году доля оплаты населением коммунальных услуг от их экономической стоимости составляла 98% (с учетом льготного тарифа на отопление, холодное водоснабжение, горячее водоснабжение).</w:t>
      </w:r>
    </w:p>
    <w:p w:rsidR="008F00FA" w:rsidRPr="00BC3301" w:rsidRDefault="008F00FA" w:rsidP="008F00FA">
      <w:pPr>
        <w:shd w:val="clear" w:color="auto" w:fill="FFFFFF"/>
        <w:tabs>
          <w:tab w:val="left" w:pos="0"/>
        </w:tabs>
        <w:ind w:firstLine="709"/>
        <w:jc w:val="both"/>
      </w:pPr>
      <w:r w:rsidRPr="00BC3301">
        <w:t xml:space="preserve">Нормативы потребления коммунальных услуг в 2021 году не пересматривались. </w:t>
      </w:r>
    </w:p>
    <w:p w:rsidR="008F00FA" w:rsidRPr="00BC3301" w:rsidRDefault="008F00FA" w:rsidP="008F00FA">
      <w:pPr>
        <w:shd w:val="clear" w:color="auto" w:fill="FFFFFF"/>
        <w:tabs>
          <w:tab w:val="left" w:pos="0"/>
        </w:tabs>
        <w:ind w:firstLine="709"/>
        <w:jc w:val="both"/>
      </w:pPr>
      <w:r w:rsidRPr="00BC3301">
        <w:t xml:space="preserve">Размер платы за пользование жилым помещением (платы за наем) для нанимателей жилых помещений, занимаемых по договорам социального найма или договорам найма жилых помещений  муниципального жилищного фонда рассчитан на основании Положения о расчете размера платы за пользование жилым помещением (платы за наем), утвержденного постановлением Администрации городского округа город Рыбинск от 14.12.2020 № 2899  (с вступлением в действие с 1 января 2021 года). </w:t>
      </w:r>
    </w:p>
    <w:p w:rsidR="008F00FA" w:rsidRPr="00BC3301" w:rsidRDefault="008F00FA" w:rsidP="008F00FA">
      <w:pPr>
        <w:pStyle w:val="a8"/>
        <w:tabs>
          <w:tab w:val="left" w:pos="0"/>
        </w:tabs>
        <w:ind w:firstLine="709"/>
        <w:jc w:val="both"/>
        <w:rPr>
          <w:rFonts w:ascii="Times New Roman" w:hAnsi="Times New Roman"/>
          <w:sz w:val="24"/>
          <w:szCs w:val="24"/>
        </w:rPr>
      </w:pPr>
      <w:r w:rsidRPr="00BC3301">
        <w:rPr>
          <w:rFonts w:ascii="Times New Roman" w:hAnsi="Times New Roman"/>
          <w:sz w:val="24"/>
          <w:szCs w:val="24"/>
        </w:rPr>
        <w:t>Положением предусмотрено, что размер платы за пользование жилым помещением (платы за наем) является дифференцированным для различных категорий граждан, и зависит от качества жилого помещения (расположения на этаже), от вида благоустройства дома и от месторасположения дома.</w:t>
      </w:r>
    </w:p>
    <w:p w:rsidR="008F00FA" w:rsidRPr="00BC3301" w:rsidRDefault="008F00FA" w:rsidP="008F00FA">
      <w:pPr>
        <w:shd w:val="clear" w:color="auto" w:fill="FFFFFF"/>
        <w:tabs>
          <w:tab w:val="left" w:pos="0"/>
        </w:tabs>
        <w:ind w:firstLine="709"/>
        <w:jc w:val="both"/>
      </w:pPr>
      <w:r w:rsidRPr="00BC3301">
        <w:t>Рост платы за пользование жилым помещением (платы за наем) для различных категорий граждан (в зависимости от условий проживания) составил от 107,1% до 146,6% (в натуральном выражении рост платы составит от 0,04 руб. до 3,15 руб. с 1 кв. м общей площади жилого помещения).</w:t>
      </w:r>
    </w:p>
    <w:p w:rsidR="008F00FA" w:rsidRPr="00BC3301" w:rsidRDefault="008F00FA" w:rsidP="008F00FA">
      <w:pPr>
        <w:tabs>
          <w:tab w:val="left" w:pos="0"/>
        </w:tabs>
        <w:ind w:firstLine="709"/>
        <w:jc w:val="both"/>
      </w:pPr>
      <w:r w:rsidRPr="00BC3301">
        <w:t>Размер платы за содержание жилого помещения в 2021 году не пересматривался и сохранен на уровне 2019 года.</w:t>
      </w:r>
    </w:p>
    <w:p w:rsidR="008F00FA" w:rsidRPr="00BC3301" w:rsidRDefault="008F00FA" w:rsidP="008F00FA">
      <w:pPr>
        <w:tabs>
          <w:tab w:val="left" w:pos="0"/>
        </w:tabs>
        <w:ind w:firstLine="709"/>
        <w:jc w:val="both"/>
        <w:rPr>
          <w:u w:val="single"/>
        </w:rPr>
      </w:pPr>
      <w:r w:rsidRPr="00BC3301">
        <w:t>Минимальный  взнос на капитальный ремонт с 1 января 2021 увеличен  к 2020 году на 104,4% в соответствии с постановлением Правительства Ярославской области от 28.06.2013 № 748-п (от 28.07.2019 № 455-п.) и составил 8,14 руб. за 1 кв. м общей площади жилого помещения.</w:t>
      </w:r>
    </w:p>
    <w:p w:rsidR="008F00FA" w:rsidRPr="00BC3301" w:rsidRDefault="008F00FA" w:rsidP="008F00FA">
      <w:pPr>
        <w:tabs>
          <w:tab w:val="left" w:pos="0"/>
        </w:tabs>
        <w:ind w:firstLine="709"/>
        <w:jc w:val="both"/>
      </w:pPr>
      <w:r w:rsidRPr="00BC3301">
        <w:t>Полная стоимость предоставленных жилищно-коммунальных услуг населению в 2021 году составила 5 958,2 млн. руб. (прирост к 2020 году 103,0%).</w:t>
      </w:r>
    </w:p>
    <w:p w:rsidR="008F00FA" w:rsidRPr="00BC3301" w:rsidRDefault="008F00FA" w:rsidP="008F00FA">
      <w:pPr>
        <w:tabs>
          <w:tab w:val="left" w:pos="0"/>
        </w:tabs>
        <w:ind w:firstLine="709"/>
        <w:jc w:val="both"/>
      </w:pPr>
      <w:r w:rsidRPr="00BC3301">
        <w:t>Уровень собираемости платежей с населения за жилищно-коммунальные услуги в 2021 году составил 96,6 %.</w:t>
      </w:r>
    </w:p>
    <w:p w:rsidR="00EC4550" w:rsidRPr="005530BA" w:rsidRDefault="00EC4550" w:rsidP="008F00FA">
      <w:pPr>
        <w:pStyle w:val="2"/>
        <w:spacing w:before="200" w:after="200"/>
        <w:jc w:val="center"/>
        <w:rPr>
          <w:rFonts w:ascii="Times New Roman" w:hAnsi="Times New Roman"/>
          <w:i w:val="0"/>
        </w:rPr>
      </w:pPr>
      <w:bookmarkStart w:id="36" w:name="_Toc68070418"/>
      <w:r w:rsidRPr="005530BA">
        <w:rPr>
          <w:rFonts w:ascii="Times New Roman" w:hAnsi="Times New Roman"/>
          <w:i w:val="0"/>
        </w:rPr>
        <w:t>2.3. Муниципальный жилищный контроль</w:t>
      </w:r>
      <w:bookmarkEnd w:id="35"/>
      <w:bookmarkEnd w:id="36"/>
    </w:p>
    <w:p w:rsidR="008F00FA" w:rsidRPr="00BC3301" w:rsidRDefault="008F00FA" w:rsidP="008F00FA">
      <w:pPr>
        <w:tabs>
          <w:tab w:val="left" w:pos="0"/>
        </w:tabs>
        <w:ind w:firstLine="709"/>
        <w:jc w:val="both"/>
        <w:rPr>
          <w:rFonts w:eastAsia="Calibri"/>
          <w:lang w:eastAsia="en-US"/>
        </w:rPr>
      </w:pPr>
      <w:r w:rsidRPr="00BC3301">
        <w:rPr>
          <w:rFonts w:eastAsia="Calibri"/>
          <w:lang w:eastAsia="en-US"/>
        </w:rPr>
        <w:t xml:space="preserve">В 2021 году  рассмотрено 163 обращений граждан, из них 45  обращений, поступивших через систему ГИС ЖКХ, 21 обращение по проекту «Решаем Вместе». </w:t>
      </w:r>
    </w:p>
    <w:p w:rsidR="008F00FA" w:rsidRPr="00BC3301" w:rsidRDefault="008F00FA" w:rsidP="008F00FA">
      <w:pPr>
        <w:tabs>
          <w:tab w:val="left" w:pos="-567"/>
          <w:tab w:val="left" w:pos="0"/>
        </w:tabs>
        <w:ind w:firstLine="709"/>
        <w:jc w:val="both"/>
        <w:rPr>
          <w:rFonts w:eastAsia="Calibri"/>
          <w:lang w:eastAsia="en-US"/>
        </w:rPr>
      </w:pPr>
      <w:r w:rsidRPr="00BC3301">
        <w:rPr>
          <w:rFonts w:eastAsia="Calibri"/>
          <w:lang w:eastAsia="en-US"/>
        </w:rPr>
        <w:t xml:space="preserve">Зарегистрирован 21 трудовой договор между работодателем - физическим лицом, не являющимся индивидуальным предпринимателем и иностранным гражданином. </w:t>
      </w:r>
    </w:p>
    <w:p w:rsidR="008F00FA" w:rsidRPr="00BC3301" w:rsidRDefault="008F00FA" w:rsidP="008F00FA">
      <w:pPr>
        <w:tabs>
          <w:tab w:val="left" w:pos="-567"/>
          <w:tab w:val="left" w:pos="0"/>
        </w:tabs>
        <w:ind w:firstLine="709"/>
        <w:jc w:val="both"/>
        <w:rPr>
          <w:rFonts w:eastAsia="Calibri"/>
          <w:lang w:eastAsia="en-US"/>
        </w:rPr>
      </w:pPr>
      <w:r w:rsidRPr="00BC3301">
        <w:rPr>
          <w:rFonts w:eastAsia="Calibri"/>
          <w:lang w:eastAsia="en-US"/>
        </w:rPr>
        <w:t xml:space="preserve">Проведено 212 консультаций по вопросам защиты прав потребителей и по вопросам жилищно-коммунального хозяйства. </w:t>
      </w:r>
    </w:p>
    <w:p w:rsidR="008F00FA" w:rsidRPr="00BC3301" w:rsidRDefault="008F00FA" w:rsidP="008F00FA">
      <w:pPr>
        <w:tabs>
          <w:tab w:val="left" w:pos="-567"/>
          <w:tab w:val="left" w:pos="0"/>
        </w:tabs>
        <w:ind w:firstLine="709"/>
        <w:jc w:val="both"/>
        <w:rPr>
          <w:rFonts w:eastAsia="Calibri"/>
          <w:iCs/>
          <w:snapToGrid w:val="0"/>
          <w:lang w:eastAsia="en-US"/>
        </w:rPr>
      </w:pPr>
      <w:r w:rsidRPr="00BC3301">
        <w:rPr>
          <w:rFonts w:eastAsia="Calibri"/>
          <w:lang w:eastAsia="en-US"/>
        </w:rPr>
        <w:lastRenderedPageBreak/>
        <w:t>Рыбинским городским судом удовлетворено исковое заявление Администрации городского округа город Рыбинск Ярославской области об обязанности ООО «УК «Центр» оборудовать контейнерную площадку для жителей д. 33 по ул. З. Космодемьянской г. Рыбинска.</w:t>
      </w:r>
    </w:p>
    <w:p w:rsidR="008F00FA" w:rsidRPr="00BC3301" w:rsidRDefault="008F00FA" w:rsidP="008F00FA">
      <w:pPr>
        <w:tabs>
          <w:tab w:val="left" w:pos="-567"/>
          <w:tab w:val="left" w:pos="0"/>
        </w:tabs>
        <w:ind w:firstLine="709"/>
        <w:jc w:val="both"/>
        <w:rPr>
          <w:rFonts w:eastAsia="Calibri"/>
          <w:lang w:eastAsia="en-US"/>
        </w:rPr>
      </w:pPr>
      <w:r w:rsidRPr="00BC3301">
        <w:rPr>
          <w:rFonts w:eastAsia="Calibri"/>
          <w:lang w:eastAsia="en-US"/>
        </w:rPr>
        <w:t xml:space="preserve">В 2021 году разработаны Программа профилактики рисков причинения вреда (ущерба) охраняемым законом ценностям в рамках осуществления муниципального жилищного контроля на территории городского округа город Рыбинск Ярославской области на 2022 год и Программа профилактики рисков причинения вреда (ущерба) охраняемым законом ценностям в рамках осуществления муниципального контроля в сфере благоустройства на территории городского округа город Рыбинск Ярославской области на 2022 год. </w:t>
      </w:r>
    </w:p>
    <w:p w:rsidR="008F00FA" w:rsidRPr="00BC3301" w:rsidRDefault="008F00FA" w:rsidP="008F00FA">
      <w:pPr>
        <w:tabs>
          <w:tab w:val="left" w:pos="0"/>
        </w:tabs>
        <w:adjustRightInd w:val="0"/>
        <w:ind w:firstLine="709"/>
        <w:jc w:val="both"/>
      </w:pPr>
      <w:r w:rsidRPr="00BC3301">
        <w:t xml:space="preserve">В рамках осуществления контроля за соблюдением Правил благоустройства в 2021 году специалистами отдела муниципального жилищного контроля проведено </w:t>
      </w:r>
      <w:r w:rsidRPr="00BC3301">
        <w:rPr>
          <w:bCs/>
        </w:rPr>
        <w:t>1382</w:t>
      </w:r>
      <w:r w:rsidRPr="00BC3301">
        <w:t xml:space="preserve"> рейдовых мероприятия, из которых:</w:t>
      </w:r>
    </w:p>
    <w:p w:rsidR="008F00FA" w:rsidRPr="00BC3301" w:rsidRDefault="008F00FA" w:rsidP="008F00FA">
      <w:pPr>
        <w:tabs>
          <w:tab w:val="left" w:pos="0"/>
        </w:tabs>
        <w:adjustRightInd w:val="0"/>
        <w:ind w:firstLine="709"/>
        <w:jc w:val="both"/>
      </w:pPr>
      <w:r w:rsidRPr="00BC3301">
        <w:t>- 125  по земляным работам;</w:t>
      </w:r>
    </w:p>
    <w:p w:rsidR="008F00FA" w:rsidRPr="00BC3301" w:rsidRDefault="008F00FA" w:rsidP="008F00FA">
      <w:pPr>
        <w:tabs>
          <w:tab w:val="left" w:pos="0"/>
        </w:tabs>
        <w:adjustRightInd w:val="0"/>
        <w:ind w:firstLine="709"/>
        <w:jc w:val="both"/>
      </w:pPr>
      <w:r w:rsidRPr="00BC3301">
        <w:t>- 482  по содержанию кровель в зимний период;</w:t>
      </w:r>
    </w:p>
    <w:p w:rsidR="008F00FA" w:rsidRPr="00BC3301" w:rsidRDefault="008F00FA" w:rsidP="008F00FA">
      <w:pPr>
        <w:tabs>
          <w:tab w:val="left" w:pos="0"/>
        </w:tabs>
        <w:adjustRightInd w:val="0"/>
        <w:ind w:firstLine="709"/>
        <w:jc w:val="both"/>
      </w:pPr>
      <w:r w:rsidRPr="00BC3301">
        <w:t>- 95  по содержанию контейнерных площадок;</w:t>
      </w:r>
    </w:p>
    <w:p w:rsidR="008F00FA" w:rsidRPr="00BC3301" w:rsidRDefault="008F00FA" w:rsidP="008F00FA">
      <w:pPr>
        <w:tabs>
          <w:tab w:val="left" w:pos="0"/>
        </w:tabs>
        <w:adjustRightInd w:val="0"/>
        <w:ind w:firstLine="709"/>
        <w:jc w:val="both"/>
      </w:pPr>
      <w:r w:rsidRPr="00BC3301">
        <w:t>- 111 по содержанию ограждений и фасадов зданий;</w:t>
      </w:r>
    </w:p>
    <w:p w:rsidR="008F00FA" w:rsidRPr="00BC3301" w:rsidRDefault="008F00FA" w:rsidP="008F00FA">
      <w:pPr>
        <w:tabs>
          <w:tab w:val="left" w:pos="0"/>
        </w:tabs>
        <w:adjustRightInd w:val="0"/>
        <w:ind w:firstLine="709"/>
        <w:jc w:val="both"/>
      </w:pPr>
      <w:r w:rsidRPr="00BC3301">
        <w:t xml:space="preserve">- 32  по содержанию детских площадок; </w:t>
      </w:r>
    </w:p>
    <w:p w:rsidR="008F00FA" w:rsidRPr="00BC3301" w:rsidRDefault="008F00FA" w:rsidP="008F00FA">
      <w:pPr>
        <w:tabs>
          <w:tab w:val="left" w:pos="0"/>
        </w:tabs>
        <w:adjustRightInd w:val="0"/>
        <w:ind w:firstLine="709"/>
        <w:jc w:val="both"/>
      </w:pPr>
      <w:r w:rsidRPr="00BC3301">
        <w:t>- 8 по содержанию уличного технического оборудования и инженерных коммуникаций;</w:t>
      </w:r>
    </w:p>
    <w:p w:rsidR="008F00FA" w:rsidRPr="00BC3301" w:rsidRDefault="008F00FA" w:rsidP="008F00FA">
      <w:pPr>
        <w:tabs>
          <w:tab w:val="left" w:pos="0"/>
        </w:tabs>
        <w:adjustRightInd w:val="0"/>
        <w:ind w:firstLine="709"/>
        <w:jc w:val="both"/>
      </w:pPr>
      <w:r w:rsidRPr="00BC3301">
        <w:t xml:space="preserve">- 15 по содержанию строительных площадок; </w:t>
      </w:r>
    </w:p>
    <w:p w:rsidR="008F00FA" w:rsidRPr="00BC3301" w:rsidRDefault="008F00FA" w:rsidP="008F00FA">
      <w:pPr>
        <w:tabs>
          <w:tab w:val="left" w:pos="0"/>
        </w:tabs>
        <w:adjustRightInd w:val="0"/>
        <w:ind w:firstLine="709"/>
        <w:jc w:val="both"/>
      </w:pPr>
      <w:r w:rsidRPr="00BC3301">
        <w:t>- 235 по парковке автотранспортных средств на непредназначенных для этой цели местах;</w:t>
      </w:r>
    </w:p>
    <w:p w:rsidR="008F00FA" w:rsidRPr="00BC3301" w:rsidRDefault="008F00FA" w:rsidP="008F00FA">
      <w:pPr>
        <w:tabs>
          <w:tab w:val="left" w:pos="0"/>
        </w:tabs>
        <w:adjustRightInd w:val="0"/>
        <w:ind w:firstLine="709"/>
        <w:jc w:val="both"/>
      </w:pPr>
      <w:r w:rsidRPr="00BC3301">
        <w:t>- 39 по содержанию и ремонту зданий и сооружений;</w:t>
      </w:r>
    </w:p>
    <w:p w:rsidR="008F00FA" w:rsidRPr="00BC3301" w:rsidRDefault="00B623ED" w:rsidP="008F00FA">
      <w:pPr>
        <w:tabs>
          <w:tab w:val="left" w:pos="0"/>
        </w:tabs>
        <w:adjustRightInd w:val="0"/>
        <w:ind w:firstLine="709"/>
        <w:jc w:val="both"/>
      </w:pPr>
      <w:r>
        <w:t>- </w:t>
      </w:r>
      <w:r w:rsidR="008F00FA" w:rsidRPr="00BC3301">
        <w:t>23 по содержанию опор сетей наружного освещения, опор контактной сети электрифицированного транспорта;</w:t>
      </w:r>
    </w:p>
    <w:p w:rsidR="008F00FA" w:rsidRPr="00BC3301" w:rsidRDefault="008F00FA" w:rsidP="008F00FA">
      <w:pPr>
        <w:tabs>
          <w:tab w:val="left" w:pos="0"/>
        </w:tabs>
        <w:adjustRightInd w:val="0"/>
        <w:ind w:firstLine="709"/>
        <w:jc w:val="both"/>
      </w:pPr>
      <w:r w:rsidRPr="00BC3301">
        <w:t>- 217 по содержанию домовладений, в том числе используемых для временного (сезонного) проживания.</w:t>
      </w:r>
    </w:p>
    <w:p w:rsidR="008F00FA" w:rsidRPr="00BC3301" w:rsidRDefault="008F00FA" w:rsidP="008F00FA">
      <w:pPr>
        <w:tabs>
          <w:tab w:val="left" w:pos="-567"/>
          <w:tab w:val="left" w:pos="0"/>
        </w:tabs>
        <w:ind w:firstLine="709"/>
        <w:jc w:val="both"/>
      </w:pPr>
      <w:r w:rsidRPr="00BC3301">
        <w:t xml:space="preserve">По выявленным нарушениям в Рыбинскую городскую прокуратуру направлено 10  материалов проверок для принятия к руководителям управляющих организаций мер прокурорского реагирования. </w:t>
      </w:r>
    </w:p>
    <w:p w:rsidR="008F00FA" w:rsidRPr="00BC3301" w:rsidRDefault="008F00FA" w:rsidP="008F00FA">
      <w:pPr>
        <w:pStyle w:val="aa"/>
        <w:tabs>
          <w:tab w:val="left" w:pos="-567"/>
          <w:tab w:val="left" w:pos="0"/>
        </w:tabs>
        <w:ind w:left="0" w:firstLine="709"/>
        <w:contextualSpacing w:val="0"/>
        <w:jc w:val="both"/>
      </w:pPr>
      <w:r w:rsidRPr="00BC3301">
        <w:t>По результатам  рассмотрения Рыбинской городской прокуратурой в управляющие оргнизации АО «Рыбинская управляющая компания», ООО «Расат-Рос», ООО «Финансовый попечитель», ООО «УК «Ател», ООО «УК «Городской комфорт», ООО «УК «Восток», ООО «УК «Единство», ООО «УК «ЖКУ «Сатурн», ООО «УК «Новый город», ООО «УК «Рыбинск», ООО «УК «Спектр», ООО «УК «Центр», ООО «УК «Шексна» внесены представления, руководителям управляющих организаций объявлены предостережения. В отношении директора ООО УК «Волжский» возбуждено дело об административном правонарушении, предусмотренном ч. 2 ст.  14.3.1 КоАП РФ, Департаментом государственного жилищного надзора Ярославской области  привлечен к административной ответственности, вынесено наказание в виде штрафа.</w:t>
      </w:r>
    </w:p>
    <w:p w:rsidR="008F00FA" w:rsidRPr="00BC3301" w:rsidRDefault="008F00FA" w:rsidP="008F00FA">
      <w:pPr>
        <w:pStyle w:val="aa"/>
        <w:tabs>
          <w:tab w:val="left" w:pos="0"/>
        </w:tabs>
        <w:ind w:left="0" w:firstLine="709"/>
        <w:contextualSpacing w:val="0"/>
        <w:jc w:val="both"/>
      </w:pPr>
      <w:r w:rsidRPr="00BC3301">
        <w:t>Результаты проведенных мероприятий:</w:t>
      </w:r>
    </w:p>
    <w:p w:rsidR="008F00FA" w:rsidRPr="00BC3301" w:rsidRDefault="008F00FA" w:rsidP="008F00FA">
      <w:pPr>
        <w:tabs>
          <w:tab w:val="left" w:pos="0"/>
        </w:tabs>
        <w:ind w:firstLine="709"/>
        <w:jc w:val="both"/>
        <w:rPr>
          <w:rFonts w:eastAsia="Calibri"/>
          <w:lang w:eastAsia="en-US"/>
        </w:rPr>
      </w:pPr>
      <w:r w:rsidRPr="00BC3301">
        <w:rPr>
          <w:rFonts w:eastAsia="Calibri"/>
          <w:lang w:eastAsia="en-US"/>
        </w:rPr>
        <w:t>- в адрес физических лиц и  организаций направлено 743 уведомления об устранении выявленных нарушений;</w:t>
      </w:r>
    </w:p>
    <w:p w:rsidR="008F00FA" w:rsidRPr="00BC3301" w:rsidRDefault="008F00FA" w:rsidP="008F00FA">
      <w:pPr>
        <w:tabs>
          <w:tab w:val="left" w:pos="0"/>
        </w:tabs>
        <w:ind w:firstLine="709"/>
        <w:jc w:val="both"/>
        <w:rPr>
          <w:rFonts w:eastAsia="Calibri"/>
          <w:lang w:eastAsia="en-US"/>
        </w:rPr>
      </w:pPr>
      <w:r w:rsidRPr="00BC3301">
        <w:rPr>
          <w:rFonts w:eastAsia="Calibri"/>
          <w:lang w:eastAsia="en-US"/>
        </w:rPr>
        <w:t>- направлено 383</w:t>
      </w:r>
      <w:r w:rsidRPr="00BC3301">
        <w:rPr>
          <w:rFonts w:eastAsia="Calibri"/>
          <w:b/>
          <w:bCs/>
          <w:lang w:eastAsia="en-US"/>
        </w:rPr>
        <w:t xml:space="preserve"> </w:t>
      </w:r>
      <w:r w:rsidRPr="00BC3301">
        <w:rPr>
          <w:rFonts w:eastAsia="Calibri"/>
          <w:lang w:eastAsia="en-US"/>
        </w:rPr>
        <w:t>материала по привлечению к административной ответственности за выявленные нарушения:</w:t>
      </w:r>
    </w:p>
    <w:p w:rsidR="008F00FA" w:rsidRPr="00BC3301" w:rsidRDefault="008F00FA" w:rsidP="008F00FA">
      <w:pPr>
        <w:tabs>
          <w:tab w:val="left" w:pos="-567"/>
          <w:tab w:val="left" w:pos="0"/>
        </w:tabs>
        <w:ind w:firstLine="709"/>
        <w:jc w:val="both"/>
        <w:rPr>
          <w:rFonts w:eastAsia="Calibri"/>
          <w:lang w:eastAsia="en-US"/>
        </w:rPr>
      </w:pPr>
      <w:r w:rsidRPr="00BC3301">
        <w:rPr>
          <w:rFonts w:eastAsia="Calibri"/>
          <w:lang w:eastAsia="en-US"/>
        </w:rPr>
        <w:t xml:space="preserve">- в инспекцию Административно-технического надзора Ярославской области - </w:t>
      </w:r>
      <w:r w:rsidRPr="00BC3301">
        <w:rPr>
          <w:rFonts w:eastAsia="Calibri"/>
          <w:bCs/>
          <w:lang w:eastAsia="en-US"/>
        </w:rPr>
        <w:t>372</w:t>
      </w:r>
      <w:r w:rsidRPr="00BC3301">
        <w:rPr>
          <w:rFonts w:eastAsia="Calibri"/>
          <w:lang w:eastAsia="en-US"/>
        </w:rPr>
        <w:t>;</w:t>
      </w:r>
    </w:p>
    <w:p w:rsidR="008F00FA" w:rsidRPr="00BC3301" w:rsidRDefault="008F00FA" w:rsidP="008F00FA">
      <w:pPr>
        <w:tabs>
          <w:tab w:val="left" w:pos="-567"/>
          <w:tab w:val="left" w:pos="0"/>
        </w:tabs>
        <w:ind w:firstLine="709"/>
        <w:jc w:val="both"/>
        <w:rPr>
          <w:rFonts w:eastAsia="Calibri"/>
          <w:lang w:eastAsia="en-US"/>
        </w:rPr>
      </w:pPr>
      <w:r w:rsidRPr="00BC3301">
        <w:rPr>
          <w:rFonts w:eastAsia="Calibri"/>
          <w:lang w:eastAsia="en-US"/>
        </w:rPr>
        <w:t>- в Департамент государственного жилищного надзора Ярославской области  - 4;</w:t>
      </w:r>
    </w:p>
    <w:p w:rsidR="008F00FA" w:rsidRPr="00BC3301" w:rsidRDefault="008F00FA" w:rsidP="008F00FA">
      <w:pPr>
        <w:tabs>
          <w:tab w:val="left" w:pos="0"/>
        </w:tabs>
        <w:ind w:firstLine="709"/>
        <w:jc w:val="both"/>
        <w:rPr>
          <w:rFonts w:eastAsia="Calibri"/>
          <w:lang w:eastAsia="en-US"/>
        </w:rPr>
      </w:pPr>
      <w:r w:rsidRPr="00BC3301">
        <w:rPr>
          <w:rFonts w:eastAsia="Calibri"/>
          <w:lang w:eastAsia="en-US"/>
        </w:rPr>
        <w:t>- в Департамент охраны окружающей среды и природо</w:t>
      </w:r>
      <w:r w:rsidR="003C06CF">
        <w:rPr>
          <w:rFonts w:eastAsia="Calibri"/>
          <w:lang w:eastAsia="en-US"/>
        </w:rPr>
        <w:t>пользования Ярославской области</w:t>
      </w:r>
      <w:r w:rsidRPr="00BC3301">
        <w:rPr>
          <w:rFonts w:eastAsia="Calibri"/>
          <w:lang w:eastAsia="en-US"/>
        </w:rPr>
        <w:t>-3;</w:t>
      </w:r>
    </w:p>
    <w:p w:rsidR="008F00FA" w:rsidRPr="00BC3301" w:rsidRDefault="008F00FA" w:rsidP="008F00FA">
      <w:pPr>
        <w:tabs>
          <w:tab w:val="left" w:pos="0"/>
        </w:tabs>
        <w:ind w:firstLine="709"/>
        <w:jc w:val="both"/>
        <w:rPr>
          <w:rFonts w:eastAsia="Calibri"/>
          <w:lang w:eastAsia="en-US"/>
        </w:rPr>
      </w:pPr>
      <w:r w:rsidRPr="00BC3301">
        <w:rPr>
          <w:rFonts w:eastAsia="Calibri"/>
          <w:lang w:eastAsia="en-US"/>
        </w:rPr>
        <w:t>- в Главное управление МЧС России по Ярославской области - 3;</w:t>
      </w:r>
    </w:p>
    <w:p w:rsidR="008F00FA" w:rsidRPr="00BC3301" w:rsidRDefault="008F00FA" w:rsidP="008F00FA">
      <w:pPr>
        <w:tabs>
          <w:tab w:val="left" w:pos="0"/>
        </w:tabs>
        <w:ind w:firstLine="709"/>
        <w:jc w:val="both"/>
        <w:rPr>
          <w:rFonts w:eastAsia="Calibri"/>
          <w:lang w:eastAsia="en-US"/>
        </w:rPr>
      </w:pPr>
      <w:r w:rsidRPr="00BC3301">
        <w:t xml:space="preserve">- в Управление Росреестра по Ярославской области – 1. </w:t>
      </w:r>
    </w:p>
    <w:p w:rsidR="008F00FA" w:rsidRDefault="008F00FA" w:rsidP="008F00FA">
      <w:pPr>
        <w:tabs>
          <w:tab w:val="left" w:pos="0"/>
        </w:tabs>
        <w:adjustRightInd w:val="0"/>
        <w:ind w:firstLine="709"/>
        <w:jc w:val="both"/>
      </w:pPr>
      <w:r w:rsidRPr="00BC3301">
        <w:t>По направленным материалам государственными надзорными органами Ярославской области наложено штрафов  на сумму  4 745 000 рублей.</w:t>
      </w:r>
    </w:p>
    <w:p w:rsidR="00DB1485" w:rsidRPr="00BC3301" w:rsidRDefault="00DB1485" w:rsidP="008F00FA">
      <w:pPr>
        <w:tabs>
          <w:tab w:val="left" w:pos="0"/>
        </w:tabs>
        <w:adjustRightInd w:val="0"/>
        <w:ind w:firstLine="709"/>
        <w:jc w:val="both"/>
      </w:pPr>
    </w:p>
    <w:p w:rsidR="00EC4550" w:rsidRPr="005530BA" w:rsidRDefault="00EC4550" w:rsidP="008F00FA">
      <w:pPr>
        <w:pStyle w:val="2"/>
        <w:spacing w:before="200" w:after="200"/>
        <w:jc w:val="center"/>
        <w:rPr>
          <w:rFonts w:ascii="Times New Roman" w:hAnsi="Times New Roman"/>
          <w:i w:val="0"/>
        </w:rPr>
      </w:pPr>
      <w:bookmarkStart w:id="37" w:name="_Toc511827348"/>
      <w:bookmarkStart w:id="38" w:name="_Toc68070419"/>
      <w:r w:rsidRPr="005530BA">
        <w:rPr>
          <w:rFonts w:ascii="Times New Roman" w:hAnsi="Times New Roman"/>
          <w:i w:val="0"/>
        </w:rPr>
        <w:lastRenderedPageBreak/>
        <w:t>2.4. Мероприятия по модернизации объектов коммунального комплекса</w:t>
      </w:r>
      <w:bookmarkEnd w:id="37"/>
      <w:bookmarkEnd w:id="38"/>
    </w:p>
    <w:p w:rsidR="007D2600" w:rsidRPr="005530BA" w:rsidRDefault="007D2600" w:rsidP="008F00FA">
      <w:pPr>
        <w:shd w:val="clear" w:color="auto" w:fill="FFFFFF"/>
        <w:spacing w:after="100"/>
        <w:jc w:val="center"/>
        <w:rPr>
          <w:b/>
          <w:sz w:val="28"/>
          <w:szCs w:val="28"/>
        </w:rPr>
      </w:pPr>
      <w:bookmarkStart w:id="39" w:name="_Toc511827349"/>
      <w:r w:rsidRPr="005530BA">
        <w:rPr>
          <w:b/>
          <w:sz w:val="28"/>
          <w:szCs w:val="28"/>
        </w:rPr>
        <w:t>Теплоснабжение</w:t>
      </w:r>
    </w:p>
    <w:p w:rsidR="008F00FA" w:rsidRPr="00BC3301" w:rsidRDefault="008F00FA" w:rsidP="008F00FA">
      <w:pPr>
        <w:ind w:firstLine="709"/>
        <w:jc w:val="both"/>
        <w:rPr>
          <w:color w:val="000000" w:themeColor="text1"/>
        </w:rPr>
      </w:pPr>
      <w:r w:rsidRPr="00BC3301">
        <w:rPr>
          <w:color w:val="000000" w:themeColor="text1"/>
        </w:rPr>
        <w:t>В рамках инвестиционной программы ООО «Рыбинская генерация» в отчетном периоде произведена замена 10,8 км тепловых сетей в двухтрубном исчислении (2020 г. – 11,72 км). На 31.12.2021 уровень износа сетей теплоснабжения составил 69,0%.</w:t>
      </w:r>
    </w:p>
    <w:p w:rsidR="007D2600" w:rsidRPr="005530BA" w:rsidRDefault="007D2600" w:rsidP="008F00FA">
      <w:pPr>
        <w:shd w:val="clear" w:color="auto" w:fill="FFFFFF"/>
        <w:spacing w:before="100" w:after="100"/>
        <w:jc w:val="center"/>
        <w:rPr>
          <w:b/>
          <w:sz w:val="28"/>
          <w:szCs w:val="28"/>
        </w:rPr>
      </w:pPr>
      <w:r w:rsidRPr="005530BA">
        <w:rPr>
          <w:b/>
          <w:sz w:val="28"/>
          <w:szCs w:val="28"/>
        </w:rPr>
        <w:t>Водоснабжение и водоотведение</w:t>
      </w:r>
    </w:p>
    <w:p w:rsidR="008F00FA" w:rsidRPr="00BC3301" w:rsidRDefault="008F00FA" w:rsidP="008F00FA">
      <w:pPr>
        <w:ind w:firstLine="709"/>
        <w:jc w:val="both"/>
      </w:pPr>
      <w:r w:rsidRPr="00BC3301">
        <w:t>В рамках инвестиционной программы «Развитие систем холодного водоснабжения и водоотведения городского округа город Рыбинск Ярославской области на 2018 - 2021 годы» ГП ЯО «Северный водоканал» в отчетном периоде за счет собственных средств выполнена  модернизация  канализационных коллекторов:</w:t>
      </w:r>
    </w:p>
    <w:p w:rsidR="008F00FA" w:rsidRPr="00BC3301" w:rsidRDefault="008F00FA" w:rsidP="008F00FA">
      <w:pPr>
        <w:ind w:firstLine="709"/>
        <w:jc w:val="both"/>
      </w:pPr>
      <w:r w:rsidRPr="00BC3301">
        <w:t xml:space="preserve">- напорного коллектора Волжская набережная КНС № 21, Д=225мм, </w:t>
      </w:r>
      <w:r w:rsidRPr="00BC3301">
        <w:rPr>
          <w:lang w:val="en-US"/>
        </w:rPr>
        <w:t>L</w:t>
      </w:r>
      <w:r w:rsidRPr="00BC3301">
        <w:t xml:space="preserve"> общ.=600м;</w:t>
      </w:r>
    </w:p>
    <w:p w:rsidR="008F00FA" w:rsidRPr="00BC3301" w:rsidRDefault="008F00FA" w:rsidP="008F00FA">
      <w:pPr>
        <w:ind w:firstLine="709"/>
        <w:jc w:val="both"/>
      </w:pPr>
      <w:r w:rsidRPr="00BC3301">
        <w:t xml:space="preserve">- напорного коллектора от КНС № 35 пр. Ген. Батова, д.25 , до камеры гащения, материал ПЭ, Д=300мм, </w:t>
      </w:r>
      <w:r w:rsidRPr="00BC3301">
        <w:rPr>
          <w:lang w:val="en-US"/>
        </w:rPr>
        <w:t>L</w:t>
      </w:r>
      <w:r w:rsidRPr="00BC3301">
        <w:t xml:space="preserve"> общ.=520м;</w:t>
      </w:r>
    </w:p>
    <w:p w:rsidR="008F00FA" w:rsidRPr="00BC3301" w:rsidRDefault="008F00FA" w:rsidP="008F00FA">
      <w:pPr>
        <w:ind w:firstLine="709"/>
        <w:jc w:val="both"/>
      </w:pPr>
      <w:r w:rsidRPr="00BC3301">
        <w:t xml:space="preserve">- самотечного коллектора по ул. Радищева от ул. Гоголя до ул. Ломоносова, Д=300мм, </w:t>
      </w:r>
      <w:r w:rsidRPr="00BC3301">
        <w:rPr>
          <w:lang w:val="en-US"/>
        </w:rPr>
        <w:t>L</w:t>
      </w:r>
      <w:r w:rsidRPr="00BC3301">
        <w:t xml:space="preserve"> общ.=90м;</w:t>
      </w:r>
    </w:p>
    <w:p w:rsidR="008F00FA" w:rsidRPr="00BC3301" w:rsidRDefault="008F00FA" w:rsidP="008F00FA">
      <w:pPr>
        <w:ind w:firstLine="709"/>
        <w:jc w:val="both"/>
      </w:pPr>
      <w:r w:rsidRPr="00BC3301">
        <w:t>В отчетном периоде ГП ЯО «Северный водоканал» (за счет собственных средств) произведена замена ветхих сетей водоснабжения протяженностью 0,9 км (2020 г. – 5,7 км), сетей водоотведения 0,4 км (2019 г. – 2,32 км) На 31.12.2021 уровень износа сетей водоснабжения составил 71%, сетей водоотведения – 73 %.</w:t>
      </w:r>
    </w:p>
    <w:p w:rsidR="007D2600" w:rsidRPr="005530BA" w:rsidRDefault="007D2600" w:rsidP="008F00FA">
      <w:pPr>
        <w:spacing w:before="100" w:after="100"/>
        <w:jc w:val="center"/>
        <w:rPr>
          <w:b/>
          <w:sz w:val="28"/>
          <w:szCs w:val="28"/>
        </w:rPr>
      </w:pPr>
      <w:r w:rsidRPr="005530BA">
        <w:rPr>
          <w:b/>
          <w:sz w:val="28"/>
          <w:szCs w:val="28"/>
        </w:rPr>
        <w:t>Электроснабжение</w:t>
      </w:r>
    </w:p>
    <w:p w:rsidR="008F00FA" w:rsidRPr="00BC3301" w:rsidRDefault="008F00FA" w:rsidP="008F00FA">
      <w:pPr>
        <w:ind w:firstLine="709"/>
        <w:jc w:val="both"/>
      </w:pPr>
      <w:r w:rsidRPr="00BC3301">
        <w:t>В отчетном периоде произведена замена 1,1 км сетей электроснабжения (2020 г. – 1,2 км.). На 31.12.2021 уровень износа сетей электроснабжения составил 61 %.</w:t>
      </w:r>
    </w:p>
    <w:p w:rsidR="007D2600" w:rsidRPr="005530BA" w:rsidRDefault="007D2600" w:rsidP="008F00FA">
      <w:pPr>
        <w:spacing w:before="100" w:after="100"/>
        <w:jc w:val="center"/>
        <w:rPr>
          <w:b/>
          <w:sz w:val="28"/>
          <w:szCs w:val="28"/>
        </w:rPr>
      </w:pPr>
      <w:r w:rsidRPr="005530BA">
        <w:rPr>
          <w:b/>
          <w:sz w:val="28"/>
          <w:szCs w:val="28"/>
        </w:rPr>
        <w:t>Прочие мероприятия в сфере коммунального хозяйства</w:t>
      </w:r>
    </w:p>
    <w:p w:rsidR="006C0526" w:rsidRPr="00BC3301" w:rsidRDefault="006C0526" w:rsidP="006C0526">
      <w:pPr>
        <w:shd w:val="clear" w:color="auto" w:fill="FFFFFF" w:themeFill="background1"/>
        <w:ind w:firstLine="709"/>
        <w:jc w:val="both"/>
      </w:pPr>
      <w:r w:rsidRPr="00BC3301">
        <w:t>Населению города, проживающему в жилищном фонде, не имеющем централизованного отопления, отпущено по розничным ценам (утверждены Департаментом ЖКХ, энергетики и регулирования тарифов Ярославской области) твердое топливо – 21 тонн угля и 241 скл. м. куб. дров. (2020 г. – 89,5 тонн угля и 123 скл. м куб. дров).</w:t>
      </w:r>
    </w:p>
    <w:p w:rsidR="00EC4550" w:rsidRPr="005530BA" w:rsidRDefault="00EC4550" w:rsidP="006C0526">
      <w:pPr>
        <w:pStyle w:val="2"/>
        <w:spacing w:before="200" w:after="200"/>
        <w:jc w:val="center"/>
        <w:rPr>
          <w:rFonts w:ascii="Times New Roman" w:hAnsi="Times New Roman"/>
          <w:i w:val="0"/>
        </w:rPr>
      </w:pPr>
      <w:bookmarkStart w:id="40" w:name="_Toc68070420"/>
      <w:r w:rsidRPr="005530BA">
        <w:rPr>
          <w:rFonts w:ascii="Times New Roman" w:hAnsi="Times New Roman"/>
          <w:i w:val="0"/>
        </w:rPr>
        <w:t>2.5. Энергосбережение, повышение энергоэффективности</w:t>
      </w:r>
      <w:bookmarkEnd w:id="39"/>
      <w:bookmarkEnd w:id="40"/>
    </w:p>
    <w:p w:rsidR="006C0526" w:rsidRPr="00BC3301" w:rsidRDefault="006C0526" w:rsidP="006C0526">
      <w:pPr>
        <w:ind w:firstLine="709"/>
        <w:jc w:val="both"/>
      </w:pPr>
      <w:bookmarkStart w:id="41" w:name="_Toc511827350"/>
      <w:bookmarkStart w:id="42" w:name="_Toc322526848"/>
      <w:r w:rsidRPr="00BC3301">
        <w:t>В рамках реализации муниципальной программы</w:t>
      </w:r>
      <w:r w:rsidRPr="00BC3301">
        <w:rPr>
          <w:bCs/>
        </w:rPr>
        <w:t xml:space="preserve"> «Энергоэффективность в городском округе город Рыбинск» в </w:t>
      </w:r>
      <w:r w:rsidRPr="00BC3301">
        <w:t>2021 году выполнены мероприятия по энергосбережению на предприятиях коммунального комплекса и в жилищном фонде на сумму 43,245 млн. руб. (2020г. – 38,045 млн. руб.), в том числе за счет внебюджетных источников на сумму 43,184 млн. руб. (2020г. – 37,345 млн. руб.), за счет бюджета городского округа город Рыбинск – 0,061 млн. руб.:</w:t>
      </w:r>
    </w:p>
    <w:p w:rsidR="006C0526" w:rsidRPr="00BC3301" w:rsidRDefault="006C0526" w:rsidP="006C0526">
      <w:pPr>
        <w:ind w:firstLine="709"/>
        <w:jc w:val="both"/>
      </w:pPr>
      <w:r w:rsidRPr="00BC3301">
        <w:t>1) на предприятиях коммунального комплекса за счет внебюджетных источников на сумму 27,896 млн. руб. были выполнены следующие мероприятия:</w:t>
      </w:r>
    </w:p>
    <w:p w:rsidR="006C0526" w:rsidRPr="00BC3301" w:rsidRDefault="006C0526" w:rsidP="006C0526">
      <w:pPr>
        <w:ind w:firstLine="709"/>
        <w:jc w:val="both"/>
      </w:pPr>
      <w:r w:rsidRPr="00BC3301">
        <w:t>ООО «Рыбинская генерация»:</w:t>
      </w:r>
    </w:p>
    <w:p w:rsidR="006C0526" w:rsidRPr="00BC3301" w:rsidRDefault="006C0526" w:rsidP="006C0526">
      <w:pPr>
        <w:ind w:firstLine="709"/>
        <w:jc w:val="both"/>
      </w:pPr>
      <w:r w:rsidRPr="00BC3301">
        <w:t>- реконструкция магистральных тепловых сетей котельных «Волжский», «Переборы» «Софьи Перовской»;</w:t>
      </w:r>
    </w:p>
    <w:p w:rsidR="006C0526" w:rsidRPr="00BC3301" w:rsidRDefault="006C0526" w:rsidP="006C0526">
      <w:pPr>
        <w:pStyle w:val="aa"/>
        <w:ind w:left="0" w:firstLine="709"/>
        <w:contextualSpacing w:val="0"/>
        <w:jc w:val="both"/>
      </w:pPr>
      <w:r w:rsidRPr="00BC3301">
        <w:t xml:space="preserve">2) в жилищном фонде управляющими компаниями за счет внебюджетных источников на сумму 15,369 млн. руб. (2020г. – 24,056 млн. руб.), МКУ «Жилкомцентр»  за счет бюджета городского округа город Рыбинск – 0,061млн. руб. (ГРБС – Управление строительства) выполнены следующие мероприятия: </w:t>
      </w:r>
    </w:p>
    <w:p w:rsidR="006C0526" w:rsidRPr="00BC3301" w:rsidRDefault="006C0526" w:rsidP="006C0526">
      <w:pPr>
        <w:ind w:firstLine="709"/>
        <w:jc w:val="both"/>
      </w:pPr>
      <w:r w:rsidRPr="00BC3301">
        <w:t>- внедрение энергосберегающих светильников с установкой датчиков движения –  357 шт.;</w:t>
      </w:r>
    </w:p>
    <w:p w:rsidR="006C0526" w:rsidRPr="00BC3301" w:rsidRDefault="006C0526" w:rsidP="006C0526">
      <w:pPr>
        <w:ind w:firstLine="709"/>
        <w:jc w:val="both"/>
      </w:pPr>
      <w:r w:rsidRPr="00BC3301">
        <w:t>- утепление входных дверей и окон –53 подъезда;</w:t>
      </w:r>
    </w:p>
    <w:p w:rsidR="006C0526" w:rsidRPr="00BC3301" w:rsidRDefault="006C0526" w:rsidP="006C0526">
      <w:pPr>
        <w:ind w:firstLine="709"/>
        <w:jc w:val="both"/>
      </w:pPr>
      <w:r w:rsidRPr="00BC3301">
        <w:t>- восстановление и ремонт теплоизоляции на внутренних сетях отопления и ГВС – работы выполнены в 4  МКД;</w:t>
      </w:r>
    </w:p>
    <w:p w:rsidR="006C0526" w:rsidRPr="00BC3301" w:rsidRDefault="006C0526" w:rsidP="006C0526">
      <w:pPr>
        <w:ind w:firstLine="709"/>
        <w:jc w:val="both"/>
      </w:pPr>
      <w:r w:rsidRPr="00BC3301">
        <w:t>- ремонт внутридомовых сетей –  88 п. м;</w:t>
      </w:r>
    </w:p>
    <w:p w:rsidR="006C0526" w:rsidRPr="00BC3301" w:rsidRDefault="006C0526" w:rsidP="006C0526">
      <w:pPr>
        <w:ind w:firstLine="709"/>
        <w:jc w:val="both"/>
      </w:pPr>
      <w:r w:rsidRPr="00BC3301">
        <w:lastRenderedPageBreak/>
        <w:t>- утепление фасадов, межпанельных стыков – 1855 п. м;</w:t>
      </w:r>
    </w:p>
    <w:p w:rsidR="006C0526" w:rsidRPr="00BC3301" w:rsidRDefault="006C0526" w:rsidP="006C0526">
      <w:pPr>
        <w:ind w:firstLine="709"/>
        <w:jc w:val="both"/>
      </w:pPr>
      <w:r w:rsidRPr="00BC3301">
        <w:t>- замена ветхих и аварийных внутридомовых систем тепло -, водо -, электроснабжения – в 66 МКД;</w:t>
      </w:r>
    </w:p>
    <w:p w:rsidR="006C0526" w:rsidRPr="00BC3301" w:rsidRDefault="006C0526" w:rsidP="006C0526">
      <w:pPr>
        <w:ind w:firstLine="709"/>
        <w:jc w:val="both"/>
      </w:pPr>
      <w:r w:rsidRPr="00BC3301">
        <w:t>- установка стеклопакетов на лестничных клетках – 13 МКД;</w:t>
      </w:r>
    </w:p>
    <w:p w:rsidR="006C0526" w:rsidRPr="00BC3301" w:rsidRDefault="006C0526" w:rsidP="006C0526">
      <w:pPr>
        <w:ind w:firstLine="709"/>
        <w:jc w:val="both"/>
      </w:pPr>
      <w:r w:rsidRPr="00BC3301">
        <w:t>- установка индивидуальных приборов учета коммунальных ресурсов – 52 шт.</w:t>
      </w:r>
    </w:p>
    <w:p w:rsidR="00EC4550" w:rsidRPr="005530BA" w:rsidRDefault="00EC4550" w:rsidP="006C0526">
      <w:pPr>
        <w:pStyle w:val="2"/>
        <w:spacing w:before="200" w:after="200"/>
        <w:jc w:val="center"/>
        <w:rPr>
          <w:rFonts w:ascii="Times New Roman" w:hAnsi="Times New Roman"/>
          <w:i w:val="0"/>
        </w:rPr>
      </w:pPr>
      <w:bookmarkStart w:id="43" w:name="_Toc68070421"/>
      <w:r w:rsidRPr="005530BA">
        <w:rPr>
          <w:rFonts w:ascii="Times New Roman" w:hAnsi="Times New Roman"/>
          <w:i w:val="0"/>
        </w:rPr>
        <w:t>2.6. Газификация</w:t>
      </w:r>
      <w:bookmarkEnd w:id="41"/>
      <w:bookmarkEnd w:id="43"/>
      <w:r w:rsidRPr="005530BA">
        <w:rPr>
          <w:rFonts w:ascii="Times New Roman" w:hAnsi="Times New Roman"/>
          <w:i w:val="0"/>
        </w:rPr>
        <w:t xml:space="preserve"> </w:t>
      </w:r>
    </w:p>
    <w:p w:rsidR="006C0526" w:rsidRPr="00BC3301" w:rsidRDefault="006C0526" w:rsidP="006C0526">
      <w:pPr>
        <w:pStyle w:val="aa"/>
        <w:ind w:left="0" w:firstLine="709"/>
        <w:contextualSpacing w:val="0"/>
        <w:jc w:val="both"/>
        <w:rPr>
          <w:i/>
        </w:rPr>
      </w:pPr>
      <w:bookmarkStart w:id="44" w:name="_Toc511827351"/>
      <w:bookmarkEnd w:id="42"/>
      <w:r w:rsidRPr="00BC3301">
        <w:t xml:space="preserve">В рамках муниципальной программы «Газификация индивидуального жилищного фонда городского округа город Рыбинск Ярославской области», региональной программы «Газификация и модернизация жилищно-коммунального хозяйства, промышленных и иных организаций Ярославской области» на 2017-2021 годы в 2021 году выполнены работы по строительству </w:t>
      </w:r>
      <w:r w:rsidRPr="00BC3301">
        <w:rPr>
          <w:color w:val="101010"/>
        </w:rPr>
        <w:t xml:space="preserve">распределительного газопровода высокого и низкого давления с устройством ГРПШ для газоснабжения жилых домов по улицам Кипячевская, Малая Кипячевская, переулкам Майский, Картонный, протяженностью 2,37 км. Врезка газопровода в 2022 году,  возможность для газификации 68 домовладений.  </w:t>
      </w:r>
      <w:r w:rsidRPr="00BC3301">
        <w:t xml:space="preserve">Стоимость строительства 12,0 млн. руб.  (введено в эксплуатацию:2020 год – 1,037км/19 домовладений, 2019 год – 13,96 км/531 домовладение,  2018 год – 0, 2017 год - 6,16 км/243 домовладений). </w:t>
      </w:r>
    </w:p>
    <w:p w:rsidR="006C0526" w:rsidRPr="00BC3301" w:rsidRDefault="006C0526" w:rsidP="006C0526">
      <w:pPr>
        <w:ind w:firstLine="709"/>
        <w:jc w:val="both"/>
      </w:pPr>
      <w:r w:rsidRPr="00BC3301">
        <w:t xml:space="preserve">На 01.01.2022 коэффициент обеспеченности индивидуальных домов природным газом в городе Рыбинске составляет 0,80 от общего количества частных жилых домов (2021 год– 0,78; 2019 год – 0,78; 2018 год – 0,76; 2017 год - 0,76). </w:t>
      </w:r>
    </w:p>
    <w:p w:rsidR="00EC4550" w:rsidRPr="005530BA" w:rsidRDefault="00EC4550" w:rsidP="006C0526">
      <w:pPr>
        <w:pStyle w:val="2"/>
        <w:spacing w:before="200" w:after="200"/>
        <w:jc w:val="center"/>
        <w:rPr>
          <w:rFonts w:ascii="Times New Roman" w:hAnsi="Times New Roman"/>
          <w:i w:val="0"/>
        </w:rPr>
      </w:pPr>
      <w:bookmarkStart w:id="45" w:name="_Toc68070422"/>
      <w:r w:rsidRPr="005530BA">
        <w:rPr>
          <w:rFonts w:ascii="Times New Roman" w:hAnsi="Times New Roman"/>
          <w:i w:val="0"/>
        </w:rPr>
        <w:t>2.7. Дорожное хозяйство</w:t>
      </w:r>
      <w:bookmarkEnd w:id="44"/>
      <w:bookmarkEnd w:id="45"/>
    </w:p>
    <w:p w:rsidR="006C0526" w:rsidRPr="00BC3301" w:rsidRDefault="006C0526" w:rsidP="006C0526">
      <w:pPr>
        <w:tabs>
          <w:tab w:val="left" w:pos="142"/>
        </w:tabs>
        <w:ind w:firstLine="709"/>
        <w:jc w:val="both"/>
      </w:pPr>
      <w:r w:rsidRPr="00BC3301">
        <w:t>Общая протяженность автомобильных дорог городского округа город Рыбинск на 31.12.2021 составила 380,9 км (на 31.12.2019 – 377,35 км).</w:t>
      </w:r>
    </w:p>
    <w:p w:rsidR="006C0526" w:rsidRPr="00BC3301" w:rsidRDefault="006C0526" w:rsidP="006C0526">
      <w:pPr>
        <w:tabs>
          <w:tab w:val="left" w:pos="142"/>
        </w:tabs>
        <w:ind w:firstLine="709"/>
        <w:jc w:val="both"/>
      </w:pPr>
      <w:r w:rsidRPr="00BC3301">
        <w:t>Протяженность автомобильных дорог общего пользования местного значения не отвечающих нормативным требованиям на 31.12.2021 составила 191,5 км или 50,3 % от общей протяженности автомобильных дорог (на 31.12.2020 – 197,8 км или 50,42 % от общей протяженности автомобильных дорог).</w:t>
      </w:r>
    </w:p>
    <w:p w:rsidR="006C0526" w:rsidRPr="00BC3301" w:rsidRDefault="006C0526" w:rsidP="006C0526">
      <w:pPr>
        <w:tabs>
          <w:tab w:val="left" w:pos="142"/>
        </w:tabs>
        <w:ind w:firstLine="709"/>
        <w:jc w:val="both"/>
      </w:pPr>
      <w:r w:rsidRPr="00BC3301">
        <w:t>На 31.12.2021 протяженность дорог с твердым покрытием составила 222,4 км, из них не соответствует нормативным требованиям 102,3 км и, соответственно, требуют ремонта 46,0 % дорог с твердым покрытием из общего перечня автомобильных дорог общего пользования местного значения (без учета межквартальных проездов, которые не входят в перечень автомобильных дорог общего пользования местного значения, где износ составляет более 85%).</w:t>
      </w:r>
    </w:p>
    <w:p w:rsidR="006C0526" w:rsidRPr="00BC3301" w:rsidRDefault="006C0526" w:rsidP="006C0526">
      <w:pPr>
        <w:tabs>
          <w:tab w:val="left" w:pos="142"/>
        </w:tabs>
        <w:ind w:firstLine="709"/>
        <w:jc w:val="both"/>
      </w:pPr>
      <w:r w:rsidRPr="00BC3301">
        <w:t>В 2021 году за счет ремонта автомобильных дорог удалось незначительно сократить протяженность дорог, не соответствующих нормативным требованиям.</w:t>
      </w:r>
    </w:p>
    <w:p w:rsidR="006C0526" w:rsidRPr="00BC3301" w:rsidRDefault="006C0526" w:rsidP="006C0526">
      <w:pPr>
        <w:ind w:firstLine="709"/>
        <w:jc w:val="both"/>
      </w:pPr>
      <w:r w:rsidRPr="00BC3301">
        <w:t xml:space="preserve">В отчетном периоде по разделу «Дорожное хозяйство» (ГРБС – Департамент ЖКХ, транспорта и связи) общие расходы составили 629,61 млн. руб. </w:t>
      </w:r>
    </w:p>
    <w:p w:rsidR="006C0526" w:rsidRPr="00BC3301" w:rsidRDefault="006C0526" w:rsidP="006C0526">
      <w:pPr>
        <w:ind w:firstLine="709"/>
        <w:jc w:val="both"/>
        <w:rPr>
          <w:bCs/>
        </w:rPr>
      </w:pPr>
      <w:r w:rsidRPr="00BC3301">
        <w:t xml:space="preserve">1. Расходы по </w:t>
      </w:r>
      <w:r w:rsidRPr="00BC3301">
        <w:rPr>
          <w:bCs/>
        </w:rPr>
        <w:t xml:space="preserve">МП «Развитие дорожного хозяйства в городском округе город Рыбинск» составили 600,37 млн. руб. </w:t>
      </w:r>
    </w:p>
    <w:p w:rsidR="006C0526" w:rsidRDefault="006C0526" w:rsidP="006C0526">
      <w:pPr>
        <w:ind w:firstLine="709"/>
        <w:jc w:val="both"/>
      </w:pPr>
      <w:r w:rsidRPr="00BC3301">
        <w:t xml:space="preserve">1.1. На реализацию мероприятий по </w:t>
      </w:r>
      <w:r w:rsidRPr="00BC3301">
        <w:rPr>
          <w:bCs/>
        </w:rPr>
        <w:t>подпрограмме «Строительство, реконструкция, капитальный ремонт и ремонт автомобильных дорог города Рыбинска» расходы составили 582,42 млн. руб</w:t>
      </w:r>
      <w:r w:rsidRPr="00BC3301">
        <w:t xml:space="preserve">., </w:t>
      </w:r>
      <w:r w:rsidRPr="00BC3301">
        <w:rPr>
          <w:bCs/>
        </w:rPr>
        <w:t xml:space="preserve">в том числе </w:t>
      </w:r>
      <w:r w:rsidRPr="00BC3301">
        <w:t>на погашение кредиторской задолженности 10,3 млн. руб. В отчетном периоде  выполнены следующие работы:</w:t>
      </w:r>
    </w:p>
    <w:p w:rsidR="006C0526" w:rsidRPr="00BC3301" w:rsidRDefault="006C0526" w:rsidP="006C0526">
      <w:pPr>
        <w:ind w:firstLine="709"/>
        <w:jc w:val="both"/>
      </w:pPr>
    </w:p>
    <w:tbl>
      <w:tblPr>
        <w:tblStyle w:val="27"/>
        <w:tblW w:w="4891" w:type="pct"/>
        <w:tblInd w:w="108" w:type="dxa"/>
        <w:tblLook w:val="04A0"/>
      </w:tblPr>
      <w:tblGrid>
        <w:gridCol w:w="491"/>
        <w:gridCol w:w="7615"/>
        <w:gridCol w:w="2088"/>
      </w:tblGrid>
      <w:tr w:rsidR="006C0526" w:rsidRPr="00BC3301" w:rsidTr="0075393D">
        <w:trPr>
          <w:tblHeader/>
        </w:trPr>
        <w:tc>
          <w:tcPr>
            <w:tcW w:w="209" w:type="pct"/>
            <w:shd w:val="clear" w:color="auto" w:fill="F2F2F2" w:themeFill="background1" w:themeFillShade="F2"/>
            <w:vAlign w:val="center"/>
          </w:tcPr>
          <w:p w:rsidR="006C0526" w:rsidRPr="00BC3301" w:rsidRDefault="006C0526" w:rsidP="006C0526">
            <w:pPr>
              <w:jc w:val="center"/>
              <w:rPr>
                <w:rFonts w:eastAsia="Calibri"/>
              </w:rPr>
            </w:pPr>
            <w:r>
              <w:rPr>
                <w:rFonts w:eastAsia="Calibri"/>
              </w:rPr>
              <w:t>№</w:t>
            </w:r>
          </w:p>
        </w:tc>
        <w:tc>
          <w:tcPr>
            <w:tcW w:w="3751" w:type="pct"/>
            <w:shd w:val="clear" w:color="auto" w:fill="F2F2F2" w:themeFill="background1" w:themeFillShade="F2"/>
            <w:vAlign w:val="center"/>
          </w:tcPr>
          <w:p w:rsidR="006C0526" w:rsidRPr="00BC3301" w:rsidRDefault="006C0526" w:rsidP="003B6E86">
            <w:pPr>
              <w:ind w:firstLine="709"/>
              <w:jc w:val="center"/>
              <w:rPr>
                <w:rFonts w:eastAsia="Calibri"/>
              </w:rPr>
            </w:pPr>
            <w:r w:rsidRPr="00BC3301">
              <w:rPr>
                <w:rFonts w:eastAsia="Calibri"/>
              </w:rPr>
              <w:t>Наименования</w:t>
            </w:r>
          </w:p>
        </w:tc>
        <w:tc>
          <w:tcPr>
            <w:tcW w:w="1040" w:type="pct"/>
            <w:shd w:val="clear" w:color="auto" w:fill="F2F2F2" w:themeFill="background1" w:themeFillShade="F2"/>
            <w:vAlign w:val="center"/>
          </w:tcPr>
          <w:p w:rsidR="006C0526" w:rsidRPr="00BC3301" w:rsidRDefault="006C0526" w:rsidP="006C0526">
            <w:pPr>
              <w:rPr>
                <w:rFonts w:eastAsia="Calibri"/>
              </w:rPr>
            </w:pPr>
            <w:r w:rsidRPr="00BC3301">
              <w:rPr>
                <w:rFonts w:eastAsia="Calibri"/>
              </w:rPr>
              <w:t>Протяженность фактическая, км</w:t>
            </w:r>
          </w:p>
        </w:tc>
      </w:tr>
      <w:tr w:rsidR="006C0526" w:rsidRPr="00BC3301" w:rsidTr="006C0526">
        <w:tc>
          <w:tcPr>
            <w:tcW w:w="209" w:type="pct"/>
          </w:tcPr>
          <w:p w:rsidR="006C0526" w:rsidRPr="00BC3301" w:rsidRDefault="006C0526" w:rsidP="006C0526">
            <w:pPr>
              <w:rPr>
                <w:rFonts w:eastAsia="Calibri"/>
              </w:rPr>
            </w:pPr>
            <w:r>
              <w:rPr>
                <w:rFonts w:eastAsia="Calibri"/>
              </w:rPr>
              <w:t>1.</w:t>
            </w:r>
          </w:p>
        </w:tc>
        <w:tc>
          <w:tcPr>
            <w:tcW w:w="3751" w:type="pct"/>
            <w:vAlign w:val="center"/>
          </w:tcPr>
          <w:p w:rsidR="006C0526" w:rsidRPr="00BC3301" w:rsidRDefault="006C0526" w:rsidP="006C0526">
            <w:pPr>
              <w:rPr>
                <w:rFonts w:eastAsia="Calibri"/>
              </w:rPr>
            </w:pPr>
            <w:r w:rsidRPr="00BC3301">
              <w:rPr>
                <w:rFonts w:eastAsia="Calibri"/>
              </w:rPr>
              <w:t>ул. Моторостроителей (от ул. Черкасова до ул. Красных Командиров)</w:t>
            </w:r>
          </w:p>
        </w:tc>
        <w:tc>
          <w:tcPr>
            <w:tcW w:w="1040" w:type="pct"/>
            <w:vAlign w:val="center"/>
          </w:tcPr>
          <w:p w:rsidR="006C0526" w:rsidRPr="00BC3301" w:rsidRDefault="006C0526" w:rsidP="006C0526">
            <w:pPr>
              <w:ind w:firstLine="709"/>
              <w:rPr>
                <w:rFonts w:eastAsia="Calibri"/>
              </w:rPr>
            </w:pPr>
            <w:r w:rsidRPr="00BC3301">
              <w:rPr>
                <w:rFonts w:eastAsia="Calibri"/>
              </w:rPr>
              <w:t>1,150</w:t>
            </w:r>
          </w:p>
        </w:tc>
      </w:tr>
      <w:tr w:rsidR="006C0526" w:rsidRPr="00BC3301" w:rsidTr="006C0526">
        <w:tc>
          <w:tcPr>
            <w:tcW w:w="209" w:type="pct"/>
          </w:tcPr>
          <w:p w:rsidR="006C0526" w:rsidRPr="00BC3301" w:rsidRDefault="006C0526" w:rsidP="006C0526">
            <w:pPr>
              <w:rPr>
                <w:rFonts w:eastAsia="Calibri"/>
              </w:rPr>
            </w:pPr>
            <w:r>
              <w:rPr>
                <w:rFonts w:eastAsia="Calibri"/>
              </w:rPr>
              <w:t>2.</w:t>
            </w:r>
          </w:p>
        </w:tc>
        <w:tc>
          <w:tcPr>
            <w:tcW w:w="3751" w:type="pct"/>
            <w:vAlign w:val="center"/>
          </w:tcPr>
          <w:p w:rsidR="006C0526" w:rsidRPr="00BC3301" w:rsidRDefault="006C0526" w:rsidP="006C0526">
            <w:pPr>
              <w:rPr>
                <w:rFonts w:eastAsia="Calibri"/>
              </w:rPr>
            </w:pPr>
            <w:r w:rsidRPr="00BC3301">
              <w:rPr>
                <w:rFonts w:eastAsia="Calibri"/>
              </w:rPr>
              <w:t>ул. Черкасова (от ул. Моторостроителей до ул. Плеханова)</w:t>
            </w:r>
          </w:p>
        </w:tc>
        <w:tc>
          <w:tcPr>
            <w:tcW w:w="1040" w:type="pct"/>
            <w:vAlign w:val="center"/>
          </w:tcPr>
          <w:p w:rsidR="006C0526" w:rsidRPr="00BC3301" w:rsidRDefault="006C0526" w:rsidP="006C0526">
            <w:pPr>
              <w:ind w:firstLine="709"/>
              <w:rPr>
                <w:rFonts w:eastAsia="Calibri"/>
              </w:rPr>
            </w:pPr>
            <w:r w:rsidRPr="00BC3301">
              <w:rPr>
                <w:rFonts w:eastAsia="Calibri"/>
              </w:rPr>
              <w:t>0,340</w:t>
            </w:r>
          </w:p>
        </w:tc>
      </w:tr>
      <w:tr w:rsidR="006C0526" w:rsidRPr="00BC3301" w:rsidTr="006C0526">
        <w:tc>
          <w:tcPr>
            <w:tcW w:w="209" w:type="pct"/>
          </w:tcPr>
          <w:p w:rsidR="006C0526" w:rsidRPr="00BC3301" w:rsidRDefault="006C0526" w:rsidP="006C0526">
            <w:pPr>
              <w:rPr>
                <w:rFonts w:eastAsia="Calibri"/>
              </w:rPr>
            </w:pPr>
            <w:r>
              <w:rPr>
                <w:rFonts w:eastAsia="Calibri"/>
              </w:rPr>
              <w:t>3.</w:t>
            </w:r>
          </w:p>
        </w:tc>
        <w:tc>
          <w:tcPr>
            <w:tcW w:w="3751" w:type="pct"/>
            <w:vAlign w:val="center"/>
          </w:tcPr>
          <w:p w:rsidR="006C0526" w:rsidRPr="00BC3301" w:rsidRDefault="006C0526" w:rsidP="006C0526">
            <w:pPr>
              <w:rPr>
                <w:rFonts w:eastAsia="Calibri"/>
              </w:rPr>
            </w:pPr>
            <w:r w:rsidRPr="00BC3301">
              <w:rPr>
                <w:rFonts w:eastAsia="Calibri"/>
              </w:rPr>
              <w:t>проезд вдоль дома №29 по ул. Моторостроителей – делались только тротуар с парковкой. Проезд не ремонтировался – в расчет не берется</w:t>
            </w:r>
          </w:p>
        </w:tc>
        <w:tc>
          <w:tcPr>
            <w:tcW w:w="1040" w:type="pct"/>
            <w:vAlign w:val="center"/>
          </w:tcPr>
          <w:p w:rsidR="006C0526" w:rsidRPr="00BC3301" w:rsidRDefault="006C0526" w:rsidP="006C0526">
            <w:pPr>
              <w:ind w:firstLine="709"/>
              <w:rPr>
                <w:rFonts w:eastAsia="Calibri"/>
                <w:vertAlign w:val="superscript"/>
              </w:rPr>
            </w:pPr>
            <w:r w:rsidRPr="00BC3301">
              <w:rPr>
                <w:rFonts w:eastAsia="Calibri"/>
              </w:rPr>
              <w:t>0,120</w:t>
            </w:r>
            <w:r w:rsidRPr="00BC3301">
              <w:rPr>
                <w:rFonts w:eastAsia="Calibri"/>
                <w:vertAlign w:val="superscript"/>
              </w:rPr>
              <w:t>1</w:t>
            </w:r>
          </w:p>
        </w:tc>
      </w:tr>
      <w:tr w:rsidR="006C0526" w:rsidRPr="00BC3301" w:rsidTr="006C0526">
        <w:tc>
          <w:tcPr>
            <w:tcW w:w="209" w:type="pct"/>
          </w:tcPr>
          <w:p w:rsidR="006C0526" w:rsidRPr="00BC3301" w:rsidRDefault="006C0526" w:rsidP="006C0526">
            <w:pPr>
              <w:rPr>
                <w:rFonts w:eastAsia="Calibri"/>
              </w:rPr>
            </w:pPr>
            <w:r>
              <w:rPr>
                <w:rFonts w:eastAsia="Calibri"/>
              </w:rPr>
              <w:t>4.</w:t>
            </w:r>
          </w:p>
        </w:tc>
        <w:tc>
          <w:tcPr>
            <w:tcW w:w="3751" w:type="pct"/>
            <w:vAlign w:val="center"/>
          </w:tcPr>
          <w:p w:rsidR="006C0526" w:rsidRPr="00BC3301" w:rsidRDefault="006C0526" w:rsidP="006C0526">
            <w:pPr>
              <w:rPr>
                <w:rFonts w:eastAsia="Calibri"/>
              </w:rPr>
            </w:pPr>
            <w:r w:rsidRPr="00BC3301">
              <w:rPr>
                <w:rFonts w:eastAsia="Calibri"/>
              </w:rPr>
              <w:t xml:space="preserve">проезд от ул. Моторостроителей до ул. Фурманова, вдоль дома №26 по ул. Моторостроителей </w:t>
            </w:r>
          </w:p>
        </w:tc>
        <w:tc>
          <w:tcPr>
            <w:tcW w:w="1040" w:type="pct"/>
            <w:vAlign w:val="center"/>
          </w:tcPr>
          <w:p w:rsidR="006C0526" w:rsidRPr="00BC3301" w:rsidRDefault="006C0526" w:rsidP="006C0526">
            <w:pPr>
              <w:ind w:firstLine="709"/>
              <w:rPr>
                <w:rFonts w:eastAsia="Calibri"/>
              </w:rPr>
            </w:pPr>
            <w:r w:rsidRPr="00BC3301">
              <w:rPr>
                <w:rFonts w:eastAsia="Calibri"/>
              </w:rPr>
              <w:t>0,163</w:t>
            </w:r>
          </w:p>
        </w:tc>
      </w:tr>
      <w:tr w:rsidR="006C0526" w:rsidRPr="00BC3301" w:rsidTr="006C0526">
        <w:tc>
          <w:tcPr>
            <w:tcW w:w="209" w:type="pct"/>
          </w:tcPr>
          <w:p w:rsidR="006C0526" w:rsidRPr="00BC3301" w:rsidRDefault="006C0526" w:rsidP="006C0526">
            <w:pPr>
              <w:rPr>
                <w:rFonts w:eastAsia="Calibri"/>
              </w:rPr>
            </w:pPr>
            <w:r>
              <w:rPr>
                <w:rFonts w:eastAsia="Calibri"/>
              </w:rPr>
              <w:lastRenderedPageBreak/>
              <w:t>5.</w:t>
            </w:r>
          </w:p>
        </w:tc>
        <w:tc>
          <w:tcPr>
            <w:tcW w:w="3751" w:type="pct"/>
            <w:vAlign w:val="center"/>
          </w:tcPr>
          <w:p w:rsidR="006C0526" w:rsidRPr="00BC3301" w:rsidRDefault="006C0526" w:rsidP="006C0526">
            <w:pPr>
              <w:rPr>
                <w:rFonts w:eastAsia="Calibri"/>
              </w:rPr>
            </w:pPr>
            <w:r w:rsidRPr="00BC3301">
              <w:rPr>
                <w:rFonts w:eastAsia="Calibri"/>
              </w:rPr>
              <w:t>проезд от ул. Моторостроителей до ул. Фурманова, вдоль дома №20 по ул. Моторостроителей</w:t>
            </w:r>
          </w:p>
        </w:tc>
        <w:tc>
          <w:tcPr>
            <w:tcW w:w="1040" w:type="pct"/>
            <w:vAlign w:val="center"/>
          </w:tcPr>
          <w:p w:rsidR="006C0526" w:rsidRPr="00BC3301" w:rsidRDefault="006C0526" w:rsidP="006C0526">
            <w:pPr>
              <w:ind w:firstLine="709"/>
              <w:rPr>
                <w:rFonts w:eastAsia="Calibri"/>
              </w:rPr>
            </w:pPr>
            <w:r w:rsidRPr="00BC3301">
              <w:rPr>
                <w:rFonts w:eastAsia="Calibri"/>
              </w:rPr>
              <w:t>0,152</w:t>
            </w:r>
          </w:p>
        </w:tc>
      </w:tr>
      <w:tr w:rsidR="006C0526" w:rsidRPr="00BC3301" w:rsidTr="006C0526">
        <w:tc>
          <w:tcPr>
            <w:tcW w:w="209" w:type="pct"/>
          </w:tcPr>
          <w:p w:rsidR="006C0526" w:rsidRPr="00BC3301" w:rsidRDefault="006C0526" w:rsidP="006C0526">
            <w:pPr>
              <w:rPr>
                <w:rFonts w:eastAsia="Calibri"/>
              </w:rPr>
            </w:pPr>
            <w:r>
              <w:rPr>
                <w:rFonts w:eastAsia="Calibri"/>
              </w:rPr>
              <w:t>6.</w:t>
            </w:r>
          </w:p>
        </w:tc>
        <w:tc>
          <w:tcPr>
            <w:tcW w:w="3751" w:type="pct"/>
            <w:vAlign w:val="center"/>
          </w:tcPr>
          <w:p w:rsidR="006C0526" w:rsidRPr="00BC3301" w:rsidRDefault="006C0526" w:rsidP="006C0526">
            <w:pPr>
              <w:rPr>
                <w:rFonts w:eastAsia="Calibri"/>
              </w:rPr>
            </w:pPr>
            <w:r w:rsidRPr="00BC3301">
              <w:rPr>
                <w:rFonts w:eastAsia="Calibri"/>
              </w:rPr>
              <w:t>проезд вдоль дома №14 по ул. Моторостроителей</w:t>
            </w:r>
          </w:p>
        </w:tc>
        <w:tc>
          <w:tcPr>
            <w:tcW w:w="1040" w:type="pct"/>
            <w:vAlign w:val="center"/>
          </w:tcPr>
          <w:p w:rsidR="006C0526" w:rsidRPr="00BC3301" w:rsidRDefault="006C0526" w:rsidP="006C0526">
            <w:pPr>
              <w:ind w:firstLine="709"/>
              <w:rPr>
                <w:rFonts w:eastAsia="Calibri"/>
              </w:rPr>
            </w:pPr>
            <w:r w:rsidRPr="00BC3301">
              <w:rPr>
                <w:rFonts w:eastAsia="Calibri"/>
              </w:rPr>
              <w:t>0,141</w:t>
            </w:r>
          </w:p>
        </w:tc>
      </w:tr>
      <w:tr w:rsidR="006C0526" w:rsidRPr="00BC3301" w:rsidTr="006C0526">
        <w:tc>
          <w:tcPr>
            <w:tcW w:w="209" w:type="pct"/>
          </w:tcPr>
          <w:p w:rsidR="006C0526" w:rsidRPr="00BC3301" w:rsidRDefault="006C0526" w:rsidP="006C0526">
            <w:pPr>
              <w:rPr>
                <w:rFonts w:eastAsia="Calibri"/>
              </w:rPr>
            </w:pPr>
            <w:r>
              <w:rPr>
                <w:rFonts w:eastAsia="Calibri"/>
              </w:rPr>
              <w:t>7.</w:t>
            </w:r>
          </w:p>
        </w:tc>
        <w:tc>
          <w:tcPr>
            <w:tcW w:w="3751" w:type="pct"/>
            <w:vAlign w:val="center"/>
          </w:tcPr>
          <w:p w:rsidR="006C0526" w:rsidRPr="00BC3301" w:rsidRDefault="006C0526" w:rsidP="006C0526">
            <w:pPr>
              <w:rPr>
                <w:rFonts w:eastAsia="Calibri"/>
              </w:rPr>
            </w:pPr>
            <w:r w:rsidRPr="00BC3301">
              <w:rPr>
                <w:rFonts w:eastAsia="Calibri"/>
              </w:rPr>
              <w:t>проспект 50 лет Октября (ПК2+69,25 – ПК15+47); проспект 50 лет Октября (ПК0+00 – ПК2+69,25)</w:t>
            </w:r>
          </w:p>
        </w:tc>
        <w:tc>
          <w:tcPr>
            <w:tcW w:w="1040" w:type="pct"/>
            <w:vAlign w:val="center"/>
          </w:tcPr>
          <w:p w:rsidR="006C0526" w:rsidRPr="00BC3301" w:rsidRDefault="006C0526" w:rsidP="006C0526">
            <w:pPr>
              <w:ind w:firstLine="709"/>
              <w:rPr>
                <w:rFonts w:eastAsia="Calibri"/>
              </w:rPr>
            </w:pPr>
            <w:r w:rsidRPr="00BC3301">
              <w:rPr>
                <w:rFonts w:eastAsia="Calibri"/>
              </w:rPr>
              <w:t>1,547</w:t>
            </w:r>
          </w:p>
        </w:tc>
      </w:tr>
      <w:tr w:rsidR="006C0526" w:rsidRPr="00BC3301" w:rsidTr="006C0526">
        <w:tc>
          <w:tcPr>
            <w:tcW w:w="209" w:type="pct"/>
          </w:tcPr>
          <w:p w:rsidR="006C0526" w:rsidRPr="00BC3301" w:rsidRDefault="006C0526" w:rsidP="006C0526">
            <w:pPr>
              <w:rPr>
                <w:rFonts w:eastAsia="Calibri"/>
              </w:rPr>
            </w:pPr>
            <w:r>
              <w:rPr>
                <w:rFonts w:eastAsia="Calibri"/>
              </w:rPr>
              <w:t>8.</w:t>
            </w:r>
          </w:p>
        </w:tc>
        <w:tc>
          <w:tcPr>
            <w:tcW w:w="3751" w:type="pct"/>
            <w:vAlign w:val="center"/>
          </w:tcPr>
          <w:p w:rsidR="006C0526" w:rsidRPr="00BC3301" w:rsidRDefault="006C0526" w:rsidP="006C0526">
            <w:pPr>
              <w:rPr>
                <w:rFonts w:eastAsia="Calibri"/>
              </w:rPr>
            </w:pPr>
            <w:r>
              <w:rPr>
                <w:rFonts w:eastAsia="Calibri"/>
              </w:rPr>
              <w:t xml:space="preserve">автомобильная дорога в районе </w:t>
            </w:r>
            <w:r w:rsidRPr="00BC3301">
              <w:rPr>
                <w:rFonts w:eastAsia="Calibri"/>
              </w:rPr>
              <w:t>д. Вараксино (ПК25+92 – ПК27+92)</w:t>
            </w:r>
          </w:p>
        </w:tc>
        <w:tc>
          <w:tcPr>
            <w:tcW w:w="1040" w:type="pct"/>
            <w:vAlign w:val="center"/>
          </w:tcPr>
          <w:p w:rsidR="006C0526" w:rsidRPr="00BC3301" w:rsidRDefault="006C0526" w:rsidP="006C0526">
            <w:pPr>
              <w:ind w:firstLine="709"/>
              <w:rPr>
                <w:rFonts w:eastAsia="Calibri"/>
              </w:rPr>
            </w:pPr>
            <w:r w:rsidRPr="00BC3301">
              <w:rPr>
                <w:rFonts w:eastAsia="Calibri"/>
              </w:rPr>
              <w:t>0,200</w:t>
            </w:r>
          </w:p>
        </w:tc>
      </w:tr>
      <w:tr w:rsidR="006C0526" w:rsidRPr="00BC3301" w:rsidTr="006C0526">
        <w:tc>
          <w:tcPr>
            <w:tcW w:w="209" w:type="pct"/>
          </w:tcPr>
          <w:p w:rsidR="006C0526" w:rsidRPr="00BC3301" w:rsidRDefault="006C0526" w:rsidP="006C0526">
            <w:pPr>
              <w:rPr>
                <w:rFonts w:eastAsia="Calibri"/>
              </w:rPr>
            </w:pPr>
            <w:r>
              <w:rPr>
                <w:rFonts w:eastAsia="Calibri"/>
              </w:rPr>
              <w:t>9.</w:t>
            </w:r>
          </w:p>
        </w:tc>
        <w:tc>
          <w:tcPr>
            <w:tcW w:w="3751" w:type="pct"/>
            <w:vAlign w:val="center"/>
          </w:tcPr>
          <w:p w:rsidR="006C0526" w:rsidRPr="00BC3301" w:rsidRDefault="006C0526" w:rsidP="006C0526">
            <w:pPr>
              <w:rPr>
                <w:rFonts w:eastAsia="Calibri"/>
              </w:rPr>
            </w:pPr>
            <w:r w:rsidRPr="00BC3301">
              <w:rPr>
                <w:rFonts w:eastAsia="Calibri"/>
              </w:rPr>
              <w:t>Карякинская ул. (от ул. Гоголя до Румянцевской ул.) – у военкомата</w:t>
            </w:r>
          </w:p>
        </w:tc>
        <w:tc>
          <w:tcPr>
            <w:tcW w:w="1040" w:type="pct"/>
            <w:vAlign w:val="center"/>
          </w:tcPr>
          <w:p w:rsidR="006C0526" w:rsidRPr="00BC3301" w:rsidRDefault="006C0526" w:rsidP="006C0526">
            <w:pPr>
              <w:ind w:firstLine="709"/>
              <w:rPr>
                <w:rFonts w:eastAsia="Calibri"/>
              </w:rPr>
            </w:pPr>
            <w:r w:rsidRPr="00BC3301">
              <w:rPr>
                <w:rFonts w:eastAsia="Calibri"/>
              </w:rPr>
              <w:t>0,113</w:t>
            </w:r>
          </w:p>
        </w:tc>
      </w:tr>
      <w:tr w:rsidR="006C0526" w:rsidRPr="00BC3301" w:rsidTr="006C0526">
        <w:tc>
          <w:tcPr>
            <w:tcW w:w="209" w:type="pct"/>
          </w:tcPr>
          <w:p w:rsidR="006C0526" w:rsidRPr="00BC3301" w:rsidRDefault="006C0526" w:rsidP="006C0526">
            <w:pPr>
              <w:rPr>
                <w:rFonts w:eastAsia="Calibri"/>
              </w:rPr>
            </w:pPr>
            <w:r>
              <w:rPr>
                <w:rFonts w:eastAsia="Calibri"/>
              </w:rPr>
              <w:t>10.</w:t>
            </w:r>
          </w:p>
        </w:tc>
        <w:tc>
          <w:tcPr>
            <w:tcW w:w="3751" w:type="pct"/>
            <w:vAlign w:val="center"/>
          </w:tcPr>
          <w:p w:rsidR="006C0526" w:rsidRPr="00BC3301" w:rsidRDefault="006C0526" w:rsidP="006C0526">
            <w:pPr>
              <w:rPr>
                <w:rFonts w:eastAsia="Calibri"/>
              </w:rPr>
            </w:pPr>
            <w:r w:rsidRPr="00BC3301">
              <w:rPr>
                <w:rFonts w:eastAsia="Calibri"/>
              </w:rPr>
              <w:t>Карякинская ул. (от д. 53 по ул. Луначарского до д. 50 по Карякинской ул.) – у Карякинского парка</w:t>
            </w:r>
          </w:p>
        </w:tc>
        <w:tc>
          <w:tcPr>
            <w:tcW w:w="1040" w:type="pct"/>
            <w:vAlign w:val="center"/>
          </w:tcPr>
          <w:p w:rsidR="006C0526" w:rsidRPr="00BC3301" w:rsidRDefault="006C0526" w:rsidP="006C0526">
            <w:pPr>
              <w:ind w:firstLine="709"/>
              <w:rPr>
                <w:rFonts w:eastAsia="Calibri"/>
              </w:rPr>
            </w:pPr>
            <w:r w:rsidRPr="00BC3301">
              <w:rPr>
                <w:rFonts w:eastAsia="Calibri"/>
              </w:rPr>
              <w:t>0,228</w:t>
            </w:r>
          </w:p>
        </w:tc>
      </w:tr>
      <w:tr w:rsidR="006C0526" w:rsidRPr="00BC3301" w:rsidTr="006C0526">
        <w:tc>
          <w:tcPr>
            <w:tcW w:w="209" w:type="pct"/>
          </w:tcPr>
          <w:p w:rsidR="006C0526" w:rsidRPr="00BC3301" w:rsidRDefault="006C0526" w:rsidP="006C0526">
            <w:pPr>
              <w:rPr>
                <w:rFonts w:eastAsia="Calibri"/>
              </w:rPr>
            </w:pPr>
            <w:r>
              <w:rPr>
                <w:rFonts w:eastAsia="Calibri"/>
              </w:rPr>
              <w:t>11.</w:t>
            </w:r>
          </w:p>
        </w:tc>
        <w:tc>
          <w:tcPr>
            <w:tcW w:w="3751" w:type="pct"/>
            <w:vAlign w:val="center"/>
          </w:tcPr>
          <w:p w:rsidR="006C0526" w:rsidRPr="00BC3301" w:rsidRDefault="006C0526" w:rsidP="006C0526">
            <w:pPr>
              <w:rPr>
                <w:rFonts w:eastAsia="Calibri"/>
              </w:rPr>
            </w:pPr>
            <w:r w:rsidRPr="00BC3301">
              <w:rPr>
                <w:rFonts w:eastAsia="Calibri"/>
              </w:rPr>
              <w:t>1-я Катерская ул. (от бульвара Победы до Гражданской ул.)</w:t>
            </w:r>
          </w:p>
        </w:tc>
        <w:tc>
          <w:tcPr>
            <w:tcW w:w="1040" w:type="pct"/>
            <w:vAlign w:val="center"/>
          </w:tcPr>
          <w:p w:rsidR="006C0526" w:rsidRPr="00BC3301" w:rsidRDefault="006C0526" w:rsidP="006C0526">
            <w:pPr>
              <w:ind w:firstLine="709"/>
              <w:rPr>
                <w:rFonts w:eastAsia="Calibri"/>
              </w:rPr>
            </w:pPr>
            <w:r w:rsidRPr="00BC3301">
              <w:rPr>
                <w:rFonts w:eastAsia="Calibri"/>
              </w:rPr>
              <w:t>0,582</w:t>
            </w:r>
          </w:p>
        </w:tc>
      </w:tr>
      <w:tr w:rsidR="006C0526" w:rsidRPr="00BC3301" w:rsidTr="006C0526">
        <w:tc>
          <w:tcPr>
            <w:tcW w:w="209" w:type="pct"/>
          </w:tcPr>
          <w:p w:rsidR="006C0526" w:rsidRPr="00BC3301" w:rsidRDefault="006C0526" w:rsidP="006C0526">
            <w:pPr>
              <w:rPr>
                <w:rFonts w:eastAsia="Calibri"/>
              </w:rPr>
            </w:pPr>
            <w:r>
              <w:rPr>
                <w:rFonts w:eastAsia="Calibri"/>
              </w:rPr>
              <w:t>12.</w:t>
            </w:r>
          </w:p>
        </w:tc>
        <w:tc>
          <w:tcPr>
            <w:tcW w:w="3751" w:type="pct"/>
            <w:vAlign w:val="center"/>
          </w:tcPr>
          <w:p w:rsidR="006C0526" w:rsidRPr="00BC3301" w:rsidRDefault="006C0526" w:rsidP="006C0526">
            <w:pPr>
              <w:rPr>
                <w:rFonts w:eastAsia="Calibri"/>
              </w:rPr>
            </w:pPr>
            <w:r w:rsidRPr="00BC3301">
              <w:rPr>
                <w:rFonts w:eastAsia="Calibri"/>
              </w:rPr>
              <w:t>тротуар под путепроводом в створе ул. Плеханова – ул. Гоголя – Железнодорожной ул. (тротуар под мостом) – в расчет не берется</w:t>
            </w:r>
          </w:p>
        </w:tc>
        <w:tc>
          <w:tcPr>
            <w:tcW w:w="1040" w:type="pct"/>
            <w:vAlign w:val="center"/>
          </w:tcPr>
          <w:p w:rsidR="006C0526" w:rsidRPr="00BC3301" w:rsidRDefault="006C0526" w:rsidP="006C0526">
            <w:pPr>
              <w:ind w:firstLine="709"/>
              <w:rPr>
                <w:rFonts w:eastAsia="Calibri"/>
              </w:rPr>
            </w:pPr>
            <w:r w:rsidRPr="00BC3301">
              <w:rPr>
                <w:rFonts w:eastAsia="Calibri"/>
              </w:rPr>
              <w:t>0,259</w:t>
            </w:r>
          </w:p>
        </w:tc>
      </w:tr>
      <w:tr w:rsidR="006C0526" w:rsidRPr="00BC3301" w:rsidTr="006C0526">
        <w:tc>
          <w:tcPr>
            <w:tcW w:w="209" w:type="pct"/>
          </w:tcPr>
          <w:p w:rsidR="006C0526" w:rsidRPr="00BC3301" w:rsidRDefault="006C0526" w:rsidP="006C0526">
            <w:pPr>
              <w:rPr>
                <w:rFonts w:eastAsia="Calibri"/>
              </w:rPr>
            </w:pPr>
            <w:r>
              <w:rPr>
                <w:rFonts w:eastAsia="Calibri"/>
              </w:rPr>
              <w:t>13.</w:t>
            </w:r>
          </w:p>
        </w:tc>
        <w:tc>
          <w:tcPr>
            <w:tcW w:w="3751" w:type="pct"/>
            <w:vAlign w:val="center"/>
          </w:tcPr>
          <w:p w:rsidR="006C0526" w:rsidRPr="00BC3301" w:rsidRDefault="006C0526" w:rsidP="006C0526">
            <w:pPr>
              <w:rPr>
                <w:rFonts w:eastAsia="Calibri"/>
              </w:rPr>
            </w:pPr>
            <w:r w:rsidRPr="00BC3301">
              <w:rPr>
                <w:rFonts w:eastAsia="Calibri"/>
              </w:rPr>
              <w:t>перекресток Переборского тракта в районе пересечения с Гражданской ул. и Глебовской ул. (расширение Переборского тракта)</w:t>
            </w:r>
          </w:p>
        </w:tc>
        <w:tc>
          <w:tcPr>
            <w:tcW w:w="1040" w:type="pct"/>
            <w:vAlign w:val="center"/>
          </w:tcPr>
          <w:p w:rsidR="006C0526" w:rsidRPr="00BC3301" w:rsidRDefault="006C0526" w:rsidP="006C0526">
            <w:pPr>
              <w:ind w:firstLine="709"/>
              <w:rPr>
                <w:rFonts w:eastAsia="Calibri"/>
              </w:rPr>
            </w:pPr>
            <w:r w:rsidRPr="00BC3301">
              <w:rPr>
                <w:rFonts w:eastAsia="Calibri"/>
              </w:rPr>
              <w:t>0,244</w:t>
            </w:r>
          </w:p>
        </w:tc>
      </w:tr>
      <w:tr w:rsidR="006C0526" w:rsidRPr="00BC3301" w:rsidTr="006C0526">
        <w:tc>
          <w:tcPr>
            <w:tcW w:w="209" w:type="pct"/>
          </w:tcPr>
          <w:p w:rsidR="006C0526" w:rsidRPr="00BC3301" w:rsidRDefault="006C0526" w:rsidP="006C0526">
            <w:pPr>
              <w:rPr>
                <w:rFonts w:eastAsia="Calibri"/>
              </w:rPr>
            </w:pPr>
            <w:r>
              <w:rPr>
                <w:rFonts w:eastAsia="Calibri"/>
              </w:rPr>
              <w:t>14.</w:t>
            </w:r>
          </w:p>
        </w:tc>
        <w:tc>
          <w:tcPr>
            <w:tcW w:w="3751" w:type="pct"/>
            <w:vAlign w:val="center"/>
          </w:tcPr>
          <w:p w:rsidR="006C0526" w:rsidRPr="00BC3301" w:rsidRDefault="006C0526" w:rsidP="006C0526">
            <w:pPr>
              <w:rPr>
                <w:rFonts w:eastAsia="Calibri"/>
              </w:rPr>
            </w:pPr>
            <w:r w:rsidRPr="00BC3301">
              <w:rPr>
                <w:rFonts w:eastAsia="Calibri"/>
              </w:rPr>
              <w:t>Шекснинское шоссе (ПК 02+76 - ПК 35+50)</w:t>
            </w:r>
          </w:p>
        </w:tc>
        <w:tc>
          <w:tcPr>
            <w:tcW w:w="1040" w:type="pct"/>
            <w:vAlign w:val="center"/>
          </w:tcPr>
          <w:p w:rsidR="006C0526" w:rsidRPr="00BC3301" w:rsidRDefault="006C0526" w:rsidP="006C0526">
            <w:pPr>
              <w:ind w:firstLine="709"/>
              <w:rPr>
                <w:rFonts w:eastAsia="Calibri"/>
              </w:rPr>
            </w:pPr>
            <w:r w:rsidRPr="00BC3301">
              <w:rPr>
                <w:rFonts w:eastAsia="Calibri"/>
              </w:rPr>
              <w:t>3,274</w:t>
            </w:r>
          </w:p>
        </w:tc>
      </w:tr>
      <w:tr w:rsidR="006C0526" w:rsidRPr="00BC3301" w:rsidTr="006C0526">
        <w:tc>
          <w:tcPr>
            <w:tcW w:w="209" w:type="pct"/>
          </w:tcPr>
          <w:p w:rsidR="006C0526" w:rsidRPr="00BC3301" w:rsidRDefault="006C0526" w:rsidP="006C0526">
            <w:pPr>
              <w:rPr>
                <w:rFonts w:eastAsia="Calibri"/>
              </w:rPr>
            </w:pPr>
            <w:r>
              <w:rPr>
                <w:rFonts w:eastAsia="Calibri"/>
              </w:rPr>
              <w:t>15.</w:t>
            </w:r>
          </w:p>
        </w:tc>
        <w:tc>
          <w:tcPr>
            <w:tcW w:w="3751" w:type="pct"/>
            <w:vAlign w:val="center"/>
          </w:tcPr>
          <w:p w:rsidR="006C0526" w:rsidRPr="00BC3301" w:rsidRDefault="006C0526" w:rsidP="006C0526">
            <w:pPr>
              <w:rPr>
                <w:rFonts w:eastAsia="Calibri"/>
              </w:rPr>
            </w:pPr>
            <w:r w:rsidRPr="00BC3301">
              <w:rPr>
                <w:rFonts w:eastAsia="Calibri"/>
              </w:rPr>
              <w:t>ул. Левитана (ПК 0+00 - ПК 7+97)</w:t>
            </w:r>
          </w:p>
        </w:tc>
        <w:tc>
          <w:tcPr>
            <w:tcW w:w="1040" w:type="pct"/>
            <w:vAlign w:val="center"/>
          </w:tcPr>
          <w:p w:rsidR="006C0526" w:rsidRPr="00BC3301" w:rsidRDefault="006C0526" w:rsidP="006C0526">
            <w:pPr>
              <w:ind w:firstLine="709"/>
              <w:rPr>
                <w:rFonts w:eastAsia="Calibri"/>
              </w:rPr>
            </w:pPr>
            <w:r w:rsidRPr="00BC3301">
              <w:rPr>
                <w:rFonts w:eastAsia="Calibri"/>
              </w:rPr>
              <w:t>0,797</w:t>
            </w:r>
          </w:p>
        </w:tc>
      </w:tr>
      <w:tr w:rsidR="006C0526" w:rsidRPr="00BC3301" w:rsidTr="006C0526">
        <w:tc>
          <w:tcPr>
            <w:tcW w:w="209" w:type="pct"/>
          </w:tcPr>
          <w:p w:rsidR="006C0526" w:rsidRPr="00BC3301" w:rsidRDefault="006C0526" w:rsidP="006C0526">
            <w:pPr>
              <w:rPr>
                <w:rFonts w:eastAsia="Calibri"/>
              </w:rPr>
            </w:pPr>
            <w:r>
              <w:rPr>
                <w:rFonts w:eastAsia="Calibri"/>
              </w:rPr>
              <w:t>16.</w:t>
            </w:r>
          </w:p>
        </w:tc>
        <w:tc>
          <w:tcPr>
            <w:tcW w:w="3751" w:type="pct"/>
            <w:vAlign w:val="center"/>
          </w:tcPr>
          <w:p w:rsidR="006C0526" w:rsidRPr="00BC3301" w:rsidRDefault="006C0526" w:rsidP="006C0526">
            <w:pPr>
              <w:rPr>
                <w:rFonts w:eastAsia="Calibri"/>
              </w:rPr>
            </w:pPr>
            <w:r w:rsidRPr="00BC3301">
              <w:rPr>
                <w:rFonts w:eastAsia="Calibri"/>
              </w:rPr>
              <w:t>ул. Фестивальная</w:t>
            </w:r>
          </w:p>
        </w:tc>
        <w:tc>
          <w:tcPr>
            <w:tcW w:w="1040" w:type="pct"/>
            <w:vAlign w:val="center"/>
          </w:tcPr>
          <w:p w:rsidR="006C0526" w:rsidRPr="00BC3301" w:rsidRDefault="006C0526" w:rsidP="006C0526">
            <w:pPr>
              <w:ind w:firstLine="709"/>
              <w:rPr>
                <w:rFonts w:eastAsia="Calibri"/>
              </w:rPr>
            </w:pPr>
            <w:r w:rsidRPr="00BC3301">
              <w:rPr>
                <w:rFonts w:eastAsia="Calibri"/>
              </w:rPr>
              <w:t>0,314</w:t>
            </w:r>
          </w:p>
        </w:tc>
      </w:tr>
      <w:tr w:rsidR="006C0526" w:rsidRPr="00BC3301" w:rsidTr="006C0526">
        <w:tc>
          <w:tcPr>
            <w:tcW w:w="209" w:type="pct"/>
          </w:tcPr>
          <w:p w:rsidR="006C0526" w:rsidRPr="00BC3301" w:rsidRDefault="006C0526" w:rsidP="006C0526">
            <w:pPr>
              <w:rPr>
                <w:rFonts w:eastAsia="Calibri"/>
              </w:rPr>
            </w:pPr>
            <w:r>
              <w:rPr>
                <w:rFonts w:eastAsia="Calibri"/>
              </w:rPr>
              <w:t>17.</w:t>
            </w:r>
          </w:p>
        </w:tc>
        <w:tc>
          <w:tcPr>
            <w:tcW w:w="3751" w:type="pct"/>
            <w:vAlign w:val="center"/>
          </w:tcPr>
          <w:p w:rsidR="006C0526" w:rsidRPr="00BC3301" w:rsidRDefault="006C0526" w:rsidP="006C0526">
            <w:pPr>
              <w:rPr>
                <w:rFonts w:eastAsia="Calibri"/>
              </w:rPr>
            </w:pPr>
            <w:r w:rsidRPr="00BC3301">
              <w:rPr>
                <w:rFonts w:eastAsia="Calibri"/>
              </w:rPr>
              <w:t>Шекснинское шоссе (ПК 00+00 - ПК 02+76)</w:t>
            </w:r>
          </w:p>
        </w:tc>
        <w:tc>
          <w:tcPr>
            <w:tcW w:w="1040" w:type="pct"/>
            <w:vAlign w:val="center"/>
          </w:tcPr>
          <w:p w:rsidR="006C0526" w:rsidRPr="00BC3301" w:rsidRDefault="006C0526" w:rsidP="006C0526">
            <w:pPr>
              <w:ind w:firstLine="709"/>
              <w:rPr>
                <w:rFonts w:eastAsia="Calibri"/>
              </w:rPr>
            </w:pPr>
            <w:r w:rsidRPr="00BC3301">
              <w:rPr>
                <w:rFonts w:eastAsia="Calibri"/>
              </w:rPr>
              <w:t>0,276</w:t>
            </w:r>
          </w:p>
        </w:tc>
      </w:tr>
      <w:tr w:rsidR="006C0526" w:rsidRPr="00BC3301" w:rsidTr="006C0526">
        <w:tc>
          <w:tcPr>
            <w:tcW w:w="3960" w:type="pct"/>
            <w:gridSpan w:val="2"/>
          </w:tcPr>
          <w:p w:rsidR="006C0526" w:rsidRPr="00BC3301" w:rsidRDefault="006C0526" w:rsidP="003B6E86">
            <w:pPr>
              <w:ind w:firstLine="709"/>
              <w:rPr>
                <w:rFonts w:eastAsia="Calibri"/>
                <w:b/>
              </w:rPr>
            </w:pPr>
            <w:r w:rsidRPr="00BC3301">
              <w:rPr>
                <w:rFonts w:eastAsia="Calibri"/>
                <w:b/>
              </w:rPr>
              <w:t>Итого:</w:t>
            </w:r>
          </w:p>
        </w:tc>
        <w:tc>
          <w:tcPr>
            <w:tcW w:w="1040" w:type="pct"/>
            <w:vAlign w:val="center"/>
          </w:tcPr>
          <w:p w:rsidR="006C0526" w:rsidRPr="00BC3301" w:rsidRDefault="006C0526" w:rsidP="006C0526">
            <w:pPr>
              <w:ind w:firstLine="709"/>
              <w:rPr>
                <w:rFonts w:eastAsia="Calibri"/>
                <w:b/>
              </w:rPr>
            </w:pPr>
            <w:r w:rsidRPr="00BC3301">
              <w:rPr>
                <w:rFonts w:eastAsia="Calibri"/>
                <w:b/>
              </w:rPr>
              <w:t>9,521</w:t>
            </w:r>
          </w:p>
        </w:tc>
      </w:tr>
    </w:tbl>
    <w:p w:rsidR="006C0526" w:rsidRPr="00BC3301" w:rsidRDefault="006C0526" w:rsidP="006C0526">
      <w:pPr>
        <w:tabs>
          <w:tab w:val="left" w:pos="0"/>
        </w:tabs>
        <w:ind w:firstLine="709"/>
        <w:jc w:val="both"/>
        <w:rPr>
          <w:rFonts w:eastAsia="Calibri"/>
        </w:rPr>
      </w:pPr>
      <w:r w:rsidRPr="00BC3301">
        <w:rPr>
          <w:rFonts w:eastAsia="Calibri"/>
        </w:rPr>
        <w:t>- ремонт сетей ливневой канализации – 5 объектов, 44 колодца;</w:t>
      </w:r>
    </w:p>
    <w:p w:rsidR="006C0526" w:rsidRPr="00BC3301" w:rsidRDefault="006C0526" w:rsidP="006C0526">
      <w:pPr>
        <w:tabs>
          <w:tab w:val="left" w:pos="0"/>
        </w:tabs>
        <w:ind w:firstLine="709"/>
        <w:jc w:val="both"/>
        <w:rPr>
          <w:rFonts w:eastAsia="Calibri"/>
        </w:rPr>
      </w:pPr>
      <w:r w:rsidRPr="00BC3301">
        <w:rPr>
          <w:rFonts w:eastAsia="Calibri"/>
        </w:rPr>
        <w:t>- проектные работы по ремонту автомобильных дорог 1 шт. - обследование;</w:t>
      </w:r>
    </w:p>
    <w:p w:rsidR="006C0526" w:rsidRPr="00BC3301" w:rsidRDefault="006C0526" w:rsidP="006C0526">
      <w:pPr>
        <w:tabs>
          <w:tab w:val="left" w:pos="0"/>
        </w:tabs>
        <w:ind w:firstLine="709"/>
        <w:jc w:val="both"/>
        <w:rPr>
          <w:rFonts w:eastAsia="Calibri"/>
        </w:rPr>
      </w:pPr>
      <w:r w:rsidRPr="00BC3301">
        <w:rPr>
          <w:rFonts w:eastAsia="Calibri"/>
        </w:rPr>
        <w:t>- ремонт (замена) технических средств организации дорожного движения (светофоры, дорожные знаки и др.) – 23 шт.;</w:t>
      </w:r>
    </w:p>
    <w:p w:rsidR="006C0526" w:rsidRPr="00BC3301" w:rsidRDefault="006C0526" w:rsidP="006C0526">
      <w:pPr>
        <w:tabs>
          <w:tab w:val="left" w:pos="0"/>
        </w:tabs>
        <w:ind w:firstLine="709"/>
        <w:jc w:val="both"/>
        <w:rPr>
          <w:rFonts w:eastAsia="Calibri"/>
        </w:rPr>
      </w:pPr>
      <w:r w:rsidRPr="00BC3301">
        <w:rPr>
          <w:rFonts w:eastAsia="Calibri"/>
        </w:rPr>
        <w:t>- уборка автомобильных дорог: зимний период – 397,197 км, летний период – 191,463 км согласно перечню объектов;</w:t>
      </w:r>
    </w:p>
    <w:p w:rsidR="006C0526" w:rsidRPr="00BC3301" w:rsidRDefault="006C0526" w:rsidP="006C0526">
      <w:pPr>
        <w:tabs>
          <w:tab w:val="left" w:pos="0"/>
        </w:tabs>
        <w:ind w:firstLine="709"/>
        <w:jc w:val="both"/>
        <w:rPr>
          <w:rFonts w:eastAsia="Calibri"/>
        </w:rPr>
      </w:pPr>
      <w:r w:rsidRPr="00BC3301">
        <w:rPr>
          <w:rFonts w:eastAsia="Calibri"/>
        </w:rPr>
        <w:t>- устранение деформаций и повреждений покрытий автомобильных дорог – 16,157</w:t>
      </w:r>
      <w:r>
        <w:rPr>
          <w:rFonts w:eastAsia="Calibri"/>
        </w:rPr>
        <w:t xml:space="preserve"> </w:t>
      </w:r>
      <w:r w:rsidRPr="00BC3301">
        <w:rPr>
          <w:rFonts w:eastAsia="Calibri"/>
        </w:rPr>
        <w:t>тыс. кв. м;</w:t>
      </w:r>
    </w:p>
    <w:p w:rsidR="006C0526" w:rsidRPr="00BC3301" w:rsidRDefault="006C0526" w:rsidP="006C0526">
      <w:pPr>
        <w:tabs>
          <w:tab w:val="left" w:pos="0"/>
        </w:tabs>
        <w:ind w:firstLine="709"/>
        <w:jc w:val="both"/>
        <w:rPr>
          <w:rFonts w:eastAsia="Calibri"/>
        </w:rPr>
      </w:pPr>
      <w:r w:rsidRPr="00BC3301">
        <w:rPr>
          <w:rFonts w:eastAsia="Calibri"/>
        </w:rPr>
        <w:t>- содержание дорожных ограждений: ремонт металлических ограждений – 350 п. м, покраска – 1500 п. м, ремонт тросовых ограждений – 350 п. м, столбиков – 100 шт.; оцинкованное: ремонт – 30 п.м.</w:t>
      </w:r>
    </w:p>
    <w:p w:rsidR="006C0526" w:rsidRPr="00BC3301" w:rsidRDefault="006C0526" w:rsidP="006C0526">
      <w:pPr>
        <w:tabs>
          <w:tab w:val="left" w:pos="0"/>
        </w:tabs>
        <w:ind w:firstLine="709"/>
        <w:jc w:val="both"/>
        <w:rPr>
          <w:rFonts w:eastAsia="Calibri"/>
        </w:rPr>
      </w:pPr>
      <w:r w:rsidRPr="00BC3301">
        <w:rPr>
          <w:rFonts w:eastAsia="Calibri"/>
        </w:rPr>
        <w:t>- содержание технических средств организации дорожного движения (111 шт.);</w:t>
      </w:r>
    </w:p>
    <w:p w:rsidR="006C0526" w:rsidRPr="00BC3301" w:rsidRDefault="006C0526" w:rsidP="006C0526">
      <w:pPr>
        <w:tabs>
          <w:tab w:val="left" w:pos="0"/>
        </w:tabs>
        <w:ind w:firstLine="709"/>
        <w:jc w:val="both"/>
        <w:rPr>
          <w:rFonts w:eastAsia="Calibri"/>
        </w:rPr>
      </w:pPr>
      <w:r w:rsidRPr="00BC3301">
        <w:rPr>
          <w:rFonts w:eastAsia="Calibri"/>
        </w:rPr>
        <w:t>- передача электрической энергии к светофорным объектам (189,338 тыс. кВт/час);</w:t>
      </w:r>
    </w:p>
    <w:p w:rsidR="006C0526" w:rsidRPr="00BC3301" w:rsidRDefault="006C0526" w:rsidP="006C0526">
      <w:pPr>
        <w:tabs>
          <w:tab w:val="left" w:pos="0"/>
        </w:tabs>
        <w:ind w:firstLine="709"/>
        <w:jc w:val="both"/>
        <w:rPr>
          <w:rFonts w:eastAsia="Calibri"/>
        </w:rPr>
      </w:pPr>
      <w:r w:rsidRPr="00BC3301">
        <w:rPr>
          <w:rFonts w:eastAsia="Calibri"/>
        </w:rPr>
        <w:t>- содержание сетей ливневой канализации – закрытой 101,422 км, открытой – 0,66 км;</w:t>
      </w:r>
    </w:p>
    <w:p w:rsidR="006C0526" w:rsidRPr="00BC3301" w:rsidRDefault="006C0526" w:rsidP="006C0526">
      <w:pPr>
        <w:tabs>
          <w:tab w:val="left" w:pos="0"/>
        </w:tabs>
        <w:ind w:firstLine="709"/>
        <w:jc w:val="both"/>
        <w:rPr>
          <w:rFonts w:eastAsia="Calibri"/>
        </w:rPr>
      </w:pPr>
      <w:r w:rsidRPr="00BC3301">
        <w:rPr>
          <w:rFonts w:eastAsia="Calibri"/>
        </w:rPr>
        <w:t>- содержание автопавильонов на остановках общественного транспорта – 15 шт.;</w:t>
      </w:r>
    </w:p>
    <w:p w:rsidR="006C0526" w:rsidRPr="00BC3301" w:rsidRDefault="006C0526" w:rsidP="006C0526">
      <w:pPr>
        <w:tabs>
          <w:tab w:val="left" w:pos="0"/>
        </w:tabs>
        <w:ind w:firstLine="709"/>
        <w:jc w:val="both"/>
        <w:rPr>
          <w:rFonts w:eastAsia="Calibri"/>
        </w:rPr>
      </w:pPr>
      <w:r w:rsidRPr="00BC3301">
        <w:rPr>
          <w:rFonts w:eastAsia="Calibri"/>
        </w:rPr>
        <w:t>- содержание мостов и путепроводов – 14 шт.;</w:t>
      </w:r>
    </w:p>
    <w:p w:rsidR="006C0526" w:rsidRPr="00BC3301" w:rsidRDefault="006C0526" w:rsidP="006C0526">
      <w:pPr>
        <w:tabs>
          <w:tab w:val="left" w:pos="0"/>
        </w:tabs>
        <w:ind w:firstLine="709"/>
        <w:jc w:val="both"/>
        <w:rPr>
          <w:rFonts w:eastAsia="Calibri"/>
        </w:rPr>
      </w:pPr>
      <w:r w:rsidRPr="00BC3301">
        <w:rPr>
          <w:rFonts w:eastAsia="Calibri"/>
        </w:rPr>
        <w:t>- проведено грейдирование 27,38 км. дорог частного сектора.</w:t>
      </w:r>
    </w:p>
    <w:p w:rsidR="006C0526" w:rsidRPr="00BC3301" w:rsidRDefault="006C0526" w:rsidP="006C0526">
      <w:pPr>
        <w:tabs>
          <w:tab w:val="left" w:pos="0"/>
        </w:tabs>
        <w:ind w:firstLine="709"/>
        <w:jc w:val="both"/>
      </w:pPr>
      <w:r w:rsidRPr="00BC3301">
        <w:t xml:space="preserve">1.2. По подпрограмме «Повышение безопасности дорожного движения» расходы из городского бюджета составили 17,95 млн. руб., в том числе на оплату кредиторской задолженности 14,59 млн. руб. </w:t>
      </w:r>
    </w:p>
    <w:p w:rsidR="006C0526" w:rsidRPr="00BC3301" w:rsidRDefault="006C0526" w:rsidP="006C0526">
      <w:pPr>
        <w:tabs>
          <w:tab w:val="left" w:pos="0"/>
        </w:tabs>
        <w:ind w:firstLine="709"/>
        <w:jc w:val="both"/>
      </w:pPr>
      <w:r w:rsidRPr="00BC3301">
        <w:t>В отчетном периоде выполнены работы:</w:t>
      </w:r>
    </w:p>
    <w:p w:rsidR="006C0526" w:rsidRPr="00BC3301" w:rsidRDefault="006C0526" w:rsidP="006C0526">
      <w:pPr>
        <w:tabs>
          <w:tab w:val="left" w:pos="0"/>
        </w:tabs>
        <w:autoSpaceDE w:val="0"/>
        <w:autoSpaceDN w:val="0"/>
        <w:adjustRightInd w:val="0"/>
        <w:ind w:firstLine="709"/>
        <w:jc w:val="both"/>
        <w:rPr>
          <w:rFonts w:eastAsia="Calibri"/>
        </w:rPr>
      </w:pPr>
      <w:r w:rsidRPr="00BC3301">
        <w:rPr>
          <w:rFonts w:eastAsia="Calibri"/>
        </w:rPr>
        <w:t>- р</w:t>
      </w:r>
      <w:r w:rsidRPr="00BC3301">
        <w:t xml:space="preserve">азметка автомобильных дорог и пешеходных переходов: </w:t>
      </w:r>
      <w:r w:rsidRPr="00BC3301">
        <w:rPr>
          <w:rFonts w:eastAsia="Calibri"/>
        </w:rPr>
        <w:t>нанесение разметки: механизированным способом - 234,51 км эмалью, 27,61 км - термопластиком; ручным способом - 10 872 кв. м эмалью, 796 кв. м - холодным пластиком; шумовая – 600 кв.м., демаркировка - 50 кв. м;</w:t>
      </w:r>
    </w:p>
    <w:p w:rsidR="006C0526" w:rsidRPr="00BC3301" w:rsidRDefault="006C0526" w:rsidP="006C0526">
      <w:pPr>
        <w:tabs>
          <w:tab w:val="left" w:pos="0"/>
        </w:tabs>
        <w:ind w:firstLine="709"/>
        <w:jc w:val="both"/>
        <w:rPr>
          <w:rFonts w:eastAsia="Calibri"/>
        </w:rPr>
      </w:pPr>
      <w:r w:rsidRPr="00BC3301">
        <w:rPr>
          <w:rFonts w:eastAsia="Calibri"/>
        </w:rPr>
        <w:t>- устройство недостающих средств организации и регулирования дорожного движения – 2 шт.;</w:t>
      </w:r>
    </w:p>
    <w:p w:rsidR="006C0526" w:rsidRPr="00BC3301" w:rsidRDefault="006C0526" w:rsidP="006C0526">
      <w:pPr>
        <w:tabs>
          <w:tab w:val="left" w:pos="0"/>
        </w:tabs>
        <w:ind w:firstLine="709"/>
        <w:jc w:val="both"/>
        <w:rPr>
          <w:rFonts w:eastAsia="Calibri"/>
        </w:rPr>
      </w:pPr>
      <w:r w:rsidRPr="00BC3301">
        <w:rPr>
          <w:rFonts w:eastAsia="Calibri"/>
        </w:rPr>
        <w:t>- устройство недостающих остановочных и посадочных площадок и автопавильонов на автобусных остановках – 3 объекта (ул. Буксирная, Окружная дорога, у проходных АО «Газовые турбины»);</w:t>
      </w:r>
    </w:p>
    <w:p w:rsidR="006C0526" w:rsidRPr="00BC3301" w:rsidRDefault="006C0526" w:rsidP="006C0526">
      <w:pPr>
        <w:tabs>
          <w:tab w:val="left" w:pos="0"/>
        </w:tabs>
        <w:ind w:firstLine="709"/>
        <w:jc w:val="both"/>
        <w:rPr>
          <w:rFonts w:eastAsia="Calibri"/>
        </w:rPr>
      </w:pPr>
      <w:r w:rsidRPr="00BC3301">
        <w:rPr>
          <w:rFonts w:eastAsia="Calibri"/>
        </w:rPr>
        <w:t>- обустройство участков автомобильных дорог недостающими знаками, ограждениями – 28 объектов;</w:t>
      </w:r>
    </w:p>
    <w:p w:rsidR="006C0526" w:rsidRPr="00BC3301" w:rsidRDefault="006C0526" w:rsidP="006C0526">
      <w:pPr>
        <w:tabs>
          <w:tab w:val="left" w:pos="0"/>
        </w:tabs>
        <w:ind w:firstLine="709"/>
        <w:jc w:val="both"/>
        <w:rPr>
          <w:rFonts w:eastAsia="Calibri"/>
        </w:rPr>
      </w:pPr>
      <w:r w:rsidRPr="00BC3301">
        <w:rPr>
          <w:rFonts w:eastAsia="Calibri"/>
        </w:rPr>
        <w:lastRenderedPageBreak/>
        <w:t>- проектные работы по капитальному ремонту и устройству технических средств организации и регулирования дорожного движения (ПСД мост через р. Волгу).</w:t>
      </w:r>
    </w:p>
    <w:p w:rsidR="006C0526" w:rsidRPr="00BC3301" w:rsidRDefault="006C0526" w:rsidP="006C0526">
      <w:pPr>
        <w:tabs>
          <w:tab w:val="left" w:pos="0"/>
          <w:tab w:val="left" w:pos="709"/>
          <w:tab w:val="left" w:pos="851"/>
        </w:tabs>
        <w:ind w:firstLine="709"/>
        <w:jc w:val="both"/>
      </w:pPr>
      <w:r w:rsidRPr="00BC3301">
        <w:t xml:space="preserve">2. В рамках губернаторского проекта «Решаем вместе» и МП «Формирование современной городской среды на территории городского округа город Рыбинск» выполнены работы по ремонту 9 дворовых территорий </w:t>
      </w:r>
      <w:r w:rsidRPr="00BC3301">
        <w:rPr>
          <w:rFonts w:eastAsia="Calibri"/>
          <w:lang w:eastAsia="en-US"/>
        </w:rPr>
        <w:t>(Шевченко д. 17, д. 19; Молодогвардейцев д. 3, д. 4; пр. Революции, д. 50; ул. Боткина, д. 17; ул. 9 Мая, д. 2; ул. Баррикадная, д. 47; ул. Б. Орловых, д. 6)</w:t>
      </w:r>
      <w:r w:rsidRPr="00BC3301">
        <w:t xml:space="preserve"> на общую сумму 25,14 млн. руб. </w:t>
      </w:r>
    </w:p>
    <w:p w:rsidR="006C0526" w:rsidRPr="00BC3301" w:rsidRDefault="006C0526" w:rsidP="006C0526">
      <w:pPr>
        <w:tabs>
          <w:tab w:val="left" w:pos="0"/>
        </w:tabs>
        <w:ind w:firstLine="709"/>
        <w:jc w:val="both"/>
      </w:pPr>
      <w:r w:rsidRPr="00BC3301">
        <w:t>3. Непрограммные расходы бюджета по разделу «Дорожное хозяйство» в сумме 4,10 направлены на исполнение судебных актов.</w:t>
      </w:r>
    </w:p>
    <w:p w:rsidR="00EC4550" w:rsidRPr="005530BA" w:rsidRDefault="00EC4550" w:rsidP="006C0526">
      <w:pPr>
        <w:pStyle w:val="2"/>
        <w:spacing w:before="200" w:after="200"/>
        <w:jc w:val="center"/>
        <w:rPr>
          <w:rFonts w:ascii="Times New Roman" w:hAnsi="Times New Roman"/>
          <w:i w:val="0"/>
        </w:rPr>
      </w:pPr>
      <w:bookmarkStart w:id="46" w:name="_Toc511827352"/>
      <w:bookmarkStart w:id="47" w:name="_Toc68070423"/>
      <w:r w:rsidRPr="005530BA">
        <w:rPr>
          <w:rFonts w:ascii="Times New Roman" w:hAnsi="Times New Roman"/>
          <w:i w:val="0"/>
        </w:rPr>
        <w:t>2.8. Благоустройство городской территории</w:t>
      </w:r>
      <w:bookmarkEnd w:id="46"/>
      <w:bookmarkEnd w:id="47"/>
    </w:p>
    <w:p w:rsidR="006C0526" w:rsidRPr="00BC3301" w:rsidRDefault="006C0526" w:rsidP="006C0526">
      <w:pPr>
        <w:ind w:firstLine="709"/>
        <w:jc w:val="both"/>
      </w:pPr>
      <w:bookmarkStart w:id="48" w:name="_Toc511827353"/>
      <w:r w:rsidRPr="00BC3301">
        <w:t>В отчетном периоде на реализацию мероприятий по благоустройству (ГРБС – Департамент жилищно-коммунального хозяйства, транспорта и связи) расходы составили 252,47 млн. руб. (в 2020 г. – 156,801 млн. руб.)</w:t>
      </w:r>
    </w:p>
    <w:p w:rsidR="006C0526" w:rsidRPr="00BC3301" w:rsidRDefault="006C0526" w:rsidP="006C0526">
      <w:pPr>
        <w:tabs>
          <w:tab w:val="left" w:pos="142"/>
        </w:tabs>
        <w:ind w:firstLine="709"/>
        <w:jc w:val="both"/>
      </w:pPr>
      <w:r w:rsidRPr="00BC3301">
        <w:t xml:space="preserve">1. В рамках муниципальной программы «Увековечивание памяти погибших при защите Отечества» расходы составили 0,50 млн. руб., выполнены следующие мероприятия: </w:t>
      </w:r>
    </w:p>
    <w:p w:rsidR="006C0526" w:rsidRPr="00BC3301" w:rsidRDefault="006C0526" w:rsidP="006C0526">
      <w:pPr>
        <w:tabs>
          <w:tab w:val="left" w:pos="142"/>
        </w:tabs>
        <w:ind w:firstLine="709"/>
        <w:jc w:val="both"/>
      </w:pPr>
      <w:r w:rsidRPr="00BC3301">
        <w:t xml:space="preserve">- ремонт окраски ограждения на воинском захоронении; ремонт окраски монументальных фигур на участках воинских захоронений – 55,35 кв. м; </w:t>
      </w:r>
    </w:p>
    <w:p w:rsidR="006C0526" w:rsidRPr="00BC3301" w:rsidRDefault="006C0526" w:rsidP="006C0526">
      <w:pPr>
        <w:tabs>
          <w:tab w:val="left" w:pos="142"/>
        </w:tabs>
        <w:ind w:firstLine="709"/>
        <w:jc w:val="both"/>
      </w:pPr>
      <w:r w:rsidRPr="00BC3301">
        <w:t xml:space="preserve">- расчистка от кустарника 4 499,8 кв. м; </w:t>
      </w:r>
    </w:p>
    <w:p w:rsidR="006C0526" w:rsidRPr="00BC3301" w:rsidRDefault="006C0526" w:rsidP="006C0526">
      <w:pPr>
        <w:tabs>
          <w:tab w:val="left" w:pos="142"/>
        </w:tabs>
        <w:ind w:firstLine="709"/>
        <w:jc w:val="both"/>
      </w:pPr>
      <w:r w:rsidRPr="00BC3301">
        <w:t xml:space="preserve">- подсыпка щебнем 960 кв. м; </w:t>
      </w:r>
    </w:p>
    <w:p w:rsidR="006C0526" w:rsidRPr="00BC3301" w:rsidRDefault="006C0526" w:rsidP="006C0526">
      <w:pPr>
        <w:tabs>
          <w:tab w:val="left" w:pos="142"/>
        </w:tabs>
        <w:ind w:firstLine="709"/>
        <w:jc w:val="both"/>
      </w:pPr>
      <w:r w:rsidRPr="00BC3301">
        <w:t>- уборка соляных отложений.</w:t>
      </w:r>
    </w:p>
    <w:p w:rsidR="006C0526" w:rsidRPr="00BC3301" w:rsidRDefault="006C0526" w:rsidP="006C0526">
      <w:pPr>
        <w:tabs>
          <w:tab w:val="left" w:pos="142"/>
        </w:tabs>
        <w:ind w:firstLine="709"/>
        <w:jc w:val="both"/>
      </w:pPr>
      <w:r w:rsidRPr="00BC3301">
        <w:t xml:space="preserve">2. Расходы в рамках муниципальной программы «Формирование современной городской среды на территории городского округа город Рыбинск Ярославской области» составили 80,32 млн. руб. </w:t>
      </w:r>
    </w:p>
    <w:p w:rsidR="006C0526" w:rsidRPr="00BC3301" w:rsidRDefault="006C0526" w:rsidP="006C0526">
      <w:pPr>
        <w:tabs>
          <w:tab w:val="left" w:pos="142"/>
        </w:tabs>
        <w:ind w:firstLine="709"/>
        <w:jc w:val="both"/>
      </w:pPr>
      <w:r w:rsidRPr="00BC3301">
        <w:t xml:space="preserve">Выполнены работу по благоустройству 2-х общественных территорий (Волжский парк (парк </w:t>
      </w:r>
      <w:r w:rsidRPr="00BC3301">
        <w:rPr>
          <w:lang w:val="en-US"/>
        </w:rPr>
        <w:t>XXII</w:t>
      </w:r>
      <w:r w:rsidRPr="00BC3301">
        <w:t xml:space="preserve"> съезда КПСС, Комсомольская площадь).</w:t>
      </w:r>
    </w:p>
    <w:p w:rsidR="006C0526" w:rsidRPr="00BC3301" w:rsidRDefault="006C0526" w:rsidP="006C0526">
      <w:pPr>
        <w:tabs>
          <w:tab w:val="left" w:pos="142"/>
        </w:tabs>
        <w:ind w:firstLine="709"/>
        <w:jc w:val="both"/>
      </w:pPr>
      <w:r w:rsidRPr="00BC3301">
        <w:t>3. Расходы на реализацию мероприятий муниципальной программы «Благоустройство и озеленение территории городского округа город Рыбинск Ярославской области» составили 170,24 млн. руб.</w:t>
      </w:r>
    </w:p>
    <w:p w:rsidR="006C0526" w:rsidRPr="00BC3301" w:rsidRDefault="006C0526" w:rsidP="006C0526">
      <w:pPr>
        <w:tabs>
          <w:tab w:val="left" w:pos="142"/>
        </w:tabs>
        <w:ind w:firstLine="709"/>
        <w:jc w:val="both"/>
      </w:pPr>
      <w:r w:rsidRPr="00BC3301">
        <w:t>Бюджетные средства направлены:</w:t>
      </w:r>
    </w:p>
    <w:p w:rsidR="006C0526" w:rsidRPr="00BC3301" w:rsidRDefault="006C0526" w:rsidP="006C0526">
      <w:pPr>
        <w:tabs>
          <w:tab w:val="left" w:pos="142"/>
        </w:tabs>
        <w:ind w:firstLine="709"/>
        <w:jc w:val="both"/>
      </w:pPr>
      <w:r w:rsidRPr="00BC3301">
        <w:t xml:space="preserve">1) на обеспечение деятельности муниципальных бюджетных учреждений (МБУ «Управление городского хозяйства», МБУ «Специализированная служба похоронного дела»); </w:t>
      </w:r>
    </w:p>
    <w:p w:rsidR="006C0526" w:rsidRPr="00BC3301" w:rsidRDefault="006C0526" w:rsidP="006C0526">
      <w:pPr>
        <w:tabs>
          <w:tab w:val="left" w:pos="142"/>
        </w:tabs>
        <w:ind w:firstLine="709"/>
        <w:jc w:val="both"/>
      </w:pPr>
      <w:r w:rsidRPr="00BC3301">
        <w:t>2) на уличное освещение.</w:t>
      </w:r>
    </w:p>
    <w:p w:rsidR="006C0526" w:rsidRPr="00BC3301" w:rsidRDefault="006C0526" w:rsidP="006C0526">
      <w:pPr>
        <w:tabs>
          <w:tab w:val="left" w:pos="142"/>
        </w:tabs>
        <w:ind w:firstLine="709"/>
        <w:jc w:val="both"/>
      </w:pPr>
      <w:r w:rsidRPr="00BC3301">
        <w:t>Фактическое потребление электрической энергии в 2021 году составило 7 401,0 тыс. кВт/час, организовано содержание сетей наружного освещения протяженностью 369,</w:t>
      </w:r>
      <w:r w:rsidR="00DB5CDE">
        <w:t>2</w:t>
      </w:r>
      <w:r w:rsidRPr="00BC3301">
        <w:t xml:space="preserve"> км, выполнен ремонт 153 свето точек наружного освещения;</w:t>
      </w:r>
    </w:p>
    <w:p w:rsidR="006C0526" w:rsidRPr="00BC3301" w:rsidRDefault="006C0526" w:rsidP="006C0526">
      <w:pPr>
        <w:tabs>
          <w:tab w:val="left" w:pos="142"/>
        </w:tabs>
        <w:ind w:firstLine="709"/>
        <w:jc w:val="both"/>
      </w:pPr>
      <w:r w:rsidRPr="00BC3301">
        <w:t xml:space="preserve">3) на озеленение территории города. </w:t>
      </w:r>
    </w:p>
    <w:p w:rsidR="006C0526" w:rsidRPr="00BC3301" w:rsidRDefault="006C0526" w:rsidP="006C0526">
      <w:pPr>
        <w:tabs>
          <w:tab w:val="left" w:pos="0"/>
        </w:tabs>
        <w:ind w:firstLine="709"/>
        <w:jc w:val="both"/>
        <w:rPr>
          <w:rFonts w:eastAsia="Calibri"/>
        </w:rPr>
      </w:pPr>
      <w:r w:rsidRPr="00BC3301">
        <w:t>В отчетном периоде выполнено</w:t>
      </w:r>
      <w:r w:rsidRPr="00BC3301">
        <w:rPr>
          <w:rFonts w:eastAsia="Calibri"/>
        </w:rPr>
        <w:t xml:space="preserve"> спиливание 269 аварийных деревьев, выкашивание газонов – 10 722,83 тыс. кв. м, посадка цветов – 80,397 тыс. шт. оформление 2-х цветочных композиций: «Царь Рыба», «Рыба на волне», содержание</w:t>
      </w:r>
      <w:r w:rsidRPr="00BC3301">
        <w:t xml:space="preserve"> газонов и зеленых площадей в парках и скверах – 216,1 тыс. кв. м, акарицидная обработка дважды в год – 72,8 га, уничтожение растения «Борщевик» (2 обработки) – 18,65 га; расчистка кустарника – 4,81 тыс. кв. м., дробление ветвей – 224 куб. м.</w:t>
      </w:r>
    </w:p>
    <w:p w:rsidR="006C0526" w:rsidRPr="00BC3301" w:rsidRDefault="006C0526" w:rsidP="006C0526">
      <w:pPr>
        <w:tabs>
          <w:tab w:val="left" w:pos="0"/>
        </w:tabs>
        <w:ind w:firstLine="709"/>
        <w:jc w:val="both"/>
      </w:pPr>
      <w:r w:rsidRPr="00BC3301">
        <w:t>4) на организацию и содержание мест захоронения.</w:t>
      </w:r>
    </w:p>
    <w:p w:rsidR="006C0526" w:rsidRPr="00BC3301" w:rsidRDefault="006C0526" w:rsidP="006C0526">
      <w:pPr>
        <w:tabs>
          <w:tab w:val="left" w:pos="0"/>
        </w:tabs>
        <w:ind w:firstLine="709"/>
        <w:jc w:val="both"/>
      </w:pPr>
      <w:r w:rsidRPr="00BC3301">
        <w:t xml:space="preserve">В отчетном периоде выполнены работы по надлежащему содержанию  8 городских кладбищ в соответствии с требованиями законодательства, санитарными нормами и правилами; </w:t>
      </w:r>
    </w:p>
    <w:p w:rsidR="006C0526" w:rsidRPr="00BC3301" w:rsidRDefault="006C0526" w:rsidP="006C0526">
      <w:pPr>
        <w:tabs>
          <w:tab w:val="left" w:pos="0"/>
        </w:tabs>
        <w:ind w:firstLine="709"/>
        <w:jc w:val="both"/>
      </w:pPr>
      <w:r w:rsidRPr="00BC3301">
        <w:t xml:space="preserve">5) на обеспечение прочих мероприятий по благоустройству территории города. </w:t>
      </w:r>
    </w:p>
    <w:p w:rsidR="006C0526" w:rsidRPr="00BC3301" w:rsidRDefault="006C0526" w:rsidP="006C0526">
      <w:pPr>
        <w:tabs>
          <w:tab w:val="left" w:pos="0"/>
        </w:tabs>
        <w:ind w:firstLine="709"/>
        <w:jc w:val="both"/>
      </w:pPr>
      <w:r w:rsidRPr="00BC3301">
        <w:t>Бюджетные средства направлены на обеспечение следующих мероприятий:</w:t>
      </w:r>
    </w:p>
    <w:p w:rsidR="006C0526" w:rsidRPr="00BC3301" w:rsidRDefault="006C0526" w:rsidP="006C0526">
      <w:pPr>
        <w:tabs>
          <w:tab w:val="left" w:pos="0"/>
        </w:tabs>
        <w:ind w:firstLine="709"/>
        <w:jc w:val="both"/>
      </w:pPr>
      <w:r w:rsidRPr="00BC3301">
        <w:t>- проектные работы по благоустройству парков, скверов, зеленых зон и др. территорий (9 документов, из них 7 – проверка сметной стоимости работ, 1 проект; 1 обследование);</w:t>
      </w:r>
    </w:p>
    <w:p w:rsidR="006C0526" w:rsidRPr="00BC3301" w:rsidRDefault="006C0526" w:rsidP="006C0526">
      <w:pPr>
        <w:tabs>
          <w:tab w:val="left" w:pos="0"/>
        </w:tabs>
        <w:ind w:firstLine="709"/>
        <w:jc w:val="both"/>
      </w:pPr>
      <w:r w:rsidRPr="00BC3301">
        <w:t>- содержание и ремонт фонтанов – 6 шт. (поставка водоснабжения, водоотведения, передача электрической энергии к фонтанам);</w:t>
      </w:r>
    </w:p>
    <w:p w:rsidR="006C0526" w:rsidRPr="00BC3301" w:rsidRDefault="006C0526" w:rsidP="006C0526">
      <w:pPr>
        <w:tabs>
          <w:tab w:val="left" w:pos="0"/>
        </w:tabs>
        <w:ind w:firstLine="709"/>
        <w:jc w:val="both"/>
      </w:pPr>
      <w:proofErr w:type="gramStart"/>
      <w:r w:rsidRPr="00BC3301">
        <w:lastRenderedPageBreak/>
        <w:t>- уборку городских территорий общего пользования (городские площади, парки, скверы, зеленые зоны и др.) в зимний период – 853,336 тыс. кв. м, в летний период – 871,740 тыс. кв. м;</w:t>
      </w:r>
      <w:proofErr w:type="gramEnd"/>
    </w:p>
    <w:p w:rsidR="006C0526" w:rsidRPr="00BC3301" w:rsidRDefault="006C0526" w:rsidP="006C0526">
      <w:pPr>
        <w:tabs>
          <w:tab w:val="left" w:pos="0"/>
        </w:tabs>
        <w:ind w:firstLine="709"/>
        <w:jc w:val="both"/>
      </w:pPr>
      <w:r w:rsidRPr="00BC3301">
        <w:t xml:space="preserve">- проведение месячника по санитарной уборке территорий (произведена уборка 2 212 тыс. кв. м территорий, осуществлены вывоз 1,427 тыс. куб. м мусора, утилизация 1,817 тыс. куб. м мусора); </w:t>
      </w:r>
    </w:p>
    <w:p w:rsidR="006C0526" w:rsidRPr="00BC3301" w:rsidRDefault="006C0526" w:rsidP="006C0526">
      <w:pPr>
        <w:tabs>
          <w:tab w:val="left" w:pos="0"/>
        </w:tabs>
        <w:ind w:firstLine="709"/>
        <w:jc w:val="both"/>
      </w:pPr>
      <w:r w:rsidRPr="00BC3301">
        <w:t>- установку малых архитектурных форм (урн) – 24 шт.;</w:t>
      </w:r>
    </w:p>
    <w:p w:rsidR="006C0526" w:rsidRPr="00BC3301" w:rsidRDefault="006C0526" w:rsidP="006C0526">
      <w:pPr>
        <w:tabs>
          <w:tab w:val="left" w:pos="0"/>
        </w:tabs>
        <w:ind w:firstLine="709"/>
        <w:jc w:val="both"/>
      </w:pPr>
      <w:r w:rsidRPr="00BC3301">
        <w:t>- ремонт малых архитектурных форм – 29 шт.;</w:t>
      </w:r>
    </w:p>
    <w:p w:rsidR="006C0526" w:rsidRPr="00BC3301" w:rsidRDefault="006C0526" w:rsidP="006C0526">
      <w:pPr>
        <w:tabs>
          <w:tab w:val="left" w:pos="0"/>
        </w:tabs>
        <w:ind w:firstLine="709"/>
        <w:jc w:val="both"/>
      </w:pPr>
      <w:r w:rsidRPr="00BC3301">
        <w:t xml:space="preserve">- благоустройство парков скверов, других зеленых зон – 5 шт.; </w:t>
      </w:r>
    </w:p>
    <w:p w:rsidR="006C0526" w:rsidRPr="00BC3301" w:rsidRDefault="006C0526" w:rsidP="006C0526">
      <w:pPr>
        <w:tabs>
          <w:tab w:val="left" w:pos="0"/>
        </w:tabs>
        <w:ind w:firstLine="709"/>
        <w:jc w:val="both"/>
      </w:pPr>
      <w:r w:rsidRPr="00BC3301">
        <w:t>- ликвидация несанкционированных свалок – 1,2 тыс.куб.м., утилизация – 0,53 тыс. куб. м.;</w:t>
      </w:r>
    </w:p>
    <w:p w:rsidR="006C0526" w:rsidRPr="00BC3301" w:rsidRDefault="006C0526" w:rsidP="006C0526">
      <w:pPr>
        <w:tabs>
          <w:tab w:val="left" w:pos="0"/>
        </w:tabs>
        <w:ind w:firstLine="709"/>
        <w:jc w:val="both"/>
        <w:rPr>
          <w:rFonts w:eastAsia="Calibri"/>
          <w:lang w:eastAsia="en-US"/>
        </w:rPr>
      </w:pPr>
      <w:r w:rsidRPr="00BC3301">
        <w:t xml:space="preserve">6) на выполнение мероприятий инициативного бюджетирования: </w:t>
      </w:r>
      <w:r w:rsidRPr="00BC3301">
        <w:rPr>
          <w:rFonts w:eastAsia="Calibri"/>
          <w:lang w:eastAsia="en-US"/>
        </w:rPr>
        <w:t>поставлено 14 городков во дворах, отремонтированы 2 проезда (к д/с №113 на Суркова и СОШ 32), поставлено спортивное оборудование в парк на Волочаевской, заменено покрытие городка на пл. Герасимова</w:t>
      </w:r>
    </w:p>
    <w:p w:rsidR="006C0526" w:rsidRPr="00BC3301" w:rsidRDefault="006C0526" w:rsidP="006C0526">
      <w:pPr>
        <w:tabs>
          <w:tab w:val="left" w:pos="0"/>
        </w:tabs>
        <w:ind w:firstLine="709"/>
        <w:jc w:val="both"/>
      </w:pPr>
      <w:r w:rsidRPr="00BC3301">
        <w:t>4. Непрограммные расходы бюджета по разделу «Благоустройство» в сумме 1,41 млн. руб. направлены на исполнение судебных актов.</w:t>
      </w:r>
    </w:p>
    <w:p w:rsidR="00EC4550" w:rsidRPr="005530BA" w:rsidRDefault="00EC4550" w:rsidP="006C0526">
      <w:pPr>
        <w:pStyle w:val="2"/>
        <w:spacing w:before="200" w:after="200"/>
        <w:jc w:val="center"/>
        <w:rPr>
          <w:rFonts w:ascii="Times New Roman" w:hAnsi="Times New Roman"/>
          <w:i w:val="0"/>
        </w:rPr>
      </w:pPr>
      <w:bookmarkStart w:id="49" w:name="_Toc68070424"/>
      <w:r w:rsidRPr="005530BA">
        <w:rPr>
          <w:rFonts w:ascii="Times New Roman" w:hAnsi="Times New Roman"/>
          <w:i w:val="0"/>
        </w:rPr>
        <w:t>2.9. Городской транспорт</w:t>
      </w:r>
      <w:bookmarkEnd w:id="48"/>
      <w:bookmarkEnd w:id="49"/>
    </w:p>
    <w:p w:rsidR="006C0526" w:rsidRPr="00BC3301" w:rsidRDefault="006C0526" w:rsidP="006C0526">
      <w:pPr>
        <w:ind w:firstLine="709"/>
        <w:jc w:val="both"/>
      </w:pPr>
      <w:r w:rsidRPr="00BC3301">
        <w:t>Объем муниципальных перевозок в 2021 году, осуществляемых ОАО «ПАТП №1», АО «Рыбинскэлектротранс» и индивидуальными предпринимателями, составил 21,4 млн. чел. (91% к 2020 году), что связано с введенными профилактическими мерами, направленными на предотвращение распространения коронавирусной инфекции.</w:t>
      </w:r>
    </w:p>
    <w:p w:rsidR="006C0526" w:rsidRPr="00BC3301" w:rsidRDefault="006C0526" w:rsidP="006C0526">
      <w:pPr>
        <w:pStyle w:val="af3"/>
        <w:ind w:firstLine="709"/>
        <w:jc w:val="both"/>
        <w:rPr>
          <w:rFonts w:ascii="Times New Roman" w:hAnsi="Times New Roman"/>
          <w:sz w:val="24"/>
          <w:szCs w:val="24"/>
        </w:rPr>
      </w:pPr>
      <w:r w:rsidRPr="00BC3301">
        <w:rPr>
          <w:rFonts w:ascii="Times New Roman" w:hAnsi="Times New Roman"/>
          <w:sz w:val="24"/>
          <w:szCs w:val="24"/>
        </w:rPr>
        <w:t>Количество подвижного состава в ОАО «ПАТП №1» - 67 автобусов (на 01.01.2022), в АО «Рыбинскэлектротранс» - 64 троллейбуса. Обновление подвижного состава, не осуществлялось.</w:t>
      </w:r>
    </w:p>
    <w:p w:rsidR="006C0526" w:rsidRPr="00BC3301" w:rsidRDefault="006C0526" w:rsidP="006C0526">
      <w:pPr>
        <w:ind w:firstLine="709"/>
        <w:jc w:val="both"/>
      </w:pPr>
      <w:r w:rsidRPr="00BC3301">
        <w:t>Выполнены следующие мероприятия по оптимизации маршрутной сети:</w:t>
      </w:r>
    </w:p>
    <w:p w:rsidR="006C0526" w:rsidRPr="00BC3301" w:rsidRDefault="006C0526" w:rsidP="006C0526">
      <w:pPr>
        <w:ind w:left="709"/>
        <w:jc w:val="both"/>
      </w:pPr>
      <w:r>
        <w:softHyphen/>
      </w:r>
      <w:r>
        <w:softHyphen/>
        <w:t xml:space="preserve">- </w:t>
      </w:r>
      <w:r w:rsidRPr="00BC3301">
        <w:t>изменен маршрут № 16э (введены всех остановок на пути следования маршрута, увеличение количества рейсов);</w:t>
      </w:r>
    </w:p>
    <w:p w:rsidR="006C0526" w:rsidRPr="00BC3301" w:rsidRDefault="006C0526" w:rsidP="006C0526">
      <w:pPr>
        <w:ind w:left="709"/>
        <w:jc w:val="both"/>
      </w:pPr>
      <w:r>
        <w:t xml:space="preserve">- </w:t>
      </w:r>
      <w:r w:rsidRPr="00BC3301">
        <w:t>изменена схема движения автобусного маршрута №33;</w:t>
      </w:r>
    </w:p>
    <w:p w:rsidR="006C0526" w:rsidRPr="00BC3301" w:rsidRDefault="006C0526" w:rsidP="006C0526">
      <w:pPr>
        <w:ind w:left="709"/>
        <w:jc w:val="both"/>
      </w:pPr>
      <w:r>
        <w:t xml:space="preserve">- </w:t>
      </w:r>
      <w:r w:rsidRPr="00BC3301">
        <w:t>оптимизировано расписание маршрута №16 (добавлены утренние рейсы);</w:t>
      </w:r>
    </w:p>
    <w:p w:rsidR="006C0526" w:rsidRPr="00BC3301" w:rsidRDefault="006C0526" w:rsidP="006C0526">
      <w:pPr>
        <w:ind w:left="709"/>
        <w:jc w:val="both"/>
      </w:pPr>
      <w:r>
        <w:t xml:space="preserve">- </w:t>
      </w:r>
      <w:r w:rsidRPr="00BC3301">
        <w:t>организована  работа транспорта в период пандемии.</w:t>
      </w:r>
    </w:p>
    <w:p w:rsidR="006C0526" w:rsidRPr="00BC3301" w:rsidRDefault="006C0526" w:rsidP="006C0526">
      <w:pPr>
        <w:ind w:firstLine="709"/>
        <w:jc w:val="both"/>
      </w:pPr>
      <w:r w:rsidRPr="00BC3301">
        <w:t>Выдано 126 разрешений, выполнено 1600 согласований на проезд крупногабаритных и (или) тяжеловесных транспортных средств по дорогам местного значения городского округа город Рыбинск.</w:t>
      </w:r>
    </w:p>
    <w:p w:rsidR="006C0526" w:rsidRPr="00BC3301" w:rsidRDefault="006C0526" w:rsidP="006C0526">
      <w:pPr>
        <w:ind w:firstLine="709"/>
        <w:jc w:val="both"/>
      </w:pPr>
      <w:r w:rsidRPr="00BC3301">
        <w:t>В отчетном периоде отдельным категориям граждан (учащиеся муниципальных общеобразовательных учебных учреждений, многодетные родители) предоставлялись меры социальной поддержки при проезде в общественном транспорте. На реализацию мер поддержки в виде скидки при оплате льготного месячного проездного билета расходы городского бюджета по субсидии транспортным организациям составили 4,42 млн. руб. В 2021 году реализовано 17 213 льготных проездных билетов (в 2020 г. – 16 860) для учащихся муниципальных общеобразовательных учебных заведений (16 160 шт.) и многодетных родителей (1 053 шт.).</w:t>
      </w:r>
    </w:p>
    <w:p w:rsidR="00EC4550" w:rsidRPr="005530BA" w:rsidRDefault="00EC4550" w:rsidP="006C0526">
      <w:pPr>
        <w:spacing w:before="200" w:after="200"/>
        <w:jc w:val="center"/>
        <w:rPr>
          <w:b/>
          <w:sz w:val="28"/>
          <w:szCs w:val="28"/>
        </w:rPr>
      </w:pPr>
      <w:r w:rsidRPr="005530BA">
        <w:rPr>
          <w:b/>
          <w:sz w:val="28"/>
          <w:szCs w:val="28"/>
        </w:rPr>
        <w:t>Другие вопросы в области ЖКХ, охраны окружающей среды</w:t>
      </w:r>
    </w:p>
    <w:p w:rsidR="00EC4550" w:rsidRPr="006A3EC3" w:rsidRDefault="007D2600" w:rsidP="006C0526">
      <w:pPr>
        <w:tabs>
          <w:tab w:val="left" w:pos="142"/>
        </w:tabs>
        <w:suppressAutoHyphens/>
        <w:ind w:firstLine="709"/>
        <w:jc w:val="both"/>
        <w:rPr>
          <w:lang w:eastAsia="ar-SA"/>
        </w:rPr>
      </w:pPr>
      <w:r w:rsidRPr="005530BA">
        <w:t xml:space="preserve">В отчетном периоде расходы городского бюджета в рамках реализации прочих мероприятий Ведомственной целевой программы Департамента ЖКХ, транспорта и связи составили 0,423 млн. руб. Бюджетные средства направлены на выполнение мероприятий </w:t>
      </w:r>
      <w:r w:rsidRPr="005530BA">
        <w:rPr>
          <w:lang w:eastAsia="ar-SA"/>
        </w:rPr>
        <w:t>по охране окружающей среды: ликвидировано 0,854 тыс. куб. м мусора, утилизировано 0,291 тыс. куб. м</w:t>
      </w:r>
      <w:r w:rsidRPr="005530BA">
        <w:t>.</w:t>
      </w:r>
      <w:r w:rsidRPr="005530BA">
        <w:rPr>
          <w:lang w:eastAsia="ar-SA"/>
        </w:rPr>
        <w:t xml:space="preserve"> </w:t>
      </w:r>
    </w:p>
    <w:p w:rsidR="00EC4550" w:rsidRPr="005530BA" w:rsidRDefault="00EC4550" w:rsidP="006C0526">
      <w:pPr>
        <w:pStyle w:val="1"/>
        <w:spacing w:before="200" w:after="200"/>
        <w:jc w:val="center"/>
        <w:rPr>
          <w:rFonts w:ascii="Times New Roman" w:hAnsi="Times New Roman"/>
        </w:rPr>
      </w:pPr>
      <w:bookmarkStart w:id="50" w:name="_Toc6494842"/>
      <w:bookmarkStart w:id="51" w:name="_Toc68070425"/>
      <w:bookmarkStart w:id="52" w:name="_Toc6494844"/>
      <w:r w:rsidRPr="007700A6">
        <w:rPr>
          <w:rFonts w:ascii="Times New Roman" w:hAnsi="Times New Roman"/>
          <w:lang w:val="en-US"/>
        </w:rPr>
        <w:t>III</w:t>
      </w:r>
      <w:r w:rsidRPr="007700A6">
        <w:rPr>
          <w:rFonts w:ascii="Times New Roman" w:hAnsi="Times New Roman"/>
        </w:rPr>
        <w:t>. Городское строительство</w:t>
      </w:r>
      <w:bookmarkEnd w:id="50"/>
      <w:bookmarkEnd w:id="51"/>
    </w:p>
    <w:p w:rsidR="00EC4550" w:rsidRPr="006C0526" w:rsidRDefault="00EC4550" w:rsidP="006C0526">
      <w:pPr>
        <w:pStyle w:val="2"/>
        <w:spacing w:before="0" w:after="200"/>
        <w:jc w:val="center"/>
        <w:rPr>
          <w:rFonts w:ascii="Times New Roman" w:hAnsi="Times New Roman" w:cs="Times New Roman"/>
          <w:i w:val="0"/>
          <w:szCs w:val="24"/>
        </w:rPr>
      </w:pPr>
      <w:bookmarkStart w:id="53" w:name="_Toc6494843"/>
      <w:bookmarkStart w:id="54" w:name="_Toc68070426"/>
      <w:r w:rsidRPr="006C0526">
        <w:rPr>
          <w:rFonts w:ascii="Times New Roman" w:hAnsi="Times New Roman" w:cs="Times New Roman"/>
          <w:i w:val="0"/>
          <w:szCs w:val="24"/>
        </w:rPr>
        <w:t>3.1. Градостроительная деятельность</w:t>
      </w:r>
      <w:bookmarkEnd w:id="53"/>
      <w:bookmarkEnd w:id="54"/>
    </w:p>
    <w:p w:rsidR="005C3E69" w:rsidRPr="00BC3301" w:rsidRDefault="005C3E69" w:rsidP="009A5A47">
      <w:pPr>
        <w:pStyle w:val="ae"/>
        <w:numPr>
          <w:ilvl w:val="0"/>
          <w:numId w:val="30"/>
        </w:numPr>
        <w:spacing w:after="0"/>
        <w:jc w:val="both"/>
        <w:rPr>
          <w:lang w:val="en-US"/>
        </w:rPr>
      </w:pPr>
      <w:r w:rsidRPr="00BC3301">
        <w:t>Разработка градостроительной документации:</w:t>
      </w:r>
    </w:p>
    <w:p w:rsidR="005C3E69" w:rsidRPr="00BC3301" w:rsidRDefault="005C3E69" w:rsidP="009A5A47">
      <w:pPr>
        <w:pStyle w:val="aa"/>
        <w:numPr>
          <w:ilvl w:val="0"/>
          <w:numId w:val="3"/>
        </w:numPr>
        <w:tabs>
          <w:tab w:val="left" w:pos="426"/>
          <w:tab w:val="left" w:pos="851"/>
        </w:tabs>
        <w:ind w:left="0" w:firstLine="709"/>
        <w:contextualSpacing w:val="0"/>
        <w:jc w:val="both"/>
      </w:pPr>
      <w:r w:rsidRPr="00BC3301">
        <w:lastRenderedPageBreak/>
        <w:t>проект изменений в Генеральный план (решение Муниципального Совета от 25.11.2021 № 245);</w:t>
      </w:r>
    </w:p>
    <w:p w:rsidR="005C3E69" w:rsidRPr="00BC3301" w:rsidRDefault="005C3E69" w:rsidP="009A5A47">
      <w:pPr>
        <w:pStyle w:val="aa"/>
        <w:numPr>
          <w:ilvl w:val="0"/>
          <w:numId w:val="3"/>
        </w:numPr>
        <w:tabs>
          <w:tab w:val="left" w:pos="426"/>
          <w:tab w:val="left" w:pos="851"/>
        </w:tabs>
        <w:ind w:left="0" w:firstLine="709"/>
        <w:contextualSpacing w:val="0"/>
        <w:jc w:val="both"/>
      </w:pPr>
      <w:r w:rsidRPr="00BC3301">
        <w:t>проект изменений в Правила землепользования и застройки (решение Муниципального Совета от 27.05.2021  № 198);</w:t>
      </w:r>
    </w:p>
    <w:p w:rsidR="005C3E69" w:rsidRPr="00BC3301" w:rsidRDefault="005C3E69" w:rsidP="009A5A47">
      <w:pPr>
        <w:pStyle w:val="aa"/>
        <w:numPr>
          <w:ilvl w:val="0"/>
          <w:numId w:val="3"/>
        </w:numPr>
        <w:tabs>
          <w:tab w:val="left" w:pos="426"/>
          <w:tab w:val="left" w:pos="851"/>
        </w:tabs>
        <w:ind w:left="0" w:firstLine="709"/>
        <w:contextualSpacing w:val="0"/>
        <w:jc w:val="both"/>
      </w:pPr>
      <w:r w:rsidRPr="00BC3301">
        <w:t>разработано и утверждено 13 проектов планировки и проектов межевания территории.</w:t>
      </w:r>
    </w:p>
    <w:p w:rsidR="005C3E69" w:rsidRPr="00BC3301" w:rsidRDefault="005C3E69" w:rsidP="009A5A47">
      <w:pPr>
        <w:pStyle w:val="aa"/>
        <w:numPr>
          <w:ilvl w:val="0"/>
          <w:numId w:val="30"/>
        </w:numPr>
        <w:tabs>
          <w:tab w:val="left" w:pos="0"/>
          <w:tab w:val="left" w:pos="851"/>
        </w:tabs>
        <w:ind w:left="0" w:firstLine="709"/>
        <w:contextualSpacing w:val="0"/>
        <w:jc w:val="both"/>
      </w:pPr>
      <w:r w:rsidRPr="00BC3301">
        <w:rPr>
          <w:bCs/>
        </w:rPr>
        <w:t>Организация и проведение комиссий, Градостроительн</w:t>
      </w:r>
      <w:r>
        <w:rPr>
          <w:bCs/>
        </w:rPr>
        <w:t xml:space="preserve">ых советов при Главе городского </w:t>
      </w:r>
      <w:r w:rsidRPr="00BC3301">
        <w:rPr>
          <w:bCs/>
        </w:rPr>
        <w:t xml:space="preserve">округа город Рыбинск: </w:t>
      </w:r>
    </w:p>
    <w:p w:rsidR="005C3E69" w:rsidRPr="00BC3301" w:rsidRDefault="005C3E69" w:rsidP="009A5A47">
      <w:pPr>
        <w:pStyle w:val="aa"/>
        <w:numPr>
          <w:ilvl w:val="0"/>
          <w:numId w:val="3"/>
        </w:numPr>
        <w:tabs>
          <w:tab w:val="left" w:pos="426"/>
          <w:tab w:val="left" w:pos="851"/>
        </w:tabs>
        <w:ind w:left="0" w:firstLine="709"/>
        <w:contextualSpacing w:val="0"/>
        <w:jc w:val="both"/>
      </w:pPr>
      <w:r w:rsidRPr="00BC3301">
        <w:t>проведено 19 комиссий по подготовке проекта ПЗЗ, рассмотрено 63 вопроса;</w:t>
      </w:r>
    </w:p>
    <w:p w:rsidR="005C3E69" w:rsidRPr="00BC3301" w:rsidRDefault="005C3E69" w:rsidP="009A5A47">
      <w:pPr>
        <w:pStyle w:val="aa"/>
        <w:numPr>
          <w:ilvl w:val="0"/>
          <w:numId w:val="3"/>
        </w:numPr>
        <w:tabs>
          <w:tab w:val="left" w:pos="426"/>
          <w:tab w:val="left" w:pos="851"/>
          <w:tab w:val="left" w:pos="2977"/>
        </w:tabs>
        <w:ind w:left="0" w:firstLine="709"/>
        <w:contextualSpacing w:val="0"/>
        <w:jc w:val="both"/>
      </w:pPr>
      <w:r w:rsidRPr="00BC3301">
        <w:t>проведено 5 Градостроительных советов, рассмотрено 10 вопросов.</w:t>
      </w:r>
    </w:p>
    <w:p w:rsidR="005C3E69" w:rsidRPr="00BC3301" w:rsidRDefault="005C3E69" w:rsidP="009A5A47">
      <w:pPr>
        <w:pStyle w:val="aa"/>
        <w:numPr>
          <w:ilvl w:val="0"/>
          <w:numId w:val="30"/>
        </w:numPr>
        <w:tabs>
          <w:tab w:val="left" w:pos="426"/>
          <w:tab w:val="left" w:pos="851"/>
        </w:tabs>
        <w:ind w:left="0" w:firstLine="709"/>
        <w:contextualSpacing w:val="0"/>
        <w:jc w:val="both"/>
      </w:pPr>
      <w:r w:rsidRPr="00BC3301">
        <w:t xml:space="preserve">Разработка эскизных предложений: </w:t>
      </w:r>
    </w:p>
    <w:p w:rsidR="005C3E69" w:rsidRPr="00BC3301" w:rsidRDefault="005C3E69" w:rsidP="005C3E69">
      <w:pPr>
        <w:pStyle w:val="aa"/>
        <w:tabs>
          <w:tab w:val="left" w:pos="426"/>
          <w:tab w:val="left" w:pos="851"/>
        </w:tabs>
        <w:ind w:left="709"/>
        <w:contextualSpacing w:val="0"/>
        <w:jc w:val="both"/>
      </w:pPr>
      <w:r>
        <w:t xml:space="preserve">- </w:t>
      </w:r>
      <w:r w:rsidRPr="00BC3301">
        <w:t xml:space="preserve">дорог и улиц </w:t>
      </w:r>
      <w:r w:rsidRPr="00BC3301">
        <w:sym w:font="Symbol" w:char="F02D"/>
      </w:r>
      <w:r w:rsidRPr="00BC3301">
        <w:t xml:space="preserve"> 21;</w:t>
      </w:r>
    </w:p>
    <w:p w:rsidR="005C3E69" w:rsidRPr="00BC3301" w:rsidRDefault="005C3E69" w:rsidP="005C3E69">
      <w:pPr>
        <w:pStyle w:val="aa"/>
        <w:tabs>
          <w:tab w:val="left" w:pos="426"/>
          <w:tab w:val="left" w:pos="851"/>
        </w:tabs>
        <w:ind w:left="709"/>
        <w:contextualSpacing w:val="0"/>
        <w:jc w:val="both"/>
      </w:pPr>
      <w:r>
        <w:t xml:space="preserve">- </w:t>
      </w:r>
      <w:r w:rsidRPr="00BC3301">
        <w:t xml:space="preserve">паспортов фасадов </w:t>
      </w:r>
      <w:r w:rsidRPr="00BC3301">
        <w:sym w:font="Symbol" w:char="F02D"/>
      </w:r>
      <w:r w:rsidRPr="00BC3301">
        <w:t xml:space="preserve"> 8;</w:t>
      </w:r>
    </w:p>
    <w:p w:rsidR="005C3E69" w:rsidRPr="00BC3301" w:rsidRDefault="005C3E69" w:rsidP="005C3E69">
      <w:pPr>
        <w:pStyle w:val="aa"/>
        <w:tabs>
          <w:tab w:val="left" w:pos="426"/>
          <w:tab w:val="left" w:pos="851"/>
        </w:tabs>
        <w:ind w:left="709"/>
        <w:contextualSpacing w:val="0"/>
        <w:jc w:val="both"/>
      </w:pPr>
      <w:r>
        <w:t xml:space="preserve">- </w:t>
      </w:r>
      <w:r w:rsidRPr="00BC3301">
        <w:t xml:space="preserve">цветового решения фасадов </w:t>
      </w:r>
      <w:r w:rsidRPr="00BC3301">
        <w:sym w:font="Symbol" w:char="F02D"/>
      </w:r>
      <w:r w:rsidRPr="00BC3301">
        <w:t xml:space="preserve"> 1;</w:t>
      </w:r>
    </w:p>
    <w:p w:rsidR="005C3E69" w:rsidRPr="00BC3301" w:rsidRDefault="005C3E69" w:rsidP="005C3E69">
      <w:pPr>
        <w:pStyle w:val="aa"/>
        <w:tabs>
          <w:tab w:val="left" w:pos="426"/>
          <w:tab w:val="left" w:pos="851"/>
        </w:tabs>
        <w:ind w:left="709"/>
        <w:contextualSpacing w:val="0"/>
        <w:jc w:val="both"/>
      </w:pPr>
      <w:r>
        <w:t xml:space="preserve">- </w:t>
      </w:r>
      <w:r w:rsidRPr="00BC3301">
        <w:t xml:space="preserve">благоустройства городской среды </w:t>
      </w:r>
      <w:r w:rsidRPr="00BC3301">
        <w:sym w:font="Symbol" w:char="F02D"/>
      </w:r>
      <w:r w:rsidRPr="00BC3301">
        <w:t xml:space="preserve"> 15;</w:t>
      </w:r>
    </w:p>
    <w:p w:rsidR="005C3E69" w:rsidRPr="00BC3301" w:rsidRDefault="005C3E69" w:rsidP="005C3E69">
      <w:pPr>
        <w:pStyle w:val="aa"/>
        <w:tabs>
          <w:tab w:val="left" w:pos="426"/>
          <w:tab w:val="left" w:pos="851"/>
        </w:tabs>
        <w:ind w:left="709"/>
        <w:contextualSpacing w:val="0"/>
        <w:jc w:val="both"/>
      </w:pPr>
      <w:r>
        <w:rPr>
          <w:rFonts w:eastAsia="ISOCPEURItalic"/>
          <w:iCs/>
          <w:lang w:eastAsia="en-US"/>
        </w:rPr>
        <w:t xml:space="preserve">- </w:t>
      </w:r>
      <w:r w:rsidRPr="00BC3301">
        <w:rPr>
          <w:rFonts w:eastAsia="ISOCPEURItalic"/>
          <w:iCs/>
          <w:lang w:eastAsia="en-US"/>
        </w:rPr>
        <w:t>объемно-пространственных решений городских объектов – 10;</w:t>
      </w:r>
    </w:p>
    <w:p w:rsidR="005C3E69" w:rsidRPr="00BC3301" w:rsidRDefault="005C3E69" w:rsidP="005C3E69">
      <w:pPr>
        <w:pStyle w:val="aa"/>
        <w:tabs>
          <w:tab w:val="left" w:pos="426"/>
          <w:tab w:val="left" w:pos="851"/>
        </w:tabs>
        <w:ind w:left="709"/>
        <w:contextualSpacing w:val="0"/>
        <w:jc w:val="both"/>
      </w:pPr>
      <w:r>
        <w:t xml:space="preserve">- </w:t>
      </w:r>
      <w:r w:rsidRPr="00BC3301">
        <w:t xml:space="preserve">дворовых территорий </w:t>
      </w:r>
      <w:r w:rsidRPr="00BC3301">
        <w:sym w:font="Symbol" w:char="F02D"/>
      </w:r>
      <w:r w:rsidRPr="00BC3301">
        <w:t xml:space="preserve"> 3.</w:t>
      </w:r>
    </w:p>
    <w:p w:rsidR="005C3E69" w:rsidRPr="00BC3301" w:rsidRDefault="005C3E69" w:rsidP="009A5A47">
      <w:pPr>
        <w:pStyle w:val="aa"/>
        <w:numPr>
          <w:ilvl w:val="0"/>
          <w:numId w:val="30"/>
        </w:numPr>
        <w:tabs>
          <w:tab w:val="left" w:pos="0"/>
          <w:tab w:val="left" w:pos="851"/>
        </w:tabs>
        <w:ind w:left="0" w:firstLine="709"/>
        <w:contextualSpacing w:val="0"/>
        <w:jc w:val="both"/>
      </w:pPr>
      <w:r w:rsidRPr="00BC3301">
        <w:t>Реализация порядка размещения информационных конструкций, контроль над содержанием фасадов зданий в соответствии с Правилами благоустройства:</w:t>
      </w:r>
    </w:p>
    <w:p w:rsidR="005C3E69" w:rsidRPr="00BC3301" w:rsidRDefault="005C3E69" w:rsidP="009A5A47">
      <w:pPr>
        <w:pStyle w:val="aa"/>
        <w:numPr>
          <w:ilvl w:val="0"/>
          <w:numId w:val="3"/>
        </w:numPr>
        <w:tabs>
          <w:tab w:val="left" w:pos="426"/>
          <w:tab w:val="left" w:pos="851"/>
          <w:tab w:val="left" w:pos="2977"/>
        </w:tabs>
        <w:ind w:left="0" w:firstLine="709"/>
        <w:contextualSpacing w:val="0"/>
        <w:jc w:val="both"/>
      </w:pPr>
      <w:r w:rsidRPr="00BC3301">
        <w:t>установлено согласованных вывесок – 75;</w:t>
      </w:r>
    </w:p>
    <w:p w:rsidR="005C3E69" w:rsidRPr="00BC3301" w:rsidRDefault="005C3E69" w:rsidP="009A5A47">
      <w:pPr>
        <w:pStyle w:val="aa"/>
        <w:numPr>
          <w:ilvl w:val="0"/>
          <w:numId w:val="3"/>
        </w:numPr>
        <w:tabs>
          <w:tab w:val="left" w:pos="426"/>
          <w:tab w:val="left" w:pos="851"/>
          <w:tab w:val="left" w:pos="2977"/>
        </w:tabs>
        <w:ind w:left="0" w:firstLine="709"/>
        <w:contextualSpacing w:val="0"/>
        <w:jc w:val="both"/>
      </w:pPr>
      <w:r w:rsidRPr="00BC3301">
        <w:t>выдано предписаний о демонтаже вывесок, несоответствующих требованиям Порядка – 539;</w:t>
      </w:r>
    </w:p>
    <w:p w:rsidR="005C3E69" w:rsidRPr="00BC3301" w:rsidRDefault="005C3E69" w:rsidP="009A5A47">
      <w:pPr>
        <w:pStyle w:val="aa"/>
        <w:numPr>
          <w:ilvl w:val="0"/>
          <w:numId w:val="3"/>
        </w:numPr>
        <w:tabs>
          <w:tab w:val="left" w:pos="426"/>
          <w:tab w:val="left" w:pos="851"/>
          <w:tab w:val="left" w:pos="2977"/>
        </w:tabs>
        <w:ind w:left="0" w:firstLine="709"/>
        <w:contextualSpacing w:val="0"/>
        <w:jc w:val="both"/>
      </w:pPr>
      <w:r w:rsidRPr="00BC3301">
        <w:t>демонтировано вывесок, несоответствующих требованиям Порядка – 269;</w:t>
      </w:r>
    </w:p>
    <w:p w:rsidR="005C3E69" w:rsidRPr="00BC3301" w:rsidRDefault="005C3E69" w:rsidP="009A5A47">
      <w:pPr>
        <w:pStyle w:val="aa"/>
        <w:numPr>
          <w:ilvl w:val="0"/>
          <w:numId w:val="3"/>
        </w:numPr>
        <w:tabs>
          <w:tab w:val="left" w:pos="426"/>
          <w:tab w:val="left" w:pos="851"/>
          <w:tab w:val="left" w:pos="2977"/>
        </w:tabs>
        <w:ind w:left="0" w:firstLine="709"/>
        <w:contextualSpacing w:val="0"/>
        <w:jc w:val="both"/>
      </w:pPr>
      <w:r w:rsidRPr="00BC3301">
        <w:t xml:space="preserve">проведено комиссий по содержанию фасадов – 41; </w:t>
      </w:r>
    </w:p>
    <w:p w:rsidR="005C3E69" w:rsidRPr="00BC3301" w:rsidRDefault="005C3E69" w:rsidP="009A5A47">
      <w:pPr>
        <w:pStyle w:val="aa"/>
        <w:numPr>
          <w:ilvl w:val="0"/>
          <w:numId w:val="3"/>
        </w:numPr>
        <w:tabs>
          <w:tab w:val="left" w:pos="426"/>
          <w:tab w:val="left" w:pos="851"/>
          <w:tab w:val="left" w:pos="2977"/>
        </w:tabs>
        <w:ind w:left="0" w:firstLine="709"/>
        <w:contextualSpacing w:val="0"/>
        <w:jc w:val="both"/>
      </w:pPr>
      <w:r w:rsidRPr="00BC3301">
        <w:t>проведено заседаний Художественного совета – 21;</w:t>
      </w:r>
    </w:p>
    <w:p w:rsidR="005C3E69" w:rsidRPr="00BC3301" w:rsidRDefault="005C3E69" w:rsidP="009A5A47">
      <w:pPr>
        <w:pStyle w:val="aa"/>
        <w:numPr>
          <w:ilvl w:val="0"/>
          <w:numId w:val="3"/>
        </w:numPr>
        <w:tabs>
          <w:tab w:val="left" w:pos="426"/>
          <w:tab w:val="left" w:pos="851"/>
          <w:tab w:val="left" w:pos="2977"/>
        </w:tabs>
        <w:ind w:left="0" w:firstLine="709"/>
        <w:contextualSpacing w:val="0"/>
        <w:jc w:val="both"/>
      </w:pPr>
      <w:r w:rsidRPr="00BC3301">
        <w:t>направлено уведомлений  о приведении фасадов, витрин, прилегающих территорий в надлежащий вид – 125;</w:t>
      </w:r>
    </w:p>
    <w:p w:rsidR="005C3E69" w:rsidRPr="00BC3301" w:rsidRDefault="005C3E69" w:rsidP="009A5A47">
      <w:pPr>
        <w:pStyle w:val="aa"/>
        <w:numPr>
          <w:ilvl w:val="0"/>
          <w:numId w:val="3"/>
        </w:numPr>
        <w:tabs>
          <w:tab w:val="left" w:pos="426"/>
          <w:tab w:val="left" w:pos="851"/>
          <w:tab w:val="left" w:pos="2977"/>
        </w:tabs>
        <w:ind w:left="0" w:firstLine="709"/>
        <w:contextualSpacing w:val="0"/>
        <w:jc w:val="both"/>
      </w:pPr>
      <w:r w:rsidRPr="00BC3301">
        <w:t>предоставлено субсидий предпринимателям на возмещение части затрат, связанных с приобретением (изготовлением) информационных конструкций.</w:t>
      </w:r>
    </w:p>
    <w:p w:rsidR="005C3E69" w:rsidRPr="00BC3301" w:rsidRDefault="005C3E69" w:rsidP="009A5A47">
      <w:pPr>
        <w:pStyle w:val="aa"/>
        <w:numPr>
          <w:ilvl w:val="0"/>
          <w:numId w:val="30"/>
        </w:numPr>
        <w:tabs>
          <w:tab w:val="left" w:pos="426"/>
          <w:tab w:val="left" w:pos="851"/>
        </w:tabs>
        <w:ind w:left="0" w:firstLine="709"/>
        <w:contextualSpacing w:val="0"/>
        <w:jc w:val="both"/>
      </w:pPr>
      <w:r w:rsidRPr="00BC3301">
        <w:t xml:space="preserve">Проведены публичные слушания: </w:t>
      </w:r>
    </w:p>
    <w:p w:rsidR="005C3E69" w:rsidRPr="00BC3301" w:rsidRDefault="005C3E69" w:rsidP="009A5A47">
      <w:pPr>
        <w:pStyle w:val="aa"/>
        <w:numPr>
          <w:ilvl w:val="0"/>
          <w:numId w:val="29"/>
        </w:numPr>
        <w:tabs>
          <w:tab w:val="left" w:pos="426"/>
          <w:tab w:val="left" w:pos="851"/>
        </w:tabs>
        <w:ind w:left="0" w:firstLine="709"/>
        <w:contextualSpacing w:val="0"/>
        <w:jc w:val="both"/>
      </w:pPr>
      <w:r w:rsidRPr="00BC3301">
        <w:t xml:space="preserve">по проектам планировки и проектам межевания – 13; </w:t>
      </w:r>
    </w:p>
    <w:p w:rsidR="005C3E69" w:rsidRPr="00BC3301" w:rsidRDefault="005C3E69" w:rsidP="009A5A47">
      <w:pPr>
        <w:pStyle w:val="aa"/>
        <w:numPr>
          <w:ilvl w:val="0"/>
          <w:numId w:val="29"/>
        </w:numPr>
        <w:tabs>
          <w:tab w:val="left" w:pos="426"/>
          <w:tab w:val="left" w:pos="851"/>
        </w:tabs>
        <w:ind w:left="0" w:firstLine="709"/>
        <w:contextualSpacing w:val="0"/>
        <w:jc w:val="both"/>
      </w:pPr>
      <w:r w:rsidRPr="00BC3301">
        <w:t xml:space="preserve">на условно разрешенный вид использования земельных участков </w:t>
      </w:r>
      <w:r w:rsidRPr="00BC3301">
        <w:sym w:font="Symbol" w:char="F02D"/>
      </w:r>
      <w:r w:rsidRPr="00BC3301">
        <w:t xml:space="preserve"> 18; </w:t>
      </w:r>
    </w:p>
    <w:p w:rsidR="005C3E69" w:rsidRPr="00BC3301" w:rsidRDefault="005C3E69" w:rsidP="005C3E69">
      <w:pPr>
        <w:pStyle w:val="aa"/>
        <w:tabs>
          <w:tab w:val="left" w:pos="0"/>
        </w:tabs>
        <w:ind w:left="709"/>
        <w:contextualSpacing w:val="0"/>
        <w:jc w:val="both"/>
      </w:pPr>
      <w:r>
        <w:t xml:space="preserve">- </w:t>
      </w:r>
      <w:r w:rsidRPr="00BC3301">
        <w:t>на отклонение от предельных параметров земельного участка, объекта капитального строительства – 3;</w:t>
      </w:r>
    </w:p>
    <w:p w:rsidR="005C3E69" w:rsidRPr="00BC3301" w:rsidRDefault="005C3E69" w:rsidP="005C3E69">
      <w:pPr>
        <w:pStyle w:val="aa"/>
        <w:tabs>
          <w:tab w:val="left" w:pos="0"/>
        </w:tabs>
        <w:ind w:left="709"/>
        <w:contextualSpacing w:val="0"/>
        <w:jc w:val="both"/>
      </w:pPr>
      <w:r>
        <w:t xml:space="preserve">- </w:t>
      </w:r>
      <w:r w:rsidRPr="00BC3301">
        <w:t>по внесению изменений в Генеральный план – 1.</w:t>
      </w:r>
    </w:p>
    <w:p w:rsidR="005C3E69" w:rsidRPr="00BC3301" w:rsidRDefault="005C3E69" w:rsidP="009A5A47">
      <w:pPr>
        <w:pStyle w:val="ae"/>
        <w:numPr>
          <w:ilvl w:val="0"/>
          <w:numId w:val="30"/>
        </w:numPr>
        <w:tabs>
          <w:tab w:val="left" w:pos="0"/>
        </w:tabs>
        <w:spacing w:after="0"/>
        <w:ind w:left="0" w:firstLine="709"/>
        <w:jc w:val="both"/>
      </w:pPr>
      <w:r w:rsidRPr="00BC3301">
        <w:t>Подготовка исходно-разрешительной документации:</w:t>
      </w:r>
    </w:p>
    <w:p w:rsidR="005C3E69" w:rsidRPr="00BC3301" w:rsidRDefault="005C3E69" w:rsidP="005C3E69">
      <w:pPr>
        <w:pStyle w:val="aa"/>
        <w:tabs>
          <w:tab w:val="left" w:pos="0"/>
        </w:tabs>
        <w:ind w:left="709"/>
        <w:contextualSpacing w:val="0"/>
        <w:jc w:val="both"/>
      </w:pPr>
      <w:r>
        <w:t xml:space="preserve">- </w:t>
      </w:r>
      <w:r w:rsidRPr="00BC3301">
        <w:t>присвоение  адресов объектам адресации - 574;</w:t>
      </w:r>
    </w:p>
    <w:p w:rsidR="005C3E69" w:rsidRPr="00BC3301" w:rsidRDefault="005C3E69" w:rsidP="005C3E69">
      <w:pPr>
        <w:pStyle w:val="aa"/>
        <w:tabs>
          <w:tab w:val="left" w:pos="0"/>
        </w:tabs>
        <w:ind w:left="709"/>
        <w:contextualSpacing w:val="0"/>
        <w:jc w:val="both"/>
      </w:pPr>
      <w:r>
        <w:rPr>
          <w:bCs/>
        </w:rPr>
        <w:t xml:space="preserve">- </w:t>
      </w:r>
      <w:r w:rsidRPr="00BC3301">
        <w:rPr>
          <w:bCs/>
        </w:rPr>
        <w:t xml:space="preserve">выданы </w:t>
      </w:r>
      <w:r w:rsidRPr="00BC3301">
        <w:t xml:space="preserve">градостроительные планы земельных участков - </w:t>
      </w:r>
      <w:r w:rsidRPr="00BC3301">
        <w:rPr>
          <w:bCs/>
        </w:rPr>
        <w:t>271</w:t>
      </w:r>
      <w:r w:rsidRPr="00BC3301">
        <w:t>;</w:t>
      </w:r>
    </w:p>
    <w:p w:rsidR="005C3E69" w:rsidRPr="00BC3301" w:rsidRDefault="005C3E69" w:rsidP="005C3E69">
      <w:pPr>
        <w:pStyle w:val="aa"/>
        <w:tabs>
          <w:tab w:val="left" w:pos="0"/>
        </w:tabs>
        <w:ind w:left="709"/>
        <w:contextualSpacing w:val="0"/>
        <w:jc w:val="both"/>
      </w:pPr>
      <w:r>
        <w:t xml:space="preserve">- </w:t>
      </w:r>
      <w:r w:rsidRPr="00BC3301">
        <w:t>выданы принципиальные направления трасс инженерных коммуникаций - 81;</w:t>
      </w:r>
    </w:p>
    <w:p w:rsidR="005C3E69" w:rsidRPr="00BC3301" w:rsidRDefault="005C3E69" w:rsidP="003C06CF">
      <w:pPr>
        <w:pStyle w:val="aa"/>
        <w:tabs>
          <w:tab w:val="left" w:pos="0"/>
        </w:tabs>
        <w:ind w:left="0" w:firstLine="709"/>
        <w:contextualSpacing w:val="0"/>
        <w:jc w:val="both"/>
      </w:pPr>
      <w:r>
        <w:t xml:space="preserve">- </w:t>
      </w:r>
      <w:r w:rsidRPr="00BC3301">
        <w:t>подготовлено 51 специальное техническое услови</w:t>
      </w:r>
      <w:r w:rsidR="003C06CF">
        <w:t xml:space="preserve">е для размещения нестационарных </w:t>
      </w:r>
      <w:r w:rsidRPr="00BC3301">
        <w:t>торговых объектов;</w:t>
      </w:r>
    </w:p>
    <w:p w:rsidR="005C3E69" w:rsidRPr="00BC3301" w:rsidRDefault="005C3E69" w:rsidP="005C3E69">
      <w:pPr>
        <w:pStyle w:val="aa"/>
        <w:tabs>
          <w:tab w:val="left" w:pos="0"/>
        </w:tabs>
        <w:ind w:left="709"/>
        <w:contextualSpacing w:val="0"/>
        <w:jc w:val="both"/>
      </w:pPr>
      <w:r>
        <w:t xml:space="preserve">- </w:t>
      </w:r>
      <w:r w:rsidRPr="00BC3301">
        <w:t xml:space="preserve"> предоставлены </w:t>
      </w:r>
      <w:r w:rsidRPr="00BC3301">
        <w:rPr>
          <w:bCs/>
        </w:rPr>
        <w:t xml:space="preserve">сведения из </w:t>
      </w:r>
      <w:r w:rsidRPr="00BC3301">
        <w:t>разделов ИСОГД – 84;</w:t>
      </w:r>
    </w:p>
    <w:p w:rsidR="005C3E69" w:rsidRPr="00BC3301" w:rsidRDefault="005C3E69" w:rsidP="005C3E69">
      <w:pPr>
        <w:pStyle w:val="aa"/>
        <w:tabs>
          <w:tab w:val="left" w:pos="0"/>
        </w:tabs>
        <w:ind w:left="709"/>
        <w:contextualSpacing w:val="0"/>
        <w:jc w:val="both"/>
      </w:pPr>
      <w:r>
        <w:t xml:space="preserve">- </w:t>
      </w:r>
      <w:r w:rsidRPr="00BC3301">
        <w:t xml:space="preserve">внесены в ЕГРН сведения о местоположении 21 территориальной зоны; </w:t>
      </w:r>
    </w:p>
    <w:p w:rsidR="005C3E69" w:rsidRPr="00BC3301" w:rsidRDefault="005C3E69" w:rsidP="005C3E69">
      <w:pPr>
        <w:pStyle w:val="aa"/>
        <w:tabs>
          <w:tab w:val="left" w:pos="0"/>
        </w:tabs>
        <w:ind w:left="709"/>
        <w:contextualSpacing w:val="0"/>
        <w:jc w:val="both"/>
      </w:pPr>
      <w:r>
        <w:t xml:space="preserve">- </w:t>
      </w:r>
      <w:r w:rsidRPr="00BC3301">
        <w:t>получено 2032 межведомственных запросов при предоставлении муниципальных услуг.</w:t>
      </w:r>
    </w:p>
    <w:p w:rsidR="003C06CF" w:rsidRDefault="005C3E69" w:rsidP="005C3E69">
      <w:pPr>
        <w:pStyle w:val="ae"/>
        <w:numPr>
          <w:ilvl w:val="0"/>
          <w:numId w:val="30"/>
        </w:numPr>
        <w:tabs>
          <w:tab w:val="left" w:pos="0"/>
        </w:tabs>
        <w:spacing w:after="0"/>
        <w:ind w:left="0" w:firstLine="709"/>
        <w:jc w:val="both"/>
      </w:pPr>
      <w:r w:rsidRPr="00BC3301">
        <w:t>Формирование и реализация политики в области охраны объектов культурного наследия:</w:t>
      </w:r>
    </w:p>
    <w:p w:rsidR="005C3E69" w:rsidRPr="00BC3301" w:rsidRDefault="005C3E69" w:rsidP="003C06CF">
      <w:pPr>
        <w:pStyle w:val="ae"/>
        <w:tabs>
          <w:tab w:val="left" w:pos="0"/>
        </w:tabs>
        <w:spacing w:after="0"/>
        <w:ind w:firstLine="709"/>
        <w:jc w:val="both"/>
      </w:pPr>
      <w:r>
        <w:t xml:space="preserve">- </w:t>
      </w:r>
      <w:r w:rsidRPr="00BC3301">
        <w:t>регулирование градостроительной деятельности на территории исторического центра в соответствии с законодательством в области охраны объектов культурного наследия при выдаче исходно-разрешительной документации;</w:t>
      </w:r>
    </w:p>
    <w:p w:rsidR="005C3E69" w:rsidRPr="00BC3301" w:rsidRDefault="005C3E69" w:rsidP="003C06CF">
      <w:pPr>
        <w:tabs>
          <w:tab w:val="left" w:pos="0"/>
        </w:tabs>
        <w:ind w:firstLine="709"/>
        <w:jc w:val="both"/>
      </w:pPr>
      <w:r>
        <w:t xml:space="preserve">- </w:t>
      </w:r>
      <w:r w:rsidRPr="00BC3301">
        <w:t>разработаны цветовые решения фасадов на территории исторического центра;</w:t>
      </w:r>
    </w:p>
    <w:p w:rsidR="005C3E69" w:rsidRDefault="005C3E69" w:rsidP="003C06CF">
      <w:pPr>
        <w:pStyle w:val="aa"/>
        <w:tabs>
          <w:tab w:val="left" w:pos="0"/>
        </w:tabs>
        <w:ind w:left="0" w:firstLine="709"/>
        <w:contextualSpacing w:val="0"/>
        <w:jc w:val="both"/>
      </w:pPr>
      <w:r>
        <w:t xml:space="preserve">- </w:t>
      </w:r>
      <w:r w:rsidRPr="00BC3301">
        <w:t>разработаны предложения по развитию и благоустро</w:t>
      </w:r>
      <w:r>
        <w:t xml:space="preserve">йству территорий, реконструкции </w:t>
      </w:r>
      <w:r w:rsidRPr="00BC3301">
        <w:t>улиц, организации парковок на территории исторического центра.</w:t>
      </w:r>
    </w:p>
    <w:p w:rsidR="005C3E69" w:rsidRPr="005C3E69" w:rsidRDefault="005C3E69" w:rsidP="006214F6">
      <w:pPr>
        <w:pStyle w:val="aa"/>
        <w:spacing w:before="100"/>
        <w:ind w:left="0" w:firstLine="567"/>
        <w:contextualSpacing w:val="0"/>
        <w:jc w:val="center"/>
        <w:rPr>
          <w:b/>
        </w:rPr>
      </w:pPr>
      <w:r w:rsidRPr="005C3E69">
        <w:rPr>
          <w:b/>
        </w:rPr>
        <w:lastRenderedPageBreak/>
        <w:t>Сравнительный анализ количества утвержденной документации по планировке территории в период с 2017 по 2021 гг.</w:t>
      </w:r>
    </w:p>
    <w:p w:rsidR="005C3E69" w:rsidRDefault="005C3E69" w:rsidP="003C06CF">
      <w:pPr>
        <w:tabs>
          <w:tab w:val="left" w:pos="0"/>
        </w:tabs>
      </w:pPr>
      <w:r>
        <w:rPr>
          <w:noProof/>
        </w:rPr>
        <w:drawing>
          <wp:inline distT="0" distB="0" distL="0" distR="0">
            <wp:extent cx="6208130" cy="1801504"/>
            <wp:effectExtent l="0" t="0" r="0" b="0"/>
            <wp:docPr id="7"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4550" w:rsidRDefault="00EC4550" w:rsidP="005C3E69">
      <w:pPr>
        <w:pStyle w:val="2"/>
        <w:spacing w:before="200" w:after="200"/>
        <w:jc w:val="center"/>
        <w:rPr>
          <w:rFonts w:ascii="Times New Roman" w:hAnsi="Times New Roman" w:cs="Times New Roman"/>
          <w:i w:val="0"/>
        </w:rPr>
      </w:pPr>
      <w:bookmarkStart w:id="55" w:name="_Toc68070427"/>
      <w:r w:rsidRPr="005C3E69">
        <w:rPr>
          <w:rFonts w:ascii="Times New Roman" w:hAnsi="Times New Roman" w:cs="Times New Roman"/>
          <w:i w:val="0"/>
        </w:rPr>
        <w:t>3.2. Строительство в городе Рыбинске</w:t>
      </w:r>
      <w:bookmarkEnd w:id="52"/>
      <w:bookmarkEnd w:id="55"/>
    </w:p>
    <w:p w:rsidR="005C3E69" w:rsidRPr="005C3E69" w:rsidRDefault="005C3E69" w:rsidP="003C06CF">
      <w:pPr>
        <w:ind w:firstLine="567"/>
        <w:jc w:val="center"/>
        <w:rPr>
          <w:b/>
          <w:bCs/>
        </w:rPr>
      </w:pPr>
      <w:r w:rsidRPr="005C3E69">
        <w:rPr>
          <w:b/>
          <w:bCs/>
        </w:rPr>
        <w:t>Данные по вводу в эксплуатацию объектов капитального строительства</w:t>
      </w:r>
    </w:p>
    <w:p w:rsidR="005C3E69" w:rsidRPr="005C3E69" w:rsidRDefault="005C3E69" w:rsidP="003C06CF">
      <w:pPr>
        <w:ind w:firstLine="709"/>
        <w:jc w:val="center"/>
        <w:rPr>
          <w:b/>
          <w:bCs/>
        </w:rPr>
      </w:pPr>
      <w:r w:rsidRPr="005C3E69">
        <w:rPr>
          <w:b/>
          <w:bCs/>
        </w:rPr>
        <w:t>в городском округе город Рыбинск за 12 месяцев 2021</w:t>
      </w:r>
      <w:r>
        <w:rPr>
          <w:b/>
          <w:bCs/>
        </w:rPr>
        <w:t xml:space="preserve"> </w:t>
      </w:r>
      <w:r w:rsidRPr="005C3E69">
        <w:rPr>
          <w:b/>
          <w:bCs/>
        </w:rPr>
        <w:t>г</w:t>
      </w:r>
      <w:r>
        <w:rPr>
          <w:b/>
          <w:bCs/>
        </w:rPr>
        <w:t>.</w:t>
      </w:r>
    </w:p>
    <w:tbl>
      <w:tblPr>
        <w:tblpPr w:leftFromText="180" w:rightFromText="180" w:vertAnchor="text" w:horzAnchor="margin" w:tblpX="55" w:tblpY="21"/>
        <w:tblW w:w="10261" w:type="dxa"/>
        <w:tblLayout w:type="fixed"/>
        <w:tblCellMar>
          <w:top w:w="55" w:type="dxa"/>
          <w:left w:w="55" w:type="dxa"/>
          <w:bottom w:w="55" w:type="dxa"/>
          <w:right w:w="55" w:type="dxa"/>
        </w:tblCellMar>
        <w:tblLook w:val="0000"/>
      </w:tblPr>
      <w:tblGrid>
        <w:gridCol w:w="1647"/>
        <w:gridCol w:w="2606"/>
        <w:gridCol w:w="1843"/>
        <w:gridCol w:w="1275"/>
        <w:gridCol w:w="1418"/>
        <w:gridCol w:w="1472"/>
      </w:tblGrid>
      <w:tr w:rsidR="005C3E69" w:rsidRPr="00BC3301" w:rsidTr="005C3E69">
        <w:trPr>
          <w:trHeight w:hRule="exact" w:val="433"/>
        </w:trPr>
        <w:tc>
          <w:tcPr>
            <w:tcW w:w="4253" w:type="dxa"/>
            <w:gridSpan w:val="2"/>
            <w:vMerge w:val="restart"/>
            <w:tcBorders>
              <w:top w:val="single" w:sz="1" w:space="0" w:color="000000"/>
              <w:left w:val="single" w:sz="1" w:space="0" w:color="000000"/>
              <w:bottom w:val="single" w:sz="1" w:space="0" w:color="000000"/>
            </w:tcBorders>
            <w:vAlign w:val="center"/>
          </w:tcPr>
          <w:p w:rsidR="005C3E69" w:rsidRPr="00BC3301" w:rsidRDefault="005C3E69" w:rsidP="005C3E69">
            <w:pPr>
              <w:suppressAutoHyphens/>
              <w:ind w:firstLine="709"/>
              <w:jc w:val="center"/>
              <w:rPr>
                <w:sz w:val="22"/>
                <w:szCs w:val="22"/>
              </w:rPr>
            </w:pPr>
            <w:r w:rsidRPr="00BC3301">
              <w:rPr>
                <w:sz w:val="22"/>
                <w:szCs w:val="22"/>
              </w:rPr>
              <w:t>Наименование показателей</w:t>
            </w:r>
          </w:p>
        </w:tc>
        <w:tc>
          <w:tcPr>
            <w:tcW w:w="6008" w:type="dxa"/>
            <w:gridSpan w:val="4"/>
            <w:tcBorders>
              <w:top w:val="single" w:sz="1" w:space="0" w:color="000000"/>
              <w:left w:val="single" w:sz="1" w:space="0" w:color="000000"/>
              <w:bottom w:val="single" w:sz="1" w:space="0" w:color="000000"/>
              <w:right w:val="single" w:sz="1" w:space="0" w:color="000000"/>
            </w:tcBorders>
            <w:vAlign w:val="center"/>
          </w:tcPr>
          <w:p w:rsidR="005C3E69" w:rsidRPr="00BC3301" w:rsidRDefault="005C3E69" w:rsidP="005C3E69">
            <w:pPr>
              <w:snapToGrid w:val="0"/>
              <w:ind w:firstLine="709"/>
              <w:jc w:val="center"/>
              <w:rPr>
                <w:bCs/>
                <w:sz w:val="22"/>
                <w:szCs w:val="22"/>
              </w:rPr>
            </w:pPr>
            <w:r w:rsidRPr="00BC3301">
              <w:rPr>
                <w:bCs/>
                <w:sz w:val="22"/>
                <w:szCs w:val="22"/>
              </w:rPr>
              <w:t>Введено в эксплуатацию за январь - декабрь 2021 г.</w:t>
            </w:r>
          </w:p>
        </w:tc>
      </w:tr>
      <w:tr w:rsidR="005C3E69" w:rsidRPr="00BC3301" w:rsidTr="005C3E69">
        <w:tc>
          <w:tcPr>
            <w:tcW w:w="4253" w:type="dxa"/>
            <w:gridSpan w:val="2"/>
            <w:vMerge/>
            <w:tcBorders>
              <w:top w:val="single" w:sz="1" w:space="0" w:color="000000"/>
              <w:left w:val="single" w:sz="1" w:space="0" w:color="000000"/>
              <w:bottom w:val="single" w:sz="1" w:space="0" w:color="000000"/>
            </w:tcBorders>
            <w:vAlign w:val="center"/>
          </w:tcPr>
          <w:p w:rsidR="005C3E69" w:rsidRPr="00BC3301" w:rsidRDefault="005C3E69" w:rsidP="005C3E69">
            <w:pPr>
              <w:suppressAutoHyphens/>
              <w:ind w:firstLine="709"/>
              <w:jc w:val="center"/>
              <w:rPr>
                <w:sz w:val="22"/>
                <w:szCs w:val="22"/>
              </w:rPr>
            </w:pPr>
          </w:p>
        </w:tc>
        <w:tc>
          <w:tcPr>
            <w:tcW w:w="1843" w:type="dxa"/>
            <w:tcBorders>
              <w:left w:val="single" w:sz="1" w:space="0" w:color="000000"/>
              <w:bottom w:val="single" w:sz="1" w:space="0" w:color="000000"/>
            </w:tcBorders>
            <w:vAlign w:val="center"/>
          </w:tcPr>
          <w:p w:rsidR="005C3E69" w:rsidRPr="00BC3301" w:rsidRDefault="005C3E69" w:rsidP="005C3E69">
            <w:pPr>
              <w:snapToGrid w:val="0"/>
              <w:rPr>
                <w:sz w:val="22"/>
                <w:szCs w:val="22"/>
              </w:rPr>
            </w:pPr>
            <w:r w:rsidRPr="00BC3301">
              <w:rPr>
                <w:sz w:val="22"/>
                <w:szCs w:val="22"/>
              </w:rPr>
              <w:t>Количество (шт.)</w:t>
            </w:r>
          </w:p>
        </w:tc>
        <w:tc>
          <w:tcPr>
            <w:tcW w:w="1275" w:type="dxa"/>
            <w:tcBorders>
              <w:left w:val="single" w:sz="1" w:space="0" w:color="000000"/>
              <w:bottom w:val="single" w:sz="1" w:space="0" w:color="000000"/>
            </w:tcBorders>
            <w:vAlign w:val="center"/>
          </w:tcPr>
          <w:p w:rsidR="005C3E69" w:rsidRPr="00BC3301" w:rsidRDefault="005C3E69" w:rsidP="005C3E69">
            <w:pPr>
              <w:snapToGrid w:val="0"/>
              <w:rPr>
                <w:sz w:val="22"/>
                <w:szCs w:val="22"/>
              </w:rPr>
            </w:pPr>
            <w:r w:rsidRPr="00BC3301">
              <w:rPr>
                <w:sz w:val="22"/>
                <w:szCs w:val="22"/>
              </w:rPr>
              <w:t>Кв. м</w:t>
            </w:r>
          </w:p>
        </w:tc>
        <w:tc>
          <w:tcPr>
            <w:tcW w:w="1418" w:type="dxa"/>
            <w:tcBorders>
              <w:left w:val="single" w:sz="1" w:space="0" w:color="000000"/>
              <w:bottom w:val="single" w:sz="1" w:space="0" w:color="000000"/>
            </w:tcBorders>
            <w:vAlign w:val="center"/>
          </w:tcPr>
          <w:p w:rsidR="005C3E69" w:rsidRPr="00BC3301" w:rsidRDefault="005C3E69" w:rsidP="005C3E69">
            <w:pPr>
              <w:snapToGrid w:val="0"/>
              <w:rPr>
                <w:sz w:val="22"/>
                <w:szCs w:val="22"/>
              </w:rPr>
            </w:pPr>
            <w:r w:rsidRPr="00BC3301">
              <w:rPr>
                <w:sz w:val="22"/>
                <w:szCs w:val="22"/>
              </w:rPr>
              <w:t>Пог. м</w:t>
            </w:r>
          </w:p>
        </w:tc>
        <w:tc>
          <w:tcPr>
            <w:tcW w:w="1472" w:type="dxa"/>
            <w:tcBorders>
              <w:left w:val="single" w:sz="1" w:space="0" w:color="000000"/>
              <w:bottom w:val="single" w:sz="1" w:space="0" w:color="000000"/>
              <w:right w:val="single" w:sz="1" w:space="0" w:color="000000"/>
            </w:tcBorders>
            <w:vAlign w:val="center"/>
          </w:tcPr>
          <w:p w:rsidR="005C3E69" w:rsidRPr="00BC3301" w:rsidRDefault="005C3E69" w:rsidP="005C3E69">
            <w:pPr>
              <w:snapToGrid w:val="0"/>
              <w:rPr>
                <w:sz w:val="22"/>
                <w:szCs w:val="22"/>
              </w:rPr>
            </w:pPr>
            <w:r w:rsidRPr="00BC3301">
              <w:rPr>
                <w:sz w:val="22"/>
                <w:szCs w:val="22"/>
              </w:rPr>
              <w:t>Примечание</w:t>
            </w:r>
          </w:p>
        </w:tc>
      </w:tr>
      <w:tr w:rsidR="005C3E69" w:rsidRPr="00BC3301" w:rsidTr="005C3E69">
        <w:trPr>
          <w:trHeight w:val="565"/>
        </w:trPr>
        <w:tc>
          <w:tcPr>
            <w:tcW w:w="4253" w:type="dxa"/>
            <w:gridSpan w:val="2"/>
            <w:tcBorders>
              <w:left w:val="single" w:sz="1" w:space="0" w:color="000000"/>
              <w:bottom w:val="single" w:sz="1" w:space="0" w:color="000000"/>
            </w:tcBorders>
            <w:vAlign w:val="center"/>
          </w:tcPr>
          <w:p w:rsidR="005C3E69" w:rsidRPr="00BC3301" w:rsidRDefault="005C3E69" w:rsidP="005C3E69">
            <w:pPr>
              <w:suppressAutoHyphens/>
              <w:snapToGrid w:val="0"/>
              <w:rPr>
                <w:bCs/>
                <w:sz w:val="22"/>
                <w:szCs w:val="22"/>
              </w:rPr>
            </w:pPr>
            <w:r w:rsidRPr="00BC3301">
              <w:rPr>
                <w:bCs/>
                <w:sz w:val="22"/>
                <w:szCs w:val="22"/>
              </w:rPr>
              <w:t>Объекты социальной инфраструктуры</w:t>
            </w:r>
          </w:p>
        </w:tc>
        <w:tc>
          <w:tcPr>
            <w:tcW w:w="1843" w:type="dxa"/>
            <w:tcBorders>
              <w:left w:val="single" w:sz="1" w:space="0" w:color="000000"/>
              <w:bottom w:val="single" w:sz="1" w:space="0" w:color="000000"/>
            </w:tcBorders>
            <w:vAlign w:val="center"/>
          </w:tcPr>
          <w:p w:rsidR="005C3E69" w:rsidRPr="00BC3301" w:rsidRDefault="005C3E69" w:rsidP="005C3E69">
            <w:pPr>
              <w:snapToGrid w:val="0"/>
              <w:ind w:firstLine="709"/>
              <w:rPr>
                <w:sz w:val="22"/>
                <w:szCs w:val="22"/>
                <w:lang w:val="en-US"/>
              </w:rPr>
            </w:pPr>
            <w:r w:rsidRPr="00BC3301">
              <w:rPr>
                <w:sz w:val="22"/>
                <w:szCs w:val="22"/>
              </w:rPr>
              <w:t>14</w:t>
            </w:r>
          </w:p>
        </w:tc>
        <w:tc>
          <w:tcPr>
            <w:tcW w:w="1275" w:type="dxa"/>
            <w:tcBorders>
              <w:left w:val="single" w:sz="1" w:space="0" w:color="000000"/>
              <w:bottom w:val="single" w:sz="1" w:space="0" w:color="000000"/>
            </w:tcBorders>
            <w:vAlign w:val="center"/>
          </w:tcPr>
          <w:p w:rsidR="005C3E69" w:rsidRPr="00BC3301" w:rsidRDefault="005C3E69" w:rsidP="005C3E69">
            <w:pPr>
              <w:snapToGrid w:val="0"/>
              <w:jc w:val="center"/>
              <w:rPr>
                <w:sz w:val="22"/>
                <w:szCs w:val="22"/>
              </w:rPr>
            </w:pPr>
            <w:r w:rsidRPr="00BC3301">
              <w:rPr>
                <w:sz w:val="22"/>
                <w:szCs w:val="22"/>
              </w:rPr>
              <w:t>32 983</w:t>
            </w:r>
          </w:p>
        </w:tc>
        <w:tc>
          <w:tcPr>
            <w:tcW w:w="1418" w:type="dxa"/>
            <w:tcBorders>
              <w:left w:val="single" w:sz="1" w:space="0" w:color="000000"/>
              <w:bottom w:val="single" w:sz="1" w:space="0" w:color="000000"/>
            </w:tcBorders>
            <w:vAlign w:val="center"/>
          </w:tcPr>
          <w:p w:rsidR="005C3E69" w:rsidRPr="00C311C7" w:rsidRDefault="005C3E69" w:rsidP="005C3E69">
            <w:pPr>
              <w:snapToGrid w:val="0"/>
              <w:ind w:firstLine="709"/>
              <w:rPr>
                <w:sz w:val="22"/>
                <w:szCs w:val="22"/>
              </w:rPr>
            </w:pPr>
            <w:r w:rsidRPr="00C311C7">
              <w:rPr>
                <w:sz w:val="22"/>
                <w:szCs w:val="22"/>
              </w:rPr>
              <w:t>-</w:t>
            </w:r>
          </w:p>
        </w:tc>
        <w:tc>
          <w:tcPr>
            <w:tcW w:w="1472" w:type="dxa"/>
            <w:tcBorders>
              <w:left w:val="single" w:sz="1" w:space="0" w:color="000000"/>
              <w:bottom w:val="single" w:sz="1" w:space="0" w:color="000000"/>
              <w:right w:val="single" w:sz="1" w:space="0" w:color="000000"/>
            </w:tcBorders>
            <w:vAlign w:val="center"/>
          </w:tcPr>
          <w:p w:rsidR="005C3E69" w:rsidRPr="00C311C7" w:rsidRDefault="005C3E69" w:rsidP="005C3E69">
            <w:pPr>
              <w:snapToGrid w:val="0"/>
              <w:ind w:firstLine="709"/>
              <w:rPr>
                <w:sz w:val="22"/>
                <w:szCs w:val="22"/>
              </w:rPr>
            </w:pPr>
            <w:r w:rsidRPr="00C311C7">
              <w:rPr>
                <w:sz w:val="22"/>
                <w:szCs w:val="22"/>
              </w:rPr>
              <w:t>-</w:t>
            </w:r>
          </w:p>
        </w:tc>
      </w:tr>
      <w:tr w:rsidR="005C3E69" w:rsidRPr="00BC3301" w:rsidTr="005C3E69">
        <w:trPr>
          <w:trHeight w:val="325"/>
        </w:trPr>
        <w:tc>
          <w:tcPr>
            <w:tcW w:w="4253" w:type="dxa"/>
            <w:gridSpan w:val="2"/>
            <w:tcBorders>
              <w:left w:val="single" w:sz="1" w:space="0" w:color="000000"/>
              <w:bottom w:val="single" w:sz="1" w:space="0" w:color="000000"/>
            </w:tcBorders>
            <w:vAlign w:val="center"/>
          </w:tcPr>
          <w:p w:rsidR="005C3E69" w:rsidRPr="00BC3301" w:rsidRDefault="005C3E69" w:rsidP="005C3E69">
            <w:pPr>
              <w:suppressAutoHyphens/>
              <w:snapToGrid w:val="0"/>
              <w:rPr>
                <w:bCs/>
                <w:sz w:val="22"/>
                <w:szCs w:val="22"/>
              </w:rPr>
            </w:pPr>
            <w:r w:rsidRPr="00BC3301">
              <w:rPr>
                <w:bCs/>
                <w:sz w:val="22"/>
                <w:szCs w:val="22"/>
              </w:rPr>
              <w:t>Объекты инженерной инфраструктуры (в том числе линейные объекты)</w:t>
            </w:r>
          </w:p>
        </w:tc>
        <w:tc>
          <w:tcPr>
            <w:tcW w:w="1843" w:type="dxa"/>
            <w:tcBorders>
              <w:left w:val="single" w:sz="1" w:space="0" w:color="000000"/>
              <w:bottom w:val="single" w:sz="1" w:space="0" w:color="000000"/>
            </w:tcBorders>
            <w:vAlign w:val="center"/>
          </w:tcPr>
          <w:p w:rsidR="005C3E69" w:rsidRPr="00BC3301" w:rsidRDefault="005C3E69" w:rsidP="005C3E69">
            <w:pPr>
              <w:snapToGrid w:val="0"/>
              <w:ind w:firstLine="709"/>
              <w:rPr>
                <w:sz w:val="22"/>
                <w:szCs w:val="22"/>
                <w:lang w:val="en-US"/>
              </w:rPr>
            </w:pPr>
            <w:r w:rsidRPr="00BC3301">
              <w:rPr>
                <w:sz w:val="22"/>
                <w:szCs w:val="22"/>
                <w:lang w:val="en-US"/>
              </w:rPr>
              <w:t>2</w:t>
            </w:r>
          </w:p>
        </w:tc>
        <w:tc>
          <w:tcPr>
            <w:tcW w:w="1275" w:type="dxa"/>
            <w:tcBorders>
              <w:left w:val="single" w:sz="1" w:space="0" w:color="000000"/>
              <w:bottom w:val="single" w:sz="1" w:space="0" w:color="000000"/>
            </w:tcBorders>
            <w:vAlign w:val="center"/>
          </w:tcPr>
          <w:p w:rsidR="005C3E69" w:rsidRPr="00BC3301" w:rsidRDefault="005C3E69" w:rsidP="005C3E69">
            <w:pPr>
              <w:snapToGrid w:val="0"/>
              <w:ind w:firstLine="709"/>
              <w:rPr>
                <w:sz w:val="22"/>
                <w:szCs w:val="22"/>
              </w:rPr>
            </w:pPr>
            <w:r w:rsidRPr="00BC3301">
              <w:rPr>
                <w:sz w:val="22"/>
                <w:szCs w:val="22"/>
              </w:rPr>
              <w:t>-</w:t>
            </w:r>
          </w:p>
        </w:tc>
        <w:tc>
          <w:tcPr>
            <w:tcW w:w="1418" w:type="dxa"/>
            <w:tcBorders>
              <w:left w:val="single" w:sz="1" w:space="0" w:color="000000"/>
              <w:bottom w:val="single" w:sz="1" w:space="0" w:color="000000"/>
            </w:tcBorders>
            <w:vAlign w:val="center"/>
          </w:tcPr>
          <w:p w:rsidR="005C3E69" w:rsidRPr="00C311C7" w:rsidRDefault="005C3E69" w:rsidP="005C3E69">
            <w:pPr>
              <w:snapToGrid w:val="0"/>
              <w:jc w:val="center"/>
              <w:rPr>
                <w:sz w:val="22"/>
                <w:szCs w:val="22"/>
                <w:lang w:val="en-US"/>
              </w:rPr>
            </w:pPr>
            <w:r w:rsidRPr="00C311C7">
              <w:rPr>
                <w:sz w:val="22"/>
                <w:szCs w:val="22"/>
                <w:lang w:val="en-US"/>
              </w:rPr>
              <w:t>1458</w:t>
            </w:r>
          </w:p>
        </w:tc>
        <w:tc>
          <w:tcPr>
            <w:tcW w:w="1472" w:type="dxa"/>
            <w:tcBorders>
              <w:left w:val="single" w:sz="1" w:space="0" w:color="000000"/>
              <w:bottom w:val="single" w:sz="1" w:space="0" w:color="000000"/>
              <w:right w:val="single" w:sz="1" w:space="0" w:color="000000"/>
            </w:tcBorders>
            <w:vAlign w:val="center"/>
          </w:tcPr>
          <w:p w:rsidR="005C3E69" w:rsidRPr="00C311C7" w:rsidRDefault="005C3E69" w:rsidP="005C3E69">
            <w:pPr>
              <w:snapToGrid w:val="0"/>
              <w:ind w:firstLine="709"/>
              <w:rPr>
                <w:sz w:val="22"/>
                <w:szCs w:val="22"/>
              </w:rPr>
            </w:pPr>
            <w:r w:rsidRPr="00C311C7">
              <w:rPr>
                <w:sz w:val="22"/>
                <w:szCs w:val="22"/>
              </w:rPr>
              <w:t>-</w:t>
            </w:r>
          </w:p>
        </w:tc>
      </w:tr>
      <w:tr w:rsidR="005C3E69" w:rsidRPr="00BC3301" w:rsidTr="005C3E69">
        <w:trPr>
          <w:trHeight w:val="667"/>
        </w:trPr>
        <w:tc>
          <w:tcPr>
            <w:tcW w:w="1647" w:type="dxa"/>
            <w:vMerge w:val="restart"/>
            <w:tcBorders>
              <w:left w:val="single" w:sz="1" w:space="0" w:color="000000"/>
              <w:right w:val="single" w:sz="4" w:space="0" w:color="auto"/>
            </w:tcBorders>
            <w:vAlign w:val="center"/>
          </w:tcPr>
          <w:p w:rsidR="005C3E69" w:rsidRPr="00BC3301" w:rsidRDefault="005C3E69" w:rsidP="005C3E69">
            <w:pPr>
              <w:suppressAutoHyphens/>
              <w:snapToGrid w:val="0"/>
              <w:rPr>
                <w:bCs/>
                <w:sz w:val="22"/>
                <w:szCs w:val="22"/>
              </w:rPr>
            </w:pPr>
            <w:r w:rsidRPr="00BC3301">
              <w:rPr>
                <w:bCs/>
                <w:sz w:val="22"/>
                <w:szCs w:val="22"/>
              </w:rPr>
              <w:t xml:space="preserve">Объекты </w:t>
            </w:r>
          </w:p>
          <w:p w:rsidR="005C3E69" w:rsidRPr="00BC3301" w:rsidRDefault="005C3E69" w:rsidP="005C3E69">
            <w:pPr>
              <w:suppressAutoHyphens/>
              <w:snapToGrid w:val="0"/>
              <w:rPr>
                <w:bCs/>
                <w:sz w:val="22"/>
                <w:szCs w:val="22"/>
              </w:rPr>
            </w:pPr>
            <w:r w:rsidRPr="00BC3301">
              <w:rPr>
                <w:bCs/>
                <w:sz w:val="22"/>
                <w:szCs w:val="22"/>
              </w:rPr>
              <w:t>жилищного  строительства</w:t>
            </w: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tcPr>
          <w:p w:rsidR="005C3E69" w:rsidRPr="00BC3301" w:rsidRDefault="005C3E69" w:rsidP="005C3E69">
            <w:pPr>
              <w:suppressAutoHyphens/>
              <w:rPr>
                <w:sz w:val="22"/>
                <w:szCs w:val="22"/>
              </w:rPr>
            </w:pPr>
            <w:r w:rsidRPr="00BC3301">
              <w:rPr>
                <w:sz w:val="22"/>
                <w:szCs w:val="22"/>
              </w:rPr>
              <w:t xml:space="preserve">1. Всего введено жилых объектов, в том числе: </w:t>
            </w:r>
          </w:p>
        </w:tc>
        <w:tc>
          <w:tcPr>
            <w:tcW w:w="1843" w:type="dxa"/>
            <w:tcBorders>
              <w:left w:val="single" w:sz="4" w:space="0" w:color="auto"/>
              <w:bottom w:val="single" w:sz="1" w:space="0" w:color="000000"/>
            </w:tcBorders>
            <w:vAlign w:val="center"/>
          </w:tcPr>
          <w:p w:rsidR="005C3E69" w:rsidRPr="00BC3301" w:rsidRDefault="005C3E69" w:rsidP="005C3E69">
            <w:pPr>
              <w:snapToGrid w:val="0"/>
              <w:ind w:firstLine="709"/>
              <w:rPr>
                <w:sz w:val="22"/>
                <w:szCs w:val="22"/>
                <w:lang w:val="en-US"/>
              </w:rPr>
            </w:pPr>
            <w:r w:rsidRPr="00BC3301">
              <w:rPr>
                <w:sz w:val="22"/>
                <w:szCs w:val="22"/>
                <w:lang w:val="en-US"/>
              </w:rPr>
              <w:t>193</w:t>
            </w:r>
          </w:p>
        </w:tc>
        <w:tc>
          <w:tcPr>
            <w:tcW w:w="1275" w:type="dxa"/>
            <w:tcBorders>
              <w:left w:val="single" w:sz="1" w:space="0" w:color="000000"/>
              <w:bottom w:val="single" w:sz="1" w:space="0" w:color="000000"/>
            </w:tcBorders>
            <w:vAlign w:val="center"/>
          </w:tcPr>
          <w:p w:rsidR="005C3E69" w:rsidRPr="00BC3301" w:rsidRDefault="005C3E69" w:rsidP="005C3E69">
            <w:pPr>
              <w:snapToGrid w:val="0"/>
              <w:jc w:val="center"/>
              <w:rPr>
                <w:sz w:val="22"/>
                <w:szCs w:val="22"/>
              </w:rPr>
            </w:pPr>
            <w:r w:rsidRPr="00BC3301">
              <w:rPr>
                <w:sz w:val="22"/>
                <w:szCs w:val="22"/>
                <w:lang w:val="en-US"/>
              </w:rPr>
              <w:t>3</w:t>
            </w:r>
            <w:r w:rsidRPr="00BC3301">
              <w:rPr>
                <w:sz w:val="22"/>
                <w:szCs w:val="22"/>
              </w:rPr>
              <w:t>2 3</w:t>
            </w:r>
            <w:r w:rsidRPr="00BC3301">
              <w:rPr>
                <w:sz w:val="22"/>
                <w:szCs w:val="22"/>
                <w:lang w:val="en-US"/>
              </w:rPr>
              <w:t>0</w:t>
            </w:r>
            <w:r w:rsidRPr="00BC3301">
              <w:rPr>
                <w:sz w:val="22"/>
                <w:szCs w:val="22"/>
              </w:rPr>
              <w:t>0</w:t>
            </w:r>
          </w:p>
        </w:tc>
        <w:tc>
          <w:tcPr>
            <w:tcW w:w="1418" w:type="dxa"/>
            <w:tcBorders>
              <w:left w:val="single" w:sz="1" w:space="0" w:color="000000"/>
              <w:bottom w:val="single" w:sz="1" w:space="0" w:color="000000"/>
            </w:tcBorders>
            <w:vAlign w:val="center"/>
          </w:tcPr>
          <w:p w:rsidR="005C3E69" w:rsidRPr="00C311C7" w:rsidRDefault="005C3E69" w:rsidP="005C3E69">
            <w:pPr>
              <w:snapToGrid w:val="0"/>
              <w:ind w:firstLine="709"/>
              <w:rPr>
                <w:sz w:val="22"/>
                <w:szCs w:val="22"/>
              </w:rPr>
            </w:pPr>
            <w:r w:rsidRPr="00C311C7">
              <w:rPr>
                <w:sz w:val="22"/>
                <w:szCs w:val="22"/>
              </w:rPr>
              <w:t>-</w:t>
            </w:r>
          </w:p>
        </w:tc>
        <w:tc>
          <w:tcPr>
            <w:tcW w:w="1472" w:type="dxa"/>
            <w:tcBorders>
              <w:left w:val="single" w:sz="1" w:space="0" w:color="000000"/>
              <w:bottom w:val="single" w:sz="1" w:space="0" w:color="000000"/>
              <w:right w:val="single" w:sz="1" w:space="0" w:color="000000"/>
            </w:tcBorders>
            <w:vAlign w:val="center"/>
          </w:tcPr>
          <w:p w:rsidR="005C3E69" w:rsidRPr="00C311C7" w:rsidRDefault="005C3E69" w:rsidP="005C3E69">
            <w:pPr>
              <w:snapToGrid w:val="0"/>
              <w:ind w:firstLine="709"/>
              <w:rPr>
                <w:sz w:val="22"/>
                <w:szCs w:val="22"/>
              </w:rPr>
            </w:pPr>
            <w:r w:rsidRPr="00C311C7">
              <w:rPr>
                <w:sz w:val="22"/>
                <w:szCs w:val="22"/>
              </w:rPr>
              <w:t>-</w:t>
            </w:r>
          </w:p>
        </w:tc>
      </w:tr>
      <w:tr w:rsidR="005C3E69" w:rsidRPr="00BC3301" w:rsidTr="005C3E69">
        <w:trPr>
          <w:trHeight w:val="565"/>
        </w:trPr>
        <w:tc>
          <w:tcPr>
            <w:tcW w:w="1647" w:type="dxa"/>
            <w:vMerge/>
            <w:tcBorders>
              <w:left w:val="single" w:sz="1" w:space="0" w:color="000000"/>
              <w:right w:val="single" w:sz="4" w:space="0" w:color="auto"/>
            </w:tcBorders>
            <w:vAlign w:val="center"/>
          </w:tcPr>
          <w:p w:rsidR="005C3E69" w:rsidRPr="00BC3301" w:rsidRDefault="005C3E69" w:rsidP="005C3E69">
            <w:pPr>
              <w:suppressAutoHyphens/>
              <w:snapToGrid w:val="0"/>
              <w:ind w:firstLine="709"/>
              <w:rPr>
                <w:bCs/>
                <w:sz w:val="22"/>
                <w:szCs w:val="22"/>
              </w:rPr>
            </w:pP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tcPr>
          <w:p w:rsidR="005C3E69" w:rsidRPr="00BC3301" w:rsidRDefault="005C3E69" w:rsidP="005C3E69">
            <w:pPr>
              <w:suppressAutoHyphens/>
              <w:snapToGrid w:val="0"/>
              <w:rPr>
                <w:bCs/>
                <w:sz w:val="22"/>
                <w:szCs w:val="22"/>
              </w:rPr>
            </w:pPr>
            <w:r w:rsidRPr="00BC3301">
              <w:rPr>
                <w:bCs/>
                <w:sz w:val="22"/>
                <w:szCs w:val="22"/>
              </w:rPr>
              <w:t>1.1  Многоквартирные жилые дома</w:t>
            </w:r>
          </w:p>
        </w:tc>
        <w:tc>
          <w:tcPr>
            <w:tcW w:w="1843" w:type="dxa"/>
            <w:tcBorders>
              <w:left w:val="single" w:sz="4" w:space="0" w:color="auto"/>
              <w:bottom w:val="single" w:sz="1" w:space="0" w:color="000000"/>
            </w:tcBorders>
            <w:vAlign w:val="center"/>
          </w:tcPr>
          <w:p w:rsidR="005C3E69" w:rsidRPr="00BC3301" w:rsidRDefault="005C3E69" w:rsidP="005C3E69">
            <w:pPr>
              <w:tabs>
                <w:tab w:val="center" w:pos="1413"/>
                <w:tab w:val="left" w:pos="2040"/>
              </w:tabs>
              <w:snapToGrid w:val="0"/>
              <w:ind w:firstLine="709"/>
              <w:rPr>
                <w:sz w:val="22"/>
                <w:szCs w:val="22"/>
                <w:lang w:val="en-US"/>
              </w:rPr>
            </w:pPr>
            <w:r w:rsidRPr="00BC3301">
              <w:rPr>
                <w:sz w:val="22"/>
                <w:szCs w:val="22"/>
                <w:lang w:val="en-US"/>
              </w:rPr>
              <w:t>5</w:t>
            </w:r>
          </w:p>
        </w:tc>
        <w:tc>
          <w:tcPr>
            <w:tcW w:w="1275" w:type="dxa"/>
            <w:tcBorders>
              <w:left w:val="single" w:sz="1" w:space="0" w:color="000000"/>
              <w:bottom w:val="single" w:sz="1" w:space="0" w:color="000000"/>
            </w:tcBorders>
            <w:vAlign w:val="center"/>
          </w:tcPr>
          <w:p w:rsidR="005C3E69" w:rsidRPr="00BC3301" w:rsidRDefault="005C3E69" w:rsidP="005C3E69">
            <w:pPr>
              <w:snapToGrid w:val="0"/>
              <w:jc w:val="center"/>
              <w:rPr>
                <w:sz w:val="22"/>
                <w:szCs w:val="22"/>
                <w:lang w:val="en-US"/>
              </w:rPr>
            </w:pPr>
            <w:r w:rsidRPr="00BC3301">
              <w:rPr>
                <w:sz w:val="22"/>
                <w:szCs w:val="22"/>
                <w:lang w:val="en-US"/>
              </w:rPr>
              <w:t>8</w:t>
            </w:r>
            <w:r w:rsidRPr="00BC3301">
              <w:rPr>
                <w:sz w:val="22"/>
                <w:szCs w:val="22"/>
              </w:rPr>
              <w:t xml:space="preserve"> </w:t>
            </w:r>
            <w:r w:rsidRPr="00BC3301">
              <w:rPr>
                <w:sz w:val="22"/>
                <w:szCs w:val="22"/>
                <w:lang w:val="en-US"/>
              </w:rPr>
              <w:t>714</w:t>
            </w:r>
          </w:p>
        </w:tc>
        <w:tc>
          <w:tcPr>
            <w:tcW w:w="1418" w:type="dxa"/>
            <w:tcBorders>
              <w:left w:val="single" w:sz="1" w:space="0" w:color="000000"/>
              <w:bottom w:val="single" w:sz="1" w:space="0" w:color="000000"/>
            </w:tcBorders>
            <w:vAlign w:val="center"/>
          </w:tcPr>
          <w:p w:rsidR="005C3E69" w:rsidRPr="00C311C7" w:rsidRDefault="005C3E69" w:rsidP="005C3E69">
            <w:pPr>
              <w:snapToGrid w:val="0"/>
              <w:ind w:firstLine="709"/>
              <w:rPr>
                <w:sz w:val="22"/>
                <w:szCs w:val="22"/>
                <w:lang w:val="en-US"/>
              </w:rPr>
            </w:pPr>
            <w:r w:rsidRPr="00C311C7">
              <w:rPr>
                <w:sz w:val="22"/>
                <w:szCs w:val="22"/>
                <w:lang w:val="en-US"/>
              </w:rPr>
              <w:t>-</w:t>
            </w:r>
          </w:p>
        </w:tc>
        <w:tc>
          <w:tcPr>
            <w:tcW w:w="1472" w:type="dxa"/>
            <w:tcBorders>
              <w:left w:val="single" w:sz="1" w:space="0" w:color="000000"/>
              <w:bottom w:val="single" w:sz="1" w:space="0" w:color="000000"/>
              <w:right w:val="single" w:sz="1" w:space="0" w:color="000000"/>
            </w:tcBorders>
            <w:vAlign w:val="center"/>
          </w:tcPr>
          <w:p w:rsidR="005C3E69" w:rsidRPr="00C311C7" w:rsidRDefault="005C3E69" w:rsidP="005C3E69">
            <w:pPr>
              <w:snapToGrid w:val="0"/>
              <w:ind w:firstLine="709"/>
              <w:rPr>
                <w:sz w:val="22"/>
                <w:szCs w:val="22"/>
              </w:rPr>
            </w:pPr>
            <w:r w:rsidRPr="00C311C7">
              <w:rPr>
                <w:sz w:val="22"/>
                <w:szCs w:val="22"/>
              </w:rPr>
              <w:t>-</w:t>
            </w:r>
          </w:p>
        </w:tc>
      </w:tr>
      <w:tr w:rsidR="005C3E69" w:rsidRPr="00BC3301" w:rsidTr="005C3E69">
        <w:tc>
          <w:tcPr>
            <w:tcW w:w="1647" w:type="dxa"/>
            <w:vMerge/>
            <w:tcBorders>
              <w:left w:val="single" w:sz="1" w:space="0" w:color="000000"/>
              <w:bottom w:val="single" w:sz="1" w:space="0" w:color="000000"/>
              <w:right w:val="single" w:sz="4" w:space="0" w:color="auto"/>
            </w:tcBorders>
            <w:vAlign w:val="center"/>
          </w:tcPr>
          <w:p w:rsidR="005C3E69" w:rsidRPr="00BC3301" w:rsidRDefault="005C3E69" w:rsidP="005C3E69">
            <w:pPr>
              <w:suppressAutoHyphens/>
              <w:ind w:firstLine="709"/>
              <w:rPr>
                <w:sz w:val="22"/>
                <w:szCs w:val="22"/>
              </w:rPr>
            </w:pPr>
          </w:p>
        </w:tc>
        <w:tc>
          <w:tcPr>
            <w:tcW w:w="2606" w:type="dxa"/>
            <w:tcBorders>
              <w:top w:val="single" w:sz="4" w:space="0" w:color="auto"/>
              <w:left w:val="single" w:sz="4" w:space="0" w:color="auto"/>
              <w:bottom w:val="single" w:sz="1" w:space="0" w:color="000000"/>
            </w:tcBorders>
            <w:shd w:val="clear" w:color="auto" w:fill="auto"/>
            <w:vAlign w:val="center"/>
          </w:tcPr>
          <w:p w:rsidR="005C3E69" w:rsidRPr="00BC3301" w:rsidRDefault="005C3E69" w:rsidP="005C3E69">
            <w:pPr>
              <w:suppressAutoHyphens/>
              <w:snapToGrid w:val="0"/>
              <w:rPr>
                <w:bCs/>
                <w:sz w:val="22"/>
                <w:szCs w:val="22"/>
              </w:rPr>
            </w:pPr>
            <w:r w:rsidRPr="00BC3301">
              <w:rPr>
                <w:bCs/>
                <w:sz w:val="22"/>
                <w:szCs w:val="22"/>
              </w:rPr>
              <w:t>1.2  Индивидуальные  жилые дома</w:t>
            </w:r>
          </w:p>
        </w:tc>
        <w:tc>
          <w:tcPr>
            <w:tcW w:w="1843" w:type="dxa"/>
            <w:tcBorders>
              <w:left w:val="single" w:sz="1" w:space="0" w:color="000000"/>
              <w:bottom w:val="single" w:sz="1" w:space="0" w:color="000000"/>
            </w:tcBorders>
            <w:vAlign w:val="center"/>
          </w:tcPr>
          <w:p w:rsidR="005C3E69" w:rsidRPr="00BC3301" w:rsidRDefault="005C3E69" w:rsidP="005C3E69">
            <w:pPr>
              <w:suppressAutoHyphens/>
              <w:snapToGrid w:val="0"/>
              <w:ind w:firstLine="709"/>
              <w:rPr>
                <w:sz w:val="22"/>
                <w:szCs w:val="22"/>
                <w:lang w:val="en-US"/>
              </w:rPr>
            </w:pPr>
            <w:r w:rsidRPr="00BC3301">
              <w:rPr>
                <w:sz w:val="22"/>
                <w:szCs w:val="22"/>
                <w:lang w:val="en-US"/>
              </w:rPr>
              <w:t>188</w:t>
            </w:r>
          </w:p>
        </w:tc>
        <w:tc>
          <w:tcPr>
            <w:tcW w:w="1275" w:type="dxa"/>
            <w:tcBorders>
              <w:left w:val="single" w:sz="1" w:space="0" w:color="000000"/>
              <w:bottom w:val="single" w:sz="1" w:space="0" w:color="000000"/>
            </w:tcBorders>
            <w:vAlign w:val="center"/>
          </w:tcPr>
          <w:p w:rsidR="005C3E69" w:rsidRPr="00BC3301" w:rsidRDefault="005C3E69" w:rsidP="005C3E69">
            <w:pPr>
              <w:snapToGrid w:val="0"/>
              <w:jc w:val="center"/>
              <w:rPr>
                <w:sz w:val="22"/>
                <w:szCs w:val="22"/>
                <w:lang w:val="en-US"/>
              </w:rPr>
            </w:pPr>
            <w:r w:rsidRPr="00BC3301">
              <w:rPr>
                <w:sz w:val="22"/>
                <w:szCs w:val="22"/>
                <w:lang w:val="en-US"/>
              </w:rPr>
              <w:t>23</w:t>
            </w:r>
            <w:r w:rsidRPr="00BC3301">
              <w:rPr>
                <w:sz w:val="22"/>
                <w:szCs w:val="22"/>
              </w:rPr>
              <w:t xml:space="preserve"> </w:t>
            </w:r>
            <w:r w:rsidRPr="00BC3301">
              <w:rPr>
                <w:sz w:val="22"/>
                <w:szCs w:val="22"/>
                <w:lang w:val="en-US"/>
              </w:rPr>
              <w:t>586</w:t>
            </w:r>
          </w:p>
        </w:tc>
        <w:tc>
          <w:tcPr>
            <w:tcW w:w="1418" w:type="dxa"/>
            <w:tcBorders>
              <w:left w:val="single" w:sz="1" w:space="0" w:color="000000"/>
              <w:bottom w:val="single" w:sz="1" w:space="0" w:color="000000"/>
            </w:tcBorders>
            <w:vAlign w:val="center"/>
          </w:tcPr>
          <w:p w:rsidR="005C3E69" w:rsidRPr="00C311C7" w:rsidRDefault="005C3E69" w:rsidP="005C3E69">
            <w:pPr>
              <w:snapToGrid w:val="0"/>
              <w:ind w:firstLine="709"/>
              <w:rPr>
                <w:sz w:val="22"/>
                <w:szCs w:val="22"/>
                <w:lang w:val="en-US"/>
              </w:rPr>
            </w:pPr>
            <w:r w:rsidRPr="00C311C7">
              <w:rPr>
                <w:sz w:val="22"/>
                <w:szCs w:val="22"/>
                <w:lang w:val="en-US"/>
              </w:rPr>
              <w:t>-</w:t>
            </w:r>
          </w:p>
        </w:tc>
        <w:tc>
          <w:tcPr>
            <w:tcW w:w="1472" w:type="dxa"/>
            <w:tcBorders>
              <w:left w:val="single" w:sz="1" w:space="0" w:color="000000"/>
              <w:bottom w:val="single" w:sz="1" w:space="0" w:color="000000"/>
              <w:right w:val="single" w:sz="1" w:space="0" w:color="000000"/>
            </w:tcBorders>
            <w:vAlign w:val="center"/>
          </w:tcPr>
          <w:p w:rsidR="005C3E69" w:rsidRPr="00C311C7" w:rsidRDefault="005C3E69" w:rsidP="005C3E69">
            <w:pPr>
              <w:snapToGrid w:val="0"/>
              <w:ind w:firstLine="709"/>
              <w:rPr>
                <w:sz w:val="22"/>
                <w:szCs w:val="22"/>
              </w:rPr>
            </w:pPr>
            <w:r w:rsidRPr="00C311C7">
              <w:rPr>
                <w:sz w:val="22"/>
                <w:szCs w:val="22"/>
              </w:rPr>
              <w:t>-</w:t>
            </w:r>
          </w:p>
        </w:tc>
      </w:tr>
      <w:tr w:rsidR="005C3E69" w:rsidRPr="00BC3301" w:rsidTr="005C3E69">
        <w:trPr>
          <w:trHeight w:val="325"/>
        </w:trPr>
        <w:tc>
          <w:tcPr>
            <w:tcW w:w="4253" w:type="dxa"/>
            <w:gridSpan w:val="2"/>
            <w:tcBorders>
              <w:left w:val="single" w:sz="1" w:space="0" w:color="000000"/>
              <w:bottom w:val="single" w:sz="1" w:space="0" w:color="000000"/>
            </w:tcBorders>
            <w:vAlign w:val="center"/>
          </w:tcPr>
          <w:p w:rsidR="005C3E69" w:rsidRPr="00BC3301" w:rsidRDefault="005C3E69" w:rsidP="005C3E69">
            <w:pPr>
              <w:suppressAutoHyphens/>
              <w:snapToGrid w:val="0"/>
              <w:rPr>
                <w:bCs/>
                <w:sz w:val="22"/>
                <w:szCs w:val="22"/>
              </w:rPr>
            </w:pPr>
            <w:r w:rsidRPr="00BC3301">
              <w:rPr>
                <w:bCs/>
                <w:sz w:val="22"/>
                <w:szCs w:val="22"/>
              </w:rPr>
              <w:t>Объекты производственного назначения</w:t>
            </w:r>
          </w:p>
        </w:tc>
        <w:tc>
          <w:tcPr>
            <w:tcW w:w="1843" w:type="dxa"/>
            <w:tcBorders>
              <w:left w:val="single" w:sz="1" w:space="0" w:color="000000"/>
              <w:bottom w:val="single" w:sz="1" w:space="0" w:color="000000"/>
            </w:tcBorders>
            <w:vAlign w:val="center"/>
          </w:tcPr>
          <w:p w:rsidR="005C3E69" w:rsidRPr="00BC3301" w:rsidRDefault="005C3E69" w:rsidP="005C3E69">
            <w:pPr>
              <w:snapToGrid w:val="0"/>
              <w:ind w:firstLine="709"/>
              <w:rPr>
                <w:sz w:val="22"/>
                <w:szCs w:val="22"/>
              </w:rPr>
            </w:pPr>
            <w:r w:rsidRPr="00BC3301">
              <w:rPr>
                <w:sz w:val="22"/>
                <w:szCs w:val="22"/>
              </w:rPr>
              <w:t>5</w:t>
            </w:r>
          </w:p>
        </w:tc>
        <w:tc>
          <w:tcPr>
            <w:tcW w:w="1275" w:type="dxa"/>
            <w:tcBorders>
              <w:left w:val="single" w:sz="1" w:space="0" w:color="000000"/>
              <w:bottom w:val="single" w:sz="1" w:space="0" w:color="000000"/>
            </w:tcBorders>
            <w:vAlign w:val="center"/>
          </w:tcPr>
          <w:p w:rsidR="005C3E69" w:rsidRPr="00BC3301" w:rsidRDefault="005C3E69" w:rsidP="005C3E69">
            <w:pPr>
              <w:snapToGrid w:val="0"/>
              <w:jc w:val="center"/>
              <w:rPr>
                <w:sz w:val="22"/>
                <w:szCs w:val="22"/>
              </w:rPr>
            </w:pPr>
            <w:r w:rsidRPr="00BC3301">
              <w:rPr>
                <w:sz w:val="22"/>
                <w:szCs w:val="22"/>
              </w:rPr>
              <w:t>1 985</w:t>
            </w:r>
          </w:p>
        </w:tc>
        <w:tc>
          <w:tcPr>
            <w:tcW w:w="1418" w:type="dxa"/>
            <w:tcBorders>
              <w:left w:val="single" w:sz="1" w:space="0" w:color="000000"/>
              <w:bottom w:val="single" w:sz="1" w:space="0" w:color="000000"/>
            </w:tcBorders>
            <w:vAlign w:val="center"/>
          </w:tcPr>
          <w:p w:rsidR="005C3E69" w:rsidRPr="00C311C7" w:rsidRDefault="005C3E69" w:rsidP="005C3E69">
            <w:pPr>
              <w:snapToGrid w:val="0"/>
              <w:ind w:firstLine="709"/>
              <w:rPr>
                <w:sz w:val="22"/>
                <w:szCs w:val="22"/>
              </w:rPr>
            </w:pPr>
            <w:r w:rsidRPr="00C311C7">
              <w:rPr>
                <w:sz w:val="22"/>
                <w:szCs w:val="22"/>
              </w:rPr>
              <w:t>-</w:t>
            </w:r>
          </w:p>
        </w:tc>
        <w:tc>
          <w:tcPr>
            <w:tcW w:w="1472" w:type="dxa"/>
            <w:tcBorders>
              <w:left w:val="single" w:sz="1" w:space="0" w:color="000000"/>
              <w:bottom w:val="single" w:sz="1" w:space="0" w:color="000000"/>
              <w:right w:val="single" w:sz="1" w:space="0" w:color="000000"/>
            </w:tcBorders>
            <w:vAlign w:val="center"/>
          </w:tcPr>
          <w:p w:rsidR="005C3E69" w:rsidRPr="00C311C7" w:rsidRDefault="005C3E69" w:rsidP="005C3E69">
            <w:pPr>
              <w:tabs>
                <w:tab w:val="left" w:pos="960"/>
                <w:tab w:val="center" w:pos="1420"/>
              </w:tabs>
              <w:snapToGrid w:val="0"/>
              <w:ind w:firstLine="709"/>
              <w:rPr>
                <w:sz w:val="22"/>
                <w:szCs w:val="22"/>
              </w:rPr>
            </w:pPr>
            <w:r w:rsidRPr="00C311C7">
              <w:rPr>
                <w:sz w:val="22"/>
                <w:szCs w:val="22"/>
              </w:rPr>
              <w:t>-</w:t>
            </w:r>
          </w:p>
        </w:tc>
      </w:tr>
      <w:tr w:rsidR="005C3E69" w:rsidRPr="00BC3301" w:rsidTr="005C3E69">
        <w:trPr>
          <w:trHeight w:val="535"/>
        </w:trPr>
        <w:tc>
          <w:tcPr>
            <w:tcW w:w="4253" w:type="dxa"/>
            <w:gridSpan w:val="2"/>
            <w:tcBorders>
              <w:left w:val="single" w:sz="1" w:space="0" w:color="000000"/>
              <w:bottom w:val="single" w:sz="1" w:space="0" w:color="000000"/>
            </w:tcBorders>
            <w:vAlign w:val="center"/>
          </w:tcPr>
          <w:p w:rsidR="005C3E69" w:rsidRPr="00BC3301" w:rsidRDefault="005C3E69" w:rsidP="005C3E69">
            <w:pPr>
              <w:suppressAutoHyphens/>
              <w:snapToGrid w:val="0"/>
              <w:ind w:firstLine="709"/>
              <w:rPr>
                <w:bCs/>
                <w:sz w:val="22"/>
                <w:szCs w:val="22"/>
              </w:rPr>
            </w:pPr>
            <w:r w:rsidRPr="00BC3301">
              <w:rPr>
                <w:bCs/>
                <w:sz w:val="22"/>
                <w:szCs w:val="22"/>
              </w:rPr>
              <w:t>Всего</w:t>
            </w:r>
          </w:p>
        </w:tc>
        <w:tc>
          <w:tcPr>
            <w:tcW w:w="1843" w:type="dxa"/>
            <w:tcBorders>
              <w:left w:val="single" w:sz="1" w:space="0" w:color="000000"/>
              <w:bottom w:val="single" w:sz="1" w:space="0" w:color="000000"/>
            </w:tcBorders>
            <w:vAlign w:val="center"/>
          </w:tcPr>
          <w:p w:rsidR="005C3E69" w:rsidRPr="00BC3301" w:rsidRDefault="005C3E69" w:rsidP="005C3E69">
            <w:pPr>
              <w:snapToGrid w:val="0"/>
              <w:jc w:val="center"/>
              <w:rPr>
                <w:sz w:val="22"/>
                <w:szCs w:val="22"/>
                <w:lang w:val="en-US"/>
              </w:rPr>
            </w:pPr>
            <w:r w:rsidRPr="00BC3301">
              <w:rPr>
                <w:sz w:val="22"/>
                <w:szCs w:val="22"/>
                <w:lang w:val="en-US"/>
              </w:rPr>
              <w:t>21</w:t>
            </w:r>
            <w:r w:rsidRPr="00BC3301">
              <w:rPr>
                <w:sz w:val="22"/>
                <w:szCs w:val="22"/>
              </w:rPr>
              <w:t>4 объектов</w:t>
            </w:r>
          </w:p>
        </w:tc>
        <w:tc>
          <w:tcPr>
            <w:tcW w:w="1275" w:type="dxa"/>
            <w:tcBorders>
              <w:left w:val="single" w:sz="1" w:space="0" w:color="000000"/>
              <w:bottom w:val="single" w:sz="1" w:space="0" w:color="000000"/>
            </w:tcBorders>
            <w:vAlign w:val="center"/>
          </w:tcPr>
          <w:p w:rsidR="005C3E69" w:rsidRPr="00BC3301" w:rsidRDefault="005C3E69" w:rsidP="005C3E69">
            <w:pPr>
              <w:snapToGrid w:val="0"/>
              <w:jc w:val="center"/>
              <w:rPr>
                <w:sz w:val="22"/>
                <w:szCs w:val="22"/>
              </w:rPr>
            </w:pPr>
            <w:r w:rsidRPr="00BC3301">
              <w:rPr>
                <w:sz w:val="22"/>
                <w:szCs w:val="22"/>
              </w:rPr>
              <w:t>67 268</w:t>
            </w:r>
          </w:p>
        </w:tc>
        <w:tc>
          <w:tcPr>
            <w:tcW w:w="1418" w:type="dxa"/>
            <w:tcBorders>
              <w:left w:val="single" w:sz="1" w:space="0" w:color="000000"/>
              <w:bottom w:val="single" w:sz="1" w:space="0" w:color="000000"/>
            </w:tcBorders>
            <w:vAlign w:val="center"/>
          </w:tcPr>
          <w:p w:rsidR="005C3E69" w:rsidRPr="00BC3301" w:rsidRDefault="005C3E69" w:rsidP="005C3E69">
            <w:pPr>
              <w:snapToGrid w:val="0"/>
              <w:jc w:val="center"/>
              <w:rPr>
                <w:sz w:val="22"/>
                <w:szCs w:val="22"/>
                <w:lang w:val="en-US"/>
              </w:rPr>
            </w:pPr>
            <w:r w:rsidRPr="00BC3301">
              <w:rPr>
                <w:sz w:val="22"/>
                <w:szCs w:val="22"/>
                <w:lang w:val="en-US"/>
              </w:rPr>
              <w:t>1458</w:t>
            </w:r>
          </w:p>
        </w:tc>
        <w:tc>
          <w:tcPr>
            <w:tcW w:w="1472" w:type="dxa"/>
            <w:tcBorders>
              <w:left w:val="single" w:sz="1" w:space="0" w:color="000000"/>
              <w:bottom w:val="single" w:sz="1" w:space="0" w:color="000000"/>
              <w:right w:val="single" w:sz="1" w:space="0" w:color="000000"/>
            </w:tcBorders>
            <w:vAlign w:val="center"/>
          </w:tcPr>
          <w:p w:rsidR="005C3E69" w:rsidRPr="00BC3301" w:rsidRDefault="005C3E69" w:rsidP="005C3E69">
            <w:pPr>
              <w:snapToGrid w:val="0"/>
              <w:ind w:firstLine="709"/>
              <w:rPr>
                <w:sz w:val="22"/>
                <w:szCs w:val="22"/>
              </w:rPr>
            </w:pPr>
            <w:r>
              <w:rPr>
                <w:sz w:val="22"/>
                <w:szCs w:val="22"/>
              </w:rPr>
              <w:t>-</w:t>
            </w:r>
          </w:p>
        </w:tc>
      </w:tr>
    </w:tbl>
    <w:p w:rsidR="005C3E69" w:rsidRPr="00BC3301" w:rsidRDefault="005C3E69" w:rsidP="003C06CF">
      <w:pPr>
        <w:tabs>
          <w:tab w:val="left" w:pos="0"/>
        </w:tabs>
        <w:suppressAutoHyphens/>
        <w:spacing w:before="100"/>
        <w:ind w:firstLine="709"/>
        <w:jc w:val="both"/>
      </w:pPr>
      <w:r w:rsidRPr="00BC3301">
        <w:t xml:space="preserve">За  12 месяцев  2021 г.  введено в эксплуатацию 214 объектов капитального строительства,  в том числе:   </w:t>
      </w:r>
    </w:p>
    <w:p w:rsidR="005C3E69" w:rsidRPr="00BC3301" w:rsidRDefault="005C3E69" w:rsidP="009A5A47">
      <w:pPr>
        <w:numPr>
          <w:ilvl w:val="0"/>
          <w:numId w:val="2"/>
        </w:numPr>
        <w:tabs>
          <w:tab w:val="left" w:pos="0"/>
          <w:tab w:val="left" w:pos="1418"/>
        </w:tabs>
        <w:spacing w:before="100" w:after="100"/>
        <w:ind w:left="0" w:firstLine="709"/>
        <w:jc w:val="both"/>
      </w:pPr>
      <w:r w:rsidRPr="00BC3301">
        <w:rPr>
          <w:b/>
        </w:rPr>
        <w:t>Объекты социальной инфраструктуры</w:t>
      </w:r>
      <w:r w:rsidRPr="00BC3301">
        <w:t xml:space="preserve">:  </w:t>
      </w:r>
    </w:p>
    <w:p w:rsidR="005C3E69" w:rsidRPr="00BC3301" w:rsidRDefault="005C3E69" w:rsidP="009A5A47">
      <w:pPr>
        <w:numPr>
          <w:ilvl w:val="0"/>
          <w:numId w:val="31"/>
        </w:numPr>
        <w:tabs>
          <w:tab w:val="left" w:pos="0"/>
        </w:tabs>
        <w:suppressAutoHyphens/>
        <w:ind w:left="0" w:firstLine="709"/>
        <w:jc w:val="both"/>
      </w:pPr>
      <w:r w:rsidRPr="00BC3301">
        <w:t>Здание яслей по адресу: г. Рыбинск, ул. Куйбышева, д. 7а, общей площадью 521,4 кв.м, застройщик – Управление строительства Администрации городского округа город Рыбинск;</w:t>
      </w:r>
    </w:p>
    <w:p w:rsidR="005C3E69" w:rsidRPr="00BC3301" w:rsidRDefault="005C3E69" w:rsidP="009A5A47">
      <w:pPr>
        <w:numPr>
          <w:ilvl w:val="0"/>
          <w:numId w:val="31"/>
        </w:numPr>
        <w:tabs>
          <w:tab w:val="left" w:pos="0"/>
        </w:tabs>
        <w:suppressAutoHyphens/>
        <w:ind w:left="0" w:firstLine="709"/>
        <w:jc w:val="both"/>
      </w:pPr>
      <w:r w:rsidRPr="00BC3301">
        <w:t>Комплекс для занятий теннисом по адресу: г. Рыбинск, пр. Серова, д. 23, общей площадью 2553,5 кв.м., застройщик – частное лицо;</w:t>
      </w:r>
    </w:p>
    <w:p w:rsidR="005C3E69" w:rsidRPr="00BC3301" w:rsidRDefault="005C3E69" w:rsidP="009A5A47">
      <w:pPr>
        <w:numPr>
          <w:ilvl w:val="0"/>
          <w:numId w:val="31"/>
        </w:numPr>
        <w:tabs>
          <w:tab w:val="left" w:pos="0"/>
        </w:tabs>
        <w:suppressAutoHyphens/>
        <w:ind w:left="0" w:firstLine="709"/>
        <w:jc w:val="both"/>
      </w:pPr>
      <w:r w:rsidRPr="00BC3301">
        <w:t>Физкультурно-оздоровительный комплекс открытого типа со спортивным ядром и универсальной площадкой по адресу: г. Рыбинск, ул. Софьи Перовской,  земельный участок 7, площадью участка благоустройства 5612 кв.м., застройщик – Управление строительства Администрации городского округа город Рыбинск;</w:t>
      </w:r>
    </w:p>
    <w:p w:rsidR="005C3E69" w:rsidRDefault="005C3E69" w:rsidP="009A5A47">
      <w:pPr>
        <w:pStyle w:val="aa"/>
        <w:numPr>
          <w:ilvl w:val="0"/>
          <w:numId w:val="31"/>
        </w:numPr>
        <w:tabs>
          <w:tab w:val="left" w:pos="0"/>
        </w:tabs>
        <w:suppressAutoHyphens/>
        <w:ind w:left="0" w:firstLine="709"/>
        <w:contextualSpacing w:val="0"/>
        <w:jc w:val="both"/>
      </w:pPr>
      <w:r w:rsidRPr="00BC3301">
        <w:t>Реконструкция стадиона «Сатурн» (1,2 этапы строительства) площадью участка благоустройства 16 276 кв.м (восточная трибуна на 2072 места, футбольное поле с легкоатлетическими секторами, беговые дорожки) по адресу: г. Рыбинск, ул. Академика Губкина, д. 10, застройщик – Управление строительства Администрации ГО город Рыбинск;</w:t>
      </w:r>
    </w:p>
    <w:p w:rsidR="00161AA5" w:rsidRDefault="00161AA5" w:rsidP="009A5A47">
      <w:pPr>
        <w:pStyle w:val="aa"/>
        <w:numPr>
          <w:ilvl w:val="0"/>
          <w:numId w:val="2"/>
        </w:numPr>
        <w:tabs>
          <w:tab w:val="left" w:pos="1418"/>
        </w:tabs>
        <w:spacing w:before="100" w:after="100"/>
        <w:ind w:left="0" w:firstLine="709"/>
        <w:contextualSpacing w:val="0"/>
        <w:jc w:val="both"/>
        <w:rPr>
          <w:b/>
        </w:rPr>
      </w:pPr>
      <w:r w:rsidRPr="00161AA5">
        <w:rPr>
          <w:b/>
        </w:rPr>
        <w:lastRenderedPageBreak/>
        <w:t>Объекты жилищного строительства</w:t>
      </w:r>
      <w:r w:rsidR="00FC1F39">
        <w:rPr>
          <w:b/>
          <w:lang w:val="en-US"/>
        </w:rPr>
        <w:t>:</w:t>
      </w:r>
    </w:p>
    <w:p w:rsidR="005C3E69" w:rsidRPr="00C311C7" w:rsidRDefault="005C3E69" w:rsidP="00C311C7">
      <w:pPr>
        <w:tabs>
          <w:tab w:val="left" w:pos="1418"/>
        </w:tabs>
        <w:ind w:firstLine="709"/>
        <w:jc w:val="both"/>
      </w:pPr>
      <w:r w:rsidRPr="00C311C7">
        <w:t>Плановый ввод жилья  в 2021 г. на основании Соглашения Правительства Ярославской области и Администрации  городского  округа  город Рыбинск от 07.09.2018 г. составляет  32</w:t>
      </w:r>
      <w:r w:rsidRPr="00C311C7">
        <w:rPr>
          <w:bCs/>
        </w:rPr>
        <w:t>,200</w:t>
      </w:r>
      <w:r w:rsidRPr="00C311C7">
        <w:t xml:space="preserve"> тыс. кв. м.</w:t>
      </w:r>
      <w:r w:rsidR="00C311C7" w:rsidRPr="00C311C7">
        <w:t xml:space="preserve"> </w:t>
      </w:r>
      <w:r w:rsidRPr="00C311C7">
        <w:t>Фактический общий  ввод  жилья  за 12 месяцев 2021 года  составил  32,300   тыс. кв. м</w:t>
      </w:r>
      <w:r w:rsidRPr="00C311C7">
        <w:rPr>
          <w:i/>
        </w:rPr>
        <w:t xml:space="preserve"> </w:t>
      </w:r>
      <w:r w:rsidRPr="00C311C7">
        <w:t>жилья, или  100,3 % от  запланированного ввода.</w:t>
      </w:r>
    </w:p>
    <w:p w:rsidR="005C3E69" w:rsidRPr="00BC3301" w:rsidRDefault="005C3E69" w:rsidP="005C3E69">
      <w:pPr>
        <w:tabs>
          <w:tab w:val="left" w:pos="0"/>
          <w:tab w:val="left" w:pos="1418"/>
        </w:tabs>
        <w:ind w:firstLine="709"/>
        <w:jc w:val="both"/>
      </w:pPr>
      <w:proofErr w:type="gramStart"/>
      <w:r w:rsidRPr="00BC3301">
        <w:t>Введены</w:t>
      </w:r>
      <w:proofErr w:type="gramEnd"/>
      <w:r w:rsidRPr="00BC3301">
        <w:t xml:space="preserve"> в эксплуатацию:</w:t>
      </w:r>
    </w:p>
    <w:p w:rsidR="005C3E69" w:rsidRPr="00BC3301" w:rsidRDefault="00161AA5" w:rsidP="006214F6">
      <w:pPr>
        <w:tabs>
          <w:tab w:val="left" w:pos="1418"/>
        </w:tabs>
        <w:spacing w:before="100"/>
        <w:ind w:firstLine="709"/>
        <w:jc w:val="both"/>
      </w:pPr>
      <w:r>
        <w:rPr>
          <w:b/>
        </w:rPr>
        <w:t xml:space="preserve">- </w:t>
      </w:r>
      <w:r w:rsidR="005C3E69" w:rsidRPr="00BC3301">
        <w:rPr>
          <w:b/>
        </w:rPr>
        <w:t>Жилые многоквартирные дома</w:t>
      </w:r>
      <w:r w:rsidR="005C3E69" w:rsidRPr="00BC3301">
        <w:t xml:space="preserve"> (5 объектов МКД общей площадью 8,714 тыс. кв. м):</w:t>
      </w:r>
    </w:p>
    <w:p w:rsidR="005C3E69" w:rsidRPr="00BC3301" w:rsidRDefault="005C3E69" w:rsidP="005C3E69">
      <w:pPr>
        <w:ind w:firstLine="709"/>
        <w:jc w:val="both"/>
      </w:pPr>
      <w:r w:rsidRPr="00BC3301">
        <w:t>1. 5-эт. 30 кв. жилой дом по ул. Суркова, д. 28, корп. 1 (1238 кв.м.), застройщик ООО «Лидер» (г. Углич);</w:t>
      </w:r>
    </w:p>
    <w:p w:rsidR="005C3E69" w:rsidRPr="00BC3301" w:rsidRDefault="005C3E69" w:rsidP="005C3E69">
      <w:pPr>
        <w:ind w:firstLine="709"/>
        <w:jc w:val="both"/>
      </w:pPr>
      <w:r w:rsidRPr="00BC3301">
        <w:t>2. 5-эт. 75 кв. жилой дом  по ул. Суркова, д.28, корпус 2 (3880 кв.м.), застройщик ООО «Лидер» (г. Углич);</w:t>
      </w:r>
    </w:p>
    <w:p w:rsidR="005C3E69" w:rsidRPr="00BC3301" w:rsidRDefault="005C3E69" w:rsidP="005C3E69">
      <w:pPr>
        <w:ind w:firstLine="709"/>
        <w:jc w:val="both"/>
      </w:pPr>
      <w:r w:rsidRPr="00BC3301">
        <w:t>3. 3-эт. 23 кв. жилой дом по ул. Герцена, д.40 (корп. 1- 8 кв., корп. 2 -15кв.) -1609 кв.м.,</w:t>
      </w:r>
    </w:p>
    <w:p w:rsidR="005C3E69" w:rsidRPr="00BC3301" w:rsidRDefault="005C3E69" w:rsidP="005C3E69">
      <w:pPr>
        <w:ind w:firstLine="709"/>
        <w:jc w:val="both"/>
      </w:pPr>
      <w:r w:rsidRPr="00BC3301">
        <w:t>застройщик ООО «Компания «Зевс» (г. Углич).</w:t>
      </w:r>
    </w:p>
    <w:p w:rsidR="005C3E69" w:rsidRPr="00BC3301" w:rsidRDefault="005C3E69" w:rsidP="005C3E69">
      <w:pPr>
        <w:pStyle w:val="aa"/>
        <w:ind w:left="0" w:firstLine="709"/>
        <w:contextualSpacing w:val="0"/>
        <w:jc w:val="both"/>
      </w:pPr>
      <w:r>
        <w:t>4. </w:t>
      </w:r>
      <w:r w:rsidRPr="00BC3301">
        <w:t xml:space="preserve">3-эт. 21 кв. жилой дом по ул. Малая Казанская, д. </w:t>
      </w:r>
      <w:r>
        <w:t>8 -  1440 кв.м., застройщик ООО т</w:t>
      </w:r>
      <w:r w:rsidRPr="00BC3301">
        <w:t>«Лидер» (г. Углич).</w:t>
      </w:r>
    </w:p>
    <w:p w:rsidR="005C3E69" w:rsidRPr="00BC3301" w:rsidRDefault="005C3E69" w:rsidP="005C3E69">
      <w:pPr>
        <w:pStyle w:val="aa"/>
        <w:ind w:left="0" w:firstLine="709"/>
        <w:contextualSpacing w:val="0"/>
        <w:jc w:val="both"/>
      </w:pPr>
      <w:r>
        <w:t>5. </w:t>
      </w:r>
      <w:r w:rsidRPr="00BC3301">
        <w:t>3-эт. 6 кв. жилой дом по ул. Малая Казанская, д. 10 -  547 кв.м., застройщик ООО «Лидер» (г. Углич).</w:t>
      </w:r>
    </w:p>
    <w:p w:rsidR="005C3E69" w:rsidRPr="00161AA5" w:rsidRDefault="00161AA5" w:rsidP="005C3E69">
      <w:pPr>
        <w:tabs>
          <w:tab w:val="left" w:pos="0"/>
        </w:tabs>
        <w:ind w:firstLine="709"/>
        <w:jc w:val="both"/>
        <w:rPr>
          <w:b/>
        </w:rPr>
      </w:pPr>
      <w:r>
        <w:rPr>
          <w:b/>
        </w:rPr>
        <w:t xml:space="preserve">- </w:t>
      </w:r>
      <w:r w:rsidR="005C3E69" w:rsidRPr="00161AA5">
        <w:rPr>
          <w:b/>
        </w:rPr>
        <w:t>Индивидуальное жилищное строительство</w:t>
      </w:r>
    </w:p>
    <w:p w:rsidR="005C3E69" w:rsidRDefault="005C3E69" w:rsidP="005C3E69">
      <w:pPr>
        <w:tabs>
          <w:tab w:val="left" w:pos="567"/>
        </w:tabs>
        <w:suppressAutoHyphens/>
        <w:ind w:firstLine="709"/>
        <w:jc w:val="both"/>
      </w:pPr>
      <w:r w:rsidRPr="00BC3301">
        <w:t>Введено в эксплуатацию 188 индивидуальных жилых домов общей площадью 23,586 тыс. кв. м.</w:t>
      </w:r>
    </w:p>
    <w:p w:rsidR="00C311C7" w:rsidRDefault="00C311C7" w:rsidP="00C311C7">
      <w:pPr>
        <w:tabs>
          <w:tab w:val="left" w:pos="567"/>
        </w:tabs>
        <w:suppressAutoHyphens/>
        <w:ind w:firstLine="709"/>
        <w:jc w:val="center"/>
      </w:pPr>
      <w:r>
        <w:rPr>
          <w:noProof/>
          <w:spacing w:val="-6"/>
        </w:rPr>
        <w:drawing>
          <wp:inline distT="0" distB="0" distL="0" distR="0">
            <wp:extent cx="4848819" cy="2196935"/>
            <wp:effectExtent l="19050" t="0" r="27981" b="0"/>
            <wp:docPr id="1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3E69" w:rsidRPr="005C3E69" w:rsidRDefault="005C3E69" w:rsidP="009A5A47">
      <w:pPr>
        <w:pStyle w:val="aa"/>
        <w:numPr>
          <w:ilvl w:val="0"/>
          <w:numId w:val="32"/>
        </w:numPr>
        <w:tabs>
          <w:tab w:val="left" w:pos="0"/>
        </w:tabs>
        <w:spacing w:before="100" w:after="100"/>
        <w:ind w:left="0" w:firstLine="709"/>
        <w:contextualSpacing w:val="0"/>
        <w:jc w:val="both"/>
        <w:rPr>
          <w:b/>
        </w:rPr>
      </w:pPr>
      <w:r w:rsidRPr="005C3E69">
        <w:rPr>
          <w:b/>
        </w:rPr>
        <w:t>Административно-торговые объекты</w:t>
      </w:r>
      <w:r w:rsidR="00FC1F39">
        <w:rPr>
          <w:b/>
          <w:lang w:val="en-US"/>
        </w:rPr>
        <w:t>:</w:t>
      </w:r>
    </w:p>
    <w:p w:rsidR="005C3E69" w:rsidRPr="00BC3301" w:rsidRDefault="005C3E69" w:rsidP="00735596">
      <w:pPr>
        <w:pStyle w:val="aa"/>
        <w:tabs>
          <w:tab w:val="left" w:pos="0"/>
        </w:tabs>
        <w:suppressAutoHyphens/>
        <w:ind w:left="0" w:firstLine="709"/>
        <w:contextualSpacing w:val="0"/>
        <w:jc w:val="both"/>
      </w:pPr>
      <w:r w:rsidRPr="005C3E69">
        <w:t>1.</w:t>
      </w:r>
      <w:r>
        <w:rPr>
          <w:lang w:val="en-US"/>
        </w:rPr>
        <w:t> </w:t>
      </w:r>
      <w:r w:rsidRPr="00BC3301">
        <w:t>Здание магазина с инженерными коммуникациями по адресу: г. Рыбинск, Пошехонский тракт, земельный участок 2, общей площадью 551,4 кв.м, застройщик – частное лицо;</w:t>
      </w:r>
    </w:p>
    <w:p w:rsidR="005C3E69" w:rsidRPr="00BC3301" w:rsidRDefault="005C3E69" w:rsidP="00161AA5">
      <w:pPr>
        <w:pStyle w:val="aa"/>
        <w:tabs>
          <w:tab w:val="left" w:pos="0"/>
        </w:tabs>
        <w:suppressAutoHyphens/>
        <w:ind w:left="0" w:firstLine="709"/>
        <w:contextualSpacing w:val="0"/>
        <w:jc w:val="both"/>
      </w:pPr>
      <w:r>
        <w:t>2. </w:t>
      </w:r>
      <w:r w:rsidRPr="00BC3301">
        <w:t>Здание общественного назначения по адресу: г. Рыбинск, ул. Бульварная, д. 2, общей площадью 659 кв.м.,застройщик – частное лицо;</w:t>
      </w:r>
    </w:p>
    <w:p w:rsidR="005C3E69" w:rsidRPr="00BC3301" w:rsidRDefault="005C3E69" w:rsidP="00735596">
      <w:pPr>
        <w:pStyle w:val="aa"/>
        <w:tabs>
          <w:tab w:val="left" w:pos="0"/>
        </w:tabs>
        <w:suppressAutoHyphens/>
        <w:ind w:left="0" w:firstLine="709"/>
        <w:contextualSpacing w:val="0"/>
        <w:jc w:val="both"/>
      </w:pPr>
      <w:r>
        <w:t>3. </w:t>
      </w:r>
      <w:r w:rsidRPr="00BC3301">
        <w:t>Магазин с инженерными коммуникациями по адресу: г. Рыбинск, ул. Чкалова, д. 70, общей площадью 2809,4   кв.м., застройщик – частное лицо;</w:t>
      </w:r>
    </w:p>
    <w:p w:rsidR="005C3E69" w:rsidRPr="00BC3301" w:rsidRDefault="005C3E69" w:rsidP="00735596">
      <w:pPr>
        <w:pStyle w:val="aa"/>
        <w:tabs>
          <w:tab w:val="left" w:pos="0"/>
        </w:tabs>
        <w:suppressAutoHyphens/>
        <w:ind w:left="0" w:firstLine="709"/>
        <w:contextualSpacing w:val="0"/>
        <w:jc w:val="both"/>
      </w:pPr>
      <w:r>
        <w:t>4. </w:t>
      </w:r>
      <w:r w:rsidRPr="00BC3301">
        <w:t>Магазин широкого ассортимента товаров повседневного спроса по адресу: г. Рыбинск, ул. Рокоссовского, земельный участок 18, общей площадью 807,7 кв.м, застройщик – частное лицо;</w:t>
      </w:r>
    </w:p>
    <w:p w:rsidR="005C3E69" w:rsidRPr="00BC3301" w:rsidRDefault="005C3E69" w:rsidP="00735596">
      <w:pPr>
        <w:pStyle w:val="aa"/>
        <w:tabs>
          <w:tab w:val="left" w:pos="0"/>
        </w:tabs>
        <w:suppressAutoHyphens/>
        <w:ind w:left="0" w:firstLine="709"/>
        <w:contextualSpacing w:val="0"/>
        <w:jc w:val="both"/>
      </w:pPr>
      <w:r>
        <w:t>5. </w:t>
      </w:r>
      <w:r w:rsidRPr="00BC3301">
        <w:t>Здание магазина по адресу: г. Рыбинск, ул. Волжская набережная, д. 22, общей площадью 544 кв.м., застройщик – частное лицо;</w:t>
      </w:r>
    </w:p>
    <w:p w:rsidR="005C3E69" w:rsidRPr="00BC3301" w:rsidRDefault="005C3E69" w:rsidP="00735596">
      <w:pPr>
        <w:pStyle w:val="aa"/>
        <w:tabs>
          <w:tab w:val="left" w:pos="0"/>
        </w:tabs>
        <w:suppressAutoHyphens/>
        <w:ind w:left="0" w:firstLine="709"/>
        <w:contextualSpacing w:val="0"/>
        <w:jc w:val="both"/>
      </w:pPr>
      <w:r>
        <w:t>6. </w:t>
      </w:r>
      <w:r w:rsidRPr="00BC3301">
        <w:t>Магазин продовольственных товаров по адресу: г. Рыбинск, ул. Николая Невского, зем. уч. 31, общей площадью 469,8 кв.м., застройщик – частное лицо.</w:t>
      </w:r>
    </w:p>
    <w:p w:rsidR="005C3E69" w:rsidRPr="00BC3301" w:rsidRDefault="00735596" w:rsidP="00735596">
      <w:pPr>
        <w:pStyle w:val="aa"/>
        <w:tabs>
          <w:tab w:val="left" w:pos="0"/>
        </w:tabs>
        <w:suppressAutoHyphens/>
        <w:ind w:left="0" w:firstLine="709"/>
        <w:contextualSpacing w:val="0"/>
        <w:jc w:val="both"/>
      </w:pPr>
      <w:r>
        <w:t>7. </w:t>
      </w:r>
      <w:r w:rsidR="005C3E69" w:rsidRPr="00BC3301">
        <w:t>Офисное здание по адресу: г. Рыбинск, ул. Крестовая, д. 49а, общей площадью 368,5 кв.м, застройщик – частное лицо;</w:t>
      </w:r>
    </w:p>
    <w:p w:rsidR="005C3E69" w:rsidRPr="00BC3301" w:rsidRDefault="00735596" w:rsidP="00735596">
      <w:pPr>
        <w:pStyle w:val="aa"/>
        <w:tabs>
          <w:tab w:val="left" w:pos="0"/>
        </w:tabs>
        <w:suppressAutoHyphens/>
        <w:ind w:left="0" w:firstLine="709"/>
        <w:contextualSpacing w:val="0"/>
        <w:jc w:val="both"/>
      </w:pPr>
      <w:r>
        <w:t>8. </w:t>
      </w:r>
      <w:r w:rsidR="005C3E69" w:rsidRPr="00BC3301">
        <w:t>Офисное здание (реконструкция) по адресу: г. Рыбинск, ул. Карякинская, д. 64, общей площадью 605,3 кв.м, застройщик –  ООО «Технопарк-Арм»;</w:t>
      </w:r>
    </w:p>
    <w:p w:rsidR="005C3E69" w:rsidRPr="00BC3301" w:rsidRDefault="00735596" w:rsidP="00C311C7">
      <w:pPr>
        <w:pStyle w:val="aa"/>
        <w:tabs>
          <w:tab w:val="left" w:pos="0"/>
        </w:tabs>
        <w:suppressAutoHyphens/>
        <w:ind w:left="0" w:firstLine="709"/>
        <w:contextualSpacing w:val="0"/>
        <w:jc w:val="both"/>
      </w:pPr>
      <w:r>
        <w:lastRenderedPageBreak/>
        <w:t>9. </w:t>
      </w:r>
      <w:r w:rsidR="005C3E69" w:rsidRPr="00BC3301">
        <w:t>Автоцентр (реконструкция) по адресу: г. Рыбинск, пр. Революции, д. 9, общей площадью 596 кв.м., застройщик – частное лицо;</w:t>
      </w:r>
    </w:p>
    <w:p w:rsidR="005C3E69" w:rsidRPr="00BC3301" w:rsidRDefault="00735596" w:rsidP="00735596">
      <w:pPr>
        <w:pStyle w:val="aa"/>
        <w:tabs>
          <w:tab w:val="left" w:pos="0"/>
        </w:tabs>
        <w:suppressAutoHyphens/>
        <w:ind w:left="0" w:firstLine="709"/>
        <w:contextualSpacing w:val="0"/>
        <w:jc w:val="both"/>
      </w:pPr>
      <w:r>
        <w:t>10. </w:t>
      </w:r>
      <w:r w:rsidR="005C3E69" w:rsidRPr="00BC3301">
        <w:t>Административное здание по адресу: г. Рыбинск, ул. Гражданская, д. 58 / ул. Хасановская, д. 39, общей площадью 609,3 кв.м, застройщик – частное лицо;</w:t>
      </w:r>
    </w:p>
    <w:p w:rsidR="00FC1F39" w:rsidRPr="00E205B9" w:rsidRDefault="00FC1F39" w:rsidP="009A5A47">
      <w:pPr>
        <w:pStyle w:val="aa"/>
        <w:numPr>
          <w:ilvl w:val="0"/>
          <w:numId w:val="32"/>
        </w:numPr>
        <w:tabs>
          <w:tab w:val="left" w:pos="0"/>
        </w:tabs>
        <w:spacing w:before="100" w:after="100"/>
        <w:ind w:left="0" w:firstLine="709"/>
        <w:contextualSpacing w:val="0"/>
        <w:jc w:val="both"/>
      </w:pPr>
      <w:r w:rsidRPr="005C4F80">
        <w:rPr>
          <w:b/>
        </w:rPr>
        <w:t>Производственные объекты</w:t>
      </w:r>
      <w:r w:rsidRPr="00E205B9">
        <w:t>:</w:t>
      </w:r>
    </w:p>
    <w:p w:rsidR="00FC1F39" w:rsidRPr="00E205B9" w:rsidRDefault="00FC1F39" w:rsidP="00FC1F39">
      <w:pPr>
        <w:tabs>
          <w:tab w:val="left" w:pos="0"/>
        </w:tabs>
        <w:suppressAutoHyphens/>
        <w:ind w:firstLine="709"/>
        <w:jc w:val="both"/>
      </w:pPr>
      <w:r>
        <w:t>1.</w:t>
      </w:r>
      <w:r w:rsidRPr="00E205B9">
        <w:t>Склад по адресу: г. Рыбинск, ул. Орджоникидзе, д. 35а, общей площадью 72,8 кв.м., застройщик – частное лицо;</w:t>
      </w:r>
    </w:p>
    <w:p w:rsidR="00FC1F39" w:rsidRPr="00E205B9" w:rsidRDefault="00FC1F39" w:rsidP="00FC1F39">
      <w:pPr>
        <w:tabs>
          <w:tab w:val="left" w:pos="0"/>
        </w:tabs>
        <w:suppressAutoHyphens/>
        <w:ind w:firstLine="709"/>
        <w:jc w:val="both"/>
      </w:pPr>
      <w:r>
        <w:t>2.</w:t>
      </w:r>
      <w:r w:rsidRPr="00E205B9">
        <w:t>Гаражно-складское здание по адресу: г. Рыбинск, пр. Революции, д. 3Б, общей площадью 304 кв.м, застройщик – ОАО «Рыбинскгазсервис»;</w:t>
      </w:r>
    </w:p>
    <w:p w:rsidR="00FC1F39" w:rsidRPr="00E205B9" w:rsidRDefault="00FC1F39" w:rsidP="00FC1F39">
      <w:pPr>
        <w:tabs>
          <w:tab w:val="left" w:pos="0"/>
        </w:tabs>
        <w:suppressAutoHyphens/>
        <w:ind w:firstLine="709"/>
        <w:jc w:val="both"/>
      </w:pPr>
      <w:r>
        <w:t>3.</w:t>
      </w:r>
      <w:r w:rsidRPr="00E205B9">
        <w:t>Склад металлопроката по адресу: г. Рыбинск, мкрн. Веретье-2, пр. Революции, земельный участок 48г, общей площадью 886 кв.м., застройщик – частное лицо.</w:t>
      </w:r>
    </w:p>
    <w:p w:rsidR="00FC1F39" w:rsidRPr="00E205B9" w:rsidRDefault="00FC1F39" w:rsidP="00FC1F39">
      <w:pPr>
        <w:tabs>
          <w:tab w:val="left" w:pos="0"/>
        </w:tabs>
        <w:suppressAutoHyphens/>
        <w:ind w:firstLine="709"/>
        <w:jc w:val="both"/>
      </w:pPr>
      <w:r>
        <w:t xml:space="preserve">4. </w:t>
      </w:r>
      <w:r w:rsidRPr="00E205B9">
        <w:t>Склад металлоизделий по адресу: г. Рыбинск, пр. Революции, д. 48в, общей площадью 182,3 кв.м, застройщик – частное лицо;</w:t>
      </w:r>
    </w:p>
    <w:p w:rsidR="00FC1F39" w:rsidRPr="00E205B9" w:rsidRDefault="00FC1F39" w:rsidP="00FC1F39">
      <w:pPr>
        <w:tabs>
          <w:tab w:val="left" w:pos="0"/>
        </w:tabs>
        <w:ind w:firstLine="709"/>
        <w:jc w:val="both"/>
      </w:pPr>
      <w:r>
        <w:t xml:space="preserve">5. </w:t>
      </w:r>
      <w:r w:rsidRPr="00E205B9">
        <w:t>Склад метоллоизделий по адресу: г. Рыбинск, ул. Пятилетки, уч. 90а, общей площадью 540 кв.м., застройщик – частное лицо</w:t>
      </w:r>
    </w:p>
    <w:p w:rsidR="00FC1F39" w:rsidRPr="00403B72" w:rsidRDefault="00FC1F39" w:rsidP="009A5A47">
      <w:pPr>
        <w:pStyle w:val="aa"/>
        <w:numPr>
          <w:ilvl w:val="0"/>
          <w:numId w:val="32"/>
        </w:numPr>
        <w:tabs>
          <w:tab w:val="left" w:pos="0"/>
          <w:tab w:val="left" w:pos="851"/>
          <w:tab w:val="left" w:pos="1418"/>
        </w:tabs>
        <w:spacing w:before="100" w:after="100"/>
        <w:ind w:left="0" w:firstLine="709"/>
        <w:contextualSpacing w:val="0"/>
        <w:jc w:val="both"/>
        <w:rPr>
          <w:b/>
        </w:rPr>
      </w:pPr>
      <w:r w:rsidRPr="00403B72">
        <w:rPr>
          <w:b/>
        </w:rPr>
        <w:t>Об</w:t>
      </w:r>
      <w:r>
        <w:rPr>
          <w:b/>
        </w:rPr>
        <w:t>ъекты инженерной инфраструктуры</w:t>
      </w:r>
      <w:r>
        <w:rPr>
          <w:b/>
          <w:lang w:val="en-US"/>
        </w:rPr>
        <w:t>:</w:t>
      </w:r>
    </w:p>
    <w:p w:rsidR="00FC1F39" w:rsidRPr="00E205B9" w:rsidRDefault="00FC1F39" w:rsidP="00FC1F39">
      <w:pPr>
        <w:suppressAutoHyphens/>
        <w:ind w:firstLine="709"/>
        <w:jc w:val="both"/>
      </w:pPr>
      <w:r w:rsidRPr="00E205B9">
        <w:t>1.</w:t>
      </w:r>
      <w:r>
        <w:t xml:space="preserve"> </w:t>
      </w:r>
      <w:r w:rsidRPr="00E205B9">
        <w:t>Берегоукрепление правого берега р. Волга Ярославской области, г. Рыбинск, участок от ул. Средняя Казанская до устья р. Черемуха (1 этап – берегоукрепление), протяженностью – 796 п.м. Застройщик –Управление строительства Администрации городского округа город Рыбинск;</w:t>
      </w:r>
    </w:p>
    <w:p w:rsidR="00FC1F39" w:rsidRDefault="00FC1F39" w:rsidP="00FC1F39">
      <w:pPr>
        <w:adjustRightInd w:val="0"/>
        <w:ind w:firstLine="709"/>
        <w:jc w:val="both"/>
        <w:rPr>
          <w:spacing w:val="-6"/>
        </w:rPr>
      </w:pPr>
      <w:r w:rsidRPr="00E205B9">
        <w:rPr>
          <w:spacing w:val="-6"/>
        </w:rPr>
        <w:t>2.  Автомобильная дорога  по Волочаевской ул. от ул. Николая Невского до Окружной дороги (2 этап) протяженностью 662 метра, застройщик - Управление строительства Администрации ГО город Рыбинск.</w:t>
      </w:r>
    </w:p>
    <w:p w:rsidR="00FC1F39" w:rsidRDefault="00FC1F39" w:rsidP="00FC1F39">
      <w:pPr>
        <w:adjustRightInd w:val="0"/>
        <w:ind w:firstLine="709"/>
        <w:jc w:val="center"/>
        <w:rPr>
          <w:spacing w:val="-6"/>
        </w:rPr>
      </w:pPr>
    </w:p>
    <w:p w:rsidR="00FC1F39" w:rsidRPr="00E205B9" w:rsidRDefault="00FC1F39" w:rsidP="00FC1F39">
      <w:pPr>
        <w:tabs>
          <w:tab w:val="left" w:pos="0"/>
        </w:tabs>
        <w:suppressAutoHyphens/>
        <w:ind w:firstLine="709"/>
        <w:jc w:val="both"/>
      </w:pPr>
      <w:r w:rsidRPr="00E205B9">
        <w:t xml:space="preserve">За  12 месяцев 2021 г. выдано  30 разрешение на строительство объектов социального, производственного  назначения, объектов МКД  и 126 уведомлений на строительство объектов ИЖС:  </w:t>
      </w:r>
    </w:p>
    <w:p w:rsidR="00FC1F39" w:rsidRPr="00E15036" w:rsidRDefault="00FC1F39" w:rsidP="00FC1F39">
      <w:pPr>
        <w:tabs>
          <w:tab w:val="left" w:pos="0"/>
        </w:tabs>
        <w:ind w:firstLine="709"/>
        <w:jc w:val="both"/>
      </w:pPr>
      <w:r w:rsidRPr="00E15036">
        <w:t xml:space="preserve">- </w:t>
      </w:r>
      <w:r w:rsidRPr="00403B72">
        <w:rPr>
          <w:b/>
        </w:rPr>
        <w:t xml:space="preserve"> в том числе социально значимые объекты:</w:t>
      </w:r>
    </w:p>
    <w:p w:rsidR="00FC1F39" w:rsidRPr="00E15036" w:rsidRDefault="00FC1F39" w:rsidP="009A5A47">
      <w:pPr>
        <w:numPr>
          <w:ilvl w:val="0"/>
          <w:numId w:val="21"/>
        </w:numPr>
        <w:tabs>
          <w:tab w:val="left" w:pos="0"/>
        </w:tabs>
        <w:suppressAutoHyphens/>
        <w:ind w:left="0" w:firstLine="709"/>
        <w:jc w:val="both"/>
      </w:pPr>
      <w:r w:rsidRPr="00403B72">
        <w:rPr>
          <w:b/>
        </w:rPr>
        <w:t>Здание детского сада</w:t>
      </w:r>
      <w:r w:rsidRPr="00E15036">
        <w:t xml:space="preserve"> (на 240 мест), по адресу: г. Рыбинск, ул. Новоселов, д. 26, застройщик – Управление строительства Администрации ГО город Рыбинск;</w:t>
      </w:r>
    </w:p>
    <w:p w:rsidR="00FC1F39" w:rsidRPr="00E15036" w:rsidRDefault="00FC1F39" w:rsidP="009A5A47">
      <w:pPr>
        <w:numPr>
          <w:ilvl w:val="0"/>
          <w:numId w:val="21"/>
        </w:numPr>
        <w:tabs>
          <w:tab w:val="left" w:pos="0"/>
        </w:tabs>
        <w:suppressAutoHyphens/>
        <w:ind w:left="0" w:firstLine="709"/>
        <w:jc w:val="both"/>
      </w:pPr>
      <w:r w:rsidRPr="00E15036">
        <w:t xml:space="preserve"> </w:t>
      </w:r>
      <w:r w:rsidRPr="00403B72">
        <w:rPr>
          <w:b/>
        </w:rPr>
        <w:t>Стадион «Сатурн»</w:t>
      </w:r>
      <w:r w:rsidRPr="00E15036">
        <w:t xml:space="preserve"> (реконструкция) - 1, 2 этапы, по адресу: г. Рыбинск, ул. Академика Губкина, д. 7а, застройщик – Управление строительства Администрации ГО город Рыбинск - введен в эксплуатацию  в 2021 году.</w:t>
      </w:r>
    </w:p>
    <w:p w:rsidR="00FC1F39" w:rsidRPr="00FC1F39" w:rsidRDefault="00FC1F39" w:rsidP="00FC1F39">
      <w:pPr>
        <w:tabs>
          <w:tab w:val="left" w:pos="0"/>
          <w:tab w:val="left" w:pos="1418"/>
        </w:tabs>
        <w:ind w:firstLine="709"/>
        <w:jc w:val="both"/>
        <w:rPr>
          <w:b/>
        </w:rPr>
      </w:pPr>
      <w:r w:rsidRPr="00FC1F39">
        <w:rPr>
          <w:b/>
        </w:rPr>
        <w:t>- в том числе объекты жилищного строительства:</w:t>
      </w:r>
    </w:p>
    <w:p w:rsidR="00FC1F39" w:rsidRPr="00E15036" w:rsidRDefault="00FC1F39" w:rsidP="00FC1F39">
      <w:pPr>
        <w:pStyle w:val="63"/>
        <w:tabs>
          <w:tab w:val="clear" w:pos="4528"/>
          <w:tab w:val="left" w:pos="0"/>
        </w:tabs>
        <w:ind w:left="0" w:firstLine="709"/>
        <w:jc w:val="both"/>
        <w:outlineLvl w:val="9"/>
        <w:rPr>
          <w:b w:val="0"/>
          <w:i w:val="0"/>
        </w:rPr>
      </w:pPr>
      <w:r w:rsidRPr="00E15036">
        <w:rPr>
          <w:b w:val="0"/>
          <w:i w:val="0"/>
        </w:rPr>
        <w:t xml:space="preserve">Выдано 7 разрешений на строительство многоквартирных жилых домов общей  площадью 23,877 тыс. кв. м.: </w:t>
      </w:r>
    </w:p>
    <w:p w:rsidR="00FC1F39" w:rsidRPr="00E15036" w:rsidRDefault="00FC1F39" w:rsidP="009A5A47">
      <w:pPr>
        <w:numPr>
          <w:ilvl w:val="0"/>
          <w:numId w:val="20"/>
        </w:numPr>
        <w:tabs>
          <w:tab w:val="left" w:pos="0"/>
        </w:tabs>
        <w:suppressAutoHyphens/>
        <w:ind w:left="0" w:firstLine="709"/>
        <w:jc w:val="both"/>
      </w:pPr>
      <w:r w:rsidRPr="00E15036">
        <w:t>60-кв. 5-этажный многоквартирный жилой дом общей площадью 3391 кв.м. по адресу: г.</w:t>
      </w:r>
      <w:r>
        <w:t xml:space="preserve"> Рыбинск, ул. Баженова, д.1а </w:t>
      </w:r>
      <w:r w:rsidRPr="00E15036">
        <w:t xml:space="preserve"> 2 этап строительства, строение № 2, застройщик ООО «Строитель» (г. Углич);</w:t>
      </w:r>
    </w:p>
    <w:p w:rsidR="00FC1F39" w:rsidRPr="00E15036" w:rsidRDefault="00FC1F39" w:rsidP="009A5A47">
      <w:pPr>
        <w:numPr>
          <w:ilvl w:val="0"/>
          <w:numId w:val="20"/>
        </w:numPr>
        <w:tabs>
          <w:tab w:val="left" w:pos="284"/>
          <w:tab w:val="left" w:pos="709"/>
        </w:tabs>
        <w:suppressAutoHyphens/>
        <w:ind w:left="0" w:firstLine="709"/>
        <w:jc w:val="both"/>
      </w:pPr>
      <w:r w:rsidRPr="00E15036">
        <w:t>60-кв. 7-этажный многоквартирный жилой дом общей площадью 4030 кв.м. по адресу: г. Рыбинск, ул. Гражданская, д.68, застройщик – ООО «Арсенал – СП» (г. Рыбинск);</w:t>
      </w:r>
    </w:p>
    <w:p w:rsidR="00FC1F39" w:rsidRPr="00E15036" w:rsidRDefault="00FC1F39" w:rsidP="009A5A47">
      <w:pPr>
        <w:numPr>
          <w:ilvl w:val="0"/>
          <w:numId w:val="20"/>
        </w:numPr>
        <w:tabs>
          <w:tab w:val="left" w:pos="0"/>
        </w:tabs>
        <w:suppressAutoHyphens/>
        <w:ind w:left="0" w:firstLine="709"/>
        <w:jc w:val="both"/>
      </w:pPr>
      <w:r w:rsidRPr="00E15036">
        <w:t xml:space="preserve"> 64-кв. 8-этажный многоквартирный жилой дом общей площадью 4533 кв.м. по адресу: г. Рыбинск, пр. Ленина, д. 148в, застройщик – ООО «Олимп» (г. Углич);</w:t>
      </w:r>
    </w:p>
    <w:p w:rsidR="00FC1F39" w:rsidRPr="00E15036" w:rsidRDefault="00FC1F39" w:rsidP="009A5A47">
      <w:pPr>
        <w:numPr>
          <w:ilvl w:val="0"/>
          <w:numId w:val="20"/>
        </w:numPr>
        <w:tabs>
          <w:tab w:val="left" w:pos="709"/>
        </w:tabs>
        <w:suppressAutoHyphens/>
        <w:ind w:left="0" w:firstLine="709"/>
        <w:jc w:val="both"/>
      </w:pPr>
      <w:r w:rsidRPr="00E15036">
        <w:t>30-кв.  5-этажный многоквартирный жилой дом общей площадью 2225 кв.м. по адресу: г. Рыбинск, ул. 9 Мая, д. 25а, застройщик – ООО «Лидер» (г. Углич);</w:t>
      </w:r>
    </w:p>
    <w:p w:rsidR="00FC1F39" w:rsidRPr="00E15036" w:rsidRDefault="00FC1F39" w:rsidP="009A5A47">
      <w:pPr>
        <w:numPr>
          <w:ilvl w:val="0"/>
          <w:numId w:val="20"/>
        </w:numPr>
        <w:tabs>
          <w:tab w:val="left" w:pos="709"/>
        </w:tabs>
        <w:suppressAutoHyphens/>
        <w:ind w:left="0" w:firstLine="709"/>
        <w:jc w:val="both"/>
      </w:pPr>
      <w:r w:rsidRPr="00E15036">
        <w:t>35-кв. 6-этажный многоквартирный жилой дом общей площадью 2122 кв.м. по адресу: г. Рыбинск, ул. Сельскохозяйственная, зем. уч. 31, застройщик – ИП «Загребнев»;</w:t>
      </w:r>
    </w:p>
    <w:p w:rsidR="00FC1F39" w:rsidRPr="00E15036" w:rsidRDefault="00FC1F39" w:rsidP="009A5A47">
      <w:pPr>
        <w:numPr>
          <w:ilvl w:val="0"/>
          <w:numId w:val="20"/>
        </w:numPr>
        <w:tabs>
          <w:tab w:val="left" w:pos="0"/>
        </w:tabs>
        <w:suppressAutoHyphens/>
        <w:ind w:left="0" w:firstLine="709"/>
        <w:jc w:val="both"/>
      </w:pPr>
      <w:r w:rsidRPr="00E15036">
        <w:t>66-кв. 7-этажный многоквартирный жилой дом со встроенными нежилыми помещениями (строение 1) общей площадью 4558 кв.м. по адресу: г. Рыбинск, ул. Волжская наб., зем. участок 44а, застройщик – ООО «Стройинвест»  (г. Рыбинск);</w:t>
      </w:r>
    </w:p>
    <w:p w:rsidR="00FC1F39" w:rsidRPr="00E15036" w:rsidRDefault="00FC1F39" w:rsidP="009A5A47">
      <w:pPr>
        <w:numPr>
          <w:ilvl w:val="0"/>
          <w:numId w:val="20"/>
        </w:numPr>
        <w:tabs>
          <w:tab w:val="left" w:pos="709"/>
        </w:tabs>
        <w:suppressAutoHyphens/>
        <w:ind w:left="0" w:firstLine="709"/>
        <w:jc w:val="both"/>
      </w:pPr>
      <w:r w:rsidRPr="00E15036">
        <w:lastRenderedPageBreak/>
        <w:t>42-кв. 7-этажный многоквартирный жилой дом (строение 2) со встроенными нежилыми помещениями общей площадью 3018 кв.м. по адресу: г. Рыбинск, ул. Волжская наб., д. 44а, застройщик – ООО «Стройинвест» (г. Рыбинск).</w:t>
      </w:r>
    </w:p>
    <w:p w:rsidR="00FC1F39" w:rsidRDefault="00FC1F39" w:rsidP="00FC1F39">
      <w:pPr>
        <w:tabs>
          <w:tab w:val="left" w:pos="0"/>
        </w:tabs>
        <w:ind w:firstLine="709"/>
        <w:jc w:val="both"/>
      </w:pPr>
      <w:r w:rsidRPr="00E15036">
        <w:t>Выдано 126 уведомлений о соответствии планируемых к строительству градостроительным параметрам объектов индивидуального жилищного строительства  общей площадью 21,336 тыс. кв. м.</w:t>
      </w:r>
    </w:p>
    <w:tbl>
      <w:tblPr>
        <w:tblpPr w:leftFromText="180" w:rightFromText="180" w:vertAnchor="text" w:horzAnchor="margin" w:tblpX="55" w:tblpY="21"/>
        <w:tblW w:w="10466" w:type="dxa"/>
        <w:tblLayout w:type="fixed"/>
        <w:tblCellMar>
          <w:top w:w="55" w:type="dxa"/>
          <w:left w:w="55" w:type="dxa"/>
          <w:bottom w:w="55" w:type="dxa"/>
          <w:right w:w="55" w:type="dxa"/>
        </w:tblCellMar>
        <w:tblLook w:val="0000"/>
      </w:tblPr>
      <w:tblGrid>
        <w:gridCol w:w="1276"/>
        <w:gridCol w:w="1319"/>
        <w:gridCol w:w="1429"/>
        <w:gridCol w:w="1276"/>
        <w:gridCol w:w="1418"/>
        <w:gridCol w:w="1264"/>
        <w:gridCol w:w="1134"/>
        <w:gridCol w:w="1220"/>
        <w:gridCol w:w="130"/>
      </w:tblGrid>
      <w:tr w:rsidR="00FC1F39" w:rsidRPr="0085034E" w:rsidTr="00FC1F39">
        <w:trPr>
          <w:gridAfter w:val="1"/>
          <w:wAfter w:w="130" w:type="dxa"/>
          <w:trHeight w:hRule="exact" w:val="369"/>
        </w:trPr>
        <w:tc>
          <w:tcPr>
            <w:tcW w:w="2595" w:type="dxa"/>
            <w:gridSpan w:val="2"/>
            <w:vMerge w:val="restart"/>
            <w:tcBorders>
              <w:top w:val="single" w:sz="1" w:space="0" w:color="000000"/>
              <w:left w:val="single" w:sz="1" w:space="0" w:color="000000"/>
              <w:bottom w:val="single" w:sz="1" w:space="0" w:color="000000"/>
            </w:tcBorders>
            <w:vAlign w:val="center"/>
          </w:tcPr>
          <w:p w:rsidR="00FC1F39" w:rsidRPr="00FC1F39" w:rsidRDefault="00FC1F39" w:rsidP="00FC1F39">
            <w:pPr>
              <w:suppressAutoHyphens/>
              <w:jc w:val="center"/>
              <w:rPr>
                <w:sz w:val="22"/>
                <w:szCs w:val="22"/>
              </w:rPr>
            </w:pPr>
            <w:r w:rsidRPr="00FC1F39">
              <w:rPr>
                <w:sz w:val="22"/>
                <w:szCs w:val="22"/>
              </w:rPr>
              <w:t>Наименование показателей</w:t>
            </w:r>
          </w:p>
        </w:tc>
        <w:tc>
          <w:tcPr>
            <w:tcW w:w="7741" w:type="dxa"/>
            <w:gridSpan w:val="6"/>
            <w:tcBorders>
              <w:top w:val="single" w:sz="1" w:space="0" w:color="000000"/>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bCs/>
                <w:sz w:val="22"/>
                <w:szCs w:val="22"/>
              </w:rPr>
            </w:pPr>
            <w:r w:rsidRPr="00FC1F39">
              <w:rPr>
                <w:bCs/>
                <w:sz w:val="22"/>
                <w:szCs w:val="22"/>
              </w:rPr>
              <w:t>Ввод по годам</w:t>
            </w:r>
          </w:p>
        </w:tc>
      </w:tr>
      <w:tr w:rsidR="00FC1F39" w:rsidRPr="0085034E" w:rsidTr="00FC1F39">
        <w:trPr>
          <w:gridAfter w:val="1"/>
          <w:wAfter w:w="130" w:type="dxa"/>
          <w:trHeight w:val="934"/>
        </w:trPr>
        <w:tc>
          <w:tcPr>
            <w:tcW w:w="2595" w:type="dxa"/>
            <w:gridSpan w:val="2"/>
            <w:vMerge/>
            <w:tcBorders>
              <w:top w:val="single" w:sz="1" w:space="0" w:color="000000"/>
              <w:left w:val="single" w:sz="1" w:space="0" w:color="000000"/>
              <w:bottom w:val="single" w:sz="1" w:space="0" w:color="000000"/>
            </w:tcBorders>
            <w:vAlign w:val="center"/>
          </w:tcPr>
          <w:p w:rsidR="00FC1F39" w:rsidRPr="00FC1F39" w:rsidRDefault="00FC1F39" w:rsidP="00FC1F39">
            <w:pPr>
              <w:suppressAutoHyphens/>
              <w:jc w:val="center"/>
              <w:rPr>
                <w:sz w:val="22"/>
                <w:szCs w:val="22"/>
              </w:rPr>
            </w:pPr>
          </w:p>
        </w:tc>
        <w:tc>
          <w:tcPr>
            <w:tcW w:w="1429" w:type="dxa"/>
            <w:tcBorders>
              <w:left w:val="single" w:sz="4" w:space="0" w:color="auto"/>
              <w:bottom w:val="single" w:sz="1" w:space="0" w:color="000000"/>
            </w:tcBorders>
          </w:tcPr>
          <w:p w:rsidR="00FC1F39" w:rsidRPr="00FC1F39" w:rsidRDefault="00FC1F39" w:rsidP="00FC1F39">
            <w:pPr>
              <w:snapToGrid w:val="0"/>
              <w:jc w:val="center"/>
              <w:rPr>
                <w:sz w:val="22"/>
                <w:szCs w:val="22"/>
              </w:rPr>
            </w:pPr>
            <w:r w:rsidRPr="00FC1F39">
              <w:rPr>
                <w:sz w:val="22"/>
                <w:szCs w:val="22"/>
              </w:rPr>
              <w:t>за 2016</w:t>
            </w:r>
            <w:r>
              <w:rPr>
                <w:sz w:val="22"/>
                <w:szCs w:val="22"/>
              </w:rPr>
              <w:t xml:space="preserve"> г.</w:t>
            </w:r>
          </w:p>
          <w:p w:rsidR="00FC1F39" w:rsidRPr="00FC1F39" w:rsidRDefault="00FC1F39" w:rsidP="00FC1F39">
            <w:pPr>
              <w:snapToGrid w:val="0"/>
              <w:jc w:val="center"/>
              <w:rPr>
                <w:sz w:val="22"/>
                <w:szCs w:val="22"/>
              </w:rPr>
            </w:pPr>
            <w:r w:rsidRPr="00FC1F39">
              <w:rPr>
                <w:sz w:val="22"/>
                <w:szCs w:val="22"/>
              </w:rPr>
              <w:t>кв. м (пог.м)</w:t>
            </w:r>
          </w:p>
          <w:p w:rsidR="00FC1F39" w:rsidRPr="00FC1F39" w:rsidRDefault="00FC1F39" w:rsidP="00FC1F39">
            <w:pPr>
              <w:snapToGrid w:val="0"/>
              <w:jc w:val="center"/>
              <w:rPr>
                <w:sz w:val="22"/>
                <w:szCs w:val="22"/>
              </w:rPr>
            </w:pPr>
            <w:r w:rsidRPr="00FC1F39">
              <w:rPr>
                <w:sz w:val="22"/>
                <w:szCs w:val="22"/>
              </w:rPr>
              <w:t>факт</w:t>
            </w:r>
          </w:p>
        </w:tc>
        <w:tc>
          <w:tcPr>
            <w:tcW w:w="1276" w:type="dxa"/>
            <w:tcBorders>
              <w:left w:val="single" w:sz="1" w:space="0" w:color="000000"/>
              <w:bottom w:val="single" w:sz="1" w:space="0" w:color="000000"/>
            </w:tcBorders>
          </w:tcPr>
          <w:p w:rsidR="00FC1F39" w:rsidRPr="00FC1F39" w:rsidRDefault="00FC1F39" w:rsidP="00FC1F39">
            <w:pPr>
              <w:snapToGrid w:val="0"/>
              <w:jc w:val="center"/>
              <w:rPr>
                <w:sz w:val="22"/>
                <w:szCs w:val="22"/>
              </w:rPr>
            </w:pPr>
            <w:r w:rsidRPr="00FC1F39">
              <w:rPr>
                <w:sz w:val="22"/>
                <w:szCs w:val="22"/>
              </w:rPr>
              <w:t>за 2017</w:t>
            </w:r>
            <w:r>
              <w:rPr>
                <w:sz w:val="22"/>
                <w:szCs w:val="22"/>
              </w:rPr>
              <w:t xml:space="preserve"> г.</w:t>
            </w:r>
          </w:p>
          <w:p w:rsidR="00FC1F39" w:rsidRPr="00FC1F39" w:rsidRDefault="00FC1F39" w:rsidP="00FC1F39">
            <w:pPr>
              <w:snapToGrid w:val="0"/>
              <w:jc w:val="center"/>
              <w:rPr>
                <w:sz w:val="22"/>
                <w:szCs w:val="22"/>
              </w:rPr>
            </w:pPr>
            <w:r w:rsidRPr="00FC1F39">
              <w:rPr>
                <w:sz w:val="22"/>
                <w:szCs w:val="22"/>
              </w:rPr>
              <w:t>кв. м (пог.м)</w:t>
            </w:r>
          </w:p>
          <w:p w:rsidR="00FC1F39" w:rsidRPr="00FC1F39" w:rsidRDefault="00FC1F39" w:rsidP="00FC1F39">
            <w:pPr>
              <w:snapToGrid w:val="0"/>
              <w:jc w:val="center"/>
              <w:rPr>
                <w:sz w:val="22"/>
                <w:szCs w:val="22"/>
              </w:rPr>
            </w:pPr>
            <w:r w:rsidRPr="00FC1F39">
              <w:rPr>
                <w:sz w:val="22"/>
                <w:szCs w:val="22"/>
              </w:rPr>
              <w:t>факт</w:t>
            </w:r>
          </w:p>
        </w:tc>
        <w:tc>
          <w:tcPr>
            <w:tcW w:w="1418" w:type="dxa"/>
            <w:tcBorders>
              <w:left w:val="single" w:sz="1" w:space="0" w:color="000000"/>
              <w:bottom w:val="single" w:sz="1" w:space="0" w:color="000000"/>
              <w:right w:val="single" w:sz="4" w:space="0" w:color="auto"/>
            </w:tcBorders>
          </w:tcPr>
          <w:p w:rsidR="00FC1F39" w:rsidRPr="00FC1F39" w:rsidRDefault="00FC1F39" w:rsidP="00FC1F39">
            <w:pPr>
              <w:snapToGrid w:val="0"/>
              <w:jc w:val="center"/>
              <w:rPr>
                <w:sz w:val="22"/>
                <w:szCs w:val="22"/>
              </w:rPr>
            </w:pPr>
            <w:r w:rsidRPr="00FC1F39">
              <w:rPr>
                <w:sz w:val="22"/>
                <w:szCs w:val="22"/>
              </w:rPr>
              <w:t>за 2018</w:t>
            </w:r>
            <w:r>
              <w:rPr>
                <w:sz w:val="22"/>
                <w:szCs w:val="22"/>
              </w:rPr>
              <w:t xml:space="preserve"> г.</w:t>
            </w:r>
          </w:p>
          <w:p w:rsidR="00FC1F39" w:rsidRPr="00FC1F39" w:rsidRDefault="00FC1F39" w:rsidP="00FC1F39">
            <w:pPr>
              <w:snapToGrid w:val="0"/>
              <w:jc w:val="center"/>
              <w:rPr>
                <w:sz w:val="22"/>
                <w:szCs w:val="22"/>
              </w:rPr>
            </w:pPr>
            <w:r w:rsidRPr="00FC1F39">
              <w:rPr>
                <w:sz w:val="22"/>
                <w:szCs w:val="22"/>
              </w:rPr>
              <w:t>кв. м (пог.м)</w:t>
            </w:r>
          </w:p>
          <w:p w:rsidR="00FC1F39" w:rsidRPr="00FC1F39" w:rsidRDefault="00FC1F39" w:rsidP="00FC1F39">
            <w:pPr>
              <w:snapToGrid w:val="0"/>
              <w:jc w:val="center"/>
              <w:rPr>
                <w:sz w:val="22"/>
                <w:szCs w:val="22"/>
              </w:rPr>
            </w:pPr>
            <w:r w:rsidRPr="00FC1F39">
              <w:rPr>
                <w:sz w:val="22"/>
                <w:szCs w:val="22"/>
              </w:rPr>
              <w:t>факт</w:t>
            </w:r>
          </w:p>
        </w:tc>
        <w:tc>
          <w:tcPr>
            <w:tcW w:w="1264" w:type="dxa"/>
            <w:tcBorders>
              <w:left w:val="single" w:sz="4" w:space="0" w:color="auto"/>
              <w:bottom w:val="single" w:sz="1" w:space="0" w:color="000000"/>
            </w:tcBorders>
          </w:tcPr>
          <w:p w:rsidR="00FC1F39" w:rsidRPr="00FC1F39" w:rsidRDefault="00FC1F39" w:rsidP="00FC1F39">
            <w:pPr>
              <w:snapToGrid w:val="0"/>
              <w:jc w:val="center"/>
              <w:rPr>
                <w:sz w:val="22"/>
                <w:szCs w:val="22"/>
              </w:rPr>
            </w:pPr>
            <w:r w:rsidRPr="00FC1F39">
              <w:rPr>
                <w:sz w:val="22"/>
                <w:szCs w:val="22"/>
              </w:rPr>
              <w:t>за 2019</w:t>
            </w:r>
            <w:r>
              <w:rPr>
                <w:sz w:val="22"/>
                <w:szCs w:val="22"/>
              </w:rPr>
              <w:t xml:space="preserve"> г.</w:t>
            </w:r>
          </w:p>
          <w:p w:rsidR="00FC1F39" w:rsidRPr="00FC1F39" w:rsidRDefault="00FC1F39" w:rsidP="00FC1F39">
            <w:pPr>
              <w:snapToGrid w:val="0"/>
              <w:jc w:val="center"/>
              <w:rPr>
                <w:sz w:val="22"/>
                <w:szCs w:val="22"/>
              </w:rPr>
            </w:pPr>
            <w:r w:rsidRPr="00FC1F39">
              <w:rPr>
                <w:sz w:val="22"/>
                <w:szCs w:val="22"/>
              </w:rPr>
              <w:t>кв. м (пог.м)</w:t>
            </w:r>
          </w:p>
          <w:p w:rsidR="00FC1F39" w:rsidRPr="00FC1F39" w:rsidRDefault="00FC1F39" w:rsidP="00FC1F39">
            <w:pPr>
              <w:jc w:val="center"/>
              <w:rPr>
                <w:sz w:val="22"/>
                <w:szCs w:val="22"/>
              </w:rPr>
            </w:pPr>
            <w:r w:rsidRPr="00FC1F39">
              <w:rPr>
                <w:sz w:val="22"/>
                <w:szCs w:val="22"/>
              </w:rPr>
              <w:t>факт</w:t>
            </w:r>
          </w:p>
        </w:tc>
        <w:tc>
          <w:tcPr>
            <w:tcW w:w="1134" w:type="dxa"/>
            <w:tcBorders>
              <w:left w:val="single" w:sz="1" w:space="0" w:color="000000"/>
              <w:bottom w:val="single" w:sz="1" w:space="0" w:color="000000"/>
              <w:right w:val="single" w:sz="4" w:space="0" w:color="auto"/>
            </w:tcBorders>
          </w:tcPr>
          <w:p w:rsidR="00FC1F39" w:rsidRPr="00FC1F39" w:rsidRDefault="00FC1F39" w:rsidP="00FC1F39">
            <w:pPr>
              <w:snapToGrid w:val="0"/>
              <w:jc w:val="center"/>
              <w:rPr>
                <w:sz w:val="22"/>
                <w:szCs w:val="22"/>
              </w:rPr>
            </w:pPr>
            <w:r w:rsidRPr="00FC1F39">
              <w:rPr>
                <w:sz w:val="22"/>
                <w:szCs w:val="22"/>
              </w:rPr>
              <w:t>за 2020</w:t>
            </w:r>
            <w:r>
              <w:rPr>
                <w:sz w:val="22"/>
                <w:szCs w:val="22"/>
              </w:rPr>
              <w:t xml:space="preserve"> г.</w:t>
            </w:r>
          </w:p>
          <w:p w:rsidR="00FC1F39" w:rsidRPr="00FC1F39" w:rsidRDefault="00FC1F39" w:rsidP="00FC1F39">
            <w:pPr>
              <w:snapToGrid w:val="0"/>
              <w:jc w:val="center"/>
              <w:rPr>
                <w:sz w:val="22"/>
                <w:szCs w:val="22"/>
              </w:rPr>
            </w:pPr>
            <w:r w:rsidRPr="00FC1F39">
              <w:rPr>
                <w:sz w:val="22"/>
                <w:szCs w:val="22"/>
              </w:rPr>
              <w:t>кв. м (пог.м)</w:t>
            </w:r>
          </w:p>
          <w:p w:rsidR="00FC1F39" w:rsidRPr="00FC1F39" w:rsidRDefault="00FC1F39" w:rsidP="00FC1F39">
            <w:pPr>
              <w:jc w:val="center"/>
              <w:rPr>
                <w:sz w:val="22"/>
                <w:szCs w:val="22"/>
              </w:rPr>
            </w:pPr>
            <w:r w:rsidRPr="00FC1F39">
              <w:rPr>
                <w:sz w:val="22"/>
                <w:szCs w:val="22"/>
              </w:rPr>
              <w:t>факт</w:t>
            </w:r>
          </w:p>
        </w:tc>
        <w:tc>
          <w:tcPr>
            <w:tcW w:w="1220" w:type="dxa"/>
            <w:tcBorders>
              <w:left w:val="single" w:sz="4" w:space="0" w:color="auto"/>
              <w:bottom w:val="single" w:sz="1" w:space="0" w:color="000000"/>
              <w:right w:val="single" w:sz="1" w:space="0" w:color="000000"/>
            </w:tcBorders>
          </w:tcPr>
          <w:p w:rsidR="00FC1F39" w:rsidRPr="00FC1F39" w:rsidRDefault="00FC1F39" w:rsidP="00FC1F39">
            <w:pPr>
              <w:snapToGrid w:val="0"/>
              <w:ind w:left="30"/>
              <w:jc w:val="center"/>
              <w:rPr>
                <w:sz w:val="22"/>
                <w:szCs w:val="22"/>
              </w:rPr>
            </w:pPr>
            <w:r>
              <w:rPr>
                <w:sz w:val="22"/>
                <w:szCs w:val="22"/>
              </w:rPr>
              <w:t>з</w:t>
            </w:r>
            <w:r w:rsidRPr="00FC1F39">
              <w:rPr>
                <w:sz w:val="22"/>
                <w:szCs w:val="22"/>
              </w:rPr>
              <w:t>а 2021 г.</w:t>
            </w:r>
          </w:p>
          <w:p w:rsidR="00FC1F39" w:rsidRPr="00FC1F39" w:rsidRDefault="00FC1F39" w:rsidP="00FC1F39">
            <w:pPr>
              <w:snapToGrid w:val="0"/>
              <w:jc w:val="center"/>
              <w:rPr>
                <w:sz w:val="22"/>
                <w:szCs w:val="22"/>
              </w:rPr>
            </w:pPr>
            <w:r w:rsidRPr="00FC1F39">
              <w:rPr>
                <w:sz w:val="22"/>
                <w:szCs w:val="22"/>
              </w:rPr>
              <w:t>кв. м (пог.м) факт</w:t>
            </w:r>
          </w:p>
        </w:tc>
      </w:tr>
      <w:tr w:rsidR="00FC1F39" w:rsidRPr="00D56563" w:rsidTr="00FC1F39">
        <w:trPr>
          <w:gridAfter w:val="1"/>
          <w:wAfter w:w="130" w:type="dxa"/>
          <w:trHeight w:val="481"/>
        </w:trPr>
        <w:tc>
          <w:tcPr>
            <w:tcW w:w="2595" w:type="dxa"/>
            <w:gridSpan w:val="2"/>
            <w:tcBorders>
              <w:left w:val="single" w:sz="1" w:space="0" w:color="000000"/>
              <w:bottom w:val="single" w:sz="1" w:space="0" w:color="000000"/>
            </w:tcBorders>
            <w:vAlign w:val="center"/>
          </w:tcPr>
          <w:p w:rsidR="00FC1F39" w:rsidRPr="00FC1F39" w:rsidRDefault="00FC1F39" w:rsidP="00FC1F39">
            <w:pPr>
              <w:suppressAutoHyphens/>
              <w:snapToGrid w:val="0"/>
              <w:rPr>
                <w:bCs/>
                <w:sz w:val="22"/>
                <w:szCs w:val="22"/>
              </w:rPr>
            </w:pPr>
            <w:r w:rsidRPr="00FC1F39">
              <w:rPr>
                <w:bCs/>
                <w:sz w:val="22"/>
                <w:szCs w:val="22"/>
              </w:rPr>
              <w:t>Объекты социальной инфраструктуры</w:t>
            </w:r>
          </w:p>
        </w:tc>
        <w:tc>
          <w:tcPr>
            <w:tcW w:w="1429"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9230,7</w:t>
            </w:r>
          </w:p>
        </w:tc>
        <w:tc>
          <w:tcPr>
            <w:tcW w:w="1276" w:type="dxa"/>
            <w:tcBorders>
              <w:left w:val="single" w:sz="1" w:space="0" w:color="000000"/>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 xml:space="preserve">14000 </w:t>
            </w:r>
          </w:p>
        </w:tc>
        <w:tc>
          <w:tcPr>
            <w:tcW w:w="1418"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19934,1</w:t>
            </w:r>
          </w:p>
        </w:tc>
        <w:tc>
          <w:tcPr>
            <w:tcW w:w="1264"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18 310</w:t>
            </w:r>
          </w:p>
        </w:tc>
        <w:tc>
          <w:tcPr>
            <w:tcW w:w="1134" w:type="dxa"/>
            <w:tcBorders>
              <w:left w:val="single" w:sz="1" w:space="0" w:color="000000"/>
              <w:bottom w:val="single" w:sz="4" w:space="0" w:color="auto"/>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25 876</w:t>
            </w:r>
          </w:p>
        </w:tc>
        <w:tc>
          <w:tcPr>
            <w:tcW w:w="1220" w:type="dxa"/>
            <w:tcBorders>
              <w:left w:val="single" w:sz="4" w:space="0" w:color="auto"/>
              <w:bottom w:val="single" w:sz="4" w:space="0" w:color="auto"/>
              <w:right w:val="single" w:sz="1" w:space="0" w:color="000000"/>
            </w:tcBorders>
            <w:vAlign w:val="center"/>
          </w:tcPr>
          <w:p w:rsidR="00FC1F39" w:rsidRPr="00FC1F39" w:rsidRDefault="00FC1F39" w:rsidP="00FC1F39">
            <w:pPr>
              <w:snapToGrid w:val="0"/>
              <w:jc w:val="center"/>
              <w:rPr>
                <w:sz w:val="22"/>
                <w:szCs w:val="22"/>
              </w:rPr>
            </w:pPr>
            <w:r w:rsidRPr="00FC1F39">
              <w:rPr>
                <w:sz w:val="22"/>
                <w:szCs w:val="22"/>
              </w:rPr>
              <w:t>32 923</w:t>
            </w:r>
          </w:p>
        </w:tc>
      </w:tr>
      <w:tr w:rsidR="00FC1F39" w:rsidRPr="00D56563" w:rsidTr="00FC1F39">
        <w:trPr>
          <w:gridAfter w:val="1"/>
          <w:wAfter w:w="130" w:type="dxa"/>
          <w:trHeight w:val="277"/>
        </w:trPr>
        <w:tc>
          <w:tcPr>
            <w:tcW w:w="2595" w:type="dxa"/>
            <w:gridSpan w:val="2"/>
            <w:tcBorders>
              <w:left w:val="single" w:sz="1" w:space="0" w:color="000000"/>
              <w:bottom w:val="single" w:sz="1" w:space="0" w:color="000000"/>
            </w:tcBorders>
            <w:vAlign w:val="center"/>
          </w:tcPr>
          <w:p w:rsidR="00FC1F39" w:rsidRPr="00FC1F39" w:rsidRDefault="00FC1F39" w:rsidP="00FC1F39">
            <w:pPr>
              <w:suppressAutoHyphens/>
              <w:snapToGrid w:val="0"/>
              <w:rPr>
                <w:bCs/>
                <w:sz w:val="22"/>
                <w:szCs w:val="22"/>
              </w:rPr>
            </w:pPr>
            <w:r w:rsidRPr="00FC1F39">
              <w:rPr>
                <w:bCs/>
                <w:sz w:val="22"/>
                <w:szCs w:val="22"/>
              </w:rPr>
              <w:t>Объекты инженерной инфраструктуры (в том числе линейные объекты)</w:t>
            </w:r>
          </w:p>
        </w:tc>
        <w:tc>
          <w:tcPr>
            <w:tcW w:w="1429"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68,7м</w:t>
            </w:r>
            <w:r w:rsidRPr="00FC1F39">
              <w:rPr>
                <w:sz w:val="22"/>
                <w:szCs w:val="22"/>
                <w:vertAlign w:val="superscript"/>
              </w:rPr>
              <w:t>2</w:t>
            </w:r>
            <w:r w:rsidRPr="00FC1F39">
              <w:rPr>
                <w:sz w:val="22"/>
                <w:szCs w:val="22"/>
              </w:rPr>
              <w:t>; 3951,1пог.м</w:t>
            </w:r>
          </w:p>
        </w:tc>
        <w:tc>
          <w:tcPr>
            <w:tcW w:w="1276" w:type="dxa"/>
            <w:tcBorders>
              <w:left w:val="single" w:sz="1" w:space="0" w:color="000000"/>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4000 пог.м</w:t>
            </w:r>
          </w:p>
        </w:tc>
        <w:tc>
          <w:tcPr>
            <w:tcW w:w="1418"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92,7м</w:t>
            </w:r>
            <w:r w:rsidRPr="00FC1F39">
              <w:rPr>
                <w:sz w:val="22"/>
                <w:szCs w:val="22"/>
                <w:vertAlign w:val="superscript"/>
              </w:rPr>
              <w:t>2</w:t>
            </w:r>
            <w:r w:rsidRPr="00FC1F39">
              <w:rPr>
                <w:sz w:val="22"/>
                <w:szCs w:val="22"/>
              </w:rPr>
              <w:t>;</w:t>
            </w:r>
          </w:p>
          <w:p w:rsidR="00FC1F39" w:rsidRPr="00FC1F39" w:rsidRDefault="00FC1F39" w:rsidP="00FC1F39">
            <w:pPr>
              <w:snapToGrid w:val="0"/>
              <w:jc w:val="center"/>
              <w:rPr>
                <w:sz w:val="22"/>
                <w:szCs w:val="22"/>
              </w:rPr>
            </w:pPr>
            <w:r w:rsidRPr="00FC1F39">
              <w:rPr>
                <w:sz w:val="22"/>
                <w:szCs w:val="22"/>
              </w:rPr>
              <w:t>1548 пог.м</w:t>
            </w:r>
          </w:p>
        </w:tc>
        <w:tc>
          <w:tcPr>
            <w:tcW w:w="1264" w:type="dxa"/>
            <w:tcBorders>
              <w:left w:val="single" w:sz="4" w:space="0" w:color="auto"/>
              <w:bottom w:val="single" w:sz="1" w:space="0" w:color="000000"/>
            </w:tcBorders>
            <w:vAlign w:val="center"/>
          </w:tcPr>
          <w:p w:rsidR="00FC1F39" w:rsidRPr="00FC1F39" w:rsidRDefault="00FC1F39" w:rsidP="00FC1F39">
            <w:pPr>
              <w:snapToGrid w:val="0"/>
              <w:rPr>
                <w:sz w:val="22"/>
                <w:szCs w:val="22"/>
              </w:rPr>
            </w:pPr>
            <w:r w:rsidRPr="00FC1F39">
              <w:rPr>
                <w:sz w:val="22"/>
                <w:szCs w:val="22"/>
              </w:rPr>
              <w:t>1 056 пог. м</w:t>
            </w:r>
          </w:p>
        </w:tc>
        <w:tc>
          <w:tcPr>
            <w:tcW w:w="1134" w:type="dxa"/>
            <w:tcBorders>
              <w:top w:val="single" w:sz="4" w:space="0" w:color="auto"/>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220 пог.м</w:t>
            </w:r>
          </w:p>
        </w:tc>
        <w:tc>
          <w:tcPr>
            <w:tcW w:w="1220" w:type="dxa"/>
            <w:tcBorders>
              <w:top w:val="single" w:sz="4" w:space="0" w:color="auto"/>
              <w:left w:val="single" w:sz="4" w:space="0" w:color="auto"/>
              <w:bottom w:val="single" w:sz="1" w:space="0" w:color="000000"/>
              <w:right w:val="single" w:sz="1" w:space="0" w:color="000000"/>
            </w:tcBorders>
            <w:vAlign w:val="center"/>
          </w:tcPr>
          <w:p w:rsidR="00FC1F39" w:rsidRPr="00FC1F39" w:rsidRDefault="00FC1F39" w:rsidP="00FC1F39">
            <w:pPr>
              <w:snapToGrid w:val="0"/>
              <w:rPr>
                <w:sz w:val="22"/>
                <w:szCs w:val="22"/>
              </w:rPr>
            </w:pPr>
            <w:r>
              <w:rPr>
                <w:sz w:val="22"/>
                <w:szCs w:val="22"/>
              </w:rPr>
              <w:t>1</w:t>
            </w:r>
            <w:r w:rsidRPr="00FC1F39">
              <w:rPr>
                <w:sz w:val="22"/>
                <w:szCs w:val="22"/>
              </w:rPr>
              <w:t xml:space="preserve">458 пог. м </w:t>
            </w:r>
          </w:p>
        </w:tc>
      </w:tr>
      <w:tr w:rsidR="00FC1F39" w:rsidRPr="00BD5A28" w:rsidTr="00FC1F39">
        <w:trPr>
          <w:gridAfter w:val="1"/>
          <w:wAfter w:w="130" w:type="dxa"/>
          <w:trHeight w:val="568"/>
        </w:trPr>
        <w:tc>
          <w:tcPr>
            <w:tcW w:w="1276" w:type="dxa"/>
            <w:vMerge w:val="restart"/>
            <w:tcBorders>
              <w:left w:val="single" w:sz="1" w:space="0" w:color="000000"/>
              <w:right w:val="single" w:sz="4" w:space="0" w:color="auto"/>
            </w:tcBorders>
            <w:vAlign w:val="center"/>
          </w:tcPr>
          <w:p w:rsidR="00FC1F39" w:rsidRPr="00FC1F39" w:rsidRDefault="00FC1F39" w:rsidP="00FC1F39">
            <w:pPr>
              <w:suppressAutoHyphens/>
              <w:snapToGrid w:val="0"/>
              <w:rPr>
                <w:bCs/>
                <w:sz w:val="22"/>
                <w:szCs w:val="22"/>
              </w:rPr>
            </w:pPr>
            <w:r w:rsidRPr="00FC1F39">
              <w:rPr>
                <w:bCs/>
                <w:sz w:val="22"/>
                <w:szCs w:val="22"/>
              </w:rPr>
              <w:t xml:space="preserve">Объекты </w:t>
            </w:r>
          </w:p>
          <w:p w:rsidR="00FC1F39" w:rsidRPr="00FC1F39" w:rsidRDefault="00FC1F39" w:rsidP="00FC1F39">
            <w:pPr>
              <w:suppressAutoHyphens/>
              <w:snapToGrid w:val="0"/>
              <w:rPr>
                <w:bCs/>
                <w:sz w:val="22"/>
                <w:szCs w:val="22"/>
              </w:rPr>
            </w:pPr>
            <w:r w:rsidRPr="00FC1F39">
              <w:rPr>
                <w:bCs/>
                <w:sz w:val="22"/>
                <w:szCs w:val="22"/>
              </w:rPr>
              <w:t>жилищного  строительства</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FC1F39" w:rsidRPr="00FC1F39" w:rsidRDefault="00FC1F39" w:rsidP="00FC1F39">
            <w:pPr>
              <w:suppressAutoHyphens/>
              <w:rPr>
                <w:sz w:val="22"/>
                <w:szCs w:val="22"/>
              </w:rPr>
            </w:pPr>
            <w:r w:rsidRPr="00FC1F39">
              <w:rPr>
                <w:sz w:val="22"/>
                <w:szCs w:val="22"/>
              </w:rPr>
              <w:t xml:space="preserve">1. Всего введено жилых объектов, в том числе: </w:t>
            </w:r>
          </w:p>
        </w:tc>
        <w:tc>
          <w:tcPr>
            <w:tcW w:w="1429"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42 829</w:t>
            </w:r>
          </w:p>
        </w:tc>
        <w:tc>
          <w:tcPr>
            <w:tcW w:w="1276" w:type="dxa"/>
            <w:tcBorders>
              <w:left w:val="single" w:sz="1" w:space="0" w:color="000000"/>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 xml:space="preserve">43 114 </w:t>
            </w:r>
          </w:p>
        </w:tc>
        <w:tc>
          <w:tcPr>
            <w:tcW w:w="1418"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40 966</w:t>
            </w:r>
          </w:p>
        </w:tc>
        <w:tc>
          <w:tcPr>
            <w:tcW w:w="1264"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35 300 </w:t>
            </w:r>
          </w:p>
        </w:tc>
        <w:tc>
          <w:tcPr>
            <w:tcW w:w="1134"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32 202</w:t>
            </w:r>
          </w:p>
        </w:tc>
        <w:tc>
          <w:tcPr>
            <w:tcW w:w="1220" w:type="dxa"/>
            <w:tcBorders>
              <w:left w:val="single" w:sz="4" w:space="0" w:color="auto"/>
              <w:bottom w:val="single" w:sz="1" w:space="0" w:color="000000"/>
              <w:right w:val="single" w:sz="1" w:space="0" w:color="000000"/>
            </w:tcBorders>
            <w:vAlign w:val="center"/>
          </w:tcPr>
          <w:p w:rsidR="00FC1F39" w:rsidRPr="00FC1F39" w:rsidRDefault="00FC1F39" w:rsidP="00FC1F39">
            <w:pPr>
              <w:snapToGrid w:val="0"/>
              <w:jc w:val="center"/>
              <w:rPr>
                <w:sz w:val="22"/>
                <w:szCs w:val="22"/>
              </w:rPr>
            </w:pPr>
            <w:r w:rsidRPr="00FC1F39">
              <w:rPr>
                <w:sz w:val="22"/>
                <w:szCs w:val="22"/>
                <w:lang w:val="en-US"/>
              </w:rPr>
              <w:t>3</w:t>
            </w:r>
            <w:r w:rsidRPr="00FC1F39">
              <w:rPr>
                <w:sz w:val="22"/>
                <w:szCs w:val="22"/>
              </w:rPr>
              <w:t>2 3</w:t>
            </w:r>
            <w:r w:rsidRPr="00FC1F39">
              <w:rPr>
                <w:sz w:val="22"/>
                <w:szCs w:val="22"/>
                <w:lang w:val="en-US"/>
              </w:rPr>
              <w:t>0</w:t>
            </w:r>
            <w:r w:rsidRPr="00FC1F39">
              <w:rPr>
                <w:sz w:val="22"/>
                <w:szCs w:val="22"/>
              </w:rPr>
              <w:t>0 </w:t>
            </w:r>
          </w:p>
        </w:tc>
      </w:tr>
      <w:tr w:rsidR="00FC1F39" w:rsidRPr="00065B2C" w:rsidTr="00FC1F39">
        <w:trPr>
          <w:gridAfter w:val="1"/>
          <w:wAfter w:w="130" w:type="dxa"/>
          <w:trHeight w:val="481"/>
        </w:trPr>
        <w:tc>
          <w:tcPr>
            <w:tcW w:w="1276" w:type="dxa"/>
            <w:vMerge/>
            <w:tcBorders>
              <w:left w:val="single" w:sz="1" w:space="0" w:color="000000"/>
              <w:right w:val="single" w:sz="4" w:space="0" w:color="auto"/>
            </w:tcBorders>
            <w:vAlign w:val="center"/>
          </w:tcPr>
          <w:p w:rsidR="00FC1F39" w:rsidRPr="00FC1F39" w:rsidRDefault="00FC1F39" w:rsidP="00FC1F39">
            <w:pPr>
              <w:suppressAutoHyphens/>
              <w:snapToGrid w:val="0"/>
              <w:rPr>
                <w:bCs/>
                <w:sz w:val="22"/>
                <w:szCs w:val="22"/>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FC1F39" w:rsidRPr="00FC1F39" w:rsidRDefault="00FC1F39" w:rsidP="00FC1F39">
            <w:pPr>
              <w:suppressAutoHyphens/>
              <w:snapToGrid w:val="0"/>
              <w:rPr>
                <w:bCs/>
                <w:sz w:val="22"/>
                <w:szCs w:val="22"/>
              </w:rPr>
            </w:pPr>
            <w:r w:rsidRPr="00FC1F39">
              <w:rPr>
                <w:bCs/>
                <w:sz w:val="22"/>
                <w:szCs w:val="22"/>
              </w:rPr>
              <w:t>1.1  Многоквартирные жилые дома</w:t>
            </w:r>
          </w:p>
        </w:tc>
        <w:tc>
          <w:tcPr>
            <w:tcW w:w="1429"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20 223</w:t>
            </w:r>
          </w:p>
        </w:tc>
        <w:tc>
          <w:tcPr>
            <w:tcW w:w="1276" w:type="dxa"/>
            <w:tcBorders>
              <w:left w:val="single" w:sz="1" w:space="0" w:color="000000"/>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28649</w:t>
            </w:r>
          </w:p>
        </w:tc>
        <w:tc>
          <w:tcPr>
            <w:tcW w:w="1418"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20573</w:t>
            </w:r>
          </w:p>
        </w:tc>
        <w:tc>
          <w:tcPr>
            <w:tcW w:w="1264"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17589</w:t>
            </w:r>
          </w:p>
        </w:tc>
        <w:tc>
          <w:tcPr>
            <w:tcW w:w="1134"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16 929</w:t>
            </w:r>
          </w:p>
        </w:tc>
        <w:tc>
          <w:tcPr>
            <w:tcW w:w="1220" w:type="dxa"/>
            <w:tcBorders>
              <w:left w:val="single" w:sz="4" w:space="0" w:color="auto"/>
              <w:bottom w:val="single" w:sz="1" w:space="0" w:color="000000"/>
              <w:right w:val="single" w:sz="1" w:space="0" w:color="000000"/>
            </w:tcBorders>
            <w:vAlign w:val="center"/>
          </w:tcPr>
          <w:p w:rsidR="00FC1F39" w:rsidRPr="00FC1F39" w:rsidRDefault="00FC1F39" w:rsidP="00FC1F39">
            <w:pPr>
              <w:snapToGrid w:val="0"/>
              <w:jc w:val="center"/>
              <w:rPr>
                <w:sz w:val="22"/>
                <w:szCs w:val="22"/>
                <w:lang w:val="en-US"/>
              </w:rPr>
            </w:pPr>
            <w:r w:rsidRPr="00FC1F39">
              <w:rPr>
                <w:sz w:val="22"/>
                <w:szCs w:val="22"/>
                <w:lang w:val="en-US"/>
              </w:rPr>
              <w:t>8</w:t>
            </w:r>
            <w:r w:rsidRPr="00FC1F39">
              <w:rPr>
                <w:sz w:val="22"/>
                <w:szCs w:val="22"/>
              </w:rPr>
              <w:t xml:space="preserve"> </w:t>
            </w:r>
            <w:r w:rsidRPr="00FC1F39">
              <w:rPr>
                <w:sz w:val="22"/>
                <w:szCs w:val="22"/>
                <w:lang w:val="en-US"/>
              </w:rPr>
              <w:t xml:space="preserve">714 </w:t>
            </w:r>
          </w:p>
        </w:tc>
      </w:tr>
      <w:tr w:rsidR="00FC1F39" w:rsidRPr="0085034E" w:rsidTr="00FC1F39">
        <w:trPr>
          <w:gridAfter w:val="1"/>
          <w:wAfter w:w="130" w:type="dxa"/>
          <w:trHeight w:val="122"/>
        </w:trPr>
        <w:tc>
          <w:tcPr>
            <w:tcW w:w="1276" w:type="dxa"/>
            <w:vMerge/>
            <w:tcBorders>
              <w:left w:val="single" w:sz="1" w:space="0" w:color="000000"/>
              <w:bottom w:val="single" w:sz="1" w:space="0" w:color="000000"/>
              <w:right w:val="single" w:sz="4" w:space="0" w:color="auto"/>
            </w:tcBorders>
            <w:vAlign w:val="center"/>
          </w:tcPr>
          <w:p w:rsidR="00FC1F39" w:rsidRPr="00FC1F39" w:rsidRDefault="00FC1F39" w:rsidP="00FC1F39">
            <w:pPr>
              <w:suppressAutoHyphens/>
              <w:rPr>
                <w:sz w:val="22"/>
                <w:szCs w:val="22"/>
              </w:rPr>
            </w:pPr>
          </w:p>
        </w:tc>
        <w:tc>
          <w:tcPr>
            <w:tcW w:w="1319" w:type="dxa"/>
            <w:tcBorders>
              <w:top w:val="single" w:sz="4" w:space="0" w:color="auto"/>
              <w:left w:val="single" w:sz="4" w:space="0" w:color="auto"/>
              <w:bottom w:val="single" w:sz="1" w:space="0" w:color="000000"/>
            </w:tcBorders>
            <w:shd w:val="clear" w:color="auto" w:fill="auto"/>
            <w:vAlign w:val="center"/>
          </w:tcPr>
          <w:p w:rsidR="00FC1F39" w:rsidRPr="00FC1F39" w:rsidRDefault="00FC1F39" w:rsidP="00FC1F39">
            <w:pPr>
              <w:suppressAutoHyphens/>
              <w:snapToGrid w:val="0"/>
              <w:rPr>
                <w:bCs/>
                <w:sz w:val="22"/>
                <w:szCs w:val="22"/>
              </w:rPr>
            </w:pPr>
            <w:r w:rsidRPr="00FC1F39">
              <w:rPr>
                <w:bCs/>
                <w:sz w:val="22"/>
                <w:szCs w:val="22"/>
              </w:rPr>
              <w:t>1.2  Индивидуальные  жилые дома</w:t>
            </w:r>
          </w:p>
        </w:tc>
        <w:tc>
          <w:tcPr>
            <w:tcW w:w="1429"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22 606</w:t>
            </w:r>
          </w:p>
        </w:tc>
        <w:tc>
          <w:tcPr>
            <w:tcW w:w="1276" w:type="dxa"/>
            <w:tcBorders>
              <w:left w:val="single" w:sz="1" w:space="0" w:color="000000"/>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14465</w:t>
            </w:r>
          </w:p>
        </w:tc>
        <w:tc>
          <w:tcPr>
            <w:tcW w:w="1418"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lang w:val="en-US"/>
              </w:rPr>
              <w:t>20393</w:t>
            </w:r>
          </w:p>
        </w:tc>
        <w:tc>
          <w:tcPr>
            <w:tcW w:w="1264"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17711</w:t>
            </w:r>
          </w:p>
        </w:tc>
        <w:tc>
          <w:tcPr>
            <w:tcW w:w="1134"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15 273</w:t>
            </w:r>
          </w:p>
        </w:tc>
        <w:tc>
          <w:tcPr>
            <w:tcW w:w="1220" w:type="dxa"/>
            <w:tcBorders>
              <w:left w:val="single" w:sz="4" w:space="0" w:color="auto"/>
              <w:bottom w:val="single" w:sz="1" w:space="0" w:color="000000"/>
              <w:right w:val="single" w:sz="1" w:space="0" w:color="000000"/>
            </w:tcBorders>
            <w:vAlign w:val="center"/>
          </w:tcPr>
          <w:p w:rsidR="00FC1F39" w:rsidRPr="00FC1F39" w:rsidRDefault="00FC1F39" w:rsidP="00FC1F39">
            <w:pPr>
              <w:snapToGrid w:val="0"/>
              <w:jc w:val="center"/>
              <w:rPr>
                <w:sz w:val="22"/>
                <w:szCs w:val="22"/>
                <w:lang w:val="en-US"/>
              </w:rPr>
            </w:pPr>
            <w:r w:rsidRPr="00FC1F39">
              <w:rPr>
                <w:sz w:val="22"/>
                <w:szCs w:val="22"/>
                <w:lang w:val="en-US"/>
              </w:rPr>
              <w:t>23</w:t>
            </w:r>
            <w:r w:rsidRPr="00FC1F39">
              <w:rPr>
                <w:sz w:val="22"/>
                <w:szCs w:val="22"/>
              </w:rPr>
              <w:t xml:space="preserve"> </w:t>
            </w:r>
            <w:r w:rsidRPr="00FC1F39">
              <w:rPr>
                <w:sz w:val="22"/>
                <w:szCs w:val="22"/>
                <w:lang w:val="en-US"/>
              </w:rPr>
              <w:t>586</w:t>
            </w:r>
          </w:p>
        </w:tc>
      </w:tr>
      <w:tr w:rsidR="00FC1F39" w:rsidRPr="00D56563" w:rsidTr="00FC1F39">
        <w:trPr>
          <w:trHeight w:val="277"/>
        </w:trPr>
        <w:tc>
          <w:tcPr>
            <w:tcW w:w="2595" w:type="dxa"/>
            <w:gridSpan w:val="2"/>
            <w:tcBorders>
              <w:left w:val="single" w:sz="1" w:space="0" w:color="000000"/>
              <w:bottom w:val="single" w:sz="1" w:space="0" w:color="000000"/>
            </w:tcBorders>
            <w:vAlign w:val="center"/>
          </w:tcPr>
          <w:p w:rsidR="00FC1F39" w:rsidRPr="00FC1F39" w:rsidRDefault="00FC1F39" w:rsidP="00FC1F39">
            <w:pPr>
              <w:suppressAutoHyphens/>
              <w:snapToGrid w:val="0"/>
              <w:rPr>
                <w:bCs/>
                <w:sz w:val="22"/>
                <w:szCs w:val="22"/>
              </w:rPr>
            </w:pPr>
            <w:r w:rsidRPr="00FC1F39">
              <w:rPr>
                <w:bCs/>
                <w:sz w:val="22"/>
                <w:szCs w:val="22"/>
              </w:rPr>
              <w:t>Объекты производственного назначения</w:t>
            </w:r>
          </w:p>
        </w:tc>
        <w:tc>
          <w:tcPr>
            <w:tcW w:w="1429"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11827,4</w:t>
            </w:r>
          </w:p>
        </w:tc>
        <w:tc>
          <w:tcPr>
            <w:tcW w:w="1276" w:type="dxa"/>
            <w:tcBorders>
              <w:left w:val="single" w:sz="1" w:space="0" w:color="000000"/>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10000</w:t>
            </w:r>
          </w:p>
        </w:tc>
        <w:tc>
          <w:tcPr>
            <w:tcW w:w="1418"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36330,4</w:t>
            </w:r>
          </w:p>
        </w:tc>
        <w:tc>
          <w:tcPr>
            <w:tcW w:w="1264" w:type="dxa"/>
            <w:tcBorders>
              <w:left w:val="single" w:sz="4" w:space="0" w:color="auto"/>
              <w:bottom w:val="single" w:sz="1" w:space="0" w:color="000000"/>
            </w:tcBorders>
            <w:vAlign w:val="center"/>
          </w:tcPr>
          <w:p w:rsidR="00FC1F39" w:rsidRPr="00FC1F39" w:rsidRDefault="00FC1F39" w:rsidP="00FC1F39">
            <w:pPr>
              <w:snapToGrid w:val="0"/>
              <w:jc w:val="center"/>
              <w:rPr>
                <w:sz w:val="22"/>
                <w:szCs w:val="22"/>
              </w:rPr>
            </w:pPr>
            <w:r w:rsidRPr="00FC1F39">
              <w:rPr>
                <w:sz w:val="22"/>
                <w:szCs w:val="22"/>
              </w:rPr>
              <w:t>7 866</w:t>
            </w:r>
          </w:p>
        </w:tc>
        <w:tc>
          <w:tcPr>
            <w:tcW w:w="1134"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jc w:val="center"/>
              <w:rPr>
                <w:sz w:val="22"/>
                <w:szCs w:val="22"/>
              </w:rPr>
            </w:pPr>
            <w:r w:rsidRPr="00FC1F39">
              <w:rPr>
                <w:sz w:val="22"/>
                <w:szCs w:val="22"/>
              </w:rPr>
              <w:t>12 129м2/</w:t>
            </w:r>
          </w:p>
          <w:p w:rsidR="00FC1F39" w:rsidRPr="00FC1F39" w:rsidRDefault="00FC1F39" w:rsidP="00FC1F39">
            <w:pPr>
              <w:snapToGrid w:val="0"/>
              <w:jc w:val="center"/>
              <w:rPr>
                <w:sz w:val="22"/>
                <w:szCs w:val="22"/>
              </w:rPr>
            </w:pPr>
            <w:r w:rsidRPr="00FC1F39">
              <w:rPr>
                <w:sz w:val="22"/>
                <w:szCs w:val="22"/>
              </w:rPr>
              <w:t>275 пог.м.</w:t>
            </w:r>
          </w:p>
        </w:tc>
        <w:tc>
          <w:tcPr>
            <w:tcW w:w="1220" w:type="dxa"/>
            <w:tcBorders>
              <w:left w:val="single" w:sz="4" w:space="0" w:color="auto"/>
              <w:bottom w:val="single" w:sz="1" w:space="0" w:color="000000"/>
              <w:right w:val="single" w:sz="1" w:space="0" w:color="000000"/>
            </w:tcBorders>
            <w:vAlign w:val="center"/>
          </w:tcPr>
          <w:p w:rsidR="00FC1F39" w:rsidRPr="00FC1F39" w:rsidRDefault="00FC1F39" w:rsidP="00FC1F39">
            <w:pPr>
              <w:snapToGrid w:val="0"/>
              <w:jc w:val="center"/>
              <w:rPr>
                <w:sz w:val="22"/>
                <w:szCs w:val="22"/>
              </w:rPr>
            </w:pPr>
            <w:r w:rsidRPr="00FC1F39">
              <w:rPr>
                <w:sz w:val="22"/>
                <w:szCs w:val="22"/>
              </w:rPr>
              <w:t>1 985</w:t>
            </w:r>
          </w:p>
        </w:tc>
        <w:tc>
          <w:tcPr>
            <w:tcW w:w="130" w:type="dxa"/>
            <w:vAlign w:val="center"/>
          </w:tcPr>
          <w:p w:rsidR="00FC1F39" w:rsidRPr="00BA17E8" w:rsidRDefault="00FC1F39" w:rsidP="00FC1F39">
            <w:pPr>
              <w:snapToGrid w:val="0"/>
              <w:jc w:val="center"/>
              <w:rPr>
                <w:b/>
              </w:rPr>
            </w:pPr>
          </w:p>
        </w:tc>
      </w:tr>
      <w:tr w:rsidR="00FC1F39" w:rsidRPr="00485335" w:rsidTr="00FC1F39">
        <w:trPr>
          <w:trHeight w:val="610"/>
        </w:trPr>
        <w:tc>
          <w:tcPr>
            <w:tcW w:w="2595" w:type="dxa"/>
            <w:gridSpan w:val="2"/>
            <w:tcBorders>
              <w:left w:val="single" w:sz="1" w:space="0" w:color="000000"/>
              <w:bottom w:val="single" w:sz="1" w:space="0" w:color="000000"/>
            </w:tcBorders>
            <w:vAlign w:val="center"/>
          </w:tcPr>
          <w:p w:rsidR="00FC1F39" w:rsidRPr="00FC1F39" w:rsidRDefault="00FC1F39" w:rsidP="00FC1F39">
            <w:pPr>
              <w:suppressAutoHyphens/>
              <w:snapToGrid w:val="0"/>
              <w:rPr>
                <w:bCs/>
                <w:sz w:val="22"/>
                <w:szCs w:val="22"/>
              </w:rPr>
            </w:pPr>
            <w:r w:rsidRPr="00FC1F39">
              <w:rPr>
                <w:bCs/>
                <w:sz w:val="22"/>
                <w:szCs w:val="22"/>
              </w:rPr>
              <w:t>Всего</w:t>
            </w:r>
          </w:p>
        </w:tc>
        <w:tc>
          <w:tcPr>
            <w:tcW w:w="1429" w:type="dxa"/>
            <w:tcBorders>
              <w:left w:val="single" w:sz="4" w:space="0" w:color="auto"/>
              <w:bottom w:val="single" w:sz="1" w:space="0" w:color="000000"/>
            </w:tcBorders>
            <w:vAlign w:val="center"/>
          </w:tcPr>
          <w:p w:rsidR="00FC1F39" w:rsidRPr="00FC1F39" w:rsidRDefault="00FC1F39" w:rsidP="00FC1F39">
            <w:pPr>
              <w:snapToGrid w:val="0"/>
              <w:rPr>
                <w:sz w:val="22"/>
                <w:szCs w:val="22"/>
              </w:rPr>
            </w:pPr>
            <w:r>
              <w:rPr>
                <w:sz w:val="22"/>
                <w:szCs w:val="22"/>
              </w:rPr>
              <w:t>63 955,8 кв. м</w:t>
            </w:r>
          </w:p>
          <w:p w:rsidR="00FC1F39" w:rsidRPr="00FC1F39" w:rsidRDefault="00FC1F39" w:rsidP="00FC1F39">
            <w:pPr>
              <w:snapToGrid w:val="0"/>
              <w:rPr>
                <w:sz w:val="22"/>
                <w:szCs w:val="22"/>
              </w:rPr>
            </w:pPr>
            <w:r w:rsidRPr="00FC1F39">
              <w:rPr>
                <w:sz w:val="22"/>
                <w:szCs w:val="22"/>
              </w:rPr>
              <w:t>3951,1 пог. м</w:t>
            </w:r>
          </w:p>
        </w:tc>
        <w:tc>
          <w:tcPr>
            <w:tcW w:w="1276" w:type="dxa"/>
            <w:tcBorders>
              <w:left w:val="single" w:sz="1" w:space="0" w:color="000000"/>
              <w:bottom w:val="single" w:sz="1" w:space="0" w:color="000000"/>
            </w:tcBorders>
            <w:vAlign w:val="center"/>
          </w:tcPr>
          <w:p w:rsidR="00FC1F39" w:rsidRPr="00FC1F39" w:rsidRDefault="00FC1F39" w:rsidP="00FC1F39">
            <w:pPr>
              <w:snapToGrid w:val="0"/>
              <w:rPr>
                <w:sz w:val="22"/>
                <w:szCs w:val="22"/>
              </w:rPr>
            </w:pPr>
            <w:r w:rsidRPr="00FC1F39">
              <w:rPr>
                <w:sz w:val="22"/>
                <w:szCs w:val="22"/>
              </w:rPr>
              <w:t>67 114 кв. м</w:t>
            </w:r>
          </w:p>
          <w:p w:rsidR="00FC1F39" w:rsidRPr="00FC1F39" w:rsidRDefault="00FC1F39" w:rsidP="00FC1F39">
            <w:pPr>
              <w:snapToGrid w:val="0"/>
              <w:rPr>
                <w:sz w:val="22"/>
                <w:szCs w:val="22"/>
              </w:rPr>
            </w:pPr>
            <w:r w:rsidRPr="00FC1F39">
              <w:rPr>
                <w:sz w:val="22"/>
                <w:szCs w:val="22"/>
              </w:rPr>
              <w:t>4 000 пог.м</w:t>
            </w:r>
          </w:p>
        </w:tc>
        <w:tc>
          <w:tcPr>
            <w:tcW w:w="1418"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rPr>
                <w:sz w:val="22"/>
                <w:szCs w:val="22"/>
              </w:rPr>
            </w:pPr>
            <w:r>
              <w:rPr>
                <w:sz w:val="22"/>
                <w:szCs w:val="22"/>
              </w:rPr>
              <w:t>97</w:t>
            </w:r>
            <w:r w:rsidRPr="00FC1F39">
              <w:rPr>
                <w:sz w:val="22"/>
                <w:szCs w:val="22"/>
              </w:rPr>
              <w:t>323,2кв. м</w:t>
            </w:r>
          </w:p>
          <w:p w:rsidR="00FC1F39" w:rsidRPr="00FC1F39" w:rsidRDefault="00FC1F39" w:rsidP="00FC1F39">
            <w:pPr>
              <w:snapToGrid w:val="0"/>
              <w:rPr>
                <w:sz w:val="22"/>
                <w:szCs w:val="22"/>
              </w:rPr>
            </w:pPr>
            <w:r w:rsidRPr="00FC1F39">
              <w:rPr>
                <w:sz w:val="22"/>
                <w:szCs w:val="22"/>
              </w:rPr>
              <w:t>1548 пог.м</w:t>
            </w:r>
          </w:p>
        </w:tc>
        <w:tc>
          <w:tcPr>
            <w:tcW w:w="1264" w:type="dxa"/>
            <w:tcBorders>
              <w:left w:val="single" w:sz="4" w:space="0" w:color="auto"/>
              <w:bottom w:val="single" w:sz="1" w:space="0" w:color="000000"/>
            </w:tcBorders>
            <w:vAlign w:val="center"/>
          </w:tcPr>
          <w:p w:rsidR="00FC1F39" w:rsidRPr="00FC1F39" w:rsidRDefault="00FC1F39" w:rsidP="00FC1F39">
            <w:pPr>
              <w:snapToGrid w:val="0"/>
              <w:rPr>
                <w:sz w:val="22"/>
                <w:szCs w:val="22"/>
              </w:rPr>
            </w:pPr>
            <w:r>
              <w:rPr>
                <w:sz w:val="22"/>
                <w:szCs w:val="22"/>
              </w:rPr>
              <w:t>61</w:t>
            </w:r>
            <w:r w:rsidRPr="00FC1F39">
              <w:rPr>
                <w:sz w:val="22"/>
                <w:szCs w:val="22"/>
              </w:rPr>
              <w:t>476 кв.м</w:t>
            </w:r>
          </w:p>
          <w:p w:rsidR="00FC1F39" w:rsidRPr="00FC1F39" w:rsidRDefault="00FC1F39" w:rsidP="00FC1F39">
            <w:pPr>
              <w:snapToGrid w:val="0"/>
              <w:rPr>
                <w:sz w:val="22"/>
                <w:szCs w:val="22"/>
              </w:rPr>
            </w:pPr>
            <w:r>
              <w:rPr>
                <w:sz w:val="22"/>
                <w:szCs w:val="22"/>
              </w:rPr>
              <w:t>1</w:t>
            </w:r>
            <w:r w:rsidRPr="00FC1F39">
              <w:rPr>
                <w:sz w:val="22"/>
                <w:szCs w:val="22"/>
              </w:rPr>
              <w:t>056 пог. м</w:t>
            </w:r>
          </w:p>
        </w:tc>
        <w:tc>
          <w:tcPr>
            <w:tcW w:w="1134" w:type="dxa"/>
            <w:tcBorders>
              <w:left w:val="single" w:sz="1" w:space="0" w:color="000000"/>
              <w:bottom w:val="single" w:sz="1" w:space="0" w:color="000000"/>
              <w:right w:val="single" w:sz="4" w:space="0" w:color="auto"/>
            </w:tcBorders>
            <w:vAlign w:val="center"/>
          </w:tcPr>
          <w:p w:rsidR="00FC1F39" w:rsidRPr="00FC1F39" w:rsidRDefault="00FC1F39" w:rsidP="00FC1F39">
            <w:pPr>
              <w:snapToGrid w:val="0"/>
              <w:rPr>
                <w:sz w:val="22"/>
                <w:szCs w:val="22"/>
              </w:rPr>
            </w:pPr>
            <w:r>
              <w:rPr>
                <w:sz w:val="22"/>
                <w:szCs w:val="22"/>
              </w:rPr>
              <w:t>70</w:t>
            </w:r>
            <w:r w:rsidRPr="00FC1F39">
              <w:rPr>
                <w:sz w:val="22"/>
                <w:szCs w:val="22"/>
              </w:rPr>
              <w:t>207кв.м495 пог.м</w:t>
            </w:r>
          </w:p>
        </w:tc>
        <w:tc>
          <w:tcPr>
            <w:tcW w:w="1220" w:type="dxa"/>
            <w:tcBorders>
              <w:left w:val="single" w:sz="4" w:space="0" w:color="auto"/>
              <w:bottom w:val="single" w:sz="1" w:space="0" w:color="000000"/>
              <w:right w:val="single" w:sz="1" w:space="0" w:color="000000"/>
            </w:tcBorders>
            <w:vAlign w:val="center"/>
          </w:tcPr>
          <w:p w:rsidR="00FC1F39" w:rsidRPr="00FC1F39" w:rsidRDefault="00FC1F39" w:rsidP="00FC1F39">
            <w:pPr>
              <w:snapToGrid w:val="0"/>
              <w:rPr>
                <w:sz w:val="22"/>
                <w:szCs w:val="22"/>
              </w:rPr>
            </w:pPr>
            <w:r>
              <w:rPr>
                <w:sz w:val="22"/>
                <w:szCs w:val="22"/>
              </w:rPr>
              <w:t>67</w:t>
            </w:r>
            <w:r w:rsidRPr="00FC1F39">
              <w:rPr>
                <w:sz w:val="22"/>
                <w:szCs w:val="22"/>
              </w:rPr>
              <w:t>268 кв. м</w:t>
            </w:r>
            <w:r>
              <w:rPr>
                <w:sz w:val="22"/>
                <w:szCs w:val="22"/>
              </w:rPr>
              <w:t xml:space="preserve"> 1</w:t>
            </w:r>
            <w:r w:rsidRPr="00FC1F39">
              <w:rPr>
                <w:sz w:val="22"/>
                <w:szCs w:val="22"/>
              </w:rPr>
              <w:t>458 пог. м</w:t>
            </w:r>
          </w:p>
        </w:tc>
        <w:tc>
          <w:tcPr>
            <w:tcW w:w="130" w:type="dxa"/>
            <w:vAlign w:val="center"/>
          </w:tcPr>
          <w:p w:rsidR="00FC1F39" w:rsidRPr="0007498A" w:rsidRDefault="00FC1F39" w:rsidP="00FC1F39">
            <w:pPr>
              <w:snapToGrid w:val="0"/>
              <w:jc w:val="center"/>
              <w:rPr>
                <w:b/>
              </w:rPr>
            </w:pPr>
          </w:p>
        </w:tc>
      </w:tr>
    </w:tbl>
    <w:p w:rsidR="00EC4550" w:rsidRPr="003C03EF" w:rsidRDefault="00EC4550" w:rsidP="003C03EF">
      <w:pPr>
        <w:pStyle w:val="2"/>
        <w:spacing w:before="200" w:after="200"/>
        <w:jc w:val="center"/>
        <w:rPr>
          <w:rFonts w:ascii="Times New Roman" w:hAnsi="Times New Roman" w:cs="Times New Roman"/>
          <w:i w:val="0"/>
        </w:rPr>
      </w:pPr>
      <w:r w:rsidRPr="003C03EF">
        <w:rPr>
          <w:rFonts w:ascii="Times New Roman" w:hAnsi="Times New Roman" w:cs="Times New Roman"/>
          <w:i w:val="0"/>
        </w:rPr>
        <w:t>3.3. Строительство в бюджетной сфере</w:t>
      </w:r>
    </w:p>
    <w:p w:rsidR="00FC1F39" w:rsidRPr="00E15036" w:rsidRDefault="00FC1F39" w:rsidP="00FC1F39">
      <w:pPr>
        <w:pStyle w:val="afa"/>
        <w:tabs>
          <w:tab w:val="left" w:pos="0"/>
        </w:tabs>
        <w:ind w:firstLine="709"/>
        <w:jc w:val="both"/>
        <w:rPr>
          <w:sz w:val="24"/>
          <w:szCs w:val="24"/>
        </w:rPr>
      </w:pPr>
      <w:r w:rsidRPr="00E15036">
        <w:rPr>
          <w:sz w:val="24"/>
          <w:szCs w:val="24"/>
        </w:rPr>
        <w:t>Управление строительства осуществляет реализацию адресной инвестиционной программы (АИП) городского округа город Рыбинск и является разработчиком и исполнителем четырех муниципальных программ:</w:t>
      </w:r>
    </w:p>
    <w:p w:rsidR="00FC1F39" w:rsidRPr="00E15036" w:rsidRDefault="00FC1F39" w:rsidP="00FC1F39">
      <w:pPr>
        <w:tabs>
          <w:tab w:val="left" w:pos="0"/>
        </w:tabs>
        <w:ind w:firstLine="709"/>
        <w:jc w:val="both"/>
      </w:pPr>
      <w:r w:rsidRPr="00E15036">
        <w:t>-</w:t>
      </w:r>
      <w:r w:rsidR="00A8002C">
        <w:t xml:space="preserve"> </w:t>
      </w:r>
      <w:r w:rsidRPr="00E15036">
        <w:t>«Обеспечение доступным и комфортным жильем населения городского округа город Рыбинск Ярославской области»;</w:t>
      </w:r>
    </w:p>
    <w:p w:rsidR="00FC1F39" w:rsidRPr="00E15036" w:rsidRDefault="00FC1F39" w:rsidP="00FC1F39">
      <w:pPr>
        <w:tabs>
          <w:tab w:val="left" w:pos="0"/>
        </w:tabs>
        <w:ind w:firstLine="709"/>
        <w:jc w:val="both"/>
        <w:rPr>
          <w:color w:val="000000"/>
        </w:rPr>
      </w:pPr>
      <w:r w:rsidRPr="00E15036">
        <w:t>- «Газификация индивидуального жилищного фонда городского округа город Рыбинск Ярославской области»;</w:t>
      </w:r>
    </w:p>
    <w:p w:rsidR="00FC1F39" w:rsidRPr="00E15036" w:rsidRDefault="00FC1F39" w:rsidP="00FC1F39">
      <w:pPr>
        <w:tabs>
          <w:tab w:val="left" w:pos="0"/>
        </w:tabs>
        <w:ind w:firstLine="709"/>
        <w:jc w:val="both"/>
        <w:rPr>
          <w:color w:val="000000"/>
        </w:rPr>
      </w:pPr>
      <w:r w:rsidRPr="00E15036">
        <w:rPr>
          <w:color w:val="000000"/>
        </w:rPr>
        <w:t>- «Развитие водохозяйственного комплекса городского округа город Рыбинск Ярославской области»;</w:t>
      </w:r>
    </w:p>
    <w:p w:rsidR="00FC1F39" w:rsidRPr="00E15036" w:rsidRDefault="00FC1F39" w:rsidP="00FC1F39">
      <w:pPr>
        <w:widowControl w:val="0"/>
        <w:tabs>
          <w:tab w:val="left" w:pos="0"/>
        </w:tabs>
        <w:autoSpaceDE w:val="0"/>
        <w:autoSpaceDN w:val="0"/>
        <w:adjustRightInd w:val="0"/>
        <w:ind w:firstLine="709"/>
        <w:jc w:val="both"/>
      </w:pPr>
      <w:r w:rsidRPr="00E15036">
        <w:rPr>
          <w:color w:val="000000"/>
        </w:rPr>
        <w:t xml:space="preserve">- </w:t>
      </w:r>
      <w:hyperlink r:id="rId26" w:history="1">
        <w:r w:rsidRPr="00E15036">
          <w:t xml:space="preserve">«Переселение граждан из аварийного жилищного фонда в городском округе город Рыбинск Ярославской области». </w:t>
        </w:r>
      </w:hyperlink>
    </w:p>
    <w:p w:rsidR="00FC1F39" w:rsidRPr="00E15036" w:rsidRDefault="00FC1F39" w:rsidP="00FC1F39">
      <w:pPr>
        <w:tabs>
          <w:tab w:val="left" w:pos="0"/>
        </w:tabs>
        <w:ind w:firstLine="709"/>
        <w:jc w:val="both"/>
      </w:pPr>
      <w:r w:rsidRPr="00E15036">
        <w:t xml:space="preserve">Управление строительства выступает муниципальным заказчиком по проектированию и строительству объектов адресной инвестиционной программы (АИП) и по объектам благоустройства территории города. В 2021 году размещено и проведено 29 процедур торгов, по </w:t>
      </w:r>
      <w:r w:rsidRPr="00E15036">
        <w:lastRenderedPageBreak/>
        <w:t>результатам которых заключено 23 муниципальных контракта на сумму 230,7 млн. руб. (2020 год – 37 контрактов на сумму 507,6 млн. руб., 2019 год – 28 контрактов на сумму 894,8 млн. руб., 2018 год – 31 контракт на сумму 369,9 млн. руб., 2017 год – 8 контрактов на сумму 156,1 млн. руб.). Экономия бюджетных средств по итогам торгов составила 26,7 млн. руб. Кроме того, заключено без проведения торгов с единственным поставщиком 135 контрактов (договоров) на сумму 17,5 млн. руб.</w:t>
      </w:r>
    </w:p>
    <w:p w:rsidR="00FC1F39" w:rsidRPr="00E15036" w:rsidRDefault="00FC1F39" w:rsidP="00FC1F39">
      <w:pPr>
        <w:tabs>
          <w:tab w:val="left" w:pos="0"/>
        </w:tabs>
        <w:ind w:firstLine="709"/>
        <w:jc w:val="both"/>
      </w:pPr>
      <w:r w:rsidRPr="001E23BB">
        <w:rPr>
          <w:b/>
        </w:rPr>
        <w:t>Исполнено расходов</w:t>
      </w:r>
      <w:r w:rsidRPr="00962B66">
        <w:t xml:space="preserve"> </w:t>
      </w:r>
      <w:r w:rsidRPr="001E23BB">
        <w:rPr>
          <w:b/>
        </w:rPr>
        <w:t>по АИП</w:t>
      </w:r>
      <w:r w:rsidRPr="00962B66">
        <w:t>: Исполнение</w:t>
      </w:r>
      <w:r w:rsidRPr="00E15036">
        <w:t xml:space="preserve"> 471,5 млн. руб., в том числе ФБ – 364,7 млн. руб.,  ОБ – 19,3 млн. руб., МБ – 87,5 млн. руб. (2020 год - 915,0 млн. руб.,  2019 год – 493,6 млн. руб., 2018 год – 213,3 млн. руб., 2017 год - 155,4 млн. руб.).</w:t>
      </w:r>
    </w:p>
    <w:p w:rsidR="00FC1F39" w:rsidRPr="00E15036" w:rsidRDefault="00FC1F39" w:rsidP="00FC1F39">
      <w:pPr>
        <w:tabs>
          <w:tab w:val="left" w:pos="0"/>
        </w:tabs>
        <w:ind w:firstLine="709"/>
        <w:jc w:val="both"/>
        <w:rPr>
          <w:color w:val="000000"/>
        </w:rPr>
      </w:pPr>
      <w:r w:rsidRPr="00E15036">
        <w:t xml:space="preserve">При этом приоритетным направлением является финансирование строительства объектов, являющихся социально-значимыми для жителей города, а </w:t>
      </w:r>
      <w:r w:rsidRPr="00E15036">
        <w:rPr>
          <w:color w:val="000000"/>
        </w:rPr>
        <w:t>именно, объекты образования, дорожного строительства, объекты коммунального хозяйства, физической культуры.</w:t>
      </w:r>
    </w:p>
    <w:p w:rsidR="00FC1F39" w:rsidRPr="00E15036" w:rsidRDefault="00FC1F39" w:rsidP="00FC1F39">
      <w:pPr>
        <w:pStyle w:val="33"/>
        <w:tabs>
          <w:tab w:val="left" w:pos="0"/>
        </w:tabs>
        <w:spacing w:after="0" w:line="240" w:lineRule="auto"/>
        <w:ind w:left="0" w:firstLine="709"/>
        <w:jc w:val="both"/>
        <w:rPr>
          <w:rFonts w:ascii="Times New Roman" w:hAnsi="Times New Roman"/>
          <w:sz w:val="24"/>
          <w:szCs w:val="24"/>
        </w:rPr>
      </w:pPr>
      <w:r w:rsidRPr="00E15036">
        <w:rPr>
          <w:rFonts w:ascii="Times New Roman" w:hAnsi="Times New Roman"/>
          <w:sz w:val="24"/>
          <w:szCs w:val="24"/>
        </w:rPr>
        <w:t>Исполнение по Адресной инвестиционной программе составило 92,8%</w:t>
      </w:r>
    </w:p>
    <w:p w:rsidR="00FC1F39" w:rsidRPr="00962B66" w:rsidRDefault="00FC1F39" w:rsidP="00FC1F39">
      <w:pPr>
        <w:pStyle w:val="33"/>
        <w:tabs>
          <w:tab w:val="left" w:pos="0"/>
        </w:tabs>
        <w:spacing w:after="0" w:line="240" w:lineRule="auto"/>
        <w:ind w:left="0" w:firstLine="709"/>
        <w:jc w:val="both"/>
        <w:rPr>
          <w:rFonts w:ascii="Times New Roman" w:hAnsi="Times New Roman"/>
          <w:sz w:val="24"/>
          <w:szCs w:val="24"/>
        </w:rPr>
      </w:pPr>
      <w:r w:rsidRPr="00E15036">
        <w:rPr>
          <w:rFonts w:ascii="Times New Roman" w:hAnsi="Times New Roman"/>
          <w:sz w:val="24"/>
          <w:szCs w:val="24"/>
        </w:rPr>
        <w:t>(</w:t>
      </w:r>
      <w:r w:rsidRPr="00962B66">
        <w:rPr>
          <w:rFonts w:ascii="Times New Roman" w:hAnsi="Times New Roman"/>
          <w:sz w:val="24"/>
          <w:szCs w:val="24"/>
        </w:rPr>
        <w:t>2020 год – 92,85%; 2019 год -82,6%; 2018 год – 77,6%; 2017 год - 77,3%).</w:t>
      </w:r>
    </w:p>
    <w:p w:rsidR="00FC1F39" w:rsidRPr="00E15036" w:rsidRDefault="00FC1F39" w:rsidP="00FC1F39">
      <w:pPr>
        <w:tabs>
          <w:tab w:val="left" w:pos="0"/>
        </w:tabs>
        <w:ind w:firstLine="709"/>
        <w:jc w:val="both"/>
      </w:pPr>
      <w:r w:rsidRPr="001E23BB">
        <w:rPr>
          <w:b/>
        </w:rPr>
        <w:t>Введены в эксплуатацию</w:t>
      </w:r>
      <w:r w:rsidRPr="00962B66">
        <w:t xml:space="preserve"> в 2021 году 5 объектов АИП (2020 год – 7 объектов, 2019 год – 4 объекта, 2018</w:t>
      </w:r>
      <w:r w:rsidRPr="00E15036">
        <w:t xml:space="preserve"> год – 3 объекта, 2017 год- 4 объекта), в том числе:</w:t>
      </w:r>
    </w:p>
    <w:p w:rsidR="00FC1F39" w:rsidRPr="00E15036" w:rsidRDefault="00FC1F39" w:rsidP="009A5A47">
      <w:pPr>
        <w:numPr>
          <w:ilvl w:val="0"/>
          <w:numId w:val="33"/>
        </w:numPr>
        <w:tabs>
          <w:tab w:val="left" w:pos="0"/>
        </w:tabs>
        <w:autoSpaceDE w:val="0"/>
        <w:autoSpaceDN w:val="0"/>
        <w:ind w:left="0" w:firstLine="709"/>
        <w:jc w:val="both"/>
      </w:pPr>
      <w:r w:rsidRPr="004E67E3">
        <w:rPr>
          <w:b/>
          <w:i/>
        </w:rPr>
        <w:t>Берегоукрепление правого берега р. Волги, участок от ул. Средняя Казанская до устья р. Черемуха 1 этап «Берегоукрепление</w:t>
      </w:r>
      <w:r w:rsidRPr="00E15036">
        <w:t xml:space="preserve">», протяженностью 0,796 км. Объект введен в эксплуатацию 14.05.2021. Строительство объекта велось в рамках: региональной программы «Развитие водохозяйственного комплекса Ярославской области» на 2013-2021 годы», подпрограммы «Развитие водохозяйственного комплекса Ярославской области» на 2013-2021 годы» государственной программы  Ярославской области «Охрана окружающей среды в Ярославской области», федеральной целевой программы «Развитие водохозяйственного комплекса Российской Федерации в 2012-2020 годах». Стоимость строительства 192,4 млн. руб. </w:t>
      </w:r>
    </w:p>
    <w:p w:rsidR="00FC1F39" w:rsidRPr="00E15036" w:rsidRDefault="00FC1F39" w:rsidP="00FC1F39">
      <w:pPr>
        <w:tabs>
          <w:tab w:val="left" w:pos="0"/>
        </w:tabs>
        <w:autoSpaceDE w:val="0"/>
        <w:autoSpaceDN w:val="0"/>
        <w:ind w:firstLine="709"/>
        <w:jc w:val="both"/>
      </w:pPr>
      <w:r w:rsidRPr="00E15036">
        <w:t>В рамках реализации национального проекта «Демография»,  регионального проекта «Спорт - норма жизни» региональной целевой программы «Создание условий для занятия физической культурой и спортом в Ярославской области» на 2020-2024 годы государственной программы Ярославской области «Развитие физической культуры и спорта в Ярославской области», государственной программы Российской Федерации «Развитие физической культуры и спорта» введены в эксплуатацию два объекта:</w:t>
      </w:r>
    </w:p>
    <w:p w:rsidR="00FC1F39" w:rsidRPr="00E15036" w:rsidRDefault="00FC1F39" w:rsidP="009A5A47">
      <w:pPr>
        <w:numPr>
          <w:ilvl w:val="0"/>
          <w:numId w:val="33"/>
        </w:numPr>
        <w:tabs>
          <w:tab w:val="left" w:pos="0"/>
        </w:tabs>
        <w:overflowPunct w:val="0"/>
        <w:autoSpaceDE w:val="0"/>
        <w:autoSpaceDN w:val="0"/>
        <w:adjustRightInd w:val="0"/>
        <w:ind w:left="0" w:firstLine="709"/>
        <w:jc w:val="both"/>
        <w:textAlignment w:val="baseline"/>
      </w:pPr>
      <w:r w:rsidRPr="004E67E3">
        <w:rPr>
          <w:rFonts w:eastAsia="Calibri"/>
          <w:b/>
          <w:i/>
          <w:lang w:eastAsia="en-US"/>
        </w:rPr>
        <w:t>Физкультурно-оздоровительный комплекс открытого типа со спортивным ядром и универсальной площадкой</w:t>
      </w:r>
      <w:r w:rsidRPr="00E15036">
        <w:rPr>
          <w:rFonts w:eastAsia="Calibri"/>
          <w:lang w:eastAsia="en-US"/>
        </w:rPr>
        <w:t>, по адресу: г.</w:t>
      </w:r>
      <w:r>
        <w:rPr>
          <w:rFonts w:eastAsia="Calibri"/>
          <w:lang w:eastAsia="en-US"/>
        </w:rPr>
        <w:t xml:space="preserve"> </w:t>
      </w:r>
      <w:r w:rsidRPr="00E15036">
        <w:rPr>
          <w:rFonts w:eastAsia="Calibri"/>
          <w:lang w:eastAsia="en-US"/>
        </w:rPr>
        <w:t xml:space="preserve">Рыбинск, ул. Софьи Перовской, д.7. Объект введен в эксплуатацию 08.07.2021. </w:t>
      </w:r>
      <w:r w:rsidRPr="00E15036">
        <w:t xml:space="preserve">Стоимость строительства 24,2 млн. руб. </w:t>
      </w:r>
    </w:p>
    <w:p w:rsidR="00FC1F39" w:rsidRPr="00E15036" w:rsidRDefault="00FC1F39" w:rsidP="009A5A47">
      <w:pPr>
        <w:numPr>
          <w:ilvl w:val="0"/>
          <w:numId w:val="33"/>
        </w:numPr>
        <w:tabs>
          <w:tab w:val="left" w:pos="0"/>
        </w:tabs>
        <w:ind w:left="0" w:firstLine="709"/>
        <w:jc w:val="both"/>
      </w:pPr>
      <w:r w:rsidRPr="004E67E3">
        <w:rPr>
          <w:b/>
          <w:i/>
        </w:rPr>
        <w:t>Реконструкция стадиона «Сатурн»</w:t>
      </w:r>
      <w:r w:rsidRPr="00E15036">
        <w:t xml:space="preserve"> ул. Академика Губкина, д.10. Объект введен в эксплуатацию 23.12.2021. Стоимость строительства 144,5 млн. руб. </w:t>
      </w:r>
    </w:p>
    <w:p w:rsidR="00FC1F39" w:rsidRPr="00E15036" w:rsidRDefault="00FC1F39" w:rsidP="009A5A47">
      <w:pPr>
        <w:numPr>
          <w:ilvl w:val="0"/>
          <w:numId w:val="33"/>
        </w:numPr>
        <w:tabs>
          <w:tab w:val="left" w:pos="0"/>
        </w:tabs>
        <w:overflowPunct w:val="0"/>
        <w:autoSpaceDE w:val="0"/>
        <w:autoSpaceDN w:val="0"/>
        <w:adjustRightInd w:val="0"/>
        <w:ind w:left="0" w:firstLine="709"/>
        <w:jc w:val="both"/>
        <w:textAlignment w:val="baseline"/>
      </w:pPr>
      <w:r w:rsidRPr="004E67E3">
        <w:rPr>
          <w:b/>
          <w:i/>
        </w:rPr>
        <w:t>Здание яслей по адресу: ул. Куйбышева, д.7а</w:t>
      </w:r>
      <w:r w:rsidRPr="00E15036">
        <w:t xml:space="preserve"> на 40 мест. Строительство объекта велось в рамках реализации национального проекта «Демография», областной целевой программы «Обеспечение доступности дошкольного образования в Ярославской области» на 2011 – 2021 годы», регионального проекта «Содействие занятости женщин – создание условий дошкольного образования для детей в возрасте до трех лет в Ярославской области», государственной программы Ярославской области «Развитие образования и молодежная политика в Ярославской области» на 2014-2024 годы, государственной программы Российской Федерации «Развитие образования». Объект введен в эксплуатацию - 16.09.2021. Стоимость строительства 36,1 млн. руб. </w:t>
      </w:r>
    </w:p>
    <w:p w:rsidR="00FC1F39" w:rsidRPr="00962B66" w:rsidRDefault="00FC1F39" w:rsidP="00FC1F39">
      <w:pPr>
        <w:tabs>
          <w:tab w:val="left" w:pos="0"/>
        </w:tabs>
        <w:ind w:firstLine="709"/>
        <w:jc w:val="both"/>
      </w:pPr>
      <w:r w:rsidRPr="00E15036">
        <w:t>5</w:t>
      </w:r>
      <w:r w:rsidRPr="00E15036">
        <w:rPr>
          <w:b/>
        </w:rPr>
        <w:t xml:space="preserve">.  </w:t>
      </w:r>
      <w:r w:rsidRPr="004E67E3">
        <w:rPr>
          <w:b/>
          <w:i/>
          <w:iCs/>
        </w:rPr>
        <w:t>Автомобильная дорога по ул. Волочаевская от ул. Николая Невского до Окружной дороги (2 этап)</w:t>
      </w:r>
      <w:r w:rsidRPr="00E15036">
        <w:rPr>
          <w:iCs/>
        </w:rPr>
        <w:t xml:space="preserve">, протяженностью 0,662 км. </w:t>
      </w:r>
      <w:r w:rsidRPr="00E15036">
        <w:t xml:space="preserve">Объект введен в эксплуатацию 22.12.2021. Строительство объекта велось в рамках  государственной программы Ярославской области «Развитие дорожного хозяйства в Ярославской области» на 2021-2024 годы, ведомственной целевой </w:t>
      </w:r>
      <w:r w:rsidRPr="00962B66">
        <w:t>программы «Содействие развитию автомобильных дорог регионального, межмуниципального и местного значения» государственной программы Российской Федерации «Развитие транспортной системы». Стоимость строительства – 125,1 млн. руб.</w:t>
      </w:r>
    </w:p>
    <w:p w:rsidR="00FC1F39" w:rsidRPr="00962B66" w:rsidRDefault="00FC1F39" w:rsidP="00A8002C">
      <w:pPr>
        <w:tabs>
          <w:tab w:val="left" w:pos="0"/>
        </w:tabs>
        <w:spacing w:before="100" w:after="100"/>
        <w:ind w:firstLine="709"/>
        <w:jc w:val="both"/>
      </w:pPr>
      <w:r w:rsidRPr="00FD4CBB">
        <w:rPr>
          <w:b/>
        </w:rPr>
        <w:t>Выполнены работы по благоустройству территории</w:t>
      </w:r>
      <w:r w:rsidRPr="00962B66">
        <w:t xml:space="preserve">: </w:t>
      </w:r>
    </w:p>
    <w:p w:rsidR="00FC1F39" w:rsidRPr="00E15036" w:rsidRDefault="005C4F80" w:rsidP="005C4F80">
      <w:pPr>
        <w:tabs>
          <w:tab w:val="left" w:pos="0"/>
        </w:tabs>
        <w:autoSpaceDE w:val="0"/>
        <w:autoSpaceDN w:val="0"/>
        <w:ind w:firstLine="709"/>
        <w:jc w:val="both"/>
        <w:rPr>
          <w:bCs/>
        </w:rPr>
      </w:pPr>
      <w:r>
        <w:rPr>
          <w:bCs/>
        </w:rPr>
        <w:lastRenderedPageBreak/>
        <w:t>1. </w:t>
      </w:r>
      <w:r w:rsidR="00FC1F39" w:rsidRPr="00962B66">
        <w:rPr>
          <w:bCs/>
        </w:rPr>
        <w:t>Благоустройство территории Карякинского сада (малые архитектурные формы: фонтан в западной части парка). Работы выполнены</w:t>
      </w:r>
      <w:r w:rsidR="00FC1F39" w:rsidRPr="00962B66">
        <w:t xml:space="preserve"> в рамках реализации национального проекта "Жилье и городская среда", губернаторского</w:t>
      </w:r>
      <w:r w:rsidR="00FC1F39" w:rsidRPr="00E15036">
        <w:t xml:space="preserve"> проекта «Решаем вместе!», региональной целевой программы «Создание комфортной городской среды на территории Ярославской области», государственной программы «Формирование современной городской среды муниципальных образований на территории Ярославской области», государственной программы Российской Федерации </w:t>
      </w:r>
      <w:r w:rsidR="00FC1F39" w:rsidRPr="00E15036">
        <w:rPr>
          <w:bCs/>
        </w:rPr>
        <w:t>«Обеспечение доступным и комфортным жильем и коммунальными услугами граждан Российской Федерации» на сумму 5,1 млн. руб.</w:t>
      </w:r>
    </w:p>
    <w:p w:rsidR="00FC1F39" w:rsidRPr="00E15036" w:rsidRDefault="005C4F80" w:rsidP="005C4F80">
      <w:pPr>
        <w:tabs>
          <w:tab w:val="left" w:pos="0"/>
        </w:tabs>
        <w:autoSpaceDE w:val="0"/>
        <w:autoSpaceDN w:val="0"/>
        <w:ind w:firstLine="709"/>
        <w:jc w:val="both"/>
      </w:pPr>
      <w:r>
        <w:t>2. </w:t>
      </w:r>
      <w:r w:rsidR="00FC1F39" w:rsidRPr="00E15036">
        <w:t>Благоустройство площади имени П.Ф. Дерунова.</w:t>
      </w:r>
      <w:r w:rsidR="00FC1F39" w:rsidRPr="00E15036">
        <w:rPr>
          <w:bCs/>
        </w:rPr>
        <w:t xml:space="preserve"> Работы выполнены</w:t>
      </w:r>
      <w:r w:rsidR="00FC1F39" w:rsidRPr="00E15036">
        <w:t xml:space="preserve"> в рамках реализации направления «</w:t>
      </w:r>
      <w:r w:rsidR="00FC1F39" w:rsidRPr="00E15036">
        <w:rPr>
          <w:color w:val="000000"/>
        </w:rPr>
        <w:t>Приоритетные проекты»</w:t>
      </w:r>
      <w:r w:rsidR="00FC1F39" w:rsidRPr="00E15036">
        <w:rPr>
          <w:bCs/>
        </w:rPr>
        <w:t xml:space="preserve"> </w:t>
      </w:r>
      <w:r w:rsidR="00FC1F39" w:rsidRPr="00E15036">
        <w:t>губернаторского проекта «Решаем вместе!» на сумму 46,3 млн. руб.</w:t>
      </w:r>
    </w:p>
    <w:p w:rsidR="00FC1F39" w:rsidRPr="00E15036" w:rsidRDefault="00FC1F39" w:rsidP="00FC1F39">
      <w:pPr>
        <w:tabs>
          <w:tab w:val="left" w:pos="0"/>
        </w:tabs>
        <w:overflowPunct w:val="0"/>
        <w:autoSpaceDE w:val="0"/>
        <w:autoSpaceDN w:val="0"/>
        <w:adjustRightInd w:val="0"/>
        <w:ind w:firstLine="709"/>
        <w:jc w:val="both"/>
        <w:textAlignment w:val="baseline"/>
        <w:rPr>
          <w:color w:val="000000"/>
        </w:rPr>
      </w:pPr>
      <w:r w:rsidRPr="00E15036">
        <w:rPr>
          <w:color w:val="000000"/>
        </w:rPr>
        <w:t>3. Благоустройство смотровой площадки по Бульварной улице в створе Преображенского переулка на сумму 8,7 млн. руб.</w:t>
      </w:r>
    </w:p>
    <w:p w:rsidR="00FC1F39" w:rsidRPr="00E15036" w:rsidRDefault="00FC1F39" w:rsidP="00FC1F39">
      <w:pPr>
        <w:tabs>
          <w:tab w:val="left" w:pos="0"/>
        </w:tabs>
        <w:overflowPunct w:val="0"/>
        <w:autoSpaceDE w:val="0"/>
        <w:autoSpaceDN w:val="0"/>
        <w:adjustRightInd w:val="0"/>
        <w:ind w:firstLine="709"/>
        <w:jc w:val="both"/>
        <w:textAlignment w:val="baseline"/>
        <w:rPr>
          <w:color w:val="101010"/>
        </w:rPr>
      </w:pPr>
      <w:r w:rsidRPr="00E15036">
        <w:rPr>
          <w:color w:val="101010"/>
        </w:rPr>
        <w:t>4. Устройство щебеночных подъездов по улице Тарасова (60,0 м), по ул. Тимирязева (150,0 м), по ул. Чехова (48,0 м) (на участке между ул. Калининская и ул.</w:t>
      </w:r>
      <w:r>
        <w:rPr>
          <w:color w:val="101010"/>
        </w:rPr>
        <w:t xml:space="preserve"> </w:t>
      </w:r>
      <w:r w:rsidRPr="00E15036">
        <w:rPr>
          <w:color w:val="101010"/>
        </w:rPr>
        <w:t>Львовская).  Стоимость работ – 2,0 млн. рублей.</w:t>
      </w:r>
    </w:p>
    <w:p w:rsidR="00FC1F39" w:rsidRPr="00E15036" w:rsidRDefault="005C4F80" w:rsidP="005C4F80">
      <w:pPr>
        <w:tabs>
          <w:tab w:val="left" w:pos="0"/>
        </w:tabs>
        <w:overflowPunct w:val="0"/>
        <w:autoSpaceDE w:val="0"/>
        <w:autoSpaceDN w:val="0"/>
        <w:adjustRightInd w:val="0"/>
        <w:ind w:firstLine="709"/>
        <w:jc w:val="both"/>
        <w:textAlignment w:val="baseline"/>
        <w:rPr>
          <w:u w:val="single"/>
        </w:rPr>
      </w:pPr>
      <w:r w:rsidRPr="005C4F80">
        <w:t>5.</w:t>
      </w:r>
      <w:r>
        <w:rPr>
          <w:lang w:val="en-US"/>
        </w:rPr>
        <w:t> </w:t>
      </w:r>
      <w:r w:rsidR="00FC1F39" w:rsidRPr="00E15036">
        <w:t>Завершено строительство 1 этапа общегородского кладбища, расположенного на территории Рыбинского муниципального района в районе д. Глушицы на сумму 19,8 млн. руб. (1030 мест для захоронений).</w:t>
      </w:r>
    </w:p>
    <w:p w:rsidR="00FC1F39" w:rsidRPr="00E15036" w:rsidRDefault="00FC1F39" w:rsidP="00FC1F39">
      <w:pPr>
        <w:tabs>
          <w:tab w:val="left" w:pos="0"/>
        </w:tabs>
        <w:overflowPunct w:val="0"/>
        <w:autoSpaceDE w:val="0"/>
        <w:autoSpaceDN w:val="0"/>
        <w:adjustRightInd w:val="0"/>
        <w:ind w:firstLine="709"/>
        <w:jc w:val="both"/>
        <w:textAlignment w:val="baseline"/>
      </w:pPr>
      <w:r w:rsidRPr="00E15036">
        <w:t xml:space="preserve">В рамках гранта, предоставленного по итогам 2019-2020 годов, выполнены следующие работы: </w:t>
      </w:r>
    </w:p>
    <w:p w:rsidR="00FC1F39" w:rsidRPr="00E15036" w:rsidRDefault="00FC1F39" w:rsidP="00FC1F39">
      <w:pPr>
        <w:tabs>
          <w:tab w:val="left" w:pos="0"/>
        </w:tabs>
        <w:overflowPunct w:val="0"/>
        <w:autoSpaceDE w:val="0"/>
        <w:autoSpaceDN w:val="0"/>
        <w:adjustRightInd w:val="0"/>
        <w:ind w:firstLine="709"/>
        <w:jc w:val="both"/>
        <w:textAlignment w:val="baseline"/>
      </w:pPr>
      <w:r w:rsidRPr="00E15036">
        <w:t xml:space="preserve">- окраска фасада объекта «Старая хлебная (Лоцманская) биржа» по Волжской набережной, д. 4; </w:t>
      </w:r>
    </w:p>
    <w:p w:rsidR="00FC1F39" w:rsidRPr="00E15036" w:rsidRDefault="005C4F80" w:rsidP="00FC1F39">
      <w:pPr>
        <w:tabs>
          <w:tab w:val="left" w:pos="0"/>
        </w:tabs>
        <w:overflowPunct w:val="0"/>
        <w:autoSpaceDE w:val="0"/>
        <w:autoSpaceDN w:val="0"/>
        <w:adjustRightInd w:val="0"/>
        <w:ind w:firstLine="709"/>
        <w:jc w:val="both"/>
        <w:textAlignment w:val="baseline"/>
      </w:pPr>
      <w:r>
        <w:t xml:space="preserve">- </w:t>
      </w:r>
      <w:r w:rsidR="00FC1F39" w:rsidRPr="00E15036">
        <w:rPr>
          <w:color w:val="000000"/>
        </w:rPr>
        <w:t>благоустройство территории с устройством фундамента и  установка скульптурной композиции</w:t>
      </w:r>
      <w:r w:rsidR="00FC1F39" w:rsidRPr="00E15036">
        <w:rPr>
          <w:b/>
          <w:color w:val="000000"/>
        </w:rPr>
        <w:t xml:space="preserve"> </w:t>
      </w:r>
      <w:r w:rsidR="00FC1F39" w:rsidRPr="00E15036">
        <w:t xml:space="preserve"> «Остап и мальчик с яблоком» (из фильма «12 стульев») на Волжской набережной в створе бульвара Ушакова; </w:t>
      </w:r>
    </w:p>
    <w:p w:rsidR="00FC1F39" w:rsidRPr="00962B66" w:rsidRDefault="00FC1F39" w:rsidP="00FC1F39">
      <w:pPr>
        <w:tabs>
          <w:tab w:val="left" w:pos="0"/>
        </w:tabs>
        <w:overflowPunct w:val="0"/>
        <w:autoSpaceDE w:val="0"/>
        <w:autoSpaceDN w:val="0"/>
        <w:adjustRightInd w:val="0"/>
        <w:ind w:firstLine="709"/>
        <w:jc w:val="both"/>
        <w:textAlignment w:val="baseline"/>
      </w:pPr>
      <w:r w:rsidRPr="00E15036">
        <w:t xml:space="preserve">- </w:t>
      </w:r>
      <w:r w:rsidRPr="00962B66">
        <w:t xml:space="preserve">ремонт помещений и приобретение мебели для музея «Затопленные святыни Мологского края» по ул. Волжская набережная д.67. </w:t>
      </w:r>
    </w:p>
    <w:p w:rsidR="00FC1F39" w:rsidRPr="00962B66" w:rsidRDefault="00FC1F39" w:rsidP="00A8002C">
      <w:pPr>
        <w:tabs>
          <w:tab w:val="left" w:pos="0"/>
        </w:tabs>
        <w:spacing w:before="100" w:after="100"/>
        <w:ind w:firstLine="709"/>
        <w:jc w:val="both"/>
      </w:pPr>
      <w:r w:rsidRPr="00FD4CBB">
        <w:rPr>
          <w:b/>
        </w:rPr>
        <w:t>Велось строительство следующих объектов</w:t>
      </w:r>
      <w:r w:rsidRPr="00962B66">
        <w:t>:</w:t>
      </w:r>
    </w:p>
    <w:p w:rsidR="00FC1F39" w:rsidRPr="00E15036" w:rsidRDefault="005C4F80" w:rsidP="005C4F80">
      <w:pPr>
        <w:tabs>
          <w:tab w:val="left" w:pos="0"/>
        </w:tabs>
        <w:ind w:firstLine="709"/>
        <w:jc w:val="both"/>
        <w:rPr>
          <w:bCs/>
        </w:rPr>
      </w:pPr>
      <w:r>
        <w:t>1. </w:t>
      </w:r>
      <w:r w:rsidR="00FC1F39" w:rsidRPr="00962B66">
        <w:t>Детский сад на 240 мест</w:t>
      </w:r>
      <w:r w:rsidR="00FC1F39" w:rsidRPr="00E15036">
        <w:t xml:space="preserve"> по ул.</w:t>
      </w:r>
      <w:r w:rsidR="00FC1F39">
        <w:t xml:space="preserve"> </w:t>
      </w:r>
      <w:r w:rsidR="00FC1F39" w:rsidRPr="00E15036">
        <w:t xml:space="preserve">Новоселов, д.26. Строительство объекта </w:t>
      </w:r>
      <w:r w:rsidR="00FC1F39" w:rsidRPr="00E15036">
        <w:rPr>
          <w:bCs/>
        </w:rPr>
        <w:t xml:space="preserve">велось </w:t>
      </w:r>
      <w:r w:rsidR="00FC1F39" w:rsidRPr="00E15036">
        <w:t xml:space="preserve">в рамках реализации национального проекта "Жилье и городская среда", регионального проекта «Жилье» региональной целевой программы «Жилье» на 2020-2024 годы, федерального проекта «Жилье» государственной программы Российской Федерации </w:t>
      </w:r>
      <w:r w:rsidR="00FC1F39" w:rsidRPr="00E15036">
        <w:rPr>
          <w:bCs/>
        </w:rPr>
        <w:t xml:space="preserve">«Обеспечение доступным и комфортным жильем и коммунальными услугами граждан Российской Федерации». Стоимость строительства 213,4 млн. руб. </w:t>
      </w:r>
    </w:p>
    <w:p w:rsidR="00FC1F39" w:rsidRPr="00E15036" w:rsidRDefault="00FC1F39" w:rsidP="00FC1F39">
      <w:pPr>
        <w:tabs>
          <w:tab w:val="left" w:pos="0"/>
        </w:tabs>
        <w:overflowPunct w:val="0"/>
        <w:autoSpaceDE w:val="0"/>
        <w:autoSpaceDN w:val="0"/>
        <w:adjustRightInd w:val="0"/>
        <w:ind w:firstLine="709"/>
        <w:jc w:val="both"/>
        <w:textAlignment w:val="baseline"/>
        <w:rPr>
          <w:i/>
        </w:rPr>
      </w:pPr>
      <w:r w:rsidRPr="00E15036">
        <w:t xml:space="preserve">2. В рамках региональной программы «Газификация и модернизация жилищно-коммунального хозяйства, промышленных и иных организаций Ярославской области» строительство </w:t>
      </w:r>
      <w:r w:rsidRPr="00E15036">
        <w:rPr>
          <w:color w:val="101010"/>
        </w:rPr>
        <w:t xml:space="preserve">распределительного газопровода высокого и низкого давления с устройством ГРПШ для газоснабжения жилых домов по улицам Кипячевская, Малая Кипячевская, переулкам Майский, Картонный, протяженностью 2,37 км. </w:t>
      </w:r>
      <w:r w:rsidRPr="00E15036">
        <w:t>Стоимость строительства 12,0 млн. руб. Срок строительства 2021 год.</w:t>
      </w:r>
    </w:p>
    <w:p w:rsidR="00FC1F39" w:rsidRPr="00962B66" w:rsidRDefault="00FC1F39" w:rsidP="00FC1F39">
      <w:pPr>
        <w:tabs>
          <w:tab w:val="left" w:pos="0"/>
        </w:tabs>
        <w:ind w:firstLine="709"/>
        <w:jc w:val="both"/>
      </w:pPr>
      <w:r w:rsidRPr="00962B66">
        <w:t>Получены положительные заключения госэкспертизы по проектно-сметной документации</w:t>
      </w:r>
      <w:r w:rsidRPr="00962B66">
        <w:rPr>
          <w:i/>
        </w:rPr>
        <w:t xml:space="preserve"> </w:t>
      </w:r>
      <w:r w:rsidRPr="00962B66">
        <w:t>на строительство следующих объектов:</w:t>
      </w:r>
    </w:p>
    <w:p w:rsidR="00FC1F39" w:rsidRPr="00962B66" w:rsidRDefault="00FC1F39" w:rsidP="009A5A47">
      <w:pPr>
        <w:numPr>
          <w:ilvl w:val="0"/>
          <w:numId w:val="12"/>
        </w:numPr>
        <w:tabs>
          <w:tab w:val="left" w:pos="0"/>
        </w:tabs>
        <w:ind w:left="0" w:firstLine="709"/>
        <w:jc w:val="both"/>
      </w:pPr>
      <w:r w:rsidRPr="00962B66">
        <w:t>Детский сад на 240 мест по адресу: ул.</w:t>
      </w:r>
      <w:r>
        <w:t xml:space="preserve"> </w:t>
      </w:r>
      <w:r w:rsidRPr="00962B66">
        <w:t>Новоселов, д.26 (повторная госэкспертиза).</w:t>
      </w:r>
    </w:p>
    <w:p w:rsidR="00FC1F39" w:rsidRPr="00E15036" w:rsidRDefault="00FC1F39" w:rsidP="009A5A47">
      <w:pPr>
        <w:numPr>
          <w:ilvl w:val="0"/>
          <w:numId w:val="12"/>
        </w:numPr>
        <w:tabs>
          <w:tab w:val="left" w:pos="0"/>
        </w:tabs>
        <w:ind w:left="0" w:firstLine="709"/>
        <w:jc w:val="both"/>
      </w:pPr>
      <w:r w:rsidRPr="00E15036">
        <w:t>Здание яслей, ул. Куйбышева, д.7а (повторная госэкспертиза).</w:t>
      </w:r>
    </w:p>
    <w:p w:rsidR="00FC1F39" w:rsidRPr="00E15036" w:rsidRDefault="00FC1F39" w:rsidP="009A5A47">
      <w:pPr>
        <w:numPr>
          <w:ilvl w:val="0"/>
          <w:numId w:val="12"/>
        </w:numPr>
        <w:tabs>
          <w:tab w:val="left" w:pos="0"/>
        </w:tabs>
        <w:ind w:left="0" w:firstLine="709"/>
        <w:jc w:val="both"/>
      </w:pPr>
      <w:r w:rsidRPr="00E15036">
        <w:t>Берегоукрепление правого берега р.</w:t>
      </w:r>
      <w:r>
        <w:t xml:space="preserve"> </w:t>
      </w:r>
      <w:r w:rsidRPr="00E15036">
        <w:t>Волги в районе ДК «Вымпел» (госэкспертиза проекта).</w:t>
      </w:r>
    </w:p>
    <w:p w:rsidR="00FC1F39" w:rsidRPr="00E15036" w:rsidRDefault="00FC1F39" w:rsidP="009A5A47">
      <w:pPr>
        <w:numPr>
          <w:ilvl w:val="0"/>
          <w:numId w:val="12"/>
        </w:numPr>
        <w:tabs>
          <w:tab w:val="left" w:pos="0"/>
        </w:tabs>
        <w:ind w:left="0" w:firstLine="709"/>
        <w:jc w:val="both"/>
      </w:pPr>
      <w:r w:rsidRPr="00E15036">
        <w:t xml:space="preserve"> Реконструкция стадиона «Сатурн», ул. Ак. Губкина, д.10 (повторная госэкспертиза).</w:t>
      </w:r>
    </w:p>
    <w:p w:rsidR="00FC1F39" w:rsidRPr="00E15036" w:rsidRDefault="00FC1F39" w:rsidP="009A5A47">
      <w:pPr>
        <w:numPr>
          <w:ilvl w:val="0"/>
          <w:numId w:val="12"/>
        </w:numPr>
        <w:tabs>
          <w:tab w:val="left" w:pos="0"/>
        </w:tabs>
        <w:ind w:left="0" w:firstLine="709"/>
        <w:jc w:val="both"/>
        <w:rPr>
          <w:rFonts w:eastAsia="Calibri"/>
          <w:lang w:eastAsia="zh-CN"/>
        </w:rPr>
      </w:pPr>
      <w:r w:rsidRPr="00E15036">
        <w:rPr>
          <w:rFonts w:eastAsia="Calibri"/>
          <w:lang w:eastAsia="zh-CN"/>
        </w:rPr>
        <w:t xml:space="preserve">Распределительный газопровод высокого и низкого давления с устройством ГРПШ для газоснабжения жилых домов по Мелкой улице </w:t>
      </w:r>
      <w:r w:rsidRPr="00E15036">
        <w:rPr>
          <w:color w:val="101010"/>
        </w:rPr>
        <w:t>(госэкспертиза проекта).</w:t>
      </w:r>
    </w:p>
    <w:p w:rsidR="00FC1F39" w:rsidRPr="00E15036" w:rsidRDefault="00FC1F39" w:rsidP="009A5A47">
      <w:pPr>
        <w:numPr>
          <w:ilvl w:val="0"/>
          <w:numId w:val="12"/>
        </w:numPr>
        <w:tabs>
          <w:tab w:val="left" w:pos="0"/>
        </w:tabs>
        <w:ind w:left="0" w:firstLine="709"/>
        <w:jc w:val="both"/>
      </w:pPr>
      <w:r w:rsidRPr="00E15036">
        <w:rPr>
          <w:color w:val="101010"/>
        </w:rPr>
        <w:t>Строительство автомобильной дороги по ул. Волочаевской от ул. Николая Невского до Окружной дороги 2 этап (повторная госэкспертиза</w:t>
      </w:r>
      <w:r w:rsidRPr="00E15036">
        <w:t>).</w:t>
      </w:r>
    </w:p>
    <w:p w:rsidR="00FC1F39" w:rsidRPr="00E15036" w:rsidRDefault="00FC1F39" w:rsidP="009A5A47">
      <w:pPr>
        <w:numPr>
          <w:ilvl w:val="0"/>
          <w:numId w:val="12"/>
        </w:numPr>
        <w:tabs>
          <w:tab w:val="left" w:pos="0"/>
        </w:tabs>
        <w:ind w:left="0" w:firstLine="709"/>
        <w:jc w:val="both"/>
      </w:pPr>
      <w:r w:rsidRPr="00E15036">
        <w:lastRenderedPageBreak/>
        <w:t>Благоустройство Волжской набережной в Казанском конце (госэкспертиза смет).</w:t>
      </w:r>
    </w:p>
    <w:p w:rsidR="00FC1F39" w:rsidRPr="00E15036" w:rsidRDefault="00FC1F39" w:rsidP="009A5A47">
      <w:pPr>
        <w:numPr>
          <w:ilvl w:val="0"/>
          <w:numId w:val="12"/>
        </w:numPr>
        <w:tabs>
          <w:tab w:val="left" w:pos="0"/>
        </w:tabs>
        <w:ind w:left="0" w:firstLine="709"/>
        <w:jc w:val="both"/>
      </w:pPr>
      <w:r w:rsidRPr="00E15036">
        <w:t>«Затопленные святыни Мологского края. Создание современной экспозиции с элементами дополненной реальности» (госэкспертиза смет).</w:t>
      </w:r>
    </w:p>
    <w:p w:rsidR="00FC1F39" w:rsidRPr="00962B66" w:rsidRDefault="00FC1F39" w:rsidP="009A5A47">
      <w:pPr>
        <w:numPr>
          <w:ilvl w:val="0"/>
          <w:numId w:val="12"/>
        </w:numPr>
        <w:tabs>
          <w:tab w:val="left" w:pos="0"/>
        </w:tabs>
        <w:ind w:left="0" w:firstLine="709"/>
        <w:jc w:val="both"/>
      </w:pPr>
      <w:r w:rsidRPr="00E15036">
        <w:t>На строительство крытого ледового тренировочного корта по адресу: ул.</w:t>
      </w:r>
      <w:r>
        <w:t xml:space="preserve"> </w:t>
      </w:r>
      <w:r w:rsidRPr="00E15036">
        <w:t xml:space="preserve">Волжская </w:t>
      </w:r>
      <w:r w:rsidRPr="00962B66">
        <w:t xml:space="preserve">Набережная, 40Б </w:t>
      </w:r>
      <w:r w:rsidR="00246E36" w:rsidRPr="00962B66">
        <w:rPr>
          <w:color w:val="101010"/>
        </w:rPr>
        <w:t>(</w:t>
      </w:r>
      <w:proofErr w:type="spellStart"/>
      <w:r w:rsidR="00246E36" w:rsidRPr="00962B66">
        <w:rPr>
          <w:color w:val="101010"/>
        </w:rPr>
        <w:t>госэкспертиза</w:t>
      </w:r>
      <w:proofErr w:type="spellEnd"/>
      <w:r w:rsidR="00246E36" w:rsidRPr="00962B66">
        <w:rPr>
          <w:color w:val="101010"/>
        </w:rPr>
        <w:t xml:space="preserve"> проекта).</w:t>
      </w:r>
    </w:p>
    <w:p w:rsidR="00FC1F39" w:rsidRPr="00713AAB" w:rsidRDefault="00FC1F39" w:rsidP="00A8002C">
      <w:pPr>
        <w:tabs>
          <w:tab w:val="left" w:pos="0"/>
        </w:tabs>
        <w:spacing w:before="100" w:after="100"/>
        <w:ind w:firstLine="709"/>
        <w:jc w:val="both"/>
        <w:rPr>
          <w:b/>
        </w:rPr>
      </w:pPr>
      <w:r w:rsidRPr="00713AAB">
        <w:rPr>
          <w:b/>
        </w:rPr>
        <w:t>Велись предпроектные и проектные работы (в т.ч. сбор технических условий):</w:t>
      </w:r>
    </w:p>
    <w:p w:rsidR="00FC1F39" w:rsidRPr="00E15036" w:rsidRDefault="00FC1F39" w:rsidP="009A5A47">
      <w:pPr>
        <w:numPr>
          <w:ilvl w:val="0"/>
          <w:numId w:val="13"/>
        </w:numPr>
        <w:tabs>
          <w:tab w:val="left" w:pos="0"/>
        </w:tabs>
        <w:ind w:left="0" w:firstLine="709"/>
        <w:jc w:val="both"/>
      </w:pPr>
      <w:r w:rsidRPr="00962B66">
        <w:t>Реставрация и приспособление здания Старой</w:t>
      </w:r>
      <w:r w:rsidRPr="00E15036">
        <w:t xml:space="preserve"> хлебной (Лоцманской) биржи, Волжская Набережная, 4 (корректировка проектно-сметной документации).</w:t>
      </w:r>
    </w:p>
    <w:p w:rsidR="00FC1F39" w:rsidRPr="00E15036" w:rsidRDefault="00FC1F39" w:rsidP="009A5A47">
      <w:pPr>
        <w:numPr>
          <w:ilvl w:val="0"/>
          <w:numId w:val="13"/>
        </w:numPr>
        <w:tabs>
          <w:tab w:val="left" w:pos="0"/>
        </w:tabs>
        <w:ind w:left="0" w:firstLine="709"/>
        <w:jc w:val="both"/>
      </w:pPr>
      <w:r w:rsidRPr="00E15036">
        <w:t>На строительство здания яслей, ул. Куйбышева, д.7а (разработка проектно-сметной документации на дополнительные работы).</w:t>
      </w:r>
    </w:p>
    <w:p w:rsidR="00FC1F39" w:rsidRPr="00E15036" w:rsidRDefault="00FC1F39" w:rsidP="009A5A47">
      <w:pPr>
        <w:numPr>
          <w:ilvl w:val="0"/>
          <w:numId w:val="13"/>
        </w:numPr>
        <w:tabs>
          <w:tab w:val="left" w:pos="0"/>
        </w:tabs>
        <w:ind w:left="0" w:firstLine="709"/>
        <w:jc w:val="both"/>
      </w:pPr>
      <w:r w:rsidRPr="00E15036">
        <w:t>На строительство здания детского сада на 240 мест по адресу: ул.</w:t>
      </w:r>
      <w:r>
        <w:t xml:space="preserve"> </w:t>
      </w:r>
      <w:r w:rsidRPr="00E15036">
        <w:t>Новоселов, д.26 (разработка проектно-сметной документации на дополнительные работы).</w:t>
      </w:r>
    </w:p>
    <w:p w:rsidR="00FC1F39" w:rsidRPr="00E15036" w:rsidRDefault="00FC1F39" w:rsidP="009A5A47">
      <w:pPr>
        <w:numPr>
          <w:ilvl w:val="0"/>
          <w:numId w:val="13"/>
        </w:numPr>
        <w:tabs>
          <w:tab w:val="left" w:pos="0"/>
        </w:tabs>
        <w:ind w:left="0" w:firstLine="709"/>
        <w:jc w:val="both"/>
      </w:pPr>
      <w:r w:rsidRPr="00E15036">
        <w:t xml:space="preserve"> Берегоукрепление правого берега р.</w:t>
      </w:r>
      <w:r>
        <w:t xml:space="preserve"> </w:t>
      </w:r>
      <w:r w:rsidRPr="00E15036">
        <w:t>Волга на участке от ул. Ср. Казанская до устья р.</w:t>
      </w:r>
      <w:r>
        <w:t xml:space="preserve"> </w:t>
      </w:r>
      <w:r w:rsidRPr="00E15036">
        <w:t>Черемуха 1 этап</w:t>
      </w:r>
      <w:r>
        <w:t xml:space="preserve"> </w:t>
      </w:r>
      <w:r w:rsidRPr="00E15036">
        <w:t>- берегоукрепление (корректировка проектно-сметной документации).</w:t>
      </w:r>
    </w:p>
    <w:p w:rsidR="00FC1F39" w:rsidRPr="00E15036" w:rsidRDefault="00FC1F39" w:rsidP="009A5A47">
      <w:pPr>
        <w:numPr>
          <w:ilvl w:val="0"/>
          <w:numId w:val="13"/>
        </w:numPr>
        <w:tabs>
          <w:tab w:val="left" w:pos="0"/>
        </w:tabs>
        <w:ind w:left="0" w:firstLine="709"/>
        <w:jc w:val="both"/>
      </w:pPr>
      <w:r w:rsidRPr="00E15036">
        <w:t>Берегоукрепление правого берега р.</w:t>
      </w:r>
      <w:r>
        <w:t xml:space="preserve"> </w:t>
      </w:r>
      <w:r w:rsidRPr="00E15036">
        <w:t>Волги в районе ДК «Вымпел» (разработка проектно-сметной документации)</w:t>
      </w:r>
    </w:p>
    <w:p w:rsidR="00FC1F39" w:rsidRPr="00E15036" w:rsidRDefault="00FC1F39" w:rsidP="009A5A47">
      <w:pPr>
        <w:numPr>
          <w:ilvl w:val="0"/>
          <w:numId w:val="13"/>
        </w:numPr>
        <w:tabs>
          <w:tab w:val="left" w:pos="0"/>
        </w:tabs>
        <w:ind w:left="0" w:firstLine="709"/>
        <w:jc w:val="both"/>
      </w:pPr>
      <w:r w:rsidRPr="00E15036">
        <w:t>На строительство крытого ледового тренировочного корта по адресу: ул.</w:t>
      </w:r>
      <w:r>
        <w:t xml:space="preserve"> </w:t>
      </w:r>
      <w:r w:rsidRPr="00E15036">
        <w:t>Волжская Набережная, 40Б (разработка проектно-сметной документации).</w:t>
      </w:r>
    </w:p>
    <w:p w:rsidR="00FC1F39" w:rsidRPr="00E15036" w:rsidRDefault="00FC1F39" w:rsidP="009A5A47">
      <w:pPr>
        <w:numPr>
          <w:ilvl w:val="0"/>
          <w:numId w:val="13"/>
        </w:numPr>
        <w:tabs>
          <w:tab w:val="left" w:pos="0"/>
        </w:tabs>
        <w:ind w:left="0" w:firstLine="709"/>
        <w:jc w:val="both"/>
        <w:rPr>
          <w:color w:val="101010"/>
        </w:rPr>
      </w:pPr>
      <w:r w:rsidRPr="00E15036">
        <w:rPr>
          <w:rFonts w:eastAsia="Calibri"/>
          <w:lang w:eastAsia="zh-CN"/>
        </w:rPr>
        <w:t>Распределительный газопровод высокого и низкого давления с устройством ГРПШ для газоснабжения жилых домов по Мелкой улице</w:t>
      </w:r>
      <w:r w:rsidRPr="00E15036">
        <w:rPr>
          <w:color w:val="101010"/>
        </w:rPr>
        <w:t xml:space="preserve"> (</w:t>
      </w:r>
      <w:r w:rsidRPr="00E15036">
        <w:t>разработка проектно-сметной документации</w:t>
      </w:r>
      <w:r w:rsidRPr="00E15036">
        <w:rPr>
          <w:color w:val="101010"/>
        </w:rPr>
        <w:t>).</w:t>
      </w:r>
    </w:p>
    <w:p w:rsidR="00FC1F39" w:rsidRPr="00E15036" w:rsidRDefault="00FC1F39" w:rsidP="009A5A47">
      <w:pPr>
        <w:numPr>
          <w:ilvl w:val="0"/>
          <w:numId w:val="13"/>
        </w:numPr>
        <w:tabs>
          <w:tab w:val="left" w:pos="0"/>
        </w:tabs>
        <w:ind w:left="0" w:firstLine="709"/>
        <w:jc w:val="both"/>
      </w:pPr>
      <w:r w:rsidRPr="00E15036">
        <w:rPr>
          <w:color w:val="101010"/>
        </w:rPr>
        <w:t xml:space="preserve">Строительство автомобильной дороги по ул. Волочаевской от ул. Николая Невского до Окружной дороги 2 этап (корректировка </w:t>
      </w:r>
      <w:r w:rsidRPr="00E15036">
        <w:t>проектно-сметной документации).</w:t>
      </w:r>
    </w:p>
    <w:p w:rsidR="00FC1F39" w:rsidRPr="00E15036" w:rsidRDefault="00FC1F39" w:rsidP="00FC1F39">
      <w:pPr>
        <w:tabs>
          <w:tab w:val="left" w:pos="0"/>
        </w:tabs>
        <w:ind w:firstLine="709"/>
        <w:jc w:val="both"/>
      </w:pPr>
      <w:r w:rsidRPr="00E15036">
        <w:t>9. Реконструкция стадиона «Сатурн», ул. Ак. Губкина, д.10 (корректировка проектной документации на дополнительные работы).</w:t>
      </w:r>
    </w:p>
    <w:p w:rsidR="00FC1F39" w:rsidRPr="00E15036" w:rsidRDefault="00FC1F39" w:rsidP="00FC1F39">
      <w:pPr>
        <w:shd w:val="clear" w:color="auto" w:fill="FFFFFF"/>
        <w:tabs>
          <w:tab w:val="left" w:pos="0"/>
        </w:tabs>
        <w:ind w:firstLine="709"/>
        <w:jc w:val="both"/>
      </w:pPr>
      <w:r w:rsidRPr="00E15036">
        <w:t>10.</w:t>
      </w:r>
      <w:r w:rsidRPr="00E15036">
        <w:rPr>
          <w:b/>
        </w:rPr>
        <w:t xml:space="preserve"> </w:t>
      </w:r>
      <w:r w:rsidRPr="00E15036">
        <w:rPr>
          <w:color w:val="000000"/>
        </w:rPr>
        <w:t>Западная трибуна с легкоатлетическим манежем на стадионе «Сатурн»</w:t>
      </w:r>
      <w:r>
        <w:rPr>
          <w:color w:val="000000"/>
        </w:rPr>
        <w:t xml:space="preserve">  </w:t>
      </w:r>
      <w:r w:rsidRPr="00E15036">
        <w:rPr>
          <w:color w:val="000000"/>
        </w:rPr>
        <w:t>ул. Академика Губкина, д. 10</w:t>
      </w:r>
      <w:r w:rsidRPr="00E15036">
        <w:t xml:space="preserve"> (разработка проектно-сметной документации).</w:t>
      </w:r>
    </w:p>
    <w:p w:rsidR="00FC1F39" w:rsidRPr="00E15036" w:rsidRDefault="00FC1F39" w:rsidP="00FC1F39">
      <w:pPr>
        <w:tabs>
          <w:tab w:val="left" w:pos="0"/>
        </w:tabs>
        <w:ind w:firstLine="709"/>
        <w:jc w:val="both"/>
        <w:rPr>
          <w:b/>
        </w:rPr>
      </w:pPr>
      <w:r w:rsidRPr="00E15036">
        <w:t xml:space="preserve">Управление строительства в пределах своей компетенции осуществляет контроль стоимости работ на проектно-изыскательские работы, капитальное строительство, реконструкцию, благоустройство и ремонт городских объектов, финансируемых за счет бюджетных средств. За 2021 год проверено около 200 документов по объектам Управления строительства на общую сумму 374,3 млн. руб. (2020 год – 749 документов на сумму 841,9 млн. руб., 2019 год – 232 документа на сумму 499,5 млн. руб., 2018 год – 253 документа на сумму 267,7 млн. руб., 2017 год -232 документа на сумму 157,79 млн. руб.). </w:t>
      </w:r>
    </w:p>
    <w:p w:rsidR="00B423C8" w:rsidRPr="00800A8F" w:rsidRDefault="00B423C8" w:rsidP="004734A7">
      <w:pPr>
        <w:pStyle w:val="1"/>
        <w:spacing w:before="200" w:after="200"/>
        <w:jc w:val="center"/>
        <w:rPr>
          <w:rFonts w:ascii="Times New Roman" w:hAnsi="Times New Roman"/>
        </w:rPr>
      </w:pPr>
      <w:bookmarkStart w:id="56" w:name="_Toc68070428"/>
      <w:r w:rsidRPr="00800A8F">
        <w:rPr>
          <w:rFonts w:ascii="Times New Roman" w:hAnsi="Times New Roman"/>
          <w:lang w:val="en-US"/>
        </w:rPr>
        <w:t>IV</w:t>
      </w:r>
      <w:r w:rsidRPr="00800A8F">
        <w:rPr>
          <w:rFonts w:ascii="Times New Roman" w:hAnsi="Times New Roman"/>
        </w:rPr>
        <w:t>. Социальная сфера</w:t>
      </w:r>
      <w:bookmarkEnd w:id="1"/>
      <w:bookmarkEnd w:id="56"/>
    </w:p>
    <w:p w:rsidR="00B423C8" w:rsidRPr="005530BA" w:rsidRDefault="00B423C8" w:rsidP="004734A7">
      <w:pPr>
        <w:pStyle w:val="2"/>
        <w:spacing w:before="0" w:after="200"/>
        <w:jc w:val="center"/>
        <w:rPr>
          <w:rFonts w:ascii="Times New Roman" w:hAnsi="Times New Roman"/>
          <w:i w:val="0"/>
        </w:rPr>
      </w:pPr>
      <w:bookmarkStart w:id="57" w:name="_Toc419706793"/>
      <w:bookmarkStart w:id="58" w:name="_Toc479663302"/>
      <w:bookmarkStart w:id="59" w:name="_Toc68070429"/>
      <w:r w:rsidRPr="00800A8F">
        <w:rPr>
          <w:rFonts w:ascii="Times New Roman" w:hAnsi="Times New Roman"/>
          <w:i w:val="0"/>
        </w:rPr>
        <w:t>4.1. Модернизация системы образования</w:t>
      </w:r>
      <w:bookmarkEnd w:id="57"/>
      <w:bookmarkEnd w:id="58"/>
      <w:bookmarkEnd w:id="59"/>
    </w:p>
    <w:p w:rsidR="00280100" w:rsidRPr="00337566" w:rsidRDefault="00280100" w:rsidP="00280100">
      <w:pPr>
        <w:ind w:firstLine="709"/>
        <w:jc w:val="both"/>
        <w:rPr>
          <w:spacing w:val="-6"/>
        </w:rPr>
      </w:pPr>
      <w:r w:rsidRPr="00337566">
        <w:rPr>
          <w:spacing w:val="-6"/>
        </w:rPr>
        <w:t xml:space="preserve">Муниципальная система образования городского округа город Рыбинск на 01.01.2022 представляет собой </w:t>
      </w:r>
      <w:r w:rsidR="0040333E">
        <w:rPr>
          <w:spacing w:val="-6"/>
        </w:rPr>
        <w:t>90</w:t>
      </w:r>
      <w:r w:rsidRPr="00337566">
        <w:rPr>
          <w:spacing w:val="-6"/>
        </w:rPr>
        <w:t xml:space="preserve"> образовательных учреждений:</w:t>
      </w:r>
    </w:p>
    <w:p w:rsidR="00280100" w:rsidRPr="00337566" w:rsidRDefault="00280100" w:rsidP="00280100">
      <w:pPr>
        <w:numPr>
          <w:ilvl w:val="0"/>
          <w:numId w:val="17"/>
        </w:numPr>
        <w:ind w:left="0" w:firstLine="709"/>
        <w:jc w:val="both"/>
        <w:rPr>
          <w:spacing w:val="-6"/>
        </w:rPr>
      </w:pPr>
      <w:r w:rsidRPr="00337566">
        <w:rPr>
          <w:spacing w:val="-6"/>
        </w:rPr>
        <w:t>57 организаций дошкольного образования и 44 группы для детей дошкольного возраста при общеобразовательных учреждениях. На 01.01.2022 общее количество мест для дошкольного образования – 10</w:t>
      </w:r>
      <w:r w:rsidR="00D91831">
        <w:rPr>
          <w:spacing w:val="-6"/>
        </w:rPr>
        <w:t xml:space="preserve"> </w:t>
      </w:r>
      <w:r w:rsidRPr="00337566">
        <w:rPr>
          <w:spacing w:val="-6"/>
        </w:rPr>
        <w:t>786  (на 01.01.2021 – 10</w:t>
      </w:r>
      <w:r w:rsidR="00D91831">
        <w:rPr>
          <w:spacing w:val="-6"/>
        </w:rPr>
        <w:t xml:space="preserve"> </w:t>
      </w:r>
      <w:r w:rsidRPr="00337566">
        <w:rPr>
          <w:spacing w:val="-6"/>
        </w:rPr>
        <w:t xml:space="preserve">697); </w:t>
      </w:r>
    </w:p>
    <w:p w:rsidR="00280100" w:rsidRPr="00337566" w:rsidRDefault="00280100" w:rsidP="00280100">
      <w:pPr>
        <w:numPr>
          <w:ilvl w:val="0"/>
          <w:numId w:val="17"/>
        </w:numPr>
        <w:ind w:left="0" w:firstLine="709"/>
        <w:jc w:val="both"/>
        <w:rPr>
          <w:spacing w:val="-6"/>
        </w:rPr>
      </w:pPr>
      <w:r w:rsidRPr="00337566">
        <w:rPr>
          <w:spacing w:val="-6"/>
        </w:rPr>
        <w:t xml:space="preserve">27 общеобразовательных организаций с общим количеством обучающихся на 01.09.2021 – 19 728 человек (на 01.09.2020 – 19 511 человек) </w:t>
      </w:r>
    </w:p>
    <w:p w:rsidR="00280100" w:rsidRPr="00337566" w:rsidRDefault="00280100" w:rsidP="00280100">
      <w:pPr>
        <w:numPr>
          <w:ilvl w:val="0"/>
          <w:numId w:val="17"/>
        </w:numPr>
        <w:ind w:left="0" w:firstLine="709"/>
        <w:jc w:val="both"/>
        <w:rPr>
          <w:spacing w:val="-6"/>
          <w:u w:val="single"/>
        </w:rPr>
      </w:pPr>
      <w:r w:rsidRPr="00337566">
        <w:rPr>
          <w:spacing w:val="-6"/>
        </w:rPr>
        <w:t>4 организации дополнительного образования детей, в которых занимаются на 01.01.2022 – 9 302 человека (на 01.01.</w:t>
      </w:r>
      <w:r w:rsidRPr="00337566">
        <w:t xml:space="preserve">2021 – 9 495 человек); </w:t>
      </w:r>
    </w:p>
    <w:p w:rsidR="00280100" w:rsidRPr="00337566" w:rsidRDefault="00280100" w:rsidP="00C311C7">
      <w:pPr>
        <w:numPr>
          <w:ilvl w:val="0"/>
          <w:numId w:val="17"/>
        </w:numPr>
        <w:ind w:left="0" w:firstLine="709"/>
        <w:jc w:val="both"/>
        <w:rPr>
          <w:spacing w:val="-6"/>
        </w:rPr>
      </w:pPr>
      <w:r w:rsidRPr="00337566">
        <w:rPr>
          <w:spacing w:val="-6"/>
        </w:rPr>
        <w:t>Муниципальное учреждение дополнительного профессионального образования «Информационно-образовательный Центр»;</w:t>
      </w:r>
    </w:p>
    <w:p w:rsidR="00280100" w:rsidRPr="00337566" w:rsidRDefault="00280100" w:rsidP="00C311C7">
      <w:pPr>
        <w:numPr>
          <w:ilvl w:val="0"/>
          <w:numId w:val="17"/>
        </w:numPr>
        <w:ind w:left="0" w:firstLine="709"/>
        <w:jc w:val="both"/>
        <w:rPr>
          <w:spacing w:val="-6"/>
        </w:rPr>
      </w:pPr>
      <w:r w:rsidRPr="00337566">
        <w:rPr>
          <w:spacing w:val="-6"/>
        </w:rPr>
        <w:t xml:space="preserve">Центр психолого-педагогической реабилитации и коррекции «Центр помощи детям». </w:t>
      </w:r>
    </w:p>
    <w:p w:rsidR="00280100" w:rsidRPr="00337566" w:rsidRDefault="00280100" w:rsidP="00280100">
      <w:pPr>
        <w:ind w:firstLine="709"/>
        <w:jc w:val="both"/>
        <w:rPr>
          <w:spacing w:val="-6"/>
        </w:rPr>
      </w:pPr>
      <w:r w:rsidRPr="0040333E">
        <w:rPr>
          <w:spacing w:val="-6"/>
        </w:rPr>
        <w:t xml:space="preserve">В системе образования трудятся чуть менее 5 тысяч педагогов и сотрудников, </w:t>
      </w:r>
      <w:proofErr w:type="gramStart"/>
      <w:r w:rsidRPr="0040333E">
        <w:rPr>
          <w:spacing w:val="-6"/>
        </w:rPr>
        <w:t>обучае</w:t>
      </w:r>
      <w:r w:rsidR="00800A8F" w:rsidRPr="0040333E">
        <w:rPr>
          <w:spacing w:val="-6"/>
        </w:rPr>
        <w:t>тся и воспитывается</w:t>
      </w:r>
      <w:proofErr w:type="gramEnd"/>
      <w:r w:rsidR="00800A8F" w:rsidRPr="0040333E">
        <w:rPr>
          <w:spacing w:val="-6"/>
        </w:rPr>
        <w:t xml:space="preserve"> чуть более </w:t>
      </w:r>
      <w:r w:rsidRPr="0040333E">
        <w:rPr>
          <w:spacing w:val="-6"/>
        </w:rPr>
        <w:t>30 тысяч детей.</w:t>
      </w:r>
    </w:p>
    <w:p w:rsidR="00280100" w:rsidRPr="00337566" w:rsidRDefault="00280100" w:rsidP="00280100">
      <w:pPr>
        <w:ind w:firstLine="709"/>
        <w:jc w:val="both"/>
        <w:rPr>
          <w:spacing w:val="-6"/>
        </w:rPr>
      </w:pPr>
      <w:r w:rsidRPr="00337566">
        <w:rPr>
          <w:spacing w:val="-6"/>
        </w:rPr>
        <w:lastRenderedPageBreak/>
        <w:t>Главными событиями 2021 года для муниципальной системы образования стали мероприятия по улучшению инфраструктуры в части завершения строительства корпуса яслей в действующем детском саду № 94 на 40 человек. Ведется строительство детского сада на улице Новоселов, 26 на 240 мест, который в ноябре 2021 года создан как юридическое лицо – детский сад № 20.</w:t>
      </w:r>
    </w:p>
    <w:p w:rsidR="00280100" w:rsidRPr="00337566" w:rsidRDefault="00280100" w:rsidP="00280100">
      <w:pPr>
        <w:tabs>
          <w:tab w:val="left" w:pos="426"/>
        </w:tabs>
        <w:ind w:firstLine="709"/>
        <w:jc w:val="both"/>
      </w:pPr>
      <w:r w:rsidRPr="00337566">
        <w:t>Консолидированный бюджет департамента образования в 2021 году составил 2,701 млрд. руб., что на 4,5% больше уровня 2020 года. Соотношение местного и областного бюджета составило 23,8% и 76,2% соответственно (в 2020 году – 25% и 75%). Исполнение бюджета – 99,5% (в 2020 году – 97,5%).</w:t>
      </w:r>
    </w:p>
    <w:p w:rsidR="00280100" w:rsidRPr="00337566" w:rsidRDefault="00280100" w:rsidP="00280100">
      <w:pPr>
        <w:pStyle w:val="ae"/>
        <w:spacing w:after="0"/>
        <w:ind w:firstLine="709"/>
        <w:jc w:val="both"/>
      </w:pPr>
      <w:r w:rsidRPr="00337566">
        <w:t>Первоочередными мероприятиями социально-экономического развития городского округа город Рыбинск в части компетенции органов управления образованием в 2021 году стали следующие:</w:t>
      </w:r>
    </w:p>
    <w:p w:rsidR="00280100" w:rsidRPr="00337566" w:rsidRDefault="00280100" w:rsidP="00280100">
      <w:pPr>
        <w:pStyle w:val="ae"/>
        <w:numPr>
          <w:ilvl w:val="1"/>
          <w:numId w:val="38"/>
        </w:numPr>
        <w:tabs>
          <w:tab w:val="left" w:pos="993"/>
        </w:tabs>
        <w:spacing w:after="0"/>
        <w:ind w:left="0" w:firstLine="709"/>
        <w:jc w:val="both"/>
      </w:pPr>
      <w:r w:rsidRPr="00337566">
        <w:t>Реализация положений Указа Президента РФ от 07.05.2012 № 597 и от 01.06.2012 № 761, касающихся заработной платы педагогических работников образовательных организаций. В соответствии с условиями Соглашений с департаментом образования Ярославской области обеспечено достижение среднемесячной заработной платы педагогических работников общеобразовательных организаций в размере 35</w:t>
      </w:r>
      <w:r w:rsidR="00D91831">
        <w:t xml:space="preserve"> </w:t>
      </w:r>
      <w:r w:rsidRPr="00337566">
        <w:t>478 руб. (на 11,4% выше уровня 2020 года), педагогических работников дошкольных образовательных организаций – 28</w:t>
      </w:r>
      <w:r w:rsidR="00D91831">
        <w:t xml:space="preserve"> </w:t>
      </w:r>
      <w:r w:rsidRPr="00337566">
        <w:t>153 руб. (на 6,4% выше, чем в 2020 году). Среднемесячная заработная плата педагогических работников организаций дополнительного образования составила 31</w:t>
      </w:r>
      <w:r w:rsidR="00D91831">
        <w:t xml:space="preserve"> </w:t>
      </w:r>
      <w:r w:rsidRPr="00337566">
        <w:t>712 руб., что на 1,3% выше уровня 2020 года. Кадровый дефицит квалифицированных педагогов по различным предметам (математика, физика, русский язык, английский язык) сохраняется.</w:t>
      </w:r>
    </w:p>
    <w:p w:rsidR="00280100" w:rsidRPr="00337566" w:rsidRDefault="00280100" w:rsidP="00280100">
      <w:pPr>
        <w:pStyle w:val="ae"/>
        <w:numPr>
          <w:ilvl w:val="1"/>
          <w:numId w:val="38"/>
        </w:numPr>
        <w:tabs>
          <w:tab w:val="left" w:pos="284"/>
          <w:tab w:val="left" w:pos="993"/>
        </w:tabs>
        <w:spacing w:after="0"/>
        <w:ind w:left="0" w:firstLine="709"/>
        <w:jc w:val="both"/>
      </w:pPr>
      <w:r w:rsidRPr="00337566">
        <w:t>Реализация комплекса мер, направленных на повышение качества и доступности услуг в сфере дошкольного образования. В 2021 году охват детей в возрасте от 3 до 7 лет - 98,7%, при этом обеспечение доступности для всех заявившихся в возрасте от 3-7 лет составляет 100%. На 01.01.2022 очередность в получении мест в дошкольных образовательных организациях составляет 1</w:t>
      </w:r>
      <w:r w:rsidR="00D91831">
        <w:t xml:space="preserve"> </w:t>
      </w:r>
      <w:r w:rsidRPr="00337566">
        <w:t xml:space="preserve">673 человек (2016 год </w:t>
      </w:r>
      <w:r w:rsidR="00D91831">
        <w:t>–</w:t>
      </w:r>
      <w:r w:rsidRPr="00337566">
        <w:t xml:space="preserve"> 3</w:t>
      </w:r>
      <w:r w:rsidR="00D91831">
        <w:t xml:space="preserve"> </w:t>
      </w:r>
      <w:r w:rsidRPr="00337566">
        <w:t xml:space="preserve">812). При этом в возрасте от 0-1,5 лет- 783 человек (2016 год – 2110) и возрасте от 1,5-3 лет потребность отсутствует (2016 год </w:t>
      </w:r>
      <w:r w:rsidR="00D91831">
        <w:t>–</w:t>
      </w:r>
      <w:r w:rsidRPr="00337566">
        <w:t xml:space="preserve"> 1</w:t>
      </w:r>
      <w:r w:rsidR="00D91831">
        <w:t xml:space="preserve"> </w:t>
      </w:r>
      <w:r w:rsidRPr="00337566">
        <w:t xml:space="preserve">702). </w:t>
      </w:r>
    </w:p>
    <w:p w:rsidR="00280100" w:rsidRPr="00337566" w:rsidRDefault="00280100" w:rsidP="00280100">
      <w:pPr>
        <w:pStyle w:val="ae"/>
        <w:tabs>
          <w:tab w:val="left" w:pos="284"/>
        </w:tabs>
        <w:spacing w:after="0"/>
        <w:ind w:firstLine="709"/>
        <w:jc w:val="both"/>
      </w:pPr>
      <w:r w:rsidRPr="00337566">
        <w:t xml:space="preserve">В 2021 году в рамках  реализации государственной программы Российской Федерации «Развитие образования» завершено строительство здания яслей по адресу ул. Куйбышева,7а,  на 40 мест.  С 2022 года здание </w:t>
      </w:r>
      <w:proofErr w:type="gramStart"/>
      <w:r w:rsidRPr="00337566">
        <w:t>функционирует и принимает</w:t>
      </w:r>
      <w:proofErr w:type="gramEnd"/>
      <w:r w:rsidRPr="00337566">
        <w:t xml:space="preserve"> воспитанников. Ведется строительство детского сада на ул. Новоселов, 26, на 240 мест в рамках программы «Жилье и городская среда». Начало приема детей  планируется в 2022 году. </w:t>
      </w:r>
      <w:r w:rsidRPr="00337566">
        <w:tab/>
      </w:r>
    </w:p>
    <w:p w:rsidR="00280100" w:rsidRPr="00337566" w:rsidRDefault="00280100" w:rsidP="00280100">
      <w:pPr>
        <w:pStyle w:val="ae"/>
        <w:numPr>
          <w:ilvl w:val="1"/>
          <w:numId w:val="38"/>
        </w:numPr>
        <w:tabs>
          <w:tab w:val="left" w:pos="284"/>
          <w:tab w:val="left" w:pos="993"/>
        </w:tabs>
        <w:spacing w:after="0"/>
        <w:ind w:left="0" w:firstLine="709"/>
        <w:jc w:val="both"/>
      </w:pPr>
      <w:r w:rsidRPr="00337566">
        <w:t>В системе общего образования основным направлением деятельности является повышение качества образования, что подтверждается динамикой результатов государственной итоговой аттестации выпускников 9-х и 11-х классов общеобразовательных организаций. В 2</w:t>
      </w:r>
      <w:r w:rsidR="00FD2CF4">
        <w:t>021 году из 897 выпускников 11-</w:t>
      </w:r>
      <w:r w:rsidRPr="00337566">
        <w:t xml:space="preserve">х классов  на государственную итоговую аттестацию </w:t>
      </w:r>
      <w:r w:rsidRPr="00337566">
        <w:rPr>
          <w:spacing w:val="-6"/>
        </w:rPr>
        <w:t xml:space="preserve">(далее – ГИА) </w:t>
      </w:r>
      <w:r w:rsidRPr="00337566">
        <w:t>вышли 894 че</w:t>
      </w:r>
      <w:r w:rsidR="00FD2CF4">
        <w:t>ловека, из 1</w:t>
      </w:r>
      <w:r w:rsidR="00D91831">
        <w:t xml:space="preserve"> </w:t>
      </w:r>
      <w:r w:rsidR="00FD2CF4">
        <w:t>753 обучающихся 9-</w:t>
      </w:r>
      <w:r w:rsidRPr="00337566">
        <w:t xml:space="preserve">х классов – 100% </w:t>
      </w:r>
      <w:r w:rsidRPr="00337566">
        <w:rPr>
          <w:spacing w:val="-6"/>
        </w:rPr>
        <w:t xml:space="preserve">вышли на государственную итоговую аттестацию по предметам: математика и русский язык. По результатам ГИА </w:t>
      </w:r>
      <w:r w:rsidRPr="00337566">
        <w:t>2021 года процент выпускников, завершивших соответствующий уровень образования, составил:</w:t>
      </w:r>
    </w:p>
    <w:p w:rsidR="00280100" w:rsidRPr="00337566" w:rsidRDefault="00280100" w:rsidP="00280100">
      <w:pPr>
        <w:pStyle w:val="ae"/>
        <w:numPr>
          <w:ilvl w:val="0"/>
          <w:numId w:val="16"/>
        </w:numPr>
        <w:tabs>
          <w:tab w:val="left" w:pos="284"/>
        </w:tabs>
        <w:spacing w:after="0"/>
        <w:ind w:left="0" w:firstLine="709"/>
        <w:jc w:val="both"/>
        <w:rPr>
          <w:b/>
          <w:bCs/>
        </w:rPr>
      </w:pPr>
      <w:r w:rsidRPr="00337566">
        <w:t>11 классы – 99,99 % (2020 год – 100%);</w:t>
      </w:r>
    </w:p>
    <w:p w:rsidR="00280100" w:rsidRPr="00337566" w:rsidRDefault="00280100" w:rsidP="00280100">
      <w:pPr>
        <w:pStyle w:val="ae"/>
        <w:numPr>
          <w:ilvl w:val="0"/>
          <w:numId w:val="16"/>
        </w:numPr>
        <w:tabs>
          <w:tab w:val="left" w:pos="284"/>
        </w:tabs>
        <w:spacing w:after="0"/>
        <w:ind w:left="0" w:firstLine="709"/>
        <w:jc w:val="both"/>
        <w:rPr>
          <w:b/>
          <w:bCs/>
        </w:rPr>
      </w:pPr>
      <w:r w:rsidRPr="00337566">
        <w:t xml:space="preserve"> 9 классы – 99,8 % (2020 год – не проводилось; 2019 год – 99,6%). </w:t>
      </w:r>
    </w:p>
    <w:p w:rsidR="00A8002C" w:rsidRDefault="00A8002C" w:rsidP="00FD2CF4">
      <w:pPr>
        <w:pStyle w:val="ae"/>
        <w:tabs>
          <w:tab w:val="left" w:pos="284"/>
        </w:tabs>
        <w:spacing w:after="0"/>
        <w:jc w:val="both"/>
        <w:rPr>
          <w:b/>
          <w:bCs/>
        </w:rPr>
      </w:pPr>
    </w:p>
    <w:p w:rsidR="00280100" w:rsidRPr="00337566" w:rsidRDefault="00FD2CF4" w:rsidP="00FD2CF4">
      <w:pPr>
        <w:pStyle w:val="ae"/>
        <w:tabs>
          <w:tab w:val="left" w:pos="284"/>
        </w:tabs>
        <w:spacing w:after="0"/>
        <w:jc w:val="both"/>
        <w:rPr>
          <w:b/>
          <w:bCs/>
        </w:rPr>
      </w:pPr>
      <w:r>
        <w:rPr>
          <w:b/>
          <w:bCs/>
        </w:rPr>
        <w:t xml:space="preserve">Результаты </w:t>
      </w:r>
      <w:r w:rsidR="0040333E">
        <w:rPr>
          <w:b/>
          <w:bCs/>
        </w:rPr>
        <w:t>ЕГЭ</w:t>
      </w:r>
      <w:r>
        <w:rPr>
          <w:b/>
          <w:bCs/>
        </w:rPr>
        <w:t xml:space="preserve"> 11-</w:t>
      </w:r>
      <w:r w:rsidR="00280100" w:rsidRPr="00337566">
        <w:rPr>
          <w:b/>
          <w:bCs/>
        </w:rPr>
        <w:t xml:space="preserve">х классов по обязательным предметам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418"/>
        <w:gridCol w:w="1275"/>
        <w:gridCol w:w="1276"/>
        <w:gridCol w:w="1276"/>
        <w:gridCol w:w="1276"/>
        <w:gridCol w:w="1275"/>
      </w:tblGrid>
      <w:tr w:rsidR="00FD2CF4" w:rsidRPr="00337566" w:rsidTr="00FD2CF4">
        <w:tc>
          <w:tcPr>
            <w:tcW w:w="2410" w:type="dxa"/>
            <w:vMerge w:val="restart"/>
            <w:tcBorders>
              <w:top w:val="single" w:sz="4" w:space="0" w:color="auto"/>
              <w:left w:val="single" w:sz="4" w:space="0" w:color="auto"/>
              <w:bottom w:val="single" w:sz="4" w:space="0" w:color="auto"/>
              <w:right w:val="single" w:sz="4" w:space="0" w:color="auto"/>
            </w:tcBorders>
            <w:vAlign w:val="center"/>
          </w:tcPr>
          <w:p w:rsidR="00280100" w:rsidRPr="00337566" w:rsidRDefault="00280100" w:rsidP="00280100">
            <w:pPr>
              <w:pStyle w:val="ae"/>
              <w:spacing w:after="0"/>
              <w:jc w:val="center"/>
              <w:rPr>
                <w:spacing w:val="-4"/>
              </w:rPr>
            </w:pPr>
            <w:r>
              <w:rPr>
                <w:spacing w:val="-4"/>
              </w:rPr>
              <w:t>П</w:t>
            </w:r>
            <w:r w:rsidRPr="00337566">
              <w:rPr>
                <w:spacing w:val="-4"/>
              </w:rPr>
              <w:t>редмет</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80100" w:rsidRPr="00337566" w:rsidRDefault="00280100" w:rsidP="00280100">
            <w:pPr>
              <w:pStyle w:val="ae"/>
              <w:spacing w:after="0"/>
              <w:jc w:val="center"/>
              <w:rPr>
                <w:spacing w:val="-4"/>
              </w:rPr>
            </w:pPr>
            <w:r w:rsidRPr="00337566">
              <w:rPr>
                <w:spacing w:val="-4"/>
              </w:rPr>
              <w:t>Участники, чел.</w:t>
            </w:r>
          </w:p>
          <w:p w:rsidR="00280100" w:rsidRPr="00337566" w:rsidRDefault="00280100" w:rsidP="00280100">
            <w:pPr>
              <w:pStyle w:val="ae"/>
              <w:spacing w:after="0"/>
              <w:jc w:val="center"/>
              <w:rPr>
                <w:spacing w:val="-4"/>
              </w:rPr>
            </w:pPr>
            <w:r w:rsidRPr="00337566">
              <w:rPr>
                <w:spacing w:val="-4"/>
              </w:rPr>
              <w:t>2021/ 2020</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280100" w:rsidRPr="00337566" w:rsidRDefault="00280100" w:rsidP="00280100">
            <w:pPr>
              <w:pStyle w:val="ae"/>
              <w:spacing w:after="0"/>
              <w:jc w:val="center"/>
              <w:rPr>
                <w:spacing w:val="-4"/>
              </w:rPr>
            </w:pPr>
            <w:proofErr w:type="gramStart"/>
            <w:r>
              <w:rPr>
                <w:spacing w:val="-4"/>
              </w:rPr>
              <w:t>П</w:t>
            </w:r>
            <w:r w:rsidRPr="00337566">
              <w:rPr>
                <w:spacing w:val="-4"/>
              </w:rPr>
              <w:t>реодолевшие</w:t>
            </w:r>
            <w:proofErr w:type="gramEnd"/>
            <w:r w:rsidRPr="00337566">
              <w:rPr>
                <w:spacing w:val="-4"/>
              </w:rPr>
              <w:t xml:space="preserve"> порог,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280100" w:rsidRPr="00337566" w:rsidRDefault="00280100" w:rsidP="00FD2CF4">
            <w:pPr>
              <w:pStyle w:val="ae"/>
              <w:spacing w:after="0"/>
              <w:jc w:val="center"/>
              <w:rPr>
                <w:spacing w:val="-4"/>
              </w:rPr>
            </w:pPr>
            <w:r w:rsidRPr="00337566">
              <w:rPr>
                <w:spacing w:val="-4"/>
              </w:rPr>
              <w:t>90</w:t>
            </w:r>
            <w:r w:rsidR="00FD2CF4">
              <w:rPr>
                <w:spacing w:val="-4"/>
              </w:rPr>
              <w:t xml:space="preserve"> </w:t>
            </w:r>
            <w:r w:rsidRPr="00337566">
              <w:rPr>
                <w:spacing w:val="-4"/>
              </w:rPr>
              <w:t>баллов и более, чел.</w:t>
            </w:r>
          </w:p>
          <w:p w:rsidR="00280100" w:rsidRPr="00337566" w:rsidRDefault="00280100" w:rsidP="00FD2CF4">
            <w:pPr>
              <w:pStyle w:val="ae"/>
              <w:spacing w:after="0"/>
              <w:jc w:val="center"/>
              <w:rPr>
                <w:spacing w:val="-4"/>
              </w:rPr>
            </w:pPr>
            <w:r w:rsidRPr="00337566">
              <w:rPr>
                <w:spacing w:val="-4"/>
              </w:rPr>
              <w:t>2021/ 2020</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280100" w:rsidRPr="00337566" w:rsidRDefault="00280100" w:rsidP="00FD2CF4">
            <w:pPr>
              <w:pStyle w:val="ae"/>
              <w:spacing w:after="0"/>
              <w:jc w:val="center"/>
              <w:rPr>
                <w:spacing w:val="-4"/>
              </w:rPr>
            </w:pPr>
            <w:r w:rsidRPr="00337566">
              <w:rPr>
                <w:spacing w:val="-4"/>
              </w:rPr>
              <w:t>95</w:t>
            </w:r>
            <w:r w:rsidR="00FD2CF4">
              <w:rPr>
                <w:spacing w:val="-4"/>
              </w:rPr>
              <w:t xml:space="preserve"> </w:t>
            </w:r>
            <w:r w:rsidRPr="00337566">
              <w:rPr>
                <w:spacing w:val="-4"/>
              </w:rPr>
              <w:t>баллов и более, чел.</w:t>
            </w:r>
          </w:p>
          <w:p w:rsidR="00280100" w:rsidRPr="00337566" w:rsidRDefault="00280100" w:rsidP="00FD2CF4">
            <w:pPr>
              <w:pStyle w:val="ae"/>
              <w:spacing w:after="0"/>
              <w:jc w:val="center"/>
              <w:rPr>
                <w:spacing w:val="-4"/>
              </w:rPr>
            </w:pPr>
            <w:r w:rsidRPr="00337566">
              <w:rPr>
                <w:spacing w:val="-4"/>
              </w:rPr>
              <w:t>2021/2020</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280100" w:rsidRPr="00337566" w:rsidRDefault="00280100" w:rsidP="00280100">
            <w:pPr>
              <w:pStyle w:val="ae"/>
              <w:spacing w:after="0"/>
              <w:jc w:val="center"/>
              <w:rPr>
                <w:spacing w:val="-4"/>
              </w:rPr>
            </w:pPr>
            <w:r w:rsidRPr="00337566">
              <w:rPr>
                <w:spacing w:val="-4"/>
              </w:rPr>
              <w:t>100 баллов,</w:t>
            </w:r>
          </w:p>
          <w:p w:rsidR="00280100" w:rsidRPr="00337566" w:rsidRDefault="00280100" w:rsidP="00280100">
            <w:pPr>
              <w:pStyle w:val="ae"/>
              <w:spacing w:after="0"/>
              <w:jc w:val="center"/>
              <w:rPr>
                <w:spacing w:val="-4"/>
              </w:rPr>
            </w:pPr>
            <w:r w:rsidRPr="00337566">
              <w:rPr>
                <w:spacing w:val="-4"/>
              </w:rPr>
              <w:t>чел.</w:t>
            </w:r>
          </w:p>
          <w:p w:rsidR="00280100" w:rsidRPr="00337566" w:rsidRDefault="00280100" w:rsidP="00280100">
            <w:pPr>
              <w:pStyle w:val="ae"/>
              <w:spacing w:after="0"/>
              <w:jc w:val="center"/>
              <w:rPr>
                <w:spacing w:val="-4"/>
              </w:rPr>
            </w:pPr>
            <w:r w:rsidRPr="00337566">
              <w:rPr>
                <w:spacing w:val="-4"/>
              </w:rPr>
              <w:t>2021/2020</w:t>
            </w:r>
          </w:p>
        </w:tc>
      </w:tr>
      <w:tr w:rsidR="00FD2CF4" w:rsidRPr="00337566" w:rsidTr="00FD2CF4">
        <w:tc>
          <w:tcPr>
            <w:tcW w:w="2410" w:type="dxa"/>
            <w:vMerge/>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rPr>
                <w:spacing w:val="-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rPr>
                <w:spacing w:val="-4"/>
              </w:rPr>
            </w:pPr>
          </w:p>
        </w:tc>
        <w:tc>
          <w:tcPr>
            <w:tcW w:w="1275" w:type="dxa"/>
            <w:tcBorders>
              <w:top w:val="single" w:sz="4" w:space="0" w:color="auto"/>
              <w:left w:val="single" w:sz="4" w:space="0" w:color="auto"/>
              <w:bottom w:val="single" w:sz="4" w:space="0" w:color="auto"/>
              <w:right w:val="single" w:sz="4" w:space="0" w:color="auto"/>
            </w:tcBorders>
            <w:vAlign w:val="center"/>
          </w:tcPr>
          <w:p w:rsidR="00280100" w:rsidRPr="00337566" w:rsidRDefault="00FD2CF4" w:rsidP="00FD2CF4">
            <w:pPr>
              <w:pStyle w:val="ae"/>
              <w:spacing w:after="0"/>
              <w:rPr>
                <w:spacing w:val="-4"/>
              </w:rPr>
            </w:pPr>
            <w:r>
              <w:rPr>
                <w:spacing w:val="-4"/>
              </w:rPr>
              <w:t xml:space="preserve">Рыбинск </w:t>
            </w:r>
            <w:r w:rsidR="00280100" w:rsidRPr="00337566">
              <w:rPr>
                <w:spacing w:val="-4"/>
              </w:rPr>
              <w:t>2021/2020</w:t>
            </w:r>
          </w:p>
        </w:tc>
        <w:tc>
          <w:tcPr>
            <w:tcW w:w="1276"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ЯО 2021/2020</w:t>
            </w:r>
          </w:p>
        </w:tc>
        <w:tc>
          <w:tcPr>
            <w:tcW w:w="1276" w:type="dxa"/>
            <w:vMerge/>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rPr>
                <w:spacing w:val="-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rPr>
                <w:spacing w:val="-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rPr>
                <w:spacing w:val="-4"/>
              </w:rPr>
            </w:pPr>
          </w:p>
        </w:tc>
      </w:tr>
      <w:tr w:rsidR="00FD2CF4" w:rsidRPr="00337566" w:rsidTr="00FD2CF4">
        <w:tc>
          <w:tcPr>
            <w:tcW w:w="2410" w:type="dxa"/>
            <w:tcBorders>
              <w:top w:val="single" w:sz="4" w:space="0" w:color="auto"/>
              <w:left w:val="single" w:sz="4" w:space="0" w:color="auto"/>
              <w:bottom w:val="single" w:sz="4" w:space="0" w:color="auto"/>
              <w:right w:val="single" w:sz="4" w:space="0" w:color="auto"/>
            </w:tcBorders>
          </w:tcPr>
          <w:p w:rsidR="00280100" w:rsidRPr="00337566" w:rsidRDefault="00280100" w:rsidP="00FD2CF4">
            <w:pPr>
              <w:pStyle w:val="ae"/>
              <w:spacing w:after="0"/>
              <w:rPr>
                <w:spacing w:val="-4"/>
              </w:rPr>
            </w:pPr>
            <w:r w:rsidRPr="00337566">
              <w:rPr>
                <w:spacing w:val="-4"/>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894/ 726</w:t>
            </w:r>
          </w:p>
        </w:tc>
        <w:tc>
          <w:tcPr>
            <w:tcW w:w="1275"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99,9/100</w:t>
            </w:r>
          </w:p>
        </w:tc>
        <w:tc>
          <w:tcPr>
            <w:tcW w:w="1276"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99,9/99,7</w:t>
            </w:r>
          </w:p>
        </w:tc>
        <w:tc>
          <w:tcPr>
            <w:tcW w:w="1276"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179/100</w:t>
            </w:r>
          </w:p>
        </w:tc>
        <w:tc>
          <w:tcPr>
            <w:tcW w:w="1276"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46/38</w:t>
            </w:r>
          </w:p>
        </w:tc>
        <w:tc>
          <w:tcPr>
            <w:tcW w:w="1275"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7/3</w:t>
            </w:r>
          </w:p>
        </w:tc>
      </w:tr>
      <w:tr w:rsidR="00FD2CF4" w:rsidRPr="00337566" w:rsidTr="00FD2CF4">
        <w:tc>
          <w:tcPr>
            <w:tcW w:w="2410" w:type="dxa"/>
            <w:tcBorders>
              <w:top w:val="single" w:sz="4" w:space="0" w:color="auto"/>
              <w:left w:val="single" w:sz="4" w:space="0" w:color="auto"/>
              <w:bottom w:val="single" w:sz="4" w:space="0" w:color="auto"/>
              <w:right w:val="single" w:sz="4" w:space="0" w:color="auto"/>
            </w:tcBorders>
          </w:tcPr>
          <w:p w:rsidR="00280100" w:rsidRPr="00337566" w:rsidRDefault="00280100" w:rsidP="00FD2CF4">
            <w:pPr>
              <w:pStyle w:val="ae"/>
              <w:spacing w:after="0"/>
              <w:rPr>
                <w:spacing w:val="-4"/>
              </w:rPr>
            </w:pPr>
            <w:r w:rsidRPr="00337566">
              <w:rPr>
                <w:spacing w:val="-4"/>
              </w:rPr>
              <w:t>математика профильный уровень</w:t>
            </w:r>
          </w:p>
        </w:tc>
        <w:tc>
          <w:tcPr>
            <w:tcW w:w="1418"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508/ 457</w:t>
            </w:r>
          </w:p>
        </w:tc>
        <w:tc>
          <w:tcPr>
            <w:tcW w:w="1275"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95,3/100</w:t>
            </w:r>
          </w:p>
        </w:tc>
        <w:tc>
          <w:tcPr>
            <w:tcW w:w="1276"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C311C7">
              <w:rPr>
                <w:spacing w:val="-4"/>
              </w:rPr>
              <w:t>95/99,9</w:t>
            </w:r>
          </w:p>
        </w:tc>
        <w:tc>
          <w:tcPr>
            <w:tcW w:w="1276"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7/12</w:t>
            </w:r>
          </w:p>
        </w:tc>
        <w:tc>
          <w:tcPr>
            <w:tcW w:w="1276"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3/3</w:t>
            </w:r>
          </w:p>
        </w:tc>
        <w:tc>
          <w:tcPr>
            <w:tcW w:w="1275"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pStyle w:val="ae"/>
              <w:spacing w:after="0"/>
              <w:jc w:val="center"/>
              <w:rPr>
                <w:spacing w:val="-4"/>
              </w:rPr>
            </w:pPr>
            <w:r w:rsidRPr="00337566">
              <w:rPr>
                <w:spacing w:val="-4"/>
              </w:rPr>
              <w:t>0/1</w:t>
            </w:r>
          </w:p>
        </w:tc>
      </w:tr>
    </w:tbl>
    <w:p w:rsidR="00280100" w:rsidRPr="00337566" w:rsidRDefault="00280100" w:rsidP="00280100">
      <w:pPr>
        <w:pStyle w:val="ae"/>
        <w:spacing w:after="0"/>
        <w:ind w:firstLine="709"/>
        <w:jc w:val="both"/>
      </w:pPr>
      <w:r w:rsidRPr="00337566">
        <w:t>В 2021 году, как и в 2020 году экзамен по математике (базовый уровень) не проводился.</w:t>
      </w:r>
    </w:p>
    <w:p w:rsidR="00280100" w:rsidRPr="00337566" w:rsidRDefault="00280100" w:rsidP="00280100">
      <w:pPr>
        <w:ind w:firstLine="709"/>
        <w:jc w:val="both"/>
      </w:pPr>
      <w:r w:rsidRPr="00337566">
        <w:lastRenderedPageBreak/>
        <w:t xml:space="preserve">Самый высокий результат (средний балл) выпускники 2021 года продемонстрировали на ЕГЭ по русскому языку. Стабильно высокие результаты у рыбинских выпускников по математике профильного уровня, английскому языку, информатике и ИКТ, литературе. 16 выпускников Рыбинска 2021 года – 100-балльники по информатике и ИКТ, истории, русскому языку и литературе (СОШ  №№ 1, 2, 5, 6, 8, 10, 17, 26, 28, 30). В 2021 году значительное увеличение количества выпускников, окончивших школу с аттестатом о среднем общем образовании с отличием – 132 выпускника (14,7%) (2020 год – 84 выпускника (10,3%); </w:t>
      </w:r>
      <w:proofErr w:type="gramStart"/>
      <w:r w:rsidRPr="00337566">
        <w:t xml:space="preserve">2019 год – 82 выпускника (9,6%)). 52 медалиста отмечены знаком Губернатора Ярославской области «За особые успехи в учебе» – выпускники, которые по итогам </w:t>
      </w:r>
      <w:r w:rsidRPr="0040333E">
        <w:t>10-го</w:t>
      </w:r>
      <w:r w:rsidRPr="00337566">
        <w:t xml:space="preserve"> и 11-го классов имели только отличные оценки и по результатам ЕГЭ набрали свыше 75 баллов по русскому языку. </w:t>
      </w:r>
      <w:proofErr w:type="gramEnd"/>
    </w:p>
    <w:p w:rsidR="00280100" w:rsidRPr="00337566" w:rsidRDefault="00280100" w:rsidP="00280100">
      <w:pPr>
        <w:pStyle w:val="11"/>
        <w:widowControl w:val="0"/>
        <w:numPr>
          <w:ilvl w:val="1"/>
          <w:numId w:val="38"/>
        </w:numPr>
        <w:tabs>
          <w:tab w:val="left" w:pos="0"/>
          <w:tab w:val="left" w:pos="851"/>
        </w:tabs>
        <w:overflowPunct w:val="0"/>
        <w:autoSpaceDE w:val="0"/>
        <w:autoSpaceDN w:val="0"/>
        <w:adjustRightInd w:val="0"/>
        <w:spacing w:after="0"/>
        <w:ind w:left="0" w:firstLine="709"/>
        <w:contextualSpacing w:val="0"/>
        <w:jc w:val="both"/>
        <w:rPr>
          <w:rFonts w:ascii="Times New Roman" w:hAnsi="Times New Roman"/>
          <w:spacing w:val="-6"/>
          <w:sz w:val="24"/>
          <w:szCs w:val="24"/>
          <w:lang w:eastAsia="ru-RU"/>
        </w:rPr>
      </w:pPr>
      <w:r w:rsidRPr="00337566">
        <w:rPr>
          <w:rFonts w:ascii="Times New Roman" w:hAnsi="Times New Roman"/>
          <w:spacing w:val="-6"/>
          <w:sz w:val="24"/>
          <w:szCs w:val="24"/>
          <w:lang w:eastAsia="ru-RU"/>
        </w:rPr>
        <w:t>Ежегодно</w:t>
      </w:r>
      <w:r w:rsidRPr="00337566">
        <w:rPr>
          <w:rFonts w:ascii="Times New Roman" w:hAnsi="Times New Roman"/>
          <w:sz w:val="24"/>
          <w:szCs w:val="24"/>
        </w:rPr>
        <w:t xml:space="preserve"> </w:t>
      </w:r>
      <w:r w:rsidRPr="00337566">
        <w:rPr>
          <w:rFonts w:ascii="Times New Roman" w:hAnsi="Times New Roman"/>
          <w:spacing w:val="-6"/>
          <w:sz w:val="24"/>
          <w:szCs w:val="24"/>
          <w:lang w:eastAsia="ru-RU"/>
        </w:rPr>
        <w:t>учащиеся (5-11 классов, 4 классы - основные предметы) школ принимают участие во Всероссийской олимпиаде школьников в школьном, муниципальном, региональном и заключительном этапах олимпиады по 21 предмету.</w:t>
      </w:r>
    </w:p>
    <w:tbl>
      <w:tblPr>
        <w:tblW w:w="10348" w:type="dxa"/>
        <w:tblInd w:w="-34" w:type="dxa"/>
        <w:tblLayout w:type="fixed"/>
        <w:tblLook w:val="00A0"/>
      </w:tblPr>
      <w:tblGrid>
        <w:gridCol w:w="851"/>
        <w:gridCol w:w="866"/>
        <w:gridCol w:w="708"/>
        <w:gridCol w:w="851"/>
        <w:gridCol w:w="709"/>
        <w:gridCol w:w="708"/>
        <w:gridCol w:w="709"/>
        <w:gridCol w:w="709"/>
        <w:gridCol w:w="709"/>
        <w:gridCol w:w="977"/>
        <w:gridCol w:w="850"/>
        <w:gridCol w:w="709"/>
        <w:gridCol w:w="992"/>
      </w:tblGrid>
      <w:tr w:rsidR="00280100" w:rsidRPr="00337566" w:rsidTr="001B08BD">
        <w:trPr>
          <w:trHeight w:val="540"/>
        </w:trPr>
        <w:tc>
          <w:tcPr>
            <w:tcW w:w="851" w:type="dxa"/>
            <w:vMerge w:val="restart"/>
            <w:tcBorders>
              <w:top w:val="single" w:sz="4" w:space="0" w:color="auto"/>
              <w:left w:val="single" w:sz="4" w:space="0" w:color="auto"/>
              <w:bottom w:val="single" w:sz="4" w:space="0" w:color="000000"/>
              <w:right w:val="single" w:sz="4" w:space="0" w:color="auto"/>
            </w:tcBorders>
            <w:vAlign w:val="center"/>
          </w:tcPr>
          <w:p w:rsidR="00280100" w:rsidRPr="00337566" w:rsidRDefault="00280100" w:rsidP="001B08BD">
            <w:pPr>
              <w:jc w:val="center"/>
            </w:pPr>
            <w:r w:rsidRPr="00337566">
              <w:t>Учебный год</w:t>
            </w:r>
          </w:p>
        </w:tc>
        <w:tc>
          <w:tcPr>
            <w:tcW w:w="2425" w:type="dxa"/>
            <w:gridSpan w:val="3"/>
            <w:tcBorders>
              <w:top w:val="single" w:sz="4" w:space="0" w:color="auto"/>
              <w:left w:val="nil"/>
              <w:bottom w:val="single" w:sz="4" w:space="0" w:color="auto"/>
              <w:right w:val="single" w:sz="4" w:space="0" w:color="000000"/>
            </w:tcBorders>
            <w:noWrap/>
            <w:vAlign w:val="center"/>
          </w:tcPr>
          <w:p w:rsidR="00280100" w:rsidRPr="00337566" w:rsidRDefault="00280100" w:rsidP="001B08BD">
            <w:pPr>
              <w:jc w:val="center"/>
              <w:rPr>
                <w:b/>
              </w:rPr>
            </w:pPr>
            <w:r w:rsidRPr="00337566">
              <w:rPr>
                <w:b/>
              </w:rPr>
              <w:t>Школьный этап</w:t>
            </w:r>
          </w:p>
        </w:tc>
        <w:tc>
          <w:tcPr>
            <w:tcW w:w="2126" w:type="dxa"/>
            <w:gridSpan w:val="3"/>
            <w:tcBorders>
              <w:top w:val="single" w:sz="4" w:space="0" w:color="auto"/>
              <w:left w:val="nil"/>
              <w:bottom w:val="single" w:sz="4" w:space="0" w:color="auto"/>
              <w:right w:val="single" w:sz="4" w:space="0" w:color="000000"/>
            </w:tcBorders>
            <w:noWrap/>
            <w:vAlign w:val="center"/>
          </w:tcPr>
          <w:p w:rsidR="00280100" w:rsidRPr="00337566" w:rsidRDefault="00280100" w:rsidP="001B08BD">
            <w:pPr>
              <w:jc w:val="center"/>
              <w:rPr>
                <w:b/>
              </w:rPr>
            </w:pPr>
            <w:r w:rsidRPr="00337566">
              <w:rPr>
                <w:b/>
              </w:rPr>
              <w:t>Муниципальный этап</w:t>
            </w:r>
          </w:p>
        </w:tc>
        <w:tc>
          <w:tcPr>
            <w:tcW w:w="2395" w:type="dxa"/>
            <w:gridSpan w:val="3"/>
            <w:tcBorders>
              <w:top w:val="single" w:sz="4" w:space="0" w:color="auto"/>
              <w:left w:val="nil"/>
              <w:bottom w:val="single" w:sz="4" w:space="0" w:color="auto"/>
              <w:right w:val="single" w:sz="4" w:space="0" w:color="000000"/>
            </w:tcBorders>
            <w:noWrap/>
            <w:vAlign w:val="center"/>
          </w:tcPr>
          <w:p w:rsidR="00280100" w:rsidRPr="00337566" w:rsidRDefault="00280100" w:rsidP="001B08BD">
            <w:pPr>
              <w:jc w:val="center"/>
              <w:rPr>
                <w:b/>
              </w:rPr>
            </w:pPr>
            <w:r w:rsidRPr="00337566">
              <w:rPr>
                <w:b/>
              </w:rPr>
              <w:t>Региональный этап</w:t>
            </w:r>
          </w:p>
        </w:tc>
        <w:tc>
          <w:tcPr>
            <w:tcW w:w="2551" w:type="dxa"/>
            <w:gridSpan w:val="3"/>
            <w:tcBorders>
              <w:top w:val="single" w:sz="4" w:space="0" w:color="auto"/>
              <w:left w:val="nil"/>
              <w:bottom w:val="single" w:sz="4" w:space="0" w:color="auto"/>
              <w:right w:val="single" w:sz="4" w:space="0" w:color="000000"/>
            </w:tcBorders>
            <w:noWrap/>
            <w:vAlign w:val="center"/>
          </w:tcPr>
          <w:p w:rsidR="00280100" w:rsidRPr="00337566" w:rsidRDefault="00280100" w:rsidP="001B08BD">
            <w:pPr>
              <w:jc w:val="center"/>
              <w:rPr>
                <w:b/>
              </w:rPr>
            </w:pPr>
            <w:r w:rsidRPr="00337566">
              <w:rPr>
                <w:b/>
              </w:rPr>
              <w:t>Заключительный этап</w:t>
            </w:r>
          </w:p>
        </w:tc>
      </w:tr>
      <w:tr w:rsidR="00280100" w:rsidRPr="00337566" w:rsidTr="001B08BD">
        <w:trPr>
          <w:trHeight w:val="660"/>
        </w:trPr>
        <w:tc>
          <w:tcPr>
            <w:tcW w:w="851" w:type="dxa"/>
            <w:vMerge/>
            <w:tcBorders>
              <w:top w:val="single" w:sz="4" w:space="0" w:color="auto"/>
              <w:left w:val="single" w:sz="4" w:space="0" w:color="auto"/>
              <w:bottom w:val="single" w:sz="4" w:space="0" w:color="000000"/>
              <w:right w:val="single" w:sz="4" w:space="0" w:color="auto"/>
            </w:tcBorders>
            <w:vAlign w:val="center"/>
          </w:tcPr>
          <w:p w:rsidR="00280100" w:rsidRPr="00337566" w:rsidRDefault="00280100" w:rsidP="001B08BD"/>
        </w:tc>
        <w:tc>
          <w:tcPr>
            <w:tcW w:w="866" w:type="dxa"/>
            <w:tcBorders>
              <w:top w:val="nil"/>
              <w:left w:val="nil"/>
              <w:bottom w:val="single" w:sz="4" w:space="0" w:color="auto"/>
              <w:right w:val="single" w:sz="4" w:space="0" w:color="auto"/>
            </w:tcBorders>
            <w:noWrap/>
            <w:vAlign w:val="center"/>
          </w:tcPr>
          <w:p w:rsidR="00280100" w:rsidRPr="00337566" w:rsidRDefault="00280100" w:rsidP="001B08BD">
            <w:r w:rsidRPr="00337566">
              <w:t>Участие</w:t>
            </w:r>
          </w:p>
        </w:tc>
        <w:tc>
          <w:tcPr>
            <w:tcW w:w="708" w:type="dxa"/>
            <w:tcBorders>
              <w:top w:val="nil"/>
              <w:left w:val="nil"/>
              <w:bottom w:val="single" w:sz="4" w:space="0" w:color="auto"/>
              <w:right w:val="single" w:sz="4" w:space="0" w:color="auto"/>
            </w:tcBorders>
            <w:noWrap/>
            <w:vAlign w:val="center"/>
          </w:tcPr>
          <w:p w:rsidR="00280100" w:rsidRPr="00337566" w:rsidRDefault="00280100" w:rsidP="001B08BD">
            <w:r w:rsidRPr="00337566">
              <w:t>Победы</w:t>
            </w:r>
          </w:p>
        </w:tc>
        <w:tc>
          <w:tcPr>
            <w:tcW w:w="851" w:type="dxa"/>
            <w:tcBorders>
              <w:top w:val="nil"/>
              <w:left w:val="nil"/>
              <w:bottom w:val="single" w:sz="4" w:space="0" w:color="auto"/>
              <w:right w:val="single" w:sz="4" w:space="0" w:color="auto"/>
            </w:tcBorders>
            <w:noWrap/>
            <w:vAlign w:val="center"/>
          </w:tcPr>
          <w:p w:rsidR="00280100" w:rsidRPr="00337566" w:rsidRDefault="00280100" w:rsidP="001B08BD">
            <w:r w:rsidRPr="00337566">
              <w:t>Призеры</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r w:rsidRPr="00337566">
              <w:t>Участие</w:t>
            </w:r>
          </w:p>
        </w:tc>
        <w:tc>
          <w:tcPr>
            <w:tcW w:w="708" w:type="dxa"/>
            <w:tcBorders>
              <w:top w:val="nil"/>
              <w:left w:val="nil"/>
              <w:bottom w:val="single" w:sz="4" w:space="0" w:color="auto"/>
              <w:right w:val="single" w:sz="4" w:space="0" w:color="auto"/>
            </w:tcBorders>
            <w:noWrap/>
            <w:vAlign w:val="center"/>
          </w:tcPr>
          <w:p w:rsidR="00280100" w:rsidRPr="00337566" w:rsidRDefault="00280100" w:rsidP="001B08BD">
            <w:r w:rsidRPr="00337566">
              <w:t>Победы</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r w:rsidRPr="00337566">
              <w:t>Призеры</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r w:rsidRPr="00337566">
              <w:t>Участие</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r w:rsidRPr="00337566">
              <w:t>Победы</w:t>
            </w:r>
          </w:p>
        </w:tc>
        <w:tc>
          <w:tcPr>
            <w:tcW w:w="977" w:type="dxa"/>
            <w:tcBorders>
              <w:top w:val="nil"/>
              <w:left w:val="nil"/>
              <w:bottom w:val="single" w:sz="4" w:space="0" w:color="auto"/>
              <w:right w:val="single" w:sz="4" w:space="0" w:color="auto"/>
            </w:tcBorders>
            <w:noWrap/>
            <w:vAlign w:val="center"/>
          </w:tcPr>
          <w:p w:rsidR="00280100" w:rsidRPr="00337566" w:rsidRDefault="00280100" w:rsidP="001B08BD">
            <w:r w:rsidRPr="00337566">
              <w:t>Призеры</w:t>
            </w:r>
          </w:p>
        </w:tc>
        <w:tc>
          <w:tcPr>
            <w:tcW w:w="850" w:type="dxa"/>
            <w:tcBorders>
              <w:top w:val="nil"/>
              <w:left w:val="nil"/>
              <w:bottom w:val="single" w:sz="4" w:space="0" w:color="auto"/>
              <w:right w:val="single" w:sz="4" w:space="0" w:color="auto"/>
            </w:tcBorders>
            <w:noWrap/>
            <w:vAlign w:val="center"/>
          </w:tcPr>
          <w:p w:rsidR="00280100" w:rsidRPr="00337566" w:rsidRDefault="00280100" w:rsidP="001B08BD">
            <w:r w:rsidRPr="00337566">
              <w:t>Участие</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r w:rsidRPr="00337566">
              <w:t>Победы</w:t>
            </w:r>
          </w:p>
        </w:tc>
        <w:tc>
          <w:tcPr>
            <w:tcW w:w="992" w:type="dxa"/>
            <w:tcBorders>
              <w:top w:val="nil"/>
              <w:left w:val="nil"/>
              <w:bottom w:val="single" w:sz="4" w:space="0" w:color="auto"/>
              <w:right w:val="single" w:sz="4" w:space="0" w:color="auto"/>
            </w:tcBorders>
            <w:noWrap/>
            <w:vAlign w:val="center"/>
          </w:tcPr>
          <w:p w:rsidR="00280100" w:rsidRPr="00337566" w:rsidRDefault="00280100" w:rsidP="001B08BD">
            <w:r w:rsidRPr="00337566">
              <w:t>Призеры</w:t>
            </w:r>
          </w:p>
        </w:tc>
      </w:tr>
      <w:tr w:rsidR="00280100" w:rsidRPr="00337566" w:rsidTr="001B08BD">
        <w:trPr>
          <w:trHeight w:val="365"/>
        </w:trPr>
        <w:tc>
          <w:tcPr>
            <w:tcW w:w="851" w:type="dxa"/>
            <w:tcBorders>
              <w:top w:val="nil"/>
              <w:left w:val="single" w:sz="4" w:space="0" w:color="auto"/>
              <w:bottom w:val="single" w:sz="4" w:space="0" w:color="auto"/>
              <w:right w:val="single" w:sz="4" w:space="0" w:color="auto"/>
            </w:tcBorders>
            <w:vAlign w:val="center"/>
          </w:tcPr>
          <w:p w:rsidR="00280100" w:rsidRPr="00337566" w:rsidRDefault="00280100" w:rsidP="001B08BD">
            <w:pPr>
              <w:rPr>
                <w:b/>
                <w:bCs/>
              </w:rPr>
            </w:pPr>
            <w:r w:rsidRPr="00337566">
              <w:rPr>
                <w:b/>
                <w:bCs/>
              </w:rPr>
              <w:t>2019</w:t>
            </w:r>
          </w:p>
        </w:tc>
        <w:tc>
          <w:tcPr>
            <w:tcW w:w="866"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19694</w:t>
            </w:r>
          </w:p>
        </w:tc>
        <w:tc>
          <w:tcPr>
            <w:tcW w:w="708"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1429</w:t>
            </w:r>
          </w:p>
        </w:tc>
        <w:tc>
          <w:tcPr>
            <w:tcW w:w="851"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3736</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2939</w:t>
            </w:r>
          </w:p>
        </w:tc>
        <w:tc>
          <w:tcPr>
            <w:tcW w:w="708"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83</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866</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328</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8</w:t>
            </w:r>
          </w:p>
        </w:tc>
        <w:tc>
          <w:tcPr>
            <w:tcW w:w="977"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82</w:t>
            </w:r>
          </w:p>
        </w:tc>
        <w:tc>
          <w:tcPr>
            <w:tcW w:w="850"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8</w:t>
            </w:r>
          </w:p>
        </w:tc>
        <w:tc>
          <w:tcPr>
            <w:tcW w:w="709"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1</w:t>
            </w:r>
          </w:p>
        </w:tc>
        <w:tc>
          <w:tcPr>
            <w:tcW w:w="992" w:type="dxa"/>
            <w:tcBorders>
              <w:top w:val="nil"/>
              <w:left w:val="nil"/>
              <w:bottom w:val="single" w:sz="4" w:space="0" w:color="auto"/>
              <w:right w:val="single" w:sz="4" w:space="0" w:color="auto"/>
            </w:tcBorders>
            <w:noWrap/>
            <w:vAlign w:val="center"/>
          </w:tcPr>
          <w:p w:rsidR="00280100" w:rsidRPr="00337566" w:rsidRDefault="00280100" w:rsidP="001B08BD">
            <w:pPr>
              <w:jc w:val="center"/>
              <w:rPr>
                <w:bCs/>
              </w:rPr>
            </w:pPr>
            <w:r w:rsidRPr="00337566">
              <w:rPr>
                <w:bCs/>
              </w:rPr>
              <w:t>1</w:t>
            </w:r>
          </w:p>
        </w:tc>
      </w:tr>
      <w:tr w:rsidR="00280100" w:rsidRPr="00337566" w:rsidTr="001B08BD">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rPr>
                <w:b/>
                <w:spacing w:val="-6"/>
              </w:rPr>
            </w:pPr>
            <w:r w:rsidRPr="00337566">
              <w:rPr>
                <w:b/>
                <w:spacing w:val="-6"/>
              </w:rPr>
              <w:t>2020</w:t>
            </w:r>
          </w:p>
        </w:tc>
        <w:tc>
          <w:tcPr>
            <w:tcW w:w="866"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16509</w:t>
            </w:r>
          </w:p>
        </w:tc>
        <w:tc>
          <w:tcPr>
            <w:tcW w:w="708"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1466</w:t>
            </w:r>
          </w:p>
        </w:tc>
        <w:tc>
          <w:tcPr>
            <w:tcW w:w="851"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3662</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3177</w:t>
            </w:r>
          </w:p>
        </w:tc>
        <w:tc>
          <w:tcPr>
            <w:tcW w:w="708"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103</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944</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292</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12</w:t>
            </w:r>
          </w:p>
        </w:tc>
        <w:tc>
          <w:tcPr>
            <w:tcW w:w="977"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67</w:t>
            </w:r>
          </w:p>
        </w:tc>
        <w:tc>
          <w:tcPr>
            <w:tcW w:w="850"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1</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0</w:t>
            </w:r>
          </w:p>
        </w:tc>
        <w:tc>
          <w:tcPr>
            <w:tcW w:w="992"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rPr>
                <w:spacing w:val="-6"/>
              </w:rPr>
            </w:pPr>
            <w:r w:rsidRPr="00337566">
              <w:rPr>
                <w:spacing w:val="-6"/>
              </w:rPr>
              <w:t>1</w:t>
            </w:r>
          </w:p>
        </w:tc>
      </w:tr>
      <w:tr w:rsidR="00280100" w:rsidRPr="00337566" w:rsidTr="001B08BD">
        <w:trPr>
          <w:trHeight w:val="365"/>
        </w:trPr>
        <w:tc>
          <w:tcPr>
            <w:tcW w:w="851" w:type="dxa"/>
            <w:tcBorders>
              <w:top w:val="single" w:sz="4" w:space="0" w:color="auto"/>
              <w:left w:val="single" w:sz="4" w:space="0" w:color="auto"/>
              <w:bottom w:val="single" w:sz="4" w:space="0" w:color="auto"/>
              <w:right w:val="single" w:sz="4" w:space="0" w:color="auto"/>
            </w:tcBorders>
            <w:vAlign w:val="center"/>
          </w:tcPr>
          <w:p w:rsidR="00280100" w:rsidRPr="00337566" w:rsidRDefault="00280100" w:rsidP="001B08BD">
            <w:pPr>
              <w:rPr>
                <w:b/>
                <w:spacing w:val="-6"/>
              </w:rPr>
            </w:pPr>
            <w:r w:rsidRPr="00337566">
              <w:rPr>
                <w:b/>
                <w:spacing w:val="-6"/>
              </w:rPr>
              <w:t>2021</w:t>
            </w:r>
          </w:p>
        </w:tc>
        <w:tc>
          <w:tcPr>
            <w:tcW w:w="866"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17216</w:t>
            </w:r>
          </w:p>
        </w:tc>
        <w:tc>
          <w:tcPr>
            <w:tcW w:w="708"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1472</w:t>
            </w:r>
          </w:p>
        </w:tc>
        <w:tc>
          <w:tcPr>
            <w:tcW w:w="851"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3989</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3640</w:t>
            </w:r>
          </w:p>
        </w:tc>
        <w:tc>
          <w:tcPr>
            <w:tcW w:w="708"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90</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1118</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360</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10</w:t>
            </w:r>
          </w:p>
        </w:tc>
        <w:tc>
          <w:tcPr>
            <w:tcW w:w="977"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79</w:t>
            </w:r>
          </w:p>
        </w:tc>
        <w:tc>
          <w:tcPr>
            <w:tcW w:w="850"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9</w:t>
            </w:r>
          </w:p>
        </w:tc>
        <w:tc>
          <w:tcPr>
            <w:tcW w:w="709"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0</w:t>
            </w:r>
          </w:p>
        </w:tc>
        <w:tc>
          <w:tcPr>
            <w:tcW w:w="992" w:type="dxa"/>
            <w:tcBorders>
              <w:top w:val="single" w:sz="4" w:space="0" w:color="auto"/>
              <w:left w:val="nil"/>
              <w:bottom w:val="single" w:sz="4" w:space="0" w:color="auto"/>
              <w:right w:val="single" w:sz="4" w:space="0" w:color="auto"/>
            </w:tcBorders>
            <w:noWrap/>
            <w:vAlign w:val="center"/>
          </w:tcPr>
          <w:p w:rsidR="00280100" w:rsidRPr="00337566" w:rsidRDefault="00280100" w:rsidP="001B08BD">
            <w:pPr>
              <w:jc w:val="center"/>
            </w:pPr>
            <w:r w:rsidRPr="00337566">
              <w:t>3</w:t>
            </w:r>
          </w:p>
        </w:tc>
      </w:tr>
    </w:tbl>
    <w:p w:rsidR="00280100" w:rsidRPr="00337566" w:rsidRDefault="00280100" w:rsidP="00AD1842">
      <w:pPr>
        <w:pStyle w:val="ae"/>
        <w:tabs>
          <w:tab w:val="left" w:pos="0"/>
        </w:tabs>
        <w:spacing w:after="0"/>
        <w:ind w:firstLine="709"/>
        <w:jc w:val="both"/>
        <w:rPr>
          <w:strike/>
          <w:spacing w:val="-6"/>
        </w:rPr>
      </w:pPr>
      <w:r w:rsidRPr="00337566">
        <w:rPr>
          <w:spacing w:val="-6"/>
        </w:rPr>
        <w:t>В заключительном этапе всероссийской олимпиады школьников 2021 года участвовали 9 человек, 3 из которых стали призерами (2 – по математике, 1 – по литературе). Это учащиеся лицея № 2. Контингент обучающихся 9-11 классов составляет 3</w:t>
      </w:r>
      <w:r w:rsidR="00D91831">
        <w:rPr>
          <w:spacing w:val="-6"/>
        </w:rPr>
        <w:t xml:space="preserve"> </w:t>
      </w:r>
      <w:r w:rsidRPr="00337566">
        <w:rPr>
          <w:spacing w:val="-6"/>
        </w:rPr>
        <w:t>498 человек, из них победителями и призерами регионального этапа Всероссийской олимпиады школьников стали 89 человек, что составляет 2,5%.</w:t>
      </w:r>
    </w:p>
    <w:p w:rsidR="00280100" w:rsidRPr="00337566" w:rsidRDefault="00280100" w:rsidP="00AD1842">
      <w:pPr>
        <w:numPr>
          <w:ilvl w:val="1"/>
          <w:numId w:val="38"/>
        </w:numPr>
        <w:tabs>
          <w:tab w:val="left" w:pos="851"/>
        </w:tabs>
        <w:ind w:left="0" w:firstLine="709"/>
        <w:jc w:val="both"/>
        <w:rPr>
          <w:spacing w:val="-6"/>
        </w:rPr>
      </w:pPr>
      <w:proofErr w:type="gramStart"/>
      <w:r w:rsidRPr="00337566">
        <w:rPr>
          <w:spacing w:val="-6"/>
        </w:rPr>
        <w:t xml:space="preserve">В целях реализации приоритетного проекта «Доступное дополнительное образование для детей», утвержденного президиумом Совета при Президенте Российской Федерации по стратегическому развитию и приоритетным проектам (протокол № 11 от 30 ноября 2016 года) в Ярославской области реализуется проект «Доступное дополнительное образование для детей Ярославской области», что соответствует региональному проекту «Успех каждого ребенка» в рамках национального проекта «Образование». </w:t>
      </w:r>
      <w:proofErr w:type="gramEnd"/>
    </w:p>
    <w:p w:rsidR="00280100" w:rsidRPr="00337566" w:rsidRDefault="00280100" w:rsidP="00AD1842">
      <w:pPr>
        <w:ind w:firstLine="709"/>
        <w:jc w:val="both"/>
        <w:rPr>
          <w:spacing w:val="-6"/>
        </w:rPr>
      </w:pPr>
      <w:r w:rsidRPr="00337566">
        <w:rPr>
          <w:spacing w:val="-6"/>
        </w:rPr>
        <w:t>Результат реализации проекта c момента его начала по муниципальной системе образования, включая образовательные учреждения, подведомственные управлению культуры: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559"/>
        <w:gridCol w:w="1559"/>
        <w:gridCol w:w="1559"/>
        <w:gridCol w:w="2268"/>
      </w:tblGrid>
      <w:tr w:rsidR="00280100" w:rsidRPr="00337566" w:rsidTr="001B08BD">
        <w:tc>
          <w:tcPr>
            <w:tcW w:w="3261"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rPr>
                <w:spacing w:val="-6"/>
              </w:rPr>
            </w:pPr>
          </w:p>
        </w:tc>
        <w:tc>
          <w:tcPr>
            <w:tcW w:w="1559"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ind w:left="-108" w:firstLine="108"/>
              <w:jc w:val="center"/>
              <w:rPr>
                <w:spacing w:val="-6"/>
                <w:lang w:val="en-US"/>
              </w:rPr>
            </w:pPr>
            <w:r w:rsidRPr="00337566">
              <w:rPr>
                <w:spacing w:val="-6"/>
              </w:rPr>
              <w:t>201</w:t>
            </w:r>
            <w:r w:rsidRPr="00337566">
              <w:rPr>
                <w:spacing w:val="-6"/>
                <w:lang w:val="en-US"/>
              </w:rPr>
              <w:t>8</w:t>
            </w:r>
          </w:p>
        </w:tc>
        <w:tc>
          <w:tcPr>
            <w:tcW w:w="1559"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ind w:left="-108" w:firstLine="108"/>
              <w:jc w:val="center"/>
              <w:rPr>
                <w:spacing w:val="-6"/>
                <w:lang w:val="en-US"/>
              </w:rPr>
            </w:pPr>
            <w:r w:rsidRPr="00337566">
              <w:rPr>
                <w:spacing w:val="-6"/>
              </w:rPr>
              <w:t>20</w:t>
            </w:r>
            <w:r w:rsidRPr="00337566">
              <w:rPr>
                <w:spacing w:val="-6"/>
                <w:lang w:val="en-US"/>
              </w:rPr>
              <w:t>19</w:t>
            </w:r>
          </w:p>
        </w:tc>
        <w:tc>
          <w:tcPr>
            <w:tcW w:w="1559"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ind w:left="-108" w:firstLine="108"/>
              <w:jc w:val="center"/>
              <w:rPr>
                <w:spacing w:val="-6"/>
                <w:lang w:val="en-US"/>
              </w:rPr>
            </w:pPr>
            <w:r w:rsidRPr="00337566">
              <w:rPr>
                <w:spacing w:val="-6"/>
                <w:lang w:val="en-US"/>
              </w:rPr>
              <w:t>2020</w:t>
            </w:r>
          </w:p>
        </w:tc>
        <w:tc>
          <w:tcPr>
            <w:tcW w:w="2268"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jc w:val="center"/>
              <w:rPr>
                <w:spacing w:val="-6"/>
              </w:rPr>
            </w:pPr>
            <w:r w:rsidRPr="00337566">
              <w:rPr>
                <w:spacing w:val="-6"/>
              </w:rPr>
              <w:t>2021</w:t>
            </w:r>
          </w:p>
        </w:tc>
      </w:tr>
      <w:tr w:rsidR="00280100" w:rsidRPr="00337566" w:rsidTr="001B08BD">
        <w:tc>
          <w:tcPr>
            <w:tcW w:w="3261"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rPr>
                <w:spacing w:val="-6"/>
              </w:rPr>
            </w:pPr>
            <w:r w:rsidRPr="00337566">
              <w:rPr>
                <w:spacing w:val="-6"/>
              </w:rPr>
              <w:t>Общее число детей (по демографии)</w:t>
            </w:r>
          </w:p>
          <w:p w:rsidR="00280100" w:rsidRPr="00337566" w:rsidRDefault="00280100" w:rsidP="001B08BD">
            <w:pPr>
              <w:rPr>
                <w:spacing w:val="-6"/>
              </w:rPr>
            </w:pPr>
            <w:r w:rsidRPr="00337566">
              <w:rPr>
                <w:spacing w:val="-6"/>
              </w:rPr>
              <w:t>Выдано сертификатов всего</w:t>
            </w:r>
          </w:p>
          <w:p w:rsidR="00280100" w:rsidRPr="00337566" w:rsidRDefault="00280100" w:rsidP="001B08BD">
            <w:pPr>
              <w:rPr>
                <w:spacing w:val="-6"/>
              </w:rPr>
            </w:pPr>
            <w:r w:rsidRPr="00337566">
              <w:rPr>
                <w:spacing w:val="-6"/>
              </w:rPr>
              <w:t xml:space="preserve">Активировано </w:t>
            </w:r>
          </w:p>
          <w:p w:rsidR="00280100" w:rsidRPr="00337566" w:rsidRDefault="00280100" w:rsidP="001B08BD">
            <w:pPr>
              <w:rPr>
                <w:spacing w:val="-6"/>
              </w:rPr>
            </w:pPr>
            <w:r w:rsidRPr="00337566">
              <w:rPr>
                <w:spacing w:val="-6"/>
              </w:rPr>
              <w:t>Сертификат учета</w:t>
            </w:r>
          </w:p>
          <w:p w:rsidR="00280100" w:rsidRPr="00337566" w:rsidRDefault="00280100" w:rsidP="001B08BD">
            <w:pPr>
              <w:rPr>
                <w:spacing w:val="-6"/>
              </w:rPr>
            </w:pPr>
            <w:r w:rsidRPr="00337566">
              <w:rPr>
                <w:spacing w:val="-6"/>
              </w:rPr>
              <w:t>Сертификат ПФ</w:t>
            </w:r>
          </w:p>
          <w:p w:rsidR="00280100" w:rsidRPr="00337566" w:rsidRDefault="00280100" w:rsidP="001B08BD">
            <w:pPr>
              <w:rPr>
                <w:spacing w:val="-6"/>
              </w:rPr>
            </w:pPr>
            <w:r w:rsidRPr="00337566">
              <w:rPr>
                <w:spacing w:val="-6"/>
              </w:rPr>
              <w:t>Всего детей, использующих сертификат</w:t>
            </w:r>
          </w:p>
        </w:tc>
        <w:tc>
          <w:tcPr>
            <w:tcW w:w="1559"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ind w:left="-108" w:firstLine="108"/>
              <w:jc w:val="center"/>
              <w:rPr>
                <w:spacing w:val="-6"/>
              </w:rPr>
            </w:pPr>
            <w:r w:rsidRPr="00337566">
              <w:rPr>
                <w:spacing w:val="-6"/>
              </w:rPr>
              <w:t>24</w:t>
            </w:r>
            <w:r w:rsidR="00D91831">
              <w:rPr>
                <w:spacing w:val="-6"/>
              </w:rPr>
              <w:t xml:space="preserve"> </w:t>
            </w:r>
            <w:r w:rsidRPr="00337566">
              <w:rPr>
                <w:spacing w:val="-6"/>
              </w:rPr>
              <w:t>510</w:t>
            </w:r>
          </w:p>
          <w:p w:rsidR="00280100" w:rsidRPr="00337566" w:rsidRDefault="00280100" w:rsidP="001B08BD">
            <w:pPr>
              <w:jc w:val="center"/>
              <w:rPr>
                <w:spacing w:val="-6"/>
              </w:rPr>
            </w:pPr>
          </w:p>
          <w:p w:rsidR="00280100" w:rsidRPr="00337566" w:rsidRDefault="00280100" w:rsidP="001B08BD">
            <w:pPr>
              <w:jc w:val="center"/>
              <w:rPr>
                <w:spacing w:val="-6"/>
              </w:rPr>
            </w:pPr>
            <w:r w:rsidRPr="00337566">
              <w:rPr>
                <w:spacing w:val="-6"/>
              </w:rPr>
              <w:t>21</w:t>
            </w:r>
            <w:r w:rsidR="00D91831">
              <w:rPr>
                <w:spacing w:val="-6"/>
              </w:rPr>
              <w:t xml:space="preserve"> </w:t>
            </w:r>
            <w:r w:rsidRPr="00337566">
              <w:rPr>
                <w:spacing w:val="-6"/>
              </w:rPr>
              <w:t>038</w:t>
            </w:r>
          </w:p>
          <w:p w:rsidR="00280100" w:rsidRPr="00337566" w:rsidRDefault="00280100" w:rsidP="001B08BD">
            <w:pPr>
              <w:jc w:val="center"/>
              <w:rPr>
                <w:spacing w:val="-6"/>
              </w:rPr>
            </w:pPr>
            <w:r w:rsidRPr="00337566">
              <w:rPr>
                <w:spacing w:val="-6"/>
              </w:rPr>
              <w:t>17</w:t>
            </w:r>
            <w:r w:rsidR="00D91831">
              <w:rPr>
                <w:spacing w:val="-6"/>
              </w:rPr>
              <w:t xml:space="preserve"> </w:t>
            </w:r>
            <w:r w:rsidRPr="00337566">
              <w:rPr>
                <w:spacing w:val="-6"/>
              </w:rPr>
              <w:t>605</w:t>
            </w:r>
          </w:p>
          <w:p w:rsidR="00280100" w:rsidRPr="00337566" w:rsidRDefault="00280100" w:rsidP="001B08BD">
            <w:pPr>
              <w:jc w:val="center"/>
              <w:rPr>
                <w:spacing w:val="-6"/>
              </w:rPr>
            </w:pPr>
            <w:r w:rsidRPr="00337566">
              <w:rPr>
                <w:spacing w:val="-6"/>
              </w:rPr>
              <w:t>5</w:t>
            </w:r>
            <w:r w:rsidR="00D91831">
              <w:rPr>
                <w:spacing w:val="-6"/>
              </w:rPr>
              <w:t xml:space="preserve"> </w:t>
            </w:r>
            <w:r w:rsidRPr="00337566">
              <w:rPr>
                <w:spacing w:val="-6"/>
              </w:rPr>
              <w:t>081</w:t>
            </w:r>
          </w:p>
          <w:p w:rsidR="00280100" w:rsidRPr="00337566" w:rsidRDefault="00280100" w:rsidP="001B08BD">
            <w:pPr>
              <w:jc w:val="center"/>
              <w:rPr>
                <w:spacing w:val="-6"/>
              </w:rPr>
            </w:pPr>
            <w:r w:rsidRPr="00337566">
              <w:rPr>
                <w:spacing w:val="-6"/>
              </w:rPr>
              <w:t>2</w:t>
            </w:r>
            <w:r w:rsidR="00D91831">
              <w:rPr>
                <w:spacing w:val="-6"/>
              </w:rPr>
              <w:t xml:space="preserve"> </w:t>
            </w:r>
            <w:r w:rsidRPr="00337566">
              <w:rPr>
                <w:spacing w:val="-6"/>
              </w:rPr>
              <w:t>524</w:t>
            </w:r>
          </w:p>
          <w:p w:rsidR="00280100" w:rsidRPr="00337566" w:rsidRDefault="00280100" w:rsidP="001B08BD">
            <w:pPr>
              <w:jc w:val="center"/>
              <w:rPr>
                <w:spacing w:val="-6"/>
              </w:rPr>
            </w:pPr>
            <w:r w:rsidRPr="00337566">
              <w:rPr>
                <w:spacing w:val="-6"/>
              </w:rPr>
              <w:t>17</w:t>
            </w:r>
            <w:r w:rsidR="00D91831">
              <w:rPr>
                <w:spacing w:val="-6"/>
              </w:rPr>
              <w:t xml:space="preserve"> </w:t>
            </w:r>
            <w:r w:rsidRPr="00337566">
              <w:rPr>
                <w:spacing w:val="-6"/>
              </w:rPr>
              <w:t>605 (71,8%)</w:t>
            </w:r>
          </w:p>
        </w:tc>
        <w:tc>
          <w:tcPr>
            <w:tcW w:w="1559"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ind w:left="-108" w:firstLine="108"/>
              <w:jc w:val="center"/>
              <w:rPr>
                <w:spacing w:val="-6"/>
                <w:lang w:val="en-US"/>
              </w:rPr>
            </w:pPr>
            <w:r w:rsidRPr="00337566">
              <w:rPr>
                <w:spacing w:val="-6"/>
                <w:lang w:val="en-US"/>
              </w:rPr>
              <w:t>25</w:t>
            </w:r>
            <w:r w:rsidR="00D91831">
              <w:rPr>
                <w:spacing w:val="-6"/>
              </w:rPr>
              <w:t xml:space="preserve"> </w:t>
            </w:r>
            <w:r w:rsidRPr="00337566">
              <w:rPr>
                <w:spacing w:val="-6"/>
                <w:lang w:val="en-US"/>
              </w:rPr>
              <w:t>300</w:t>
            </w:r>
          </w:p>
          <w:p w:rsidR="00280100" w:rsidRPr="00337566" w:rsidRDefault="00D91831" w:rsidP="001B08BD">
            <w:pPr>
              <w:ind w:left="-108" w:firstLine="108"/>
              <w:jc w:val="center"/>
              <w:rPr>
                <w:spacing w:val="-6"/>
              </w:rPr>
            </w:pPr>
            <w:r>
              <w:rPr>
                <w:spacing w:val="-6"/>
              </w:rPr>
              <w:t xml:space="preserve"> </w:t>
            </w:r>
          </w:p>
          <w:p w:rsidR="00280100" w:rsidRPr="00337566" w:rsidRDefault="00280100" w:rsidP="001B08BD">
            <w:pPr>
              <w:ind w:left="-108" w:firstLine="108"/>
              <w:jc w:val="center"/>
              <w:rPr>
                <w:spacing w:val="-6"/>
              </w:rPr>
            </w:pPr>
            <w:r w:rsidRPr="00337566">
              <w:rPr>
                <w:spacing w:val="-6"/>
              </w:rPr>
              <w:t>4</w:t>
            </w:r>
            <w:r w:rsidR="00D91831">
              <w:rPr>
                <w:spacing w:val="-6"/>
              </w:rPr>
              <w:t xml:space="preserve"> </w:t>
            </w:r>
            <w:r w:rsidRPr="00337566">
              <w:rPr>
                <w:spacing w:val="-6"/>
              </w:rPr>
              <w:t>962</w:t>
            </w:r>
          </w:p>
          <w:p w:rsidR="00280100" w:rsidRPr="00337566" w:rsidRDefault="00280100" w:rsidP="001B08BD">
            <w:pPr>
              <w:ind w:left="-108" w:firstLine="108"/>
              <w:jc w:val="center"/>
              <w:rPr>
                <w:spacing w:val="-6"/>
              </w:rPr>
            </w:pPr>
            <w:r w:rsidRPr="00337566">
              <w:rPr>
                <w:spacing w:val="-6"/>
              </w:rPr>
              <w:t>4</w:t>
            </w:r>
            <w:r w:rsidR="00D91831">
              <w:rPr>
                <w:spacing w:val="-6"/>
              </w:rPr>
              <w:t xml:space="preserve"> </w:t>
            </w:r>
            <w:r w:rsidRPr="00337566">
              <w:rPr>
                <w:spacing w:val="-6"/>
              </w:rPr>
              <w:t>331</w:t>
            </w:r>
          </w:p>
          <w:p w:rsidR="00280100" w:rsidRPr="00337566" w:rsidRDefault="00280100" w:rsidP="001B08BD">
            <w:pPr>
              <w:ind w:left="-108" w:firstLine="108"/>
              <w:jc w:val="center"/>
              <w:rPr>
                <w:spacing w:val="-6"/>
                <w:lang w:val="en-US"/>
              </w:rPr>
            </w:pPr>
            <w:r w:rsidRPr="00337566">
              <w:rPr>
                <w:spacing w:val="-6"/>
              </w:rPr>
              <w:t>1</w:t>
            </w:r>
            <w:r w:rsidRPr="00337566">
              <w:rPr>
                <w:spacing w:val="-6"/>
                <w:lang w:val="en-US"/>
              </w:rPr>
              <w:t>5</w:t>
            </w:r>
            <w:r w:rsidR="00D91831">
              <w:rPr>
                <w:spacing w:val="-6"/>
              </w:rPr>
              <w:t xml:space="preserve"> </w:t>
            </w:r>
            <w:r w:rsidRPr="00337566">
              <w:rPr>
                <w:spacing w:val="-6"/>
                <w:lang w:val="en-US"/>
              </w:rPr>
              <w:t>255</w:t>
            </w:r>
          </w:p>
          <w:p w:rsidR="00280100" w:rsidRPr="00337566" w:rsidRDefault="00280100" w:rsidP="001B08BD">
            <w:pPr>
              <w:ind w:left="-108" w:firstLine="108"/>
              <w:jc w:val="center"/>
              <w:rPr>
                <w:spacing w:val="-6"/>
              </w:rPr>
            </w:pPr>
            <w:r w:rsidRPr="00337566">
              <w:rPr>
                <w:spacing w:val="-6"/>
              </w:rPr>
              <w:t>4</w:t>
            </w:r>
            <w:r w:rsidR="00D91831">
              <w:rPr>
                <w:spacing w:val="-6"/>
              </w:rPr>
              <w:t xml:space="preserve"> </w:t>
            </w:r>
            <w:r w:rsidRPr="00337566">
              <w:rPr>
                <w:spacing w:val="-6"/>
              </w:rPr>
              <w:t>090</w:t>
            </w:r>
          </w:p>
          <w:p w:rsidR="008E5803" w:rsidRDefault="00280100" w:rsidP="001B08BD">
            <w:pPr>
              <w:ind w:left="-108" w:firstLine="108"/>
              <w:jc w:val="center"/>
              <w:rPr>
                <w:spacing w:val="-6"/>
              </w:rPr>
            </w:pPr>
            <w:r w:rsidRPr="00337566">
              <w:rPr>
                <w:spacing w:val="-6"/>
                <w:lang w:val="en-US"/>
              </w:rPr>
              <w:t>19</w:t>
            </w:r>
            <w:r w:rsidR="00D91831">
              <w:rPr>
                <w:spacing w:val="-6"/>
              </w:rPr>
              <w:t xml:space="preserve"> </w:t>
            </w:r>
            <w:r w:rsidRPr="00337566">
              <w:rPr>
                <w:spacing w:val="-6"/>
                <w:lang w:val="en-US"/>
              </w:rPr>
              <w:t>345</w:t>
            </w:r>
            <w:r w:rsidRPr="00337566">
              <w:rPr>
                <w:spacing w:val="-6"/>
              </w:rPr>
              <w:t xml:space="preserve"> </w:t>
            </w:r>
          </w:p>
          <w:p w:rsidR="00280100" w:rsidRPr="00337566" w:rsidRDefault="00280100" w:rsidP="001B08BD">
            <w:pPr>
              <w:ind w:left="-108" w:firstLine="108"/>
              <w:jc w:val="center"/>
              <w:rPr>
                <w:spacing w:val="-6"/>
              </w:rPr>
            </w:pPr>
            <w:r w:rsidRPr="00337566">
              <w:rPr>
                <w:spacing w:val="-6"/>
              </w:rPr>
              <w:t>(76, 5%)</w:t>
            </w:r>
          </w:p>
        </w:tc>
        <w:tc>
          <w:tcPr>
            <w:tcW w:w="1559"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ind w:left="-108" w:firstLine="108"/>
              <w:jc w:val="center"/>
              <w:rPr>
                <w:spacing w:val="-6"/>
              </w:rPr>
            </w:pPr>
            <w:r w:rsidRPr="00337566">
              <w:rPr>
                <w:spacing w:val="-6"/>
              </w:rPr>
              <w:t>24</w:t>
            </w:r>
            <w:r w:rsidR="00D91831">
              <w:rPr>
                <w:spacing w:val="-6"/>
              </w:rPr>
              <w:t xml:space="preserve"> </w:t>
            </w:r>
            <w:r w:rsidRPr="00337566">
              <w:rPr>
                <w:spacing w:val="-6"/>
              </w:rPr>
              <w:t>959</w:t>
            </w:r>
          </w:p>
          <w:p w:rsidR="00280100" w:rsidRPr="00337566" w:rsidRDefault="00280100" w:rsidP="001B08BD">
            <w:pPr>
              <w:ind w:left="-108" w:firstLine="108"/>
              <w:jc w:val="center"/>
              <w:rPr>
                <w:spacing w:val="-6"/>
              </w:rPr>
            </w:pPr>
          </w:p>
          <w:p w:rsidR="00280100" w:rsidRPr="00337566" w:rsidRDefault="00280100" w:rsidP="001B08BD">
            <w:pPr>
              <w:ind w:left="-108" w:firstLine="108"/>
              <w:jc w:val="center"/>
              <w:rPr>
                <w:spacing w:val="-6"/>
              </w:rPr>
            </w:pPr>
            <w:r w:rsidRPr="00337566">
              <w:rPr>
                <w:spacing w:val="-6"/>
              </w:rPr>
              <w:t>1</w:t>
            </w:r>
            <w:r w:rsidR="00D91831">
              <w:rPr>
                <w:spacing w:val="-6"/>
              </w:rPr>
              <w:t xml:space="preserve"> </w:t>
            </w:r>
            <w:r w:rsidRPr="00337566">
              <w:rPr>
                <w:spacing w:val="-6"/>
              </w:rPr>
              <w:t>984</w:t>
            </w:r>
          </w:p>
          <w:p w:rsidR="00280100" w:rsidRPr="00337566" w:rsidRDefault="00280100" w:rsidP="001B08BD">
            <w:pPr>
              <w:ind w:left="-108" w:firstLine="108"/>
              <w:jc w:val="center"/>
              <w:rPr>
                <w:spacing w:val="-6"/>
              </w:rPr>
            </w:pPr>
            <w:r w:rsidRPr="00337566">
              <w:rPr>
                <w:spacing w:val="-6"/>
              </w:rPr>
              <w:t>1</w:t>
            </w:r>
            <w:r w:rsidR="00D91831">
              <w:rPr>
                <w:spacing w:val="-6"/>
              </w:rPr>
              <w:t xml:space="preserve"> </w:t>
            </w:r>
            <w:r w:rsidRPr="00337566">
              <w:rPr>
                <w:spacing w:val="-6"/>
              </w:rPr>
              <w:t>642</w:t>
            </w:r>
          </w:p>
          <w:p w:rsidR="00280100" w:rsidRPr="00337566" w:rsidRDefault="00280100" w:rsidP="001B08BD">
            <w:pPr>
              <w:ind w:left="-108" w:firstLine="108"/>
              <w:jc w:val="center"/>
              <w:rPr>
                <w:spacing w:val="-6"/>
              </w:rPr>
            </w:pPr>
            <w:r w:rsidRPr="00337566">
              <w:rPr>
                <w:spacing w:val="-6"/>
              </w:rPr>
              <w:t>17</w:t>
            </w:r>
            <w:r w:rsidR="00D91831">
              <w:rPr>
                <w:spacing w:val="-6"/>
              </w:rPr>
              <w:t xml:space="preserve"> </w:t>
            </w:r>
            <w:r w:rsidRPr="00337566">
              <w:rPr>
                <w:spacing w:val="-6"/>
              </w:rPr>
              <w:t>712</w:t>
            </w:r>
          </w:p>
          <w:p w:rsidR="00280100" w:rsidRPr="00337566" w:rsidRDefault="00280100" w:rsidP="001B08BD">
            <w:pPr>
              <w:ind w:left="-108" w:firstLine="108"/>
              <w:jc w:val="center"/>
              <w:rPr>
                <w:spacing w:val="-6"/>
              </w:rPr>
            </w:pPr>
            <w:r w:rsidRPr="00337566">
              <w:rPr>
                <w:spacing w:val="-6"/>
              </w:rPr>
              <w:t>2</w:t>
            </w:r>
            <w:r w:rsidR="00D91831">
              <w:rPr>
                <w:spacing w:val="-6"/>
              </w:rPr>
              <w:t xml:space="preserve"> </w:t>
            </w:r>
            <w:r w:rsidRPr="00337566">
              <w:rPr>
                <w:spacing w:val="-6"/>
              </w:rPr>
              <w:t>530</w:t>
            </w:r>
          </w:p>
          <w:p w:rsidR="008E5803" w:rsidRDefault="008E5803" w:rsidP="001B08BD">
            <w:pPr>
              <w:ind w:left="-108" w:firstLine="108"/>
              <w:jc w:val="center"/>
              <w:rPr>
                <w:spacing w:val="-6"/>
              </w:rPr>
            </w:pPr>
            <w:r>
              <w:rPr>
                <w:spacing w:val="-6"/>
              </w:rPr>
              <w:t>20</w:t>
            </w:r>
            <w:r w:rsidR="00D91831">
              <w:rPr>
                <w:spacing w:val="-6"/>
              </w:rPr>
              <w:t xml:space="preserve"> </w:t>
            </w:r>
            <w:r>
              <w:rPr>
                <w:spacing w:val="-6"/>
              </w:rPr>
              <w:t>242</w:t>
            </w:r>
          </w:p>
          <w:p w:rsidR="00280100" w:rsidRPr="00337566" w:rsidRDefault="00280100" w:rsidP="001B08BD">
            <w:pPr>
              <w:ind w:left="-108" w:firstLine="108"/>
              <w:jc w:val="center"/>
              <w:rPr>
                <w:spacing w:val="-6"/>
                <w:lang w:val="en-US"/>
              </w:rPr>
            </w:pPr>
            <w:r w:rsidRPr="00337566">
              <w:rPr>
                <w:spacing w:val="-6"/>
              </w:rPr>
              <w:t>(81,1%)</w:t>
            </w:r>
          </w:p>
        </w:tc>
        <w:tc>
          <w:tcPr>
            <w:tcW w:w="2268" w:type="dxa"/>
            <w:tcBorders>
              <w:top w:val="single" w:sz="4" w:space="0" w:color="auto"/>
              <w:left w:val="single" w:sz="4" w:space="0" w:color="auto"/>
              <w:bottom w:val="single" w:sz="4" w:space="0" w:color="auto"/>
              <w:right w:val="single" w:sz="4" w:space="0" w:color="auto"/>
            </w:tcBorders>
          </w:tcPr>
          <w:p w:rsidR="00280100" w:rsidRPr="00337566" w:rsidRDefault="00280100" w:rsidP="001B08BD">
            <w:pPr>
              <w:jc w:val="center"/>
              <w:rPr>
                <w:spacing w:val="-6"/>
              </w:rPr>
            </w:pPr>
            <w:r w:rsidRPr="00337566">
              <w:rPr>
                <w:spacing w:val="-6"/>
              </w:rPr>
              <w:t>25</w:t>
            </w:r>
            <w:r w:rsidR="00D91831">
              <w:rPr>
                <w:spacing w:val="-6"/>
              </w:rPr>
              <w:t xml:space="preserve"> </w:t>
            </w:r>
            <w:r w:rsidRPr="00337566">
              <w:rPr>
                <w:spacing w:val="-6"/>
              </w:rPr>
              <w:t>471</w:t>
            </w:r>
          </w:p>
          <w:p w:rsidR="00280100" w:rsidRPr="00337566" w:rsidRDefault="00280100" w:rsidP="001B08BD">
            <w:pPr>
              <w:jc w:val="center"/>
              <w:rPr>
                <w:spacing w:val="-6"/>
              </w:rPr>
            </w:pPr>
          </w:p>
          <w:p w:rsidR="00280100" w:rsidRPr="00337566" w:rsidRDefault="00280100" w:rsidP="001B08BD">
            <w:pPr>
              <w:jc w:val="center"/>
              <w:rPr>
                <w:spacing w:val="-6"/>
              </w:rPr>
            </w:pPr>
            <w:r w:rsidRPr="00337566">
              <w:rPr>
                <w:spacing w:val="-6"/>
              </w:rPr>
              <w:t>2</w:t>
            </w:r>
            <w:r w:rsidR="00D91831">
              <w:rPr>
                <w:spacing w:val="-6"/>
              </w:rPr>
              <w:t xml:space="preserve"> </w:t>
            </w:r>
            <w:r w:rsidRPr="00337566">
              <w:rPr>
                <w:spacing w:val="-6"/>
              </w:rPr>
              <w:t>542</w:t>
            </w:r>
          </w:p>
          <w:p w:rsidR="00280100" w:rsidRPr="00337566" w:rsidRDefault="00280100" w:rsidP="001B08BD">
            <w:pPr>
              <w:jc w:val="center"/>
              <w:rPr>
                <w:spacing w:val="-6"/>
              </w:rPr>
            </w:pPr>
            <w:r w:rsidRPr="00337566">
              <w:rPr>
                <w:spacing w:val="-6"/>
              </w:rPr>
              <w:t>2</w:t>
            </w:r>
            <w:r w:rsidR="00D91831">
              <w:rPr>
                <w:spacing w:val="-6"/>
              </w:rPr>
              <w:t xml:space="preserve"> </w:t>
            </w:r>
            <w:r w:rsidRPr="00337566">
              <w:rPr>
                <w:spacing w:val="-6"/>
              </w:rPr>
              <w:t>531</w:t>
            </w:r>
          </w:p>
          <w:p w:rsidR="00280100" w:rsidRPr="00337566" w:rsidRDefault="00280100" w:rsidP="001B08BD">
            <w:pPr>
              <w:jc w:val="center"/>
              <w:rPr>
                <w:spacing w:val="-6"/>
              </w:rPr>
            </w:pPr>
            <w:r w:rsidRPr="00337566">
              <w:rPr>
                <w:spacing w:val="-6"/>
              </w:rPr>
              <w:t>19</w:t>
            </w:r>
            <w:r w:rsidR="00D91831">
              <w:rPr>
                <w:spacing w:val="-6"/>
              </w:rPr>
              <w:t xml:space="preserve"> </w:t>
            </w:r>
            <w:r w:rsidRPr="00337566">
              <w:rPr>
                <w:spacing w:val="-6"/>
              </w:rPr>
              <w:t>802</w:t>
            </w:r>
          </w:p>
          <w:p w:rsidR="00280100" w:rsidRPr="00337566" w:rsidRDefault="00280100" w:rsidP="001B08BD">
            <w:pPr>
              <w:jc w:val="center"/>
              <w:rPr>
                <w:spacing w:val="-6"/>
              </w:rPr>
            </w:pPr>
            <w:r w:rsidRPr="00337566">
              <w:rPr>
                <w:spacing w:val="-6"/>
              </w:rPr>
              <w:t>2</w:t>
            </w:r>
            <w:r w:rsidR="00D91831">
              <w:rPr>
                <w:spacing w:val="-6"/>
              </w:rPr>
              <w:t xml:space="preserve"> </w:t>
            </w:r>
            <w:r w:rsidRPr="00337566">
              <w:rPr>
                <w:spacing w:val="-6"/>
              </w:rPr>
              <w:t>340</w:t>
            </w:r>
          </w:p>
          <w:p w:rsidR="008E5803" w:rsidRDefault="00280100" w:rsidP="001B08BD">
            <w:pPr>
              <w:jc w:val="center"/>
              <w:rPr>
                <w:spacing w:val="-6"/>
              </w:rPr>
            </w:pPr>
            <w:r w:rsidRPr="00337566">
              <w:rPr>
                <w:spacing w:val="-6"/>
              </w:rPr>
              <w:t>22</w:t>
            </w:r>
            <w:r w:rsidR="00D91831">
              <w:rPr>
                <w:spacing w:val="-6"/>
              </w:rPr>
              <w:t xml:space="preserve"> </w:t>
            </w:r>
            <w:r w:rsidRPr="00337566">
              <w:rPr>
                <w:spacing w:val="-6"/>
              </w:rPr>
              <w:t xml:space="preserve">142 </w:t>
            </w:r>
          </w:p>
          <w:p w:rsidR="00280100" w:rsidRPr="00337566" w:rsidRDefault="00280100" w:rsidP="001B08BD">
            <w:pPr>
              <w:jc w:val="center"/>
              <w:rPr>
                <w:spacing w:val="-6"/>
              </w:rPr>
            </w:pPr>
            <w:r w:rsidRPr="00337566">
              <w:rPr>
                <w:spacing w:val="-6"/>
              </w:rPr>
              <w:t>(86,9%)</w:t>
            </w:r>
          </w:p>
        </w:tc>
      </w:tr>
    </w:tbl>
    <w:p w:rsidR="00280100" w:rsidRPr="00337566" w:rsidRDefault="00280100" w:rsidP="001B08BD">
      <w:pPr>
        <w:ind w:firstLine="709"/>
        <w:jc w:val="both"/>
        <w:rPr>
          <w:spacing w:val="-6"/>
        </w:rPr>
      </w:pPr>
      <w:r w:rsidRPr="00337566">
        <w:rPr>
          <w:spacing w:val="-6"/>
        </w:rPr>
        <w:t xml:space="preserve">Основное количество сертификатов для учета в программе по дополнительному образованию выдано в 2018 году (старт программы). С 2019 года сертификаты вновь получают дети дошкольного возраста, которым исполняется 5 лет. </w:t>
      </w:r>
    </w:p>
    <w:p w:rsidR="00280100" w:rsidRPr="00337566" w:rsidRDefault="00280100" w:rsidP="001B08BD">
      <w:pPr>
        <w:ind w:firstLine="709"/>
        <w:jc w:val="both"/>
        <w:rPr>
          <w:spacing w:val="-6"/>
        </w:rPr>
      </w:pPr>
      <w:r w:rsidRPr="00337566">
        <w:rPr>
          <w:spacing w:val="-6"/>
        </w:rPr>
        <w:t xml:space="preserve">По результатам 2021 года на обучение по программам технической направленности осуществлено 3472 зачисления, естественнонаучной – 3794 зачисления. </w:t>
      </w:r>
    </w:p>
    <w:p w:rsidR="00280100" w:rsidRPr="00337566" w:rsidRDefault="00280100" w:rsidP="001B08BD">
      <w:pPr>
        <w:ind w:firstLine="709"/>
        <w:jc w:val="both"/>
        <w:rPr>
          <w:spacing w:val="-6"/>
        </w:rPr>
      </w:pPr>
      <w:r w:rsidRPr="00337566">
        <w:t>В рамках национального проекта «Образование», федерального проекта «Успех каждого ребенка» в Центре технического творчества продолжена деятельность по освоению 130-ти новых мест дополнительного образования для занятий по робототехнике для детей 9-11 лет (дополнительные места созданы с сентября 2020 года).</w:t>
      </w:r>
    </w:p>
    <w:p w:rsidR="00280100" w:rsidRPr="00337566" w:rsidRDefault="00280100" w:rsidP="001B08BD">
      <w:pPr>
        <w:ind w:firstLine="709"/>
        <w:jc w:val="both"/>
      </w:pPr>
      <w:r w:rsidRPr="00337566">
        <w:lastRenderedPageBreak/>
        <w:t xml:space="preserve">Из общей численности 9 302 человек в организациях, занимающихся в творческих объединениях муниципальных организаций дополнительного образования, детей с ограниченными возможностями здоровья 80 человек, детей-инвалидов – 14, детей сирот и детей, оставшихся без попечения родителей – 23. </w:t>
      </w:r>
    </w:p>
    <w:p w:rsidR="00280100" w:rsidRPr="00337566" w:rsidRDefault="00280100" w:rsidP="001B08BD">
      <w:pPr>
        <w:ind w:firstLine="709"/>
        <w:jc w:val="both"/>
      </w:pPr>
      <w:r w:rsidRPr="00337566">
        <w:t xml:space="preserve">Большой потенциал для развития индивидуальных способностей детей имеет система внеурочных занятий, включенных в учебные планы каждой школы.  </w:t>
      </w:r>
    </w:p>
    <w:p w:rsidR="00280100" w:rsidRPr="00337566" w:rsidRDefault="00280100" w:rsidP="001B08BD">
      <w:pPr>
        <w:pStyle w:val="11"/>
        <w:widowControl w:val="0"/>
        <w:tabs>
          <w:tab w:val="left" w:pos="567"/>
          <w:tab w:val="left" w:pos="709"/>
          <w:tab w:val="left" w:pos="851"/>
        </w:tabs>
        <w:overflowPunct w:val="0"/>
        <w:autoSpaceDE w:val="0"/>
        <w:autoSpaceDN w:val="0"/>
        <w:adjustRightInd w:val="0"/>
        <w:spacing w:after="0"/>
        <w:ind w:left="0" w:firstLine="709"/>
        <w:contextualSpacing w:val="0"/>
        <w:jc w:val="both"/>
        <w:rPr>
          <w:rFonts w:ascii="Times New Roman" w:hAnsi="Times New Roman"/>
          <w:sz w:val="24"/>
          <w:szCs w:val="24"/>
        </w:rPr>
      </w:pPr>
      <w:r w:rsidRPr="00337566">
        <w:rPr>
          <w:rFonts w:ascii="Times New Roman" w:hAnsi="Times New Roman"/>
          <w:spacing w:val="-6"/>
          <w:sz w:val="24"/>
          <w:szCs w:val="24"/>
          <w:lang w:eastAsia="ru-RU"/>
        </w:rPr>
        <w:t xml:space="preserve">Учитывая особенности жизни и реализации образовательного процесса в 2021 году в условиях санитарно-эпидемиологических ограничений, многие проекты были переведены в дистанционный формат </w:t>
      </w:r>
      <w:r w:rsidRPr="00337566">
        <w:rPr>
          <w:rFonts w:ascii="Times New Roman" w:hAnsi="Times New Roman"/>
          <w:sz w:val="24"/>
          <w:szCs w:val="24"/>
        </w:rPr>
        <w:t xml:space="preserve">с использованием электронных платформ: XXVIII межмуниципальная конференция школьников, посвященная памяти А.А. Ухтомского, Х Малая научная конференция школьников, муниципальная серия </w:t>
      </w:r>
      <w:proofErr w:type="spellStart"/>
      <w:r w:rsidRPr="00337566">
        <w:rPr>
          <w:rFonts w:ascii="Times New Roman" w:hAnsi="Times New Roman"/>
          <w:sz w:val="24"/>
          <w:szCs w:val="24"/>
        </w:rPr>
        <w:t>онлайн-игр</w:t>
      </w:r>
      <w:proofErr w:type="spellEnd"/>
      <w:r w:rsidRPr="00337566">
        <w:rPr>
          <w:rFonts w:ascii="Times New Roman" w:hAnsi="Times New Roman"/>
          <w:sz w:val="24"/>
          <w:szCs w:val="24"/>
        </w:rPr>
        <w:t xml:space="preserve"> «</w:t>
      </w:r>
      <w:proofErr w:type="spellStart"/>
      <w:r w:rsidRPr="00337566">
        <w:rPr>
          <w:rFonts w:ascii="Times New Roman" w:hAnsi="Times New Roman"/>
          <w:sz w:val="24"/>
          <w:szCs w:val="24"/>
        </w:rPr>
        <w:t>Intel-квиз</w:t>
      </w:r>
      <w:proofErr w:type="spellEnd"/>
      <w:r w:rsidRPr="00337566">
        <w:rPr>
          <w:rFonts w:ascii="Times New Roman" w:hAnsi="Times New Roman"/>
          <w:sz w:val="24"/>
          <w:szCs w:val="24"/>
        </w:rPr>
        <w:t xml:space="preserve">», муниципальный Слет детских общественных объединений, муниципальные </w:t>
      </w:r>
      <w:proofErr w:type="spellStart"/>
      <w:r w:rsidRPr="00337566">
        <w:rPr>
          <w:rFonts w:ascii="Times New Roman" w:hAnsi="Times New Roman"/>
          <w:sz w:val="24"/>
          <w:szCs w:val="24"/>
        </w:rPr>
        <w:t>Золотаревские</w:t>
      </w:r>
      <w:proofErr w:type="spellEnd"/>
      <w:r w:rsidRPr="00337566">
        <w:rPr>
          <w:rFonts w:ascii="Times New Roman" w:hAnsi="Times New Roman"/>
          <w:sz w:val="24"/>
          <w:szCs w:val="24"/>
        </w:rPr>
        <w:t xml:space="preserve"> краеведческие чтения, муниципальный фестиваль «Кулибины XXI века</w:t>
      </w:r>
      <w:r w:rsidR="005830A0" w:rsidRPr="00337566">
        <w:rPr>
          <w:rFonts w:ascii="Times New Roman" w:hAnsi="Times New Roman"/>
          <w:sz w:val="24"/>
          <w:szCs w:val="24"/>
        </w:rPr>
        <w:t>»</w:t>
      </w:r>
      <w:r w:rsidRPr="00337566">
        <w:rPr>
          <w:rFonts w:ascii="Times New Roman" w:hAnsi="Times New Roman"/>
          <w:sz w:val="24"/>
          <w:szCs w:val="24"/>
        </w:rPr>
        <w:t xml:space="preserve"> и др.</w:t>
      </w:r>
    </w:p>
    <w:p w:rsidR="00280100" w:rsidRPr="00337566" w:rsidRDefault="00280100" w:rsidP="001B08BD">
      <w:pPr>
        <w:pStyle w:val="11"/>
        <w:widowControl w:val="0"/>
        <w:numPr>
          <w:ilvl w:val="1"/>
          <w:numId w:val="38"/>
        </w:numPr>
        <w:tabs>
          <w:tab w:val="left" w:pos="567"/>
          <w:tab w:val="left" w:pos="709"/>
          <w:tab w:val="left" w:pos="851"/>
        </w:tabs>
        <w:overflowPunct w:val="0"/>
        <w:autoSpaceDE w:val="0"/>
        <w:autoSpaceDN w:val="0"/>
        <w:adjustRightInd w:val="0"/>
        <w:spacing w:after="0"/>
        <w:ind w:left="0" w:firstLine="709"/>
        <w:contextualSpacing w:val="0"/>
        <w:jc w:val="both"/>
        <w:rPr>
          <w:rFonts w:ascii="Times New Roman" w:hAnsi="Times New Roman"/>
          <w:spacing w:val="-6"/>
          <w:sz w:val="24"/>
          <w:szCs w:val="24"/>
        </w:rPr>
      </w:pPr>
      <w:r w:rsidRPr="00337566">
        <w:rPr>
          <w:rFonts w:ascii="Times New Roman" w:hAnsi="Times New Roman"/>
          <w:spacing w:val="-6"/>
          <w:sz w:val="24"/>
          <w:szCs w:val="24"/>
          <w:lang w:eastAsia="ru-RU"/>
        </w:rPr>
        <w:t>В связи с ограничениями</w:t>
      </w:r>
      <w:r w:rsidRPr="00337566">
        <w:rPr>
          <w:rFonts w:ascii="Times New Roman" w:hAnsi="Times New Roman"/>
          <w:sz w:val="24"/>
          <w:szCs w:val="24"/>
        </w:rPr>
        <w:t xml:space="preserve"> Всероссийский физкультурно-спортивный комплекс «Готов к труду и обороне» (далее – ВФСК ГТО) среди обучающихся общеобразовательных организаций в 2021 году реализован</w:t>
      </w:r>
      <w:r w:rsidRPr="00337566">
        <w:rPr>
          <w:rFonts w:ascii="Times New Roman" w:hAnsi="Times New Roman"/>
          <w:spacing w:val="-6"/>
          <w:sz w:val="24"/>
          <w:szCs w:val="24"/>
          <w:lang w:eastAsia="ru-RU"/>
        </w:rPr>
        <w:t xml:space="preserve"> только на школьном этапе.</w:t>
      </w:r>
    </w:p>
    <w:p w:rsidR="00280100" w:rsidRPr="00337566" w:rsidRDefault="00280100" w:rsidP="001B08BD">
      <w:pPr>
        <w:tabs>
          <w:tab w:val="left" w:pos="851"/>
        </w:tabs>
        <w:ind w:firstLine="709"/>
        <w:jc w:val="both"/>
      </w:pPr>
      <w:r w:rsidRPr="00337566">
        <w:t xml:space="preserve">Для проведения мониторинга нормативов ВФСК ГТО действуют 3 места тестирования: СОШ №№ 12, 17, 20. В 2021 году предоставлено право </w:t>
      </w:r>
      <w:proofErr w:type="gramStart"/>
      <w:r w:rsidRPr="00337566">
        <w:t>пройти</w:t>
      </w:r>
      <w:proofErr w:type="gramEnd"/>
      <w:r w:rsidRPr="00337566">
        <w:t xml:space="preserve"> тестирование выпускникам 11-х классов (243 человека) и ученикам 10-х классов (209 человек) для того, чтобы результаты ВФСК ГТО могли быть использованы в период приемной кампании 2021 года и 2022 года.</w:t>
      </w:r>
    </w:p>
    <w:p w:rsidR="00280100" w:rsidRPr="00337566" w:rsidRDefault="00280100" w:rsidP="001B08BD">
      <w:pPr>
        <w:tabs>
          <w:tab w:val="left" w:pos="851"/>
        </w:tabs>
        <w:ind w:firstLine="709"/>
        <w:jc w:val="both"/>
      </w:pPr>
      <w:r w:rsidRPr="00337566">
        <w:t xml:space="preserve">В 2021 году, несмотря на пандемию, во всех 27-ми школах города Рыбинска (100%) активно работают школьные спортивные клубы (далее – ШСК), в </w:t>
      </w:r>
      <w:proofErr w:type="gramStart"/>
      <w:r w:rsidRPr="00337566">
        <w:t>рамках</w:t>
      </w:r>
      <w:proofErr w:type="gramEnd"/>
      <w:r w:rsidRPr="00337566">
        <w:t xml:space="preserve"> деятельности которых проводятся различные мероприятия, в том числе и муниципального уровня, направленные на формирование здорового образа жизни, сохранения спортивной конкуренции среди отдельных обучающихся, команд школьников и ШСК в целом.</w:t>
      </w:r>
    </w:p>
    <w:p w:rsidR="00280100" w:rsidRPr="00337566" w:rsidRDefault="00280100" w:rsidP="001B08BD">
      <w:pPr>
        <w:numPr>
          <w:ilvl w:val="1"/>
          <w:numId w:val="38"/>
        </w:numPr>
        <w:tabs>
          <w:tab w:val="left" w:pos="851"/>
        </w:tabs>
        <w:autoSpaceDE w:val="0"/>
        <w:autoSpaceDN w:val="0"/>
        <w:ind w:left="0" w:firstLine="709"/>
        <w:jc w:val="both"/>
      </w:pPr>
      <w:r w:rsidRPr="00337566">
        <w:t xml:space="preserve">Особое внимание уделяется </w:t>
      </w:r>
      <w:proofErr w:type="spellStart"/>
      <w:r w:rsidRPr="00337566">
        <w:t>профориентационной</w:t>
      </w:r>
      <w:proofErr w:type="spellEnd"/>
      <w:r w:rsidRPr="00337566">
        <w:t xml:space="preserve"> работе с </w:t>
      </w:r>
      <w:proofErr w:type="gramStart"/>
      <w:r w:rsidRPr="00337566">
        <w:t>обучающимися</w:t>
      </w:r>
      <w:proofErr w:type="gramEnd"/>
      <w:r w:rsidRPr="00337566">
        <w:t xml:space="preserve"> основной и средней школы образовательных организаций города. Для целенаправленной профориентации использованы традиционные ресурсы муниципальной системы образования промышленного сектора города и региона, системы высшего и профессионального образования.</w:t>
      </w:r>
    </w:p>
    <w:p w:rsidR="00280100" w:rsidRPr="00337566" w:rsidRDefault="00280100" w:rsidP="001B08BD">
      <w:pPr>
        <w:pStyle w:val="ConsPlusNormal"/>
        <w:ind w:firstLine="709"/>
        <w:jc w:val="both"/>
        <w:rPr>
          <w:rFonts w:ascii="Times New Roman" w:hAnsi="Times New Roman" w:cs="Times New Roman"/>
          <w:sz w:val="24"/>
          <w:szCs w:val="24"/>
        </w:rPr>
      </w:pPr>
      <w:r w:rsidRPr="00337566">
        <w:rPr>
          <w:rFonts w:ascii="Times New Roman" w:hAnsi="Times New Roman" w:cs="Times New Roman"/>
          <w:sz w:val="24"/>
          <w:szCs w:val="24"/>
        </w:rPr>
        <w:t xml:space="preserve">За 2021 год через экскурсионную образовательную программу регионального </w:t>
      </w:r>
      <w:proofErr w:type="spellStart"/>
      <w:r w:rsidRPr="00337566">
        <w:rPr>
          <w:rFonts w:ascii="Times New Roman" w:hAnsi="Times New Roman" w:cs="Times New Roman"/>
          <w:sz w:val="24"/>
          <w:szCs w:val="24"/>
        </w:rPr>
        <w:t>музейно-профориентационного</w:t>
      </w:r>
      <w:proofErr w:type="spellEnd"/>
      <w:r w:rsidRPr="00337566">
        <w:rPr>
          <w:rFonts w:ascii="Times New Roman" w:hAnsi="Times New Roman" w:cs="Times New Roman"/>
          <w:sz w:val="24"/>
          <w:szCs w:val="24"/>
        </w:rPr>
        <w:t xml:space="preserve"> центра, открытого в СОШ № 12 им. П.Ф. </w:t>
      </w:r>
      <w:proofErr w:type="spellStart"/>
      <w:r w:rsidRPr="00337566">
        <w:rPr>
          <w:rFonts w:ascii="Times New Roman" w:hAnsi="Times New Roman" w:cs="Times New Roman"/>
          <w:sz w:val="24"/>
          <w:szCs w:val="24"/>
        </w:rPr>
        <w:t>Дерунова</w:t>
      </w:r>
      <w:proofErr w:type="spellEnd"/>
      <w:r w:rsidRPr="00337566">
        <w:rPr>
          <w:rFonts w:ascii="Times New Roman" w:hAnsi="Times New Roman" w:cs="Times New Roman"/>
          <w:sz w:val="24"/>
          <w:szCs w:val="24"/>
        </w:rPr>
        <w:t xml:space="preserve"> прошли 43 организованных группы детей разного возраста общей численностью 811 человек. Выставочный зал в МОУ СОШ № 30 способствует повышению интереса и информированности участников сетевых проектов, которые школа проводит для своих учеников и учеников города и региона. Продолжает свою деятельность по развитию школьников в области инженерно-конструкторских способностей, детский технопарк «</w:t>
      </w:r>
      <w:proofErr w:type="spellStart"/>
      <w:r w:rsidRPr="00337566">
        <w:rPr>
          <w:rFonts w:ascii="Times New Roman" w:hAnsi="Times New Roman" w:cs="Times New Roman"/>
          <w:sz w:val="24"/>
          <w:szCs w:val="24"/>
        </w:rPr>
        <w:t>Кванториум</w:t>
      </w:r>
      <w:proofErr w:type="spellEnd"/>
      <w:r w:rsidRPr="00337566">
        <w:rPr>
          <w:rFonts w:ascii="Times New Roman" w:hAnsi="Times New Roman" w:cs="Times New Roman"/>
          <w:sz w:val="24"/>
          <w:szCs w:val="24"/>
        </w:rPr>
        <w:t xml:space="preserve"> 76», Центр технического творчества (муниципальная организация дополнительного образования). Через специальные образовательные программы проходят профессиональные пробы  все ученики 8 классов, выпускники 9 классов, в том числе и учащиеся с ОВЗ и дети-инвалиды.  Рыбинский Авиационный колледж полностью выполнил </w:t>
      </w:r>
      <w:proofErr w:type="spellStart"/>
      <w:r w:rsidRPr="00337566">
        <w:rPr>
          <w:rFonts w:ascii="Times New Roman" w:hAnsi="Times New Roman" w:cs="Times New Roman"/>
          <w:sz w:val="24"/>
          <w:szCs w:val="24"/>
        </w:rPr>
        <w:t>профориентационную</w:t>
      </w:r>
      <w:proofErr w:type="spellEnd"/>
      <w:r w:rsidRPr="00337566">
        <w:rPr>
          <w:rFonts w:ascii="Times New Roman" w:hAnsi="Times New Roman" w:cs="Times New Roman"/>
          <w:sz w:val="24"/>
          <w:szCs w:val="24"/>
        </w:rPr>
        <w:t xml:space="preserve"> программу для учеников 9-х классов 2020-2021 учебного года, что помогло учащимся разного возраста познакомиться с различными предприятиями города и региона и возможностями профессий машиностроительного кластера.</w:t>
      </w:r>
    </w:p>
    <w:p w:rsidR="00280100" w:rsidRPr="00337566" w:rsidRDefault="00280100" w:rsidP="001B08BD">
      <w:pPr>
        <w:autoSpaceDE w:val="0"/>
        <w:autoSpaceDN w:val="0"/>
        <w:ind w:firstLine="709"/>
        <w:jc w:val="both"/>
      </w:pPr>
      <w:proofErr w:type="gramStart"/>
      <w:r w:rsidRPr="00337566">
        <w:t xml:space="preserve">В условиях пандемии новый формат проведения был предложен ученикам России в возрасте от 14 лет на платформе «Большая перемена», в котором более 4 000 старшеклассников Рыбинска приняли участие, из них 19 человек стали полуфиналистами Всероссийского конкурса «Большая перемена», 2 человека дошли до финала (Лицей № 2 и гимназия № 8 им. Л.М. </w:t>
      </w:r>
      <w:proofErr w:type="spellStart"/>
      <w:r w:rsidRPr="00337566">
        <w:t>Марасиновой</w:t>
      </w:r>
      <w:proofErr w:type="spellEnd"/>
      <w:r w:rsidRPr="00337566">
        <w:t>).</w:t>
      </w:r>
      <w:proofErr w:type="gramEnd"/>
      <w:r w:rsidRPr="00337566">
        <w:t xml:space="preserve"> Финалист лицея № 2 </w:t>
      </w:r>
      <w:proofErr w:type="gramStart"/>
      <w:r w:rsidRPr="00337566">
        <w:t>стал победителем конкурса и стал</w:t>
      </w:r>
      <w:proofErr w:type="gramEnd"/>
      <w:r w:rsidRPr="00337566">
        <w:t xml:space="preserve"> обладателем приза в сумму 1 000 000 рублей. В целях профессионального самоопределения для школьников разного возраста использованы возможности всероссийских проектов «</w:t>
      </w:r>
      <w:proofErr w:type="spellStart"/>
      <w:r w:rsidRPr="00337566">
        <w:t>ПроеКТОриЯ</w:t>
      </w:r>
      <w:proofErr w:type="spellEnd"/>
      <w:r w:rsidRPr="00337566">
        <w:t xml:space="preserve">», «Открытые уроки РФ» и «Билет в будущее». </w:t>
      </w:r>
    </w:p>
    <w:p w:rsidR="00280100" w:rsidRPr="00337566" w:rsidRDefault="00280100" w:rsidP="001B08BD">
      <w:pPr>
        <w:autoSpaceDE w:val="0"/>
        <w:autoSpaceDN w:val="0"/>
        <w:ind w:firstLine="709"/>
        <w:jc w:val="both"/>
      </w:pPr>
      <w:r w:rsidRPr="00337566">
        <w:t xml:space="preserve">ПАО «ОДК-Сатурн» и ПАО «Газовые турбины» под эгидой АО «Объединённая двигателестроительная корпорация» ежегодно проводят </w:t>
      </w:r>
      <w:proofErr w:type="spellStart"/>
      <w:r w:rsidRPr="00337566">
        <w:t>профориентационный</w:t>
      </w:r>
      <w:proofErr w:type="spellEnd"/>
      <w:r w:rsidRPr="00337566">
        <w:t xml:space="preserve"> Чемпионат </w:t>
      </w:r>
      <w:r w:rsidRPr="00337566">
        <w:lastRenderedPageBreak/>
        <w:t xml:space="preserve">«Построй свою карьеру в ОДК!» среди 9-11 классов по физике. В 2021 году ПАО «ОДК-Сатурн» провел конкурс по выявлению и распространению лучших практик, проектов по ранней профориентации. </w:t>
      </w:r>
      <w:proofErr w:type="spellStart"/>
      <w:r w:rsidRPr="00337566">
        <w:t>Грантовую</w:t>
      </w:r>
      <w:proofErr w:type="spellEnd"/>
      <w:r w:rsidRPr="00337566">
        <w:t xml:space="preserve"> поддержку от ПАО «ОДК-Сатурн» получили дошкольные образовательные организации №№ 32, 97, 57, 113, 99 – победители конкурсного отбора на создание условий для ранней профориентации, на развитие технического образования дошкольников. </w:t>
      </w:r>
    </w:p>
    <w:p w:rsidR="00280100" w:rsidRPr="00337566" w:rsidRDefault="00280100" w:rsidP="001B08BD">
      <w:pPr>
        <w:autoSpaceDE w:val="0"/>
        <w:autoSpaceDN w:val="0"/>
        <w:ind w:firstLine="709"/>
        <w:jc w:val="both"/>
      </w:pPr>
      <w:r w:rsidRPr="00337566">
        <w:t xml:space="preserve">Продолжает развитие проект «Инженерные классы», созданные на базе СОШ № 5 и СОШ № 12, реализуемый педагогами школ и преподавателями РГАТУ при поддержке ПАО «ОДК «Сатурн». </w:t>
      </w:r>
    </w:p>
    <w:p w:rsidR="00280100" w:rsidRPr="00337566" w:rsidRDefault="00280100" w:rsidP="001B08BD">
      <w:pPr>
        <w:autoSpaceDE w:val="0"/>
        <w:autoSpaceDN w:val="0"/>
        <w:ind w:firstLine="709"/>
        <w:jc w:val="both"/>
      </w:pPr>
      <w:r w:rsidRPr="00337566">
        <w:t xml:space="preserve">Для консолидации всевозможных ресурсов, целенаправленной профориентации, направленной на развитие инженерно-технологических компетенций при тесном взаимодействии муниципальной системы образования, градообразующего предприятия и вуза реализуется общегородская программа </w:t>
      </w:r>
      <w:proofErr w:type="gramStart"/>
      <w:r w:rsidRPr="00337566">
        <w:rPr>
          <w:lang w:val="en-US"/>
        </w:rPr>
        <w:t>PRO</w:t>
      </w:r>
      <w:proofErr w:type="gramEnd"/>
      <w:r w:rsidRPr="00337566">
        <w:t xml:space="preserve">Движение, для успешной реализации которой в декабре 2020 подписано Трёхстороннее соглашение «Школа-ВУЗ-Предприятие». В качестве пилотных образовательных организаций руководством ПАО «ОДК «Сатурн» определены школы № 23, 30 12, 10. Педагоги по предметам информатика и физика, чьи выпускники демонстрирую высокие результаты при поступлении в ФБГОУ ВО РГАТУ им. ПА Соловьева, поощряются единовременным денежным вознаграждением со стороны вуза и предприятия. </w:t>
      </w:r>
    </w:p>
    <w:p w:rsidR="00280100" w:rsidRPr="00337566" w:rsidRDefault="00280100" w:rsidP="001B08BD">
      <w:pPr>
        <w:ind w:firstLine="709"/>
        <w:jc w:val="both"/>
      </w:pPr>
      <w:r w:rsidRPr="00337566">
        <w:t xml:space="preserve">ПАО «ОДК — Сатурн» совместно с базовым вузом РГАТУ вошли в проект </w:t>
      </w:r>
      <w:proofErr w:type="spellStart"/>
      <w:r w:rsidRPr="00337566">
        <w:t>госкорпорации</w:t>
      </w:r>
      <w:proofErr w:type="spellEnd"/>
      <w:r w:rsidRPr="00337566">
        <w:t xml:space="preserve"> </w:t>
      </w:r>
      <w:proofErr w:type="spellStart"/>
      <w:r w:rsidRPr="00337566">
        <w:t>Ростех</w:t>
      </w:r>
      <w:proofErr w:type="spellEnd"/>
      <w:r w:rsidRPr="00337566">
        <w:t xml:space="preserve"> по формированию пилотных групп по специальности, связанной с проектированием авиационных и ракетных двигателей. В 2021 году к обучению в проекте «Крылья </w:t>
      </w:r>
      <w:proofErr w:type="spellStart"/>
      <w:r w:rsidRPr="00337566">
        <w:t>Ростеха</w:t>
      </w:r>
      <w:proofErr w:type="spellEnd"/>
      <w:r w:rsidRPr="00337566">
        <w:t>» приступили 14 выпускников рыбинских школ. Обучение в пилотной группе построено на основе индивидуальных образовательных траекторий студентов — от способного абитуриента до профессионала мирового класса, с учётом специфики работы будущего работодателя. Студенты смогут официально трудоустроиться на предприятие, совмещая работу по специальности с учёбой, начиная уже с первого курса. Важно, что после успешного завершения обучения, выпускники получают гарантированное трудоустройство.</w:t>
      </w:r>
    </w:p>
    <w:p w:rsidR="00280100" w:rsidRPr="00337566" w:rsidRDefault="00280100" w:rsidP="001B08BD">
      <w:pPr>
        <w:numPr>
          <w:ilvl w:val="1"/>
          <w:numId w:val="38"/>
        </w:numPr>
        <w:tabs>
          <w:tab w:val="left" w:pos="851"/>
        </w:tabs>
        <w:ind w:left="0" w:firstLine="709"/>
        <w:jc w:val="both"/>
      </w:pPr>
      <w:r w:rsidRPr="00337566">
        <w:t xml:space="preserve">В соответствии с Национальным проектом «Образование» перед муниципальной системой образования ставится задача совершенствования воспитательной работы, разработке для всех уровней образования рабочей программы воспитания общеобразовательной организации и  развития структуры детских общественных объединений. В настоящее время в школах города Рыбинска растёт активность членов Российского движения школьников (далее по тексту – РДШ), волонтерского движения и военно-патриотического движения ЮНАРМИЯ. Образовательные организации активные участники реализации регионального проекта «Социальная активность». В рамках национального проекта «Образование» с 2021 года реализуется федеральный и региональный проекты «Патриотическое воспитание граждан Российской Федерации». В плановом режиме осуществляется деятельность по развитию детских отрядов правоохранительной направленности «Юный друг полиции» и «Юный инспектор дорожного движения», Школьных служб медиации. Значительное внимание уделяется вовлечению молодежи в социально значимую деятельность, поддержке социально-значимых инициатив через развитие детских организаций: </w:t>
      </w:r>
    </w:p>
    <w:p w:rsidR="00280100" w:rsidRPr="00337566" w:rsidRDefault="00280100" w:rsidP="001B08BD">
      <w:pPr>
        <w:numPr>
          <w:ilvl w:val="0"/>
          <w:numId w:val="39"/>
        </w:numPr>
        <w:ind w:left="0" w:firstLine="709"/>
        <w:jc w:val="both"/>
      </w:pPr>
      <w:r w:rsidRPr="00337566">
        <w:t>Общероссийская общественно-государственная детско-юношеская организация «Российское движение школьников» – 27 образовательных организаций, из них 25 общеобразовательных организаций (92,5%)  и 2 организации дополнительного образования (Центр «Солнечный», Центр «Молодые таланты» (50%);</w:t>
      </w:r>
    </w:p>
    <w:p w:rsidR="00280100" w:rsidRPr="00337566" w:rsidRDefault="00280100" w:rsidP="001B08BD">
      <w:pPr>
        <w:numPr>
          <w:ilvl w:val="0"/>
          <w:numId w:val="39"/>
        </w:numPr>
        <w:ind w:left="0" w:firstLine="709"/>
        <w:jc w:val="both"/>
      </w:pPr>
      <w:r w:rsidRPr="00337566">
        <w:t>Добровольческое (волонтерское) движение – 22 общеобразовательных организаций (81%);</w:t>
      </w:r>
    </w:p>
    <w:p w:rsidR="00280100" w:rsidRPr="00337566" w:rsidRDefault="00280100" w:rsidP="001B08BD">
      <w:pPr>
        <w:numPr>
          <w:ilvl w:val="0"/>
          <w:numId w:val="39"/>
        </w:numPr>
        <w:ind w:left="0" w:firstLine="709"/>
        <w:jc w:val="both"/>
      </w:pPr>
      <w:r w:rsidRPr="00337566">
        <w:t>Отряды правоохранительной направленности – 27 общеобразовательных организаций (100%);</w:t>
      </w:r>
    </w:p>
    <w:p w:rsidR="00280100" w:rsidRPr="00337566" w:rsidRDefault="00280100" w:rsidP="001B08BD">
      <w:pPr>
        <w:numPr>
          <w:ilvl w:val="0"/>
          <w:numId w:val="39"/>
        </w:numPr>
        <w:ind w:left="0" w:firstLine="709"/>
        <w:jc w:val="both"/>
      </w:pPr>
      <w:r w:rsidRPr="00337566">
        <w:t>Школьные спортивные клубы – 27 общеобразовательных организаций (100%);</w:t>
      </w:r>
    </w:p>
    <w:p w:rsidR="00280100" w:rsidRPr="00337566" w:rsidRDefault="00280100" w:rsidP="001B08BD">
      <w:pPr>
        <w:numPr>
          <w:ilvl w:val="0"/>
          <w:numId w:val="39"/>
        </w:numPr>
        <w:ind w:left="0" w:firstLine="709"/>
        <w:jc w:val="both"/>
      </w:pPr>
      <w:r w:rsidRPr="00337566">
        <w:t xml:space="preserve">Всероссийское детско-юношеское военно-патриотическое общественное движение </w:t>
      </w:r>
      <w:proofErr w:type="spellStart"/>
      <w:r w:rsidRPr="00337566">
        <w:t>Юнармия</w:t>
      </w:r>
      <w:proofErr w:type="spellEnd"/>
      <w:r w:rsidRPr="00337566">
        <w:t xml:space="preserve"> – 14 общеобразовательных организаций (52%).</w:t>
      </w:r>
    </w:p>
    <w:p w:rsidR="00280100" w:rsidRPr="00337566" w:rsidRDefault="00280100" w:rsidP="001B08BD">
      <w:pPr>
        <w:ind w:firstLine="709"/>
        <w:jc w:val="both"/>
      </w:pPr>
      <w:r w:rsidRPr="00337566">
        <w:lastRenderedPageBreak/>
        <w:t xml:space="preserve">В 2020-2021 учебном году продолжается деятельность практико-ориентированных муниципальных методических объединений по 5 направлениям социальной активности. </w:t>
      </w:r>
    </w:p>
    <w:p w:rsidR="00280100" w:rsidRPr="00337566" w:rsidRDefault="00280100" w:rsidP="001B08BD">
      <w:pPr>
        <w:ind w:firstLine="709"/>
        <w:jc w:val="both"/>
      </w:pPr>
      <w:r w:rsidRPr="00337566">
        <w:t xml:space="preserve">В 2021 году лицей 2 и СОШ  № 17 стали участниками регионального проекта «Школьное инициативное бюджетирование», благодаря которому в лицее № 2 модернизирована школьная спортивная площадка, а в СОШ № 17 обустроены интерактивные зоны – рабочие места учителей для оптимизации рабочего времени на уроках.  Шесть  старшеклассников из СОШ №№ 17, 23, лицея № 2 стали участниками </w:t>
      </w:r>
      <w:r w:rsidRPr="00337566">
        <w:rPr>
          <w:lang w:val="en-US"/>
        </w:rPr>
        <w:t>I</w:t>
      </w:r>
      <w:r w:rsidRPr="00337566">
        <w:t xml:space="preserve"> слета активистов проекта </w:t>
      </w:r>
      <w:proofErr w:type="spellStart"/>
      <w:r w:rsidRPr="00337566">
        <w:t>ШкИБ</w:t>
      </w:r>
      <w:proofErr w:type="spellEnd"/>
      <w:r w:rsidRPr="00337566">
        <w:t xml:space="preserve"> в ВДЦ «Орлёнок». </w:t>
      </w:r>
      <w:proofErr w:type="gramStart"/>
      <w:r w:rsidRPr="00337566">
        <w:t>Карачун</w:t>
      </w:r>
      <w:proofErr w:type="gramEnd"/>
      <w:r w:rsidRPr="00337566">
        <w:t xml:space="preserve"> В., учащаяся 10 класса лицея №2, по результатам работы Слета избрана Председателем Всероссийского Совета </w:t>
      </w:r>
      <w:proofErr w:type="spellStart"/>
      <w:r w:rsidRPr="00337566">
        <w:t>ШкИБ</w:t>
      </w:r>
      <w:proofErr w:type="spellEnd"/>
      <w:r w:rsidRPr="00337566">
        <w:t xml:space="preserve">. </w:t>
      </w:r>
    </w:p>
    <w:p w:rsidR="00280100" w:rsidRPr="00337566" w:rsidRDefault="00280100" w:rsidP="001B08BD">
      <w:pPr>
        <w:autoSpaceDE w:val="0"/>
        <w:autoSpaceDN w:val="0"/>
        <w:ind w:firstLine="709"/>
        <w:jc w:val="both"/>
      </w:pPr>
      <w:r w:rsidRPr="00E84775">
        <w:t>9.</w:t>
      </w:r>
      <w:r w:rsidRPr="00337566">
        <w:t xml:space="preserve"> Отделом опеки и попечительства Департамента образования организуется выявление, учет и устройство детей-сирот и детей, оставшихся без попечения родителей. </w:t>
      </w:r>
      <w:proofErr w:type="gramStart"/>
      <w:r w:rsidRPr="00337566">
        <w:t>На конец 2021 года на учете в городском округе город Рыбинск состояло 395 детей-сирот и детей, оставшихся без попечения родителей, в возрасте от 0 до 18 лет (в 2020 году - 407 детей), из них переданы в семьи опекунов и попечителей – 335 детей (в 2020 году – 347 детей).</w:t>
      </w:r>
      <w:proofErr w:type="gramEnd"/>
      <w:r w:rsidRPr="00337566">
        <w:t xml:space="preserve"> </w:t>
      </w:r>
      <w:proofErr w:type="gramStart"/>
      <w:r w:rsidRPr="00337566">
        <w:t>Снято с учета, в том числе и в связи с совершеннолетием, 57 человека (в 2020 году – 64 человека), находящихся на воспитании в семьях.</w:t>
      </w:r>
      <w:proofErr w:type="gramEnd"/>
      <w:r w:rsidRPr="00337566">
        <w:t xml:space="preserve"> Сменили форму устройства, в том числе были усыновлены 19 детей (в 2020 году –  4 ребенка).</w:t>
      </w:r>
    </w:p>
    <w:p w:rsidR="00280100" w:rsidRPr="00337566" w:rsidRDefault="00280100" w:rsidP="001B08BD">
      <w:pPr>
        <w:autoSpaceDE w:val="0"/>
        <w:autoSpaceDN w:val="0"/>
        <w:ind w:firstLine="709"/>
        <w:jc w:val="both"/>
      </w:pPr>
      <w:r w:rsidRPr="00337566">
        <w:t xml:space="preserve">В связи со сложившейся санитарно-эпидемиологической ситуацией </w:t>
      </w:r>
      <w:proofErr w:type="gramStart"/>
      <w:r w:rsidRPr="00337566">
        <w:t>мероприятия, запланированные отделом опеки и попечительства в полном объеме провести не представилось</w:t>
      </w:r>
      <w:proofErr w:type="gramEnd"/>
      <w:r w:rsidRPr="00337566">
        <w:t xml:space="preserve"> возможным,  так как были введены ограничительные меры по массовым мероприятиям. Работа специалистами проводилась с законными представителями малыми группами, а также в удаленном режиме и посредством телефонной связи и сети Интернет. Эти сложности повлияли на процент устройства детей-сирот и детей, оставшихся без попечения родителей, в семью за 2021 год (недостаточно высокий), однако, случаев вторичного сиротства по причине отказов опекунов и попечителей не было.  </w:t>
      </w:r>
    </w:p>
    <w:p w:rsidR="00280100" w:rsidRPr="00337566" w:rsidRDefault="00280100" w:rsidP="001B08BD">
      <w:pPr>
        <w:autoSpaceDE w:val="0"/>
        <w:autoSpaceDN w:val="0"/>
        <w:ind w:firstLine="709"/>
        <w:jc w:val="both"/>
      </w:pPr>
      <w:proofErr w:type="gramStart"/>
      <w:r w:rsidRPr="00337566">
        <w:t>В связи с этим</w:t>
      </w:r>
      <w:r>
        <w:t>,</w:t>
      </w:r>
      <w:r w:rsidRPr="00337566">
        <w:t xml:space="preserve"> перед отделом опеки и попечительства Департамента образования продолжает быть актуальной задача об усилении в 2022 году работы специалистов Службы сопровождения опекунов (попечителей) несовершеннолетних лиц, расширении спектра работы с семьей через еженедельное проведение заседаний круглого стола специалистов, работающих с семьей (специалист отдела, специалист Службы, представитель образовательной организации, врач (по необходимости)) в целях повышения эффективности социальной, психологической, юридической</w:t>
      </w:r>
      <w:proofErr w:type="gramEnd"/>
      <w:r w:rsidRPr="00337566">
        <w:t xml:space="preserve"> и педагогической помощи, оказываемой подопечным и их законным представителям. </w:t>
      </w:r>
    </w:p>
    <w:p w:rsidR="00280100" w:rsidRPr="00337566" w:rsidRDefault="00280100" w:rsidP="001B08BD">
      <w:pPr>
        <w:tabs>
          <w:tab w:val="left" w:pos="851"/>
        </w:tabs>
        <w:autoSpaceDE w:val="0"/>
        <w:ind w:firstLine="709"/>
        <w:jc w:val="both"/>
      </w:pPr>
      <w:proofErr w:type="gramStart"/>
      <w:r w:rsidRPr="00337566">
        <w:t>В 2021 году в отношении 80 детей родители лишены родительских прав (в 2020 году в отношении 58 детей); в отношении 58 детей родители ограничены в родительских правах  (в 2020 году в отношении 35 детей), все родители были ограничены в родительских правах по социальным причинам, в связи с заболеванием ограничений родителей не было.</w:t>
      </w:r>
      <w:proofErr w:type="gramEnd"/>
      <w:r w:rsidRPr="00337566">
        <w:t xml:space="preserve"> В течение 2021 года отмены ограничения родительских прав в отношении родителей не было; 3 родителя были восстановлены в родительских правах на основании решения суда в отношении 7 детей. Численность детей, оставленных матерями (родителями), при рождении – 0 человек (в 2020 году  –  6 человек), количество детей, в отношении которых родители написали заявления о согласии на усыновление (удочерение) – 0 детей. </w:t>
      </w:r>
    </w:p>
    <w:p w:rsidR="00280100" w:rsidRPr="00337566" w:rsidRDefault="00280100" w:rsidP="001B08BD">
      <w:pPr>
        <w:tabs>
          <w:tab w:val="left" w:pos="851"/>
        </w:tabs>
        <w:autoSpaceDE w:val="0"/>
        <w:ind w:firstLine="709"/>
        <w:jc w:val="both"/>
      </w:pPr>
      <w:r w:rsidRPr="00337566">
        <w:t xml:space="preserve">На 01.01.2022 в 108 приемных семьях воспитываются 153 несовершеннолетних, оставшихся без попечения родителей (на 01.01.2020 в 112 приемных семьях воспитывались 154 ребенка). </w:t>
      </w:r>
    </w:p>
    <w:p w:rsidR="00280100" w:rsidRPr="00337566" w:rsidRDefault="00280100" w:rsidP="001B08BD">
      <w:pPr>
        <w:autoSpaceDE w:val="0"/>
        <w:autoSpaceDN w:val="0"/>
        <w:ind w:firstLine="709"/>
        <w:jc w:val="both"/>
      </w:pPr>
      <w:r w:rsidRPr="00337566">
        <w:t>На 01.01.2022 в 153 семьях опеку</w:t>
      </w:r>
      <w:r w:rsidR="00D91831">
        <w:t xml:space="preserve">нов и попечителей воспитывается </w:t>
      </w:r>
      <w:r w:rsidRPr="00337566">
        <w:t>178 несовершеннолетних, оставшихся без попечения родителей (на 01.01.2020 в 167 семьях опекунов и попечителей воспитывалось 193 ребенка, оставшихся без попечения родителей).</w:t>
      </w:r>
    </w:p>
    <w:p w:rsidR="00280100" w:rsidRPr="00337566" w:rsidRDefault="001B08BD" w:rsidP="001B08BD">
      <w:pPr>
        <w:tabs>
          <w:tab w:val="left" w:pos="567"/>
        </w:tabs>
        <w:autoSpaceDE w:val="0"/>
        <w:ind w:firstLine="709"/>
        <w:jc w:val="both"/>
        <w:rPr>
          <w:spacing w:val="-6"/>
        </w:rPr>
      </w:pPr>
      <w:r>
        <w:rPr>
          <w:spacing w:val="-6"/>
        </w:rPr>
        <w:t xml:space="preserve">10. </w:t>
      </w:r>
      <w:r w:rsidR="00280100" w:rsidRPr="00337566">
        <w:rPr>
          <w:spacing w:val="-6"/>
        </w:rPr>
        <w:t xml:space="preserve">В МУ ДПО «Информационно-образовательный Центр» в 2021 году реализовано 21 дополнительных профессиональных программ, повышение квалификации по которым прошли 558 работников системы образования. В 2021 году акцент в реализации программ был сделан на внедрение в образовательную деятельность современных педагогических технологий, средств и методов обучения, </w:t>
      </w:r>
      <w:r w:rsidR="00280100" w:rsidRPr="00337566">
        <w:rPr>
          <w:spacing w:val="-6"/>
        </w:rPr>
        <w:lastRenderedPageBreak/>
        <w:t xml:space="preserve">направленных на формирование личности дошкольников в условиях реализации ФГОС и педагогические инструменты формирования функциональной грамотности современного школьника. </w:t>
      </w:r>
    </w:p>
    <w:p w:rsidR="00280100" w:rsidRPr="00337566" w:rsidRDefault="00280100" w:rsidP="001B08BD">
      <w:pPr>
        <w:tabs>
          <w:tab w:val="left" w:pos="567"/>
        </w:tabs>
        <w:autoSpaceDE w:val="0"/>
        <w:ind w:firstLine="709"/>
        <w:jc w:val="both"/>
        <w:rPr>
          <w:spacing w:val="-6"/>
        </w:rPr>
      </w:pPr>
      <w:r w:rsidRPr="00337566">
        <w:rPr>
          <w:spacing w:val="-6"/>
        </w:rPr>
        <w:t xml:space="preserve">Организационно-методическими услугами МУ ДПО «Информационно-образовательный центр» воспользовались </w:t>
      </w:r>
      <w:r w:rsidRPr="00337566">
        <w:t>7</w:t>
      </w:r>
      <w:r w:rsidR="00D91831">
        <w:t xml:space="preserve"> </w:t>
      </w:r>
      <w:r w:rsidRPr="00337566">
        <w:t>576</w:t>
      </w:r>
      <w:r w:rsidRPr="00337566">
        <w:rPr>
          <w:spacing w:val="-6"/>
        </w:rPr>
        <w:t xml:space="preserve"> педагогических и руководящих работников (2020 год – 7</w:t>
      </w:r>
      <w:r w:rsidR="00D91831">
        <w:rPr>
          <w:spacing w:val="-6"/>
        </w:rPr>
        <w:t xml:space="preserve"> </w:t>
      </w:r>
      <w:r w:rsidRPr="00337566">
        <w:rPr>
          <w:spacing w:val="-6"/>
        </w:rPr>
        <w:t xml:space="preserve">971 чел.). Сотрудниками МУ ДПО «Информационно-образовательный Центр» организовано методическое сопровождение инновационной деятельности 34 субъекта муниципального уровня. В 2021 году осуществлена консультационная помощь и/или методическая поддержка деятельности 12 инновационных площадок муниципального уровня из 22 образовательных организаций, команд из 18 образовательных организаций в реализации 8 региональных инновационных проектов, участников 6 федеральных проектов, реализуемых 12 образовательными организациями и 2 </w:t>
      </w:r>
      <w:proofErr w:type="spellStart"/>
      <w:r w:rsidRPr="00337566">
        <w:rPr>
          <w:spacing w:val="-6"/>
        </w:rPr>
        <w:t>апробационных</w:t>
      </w:r>
      <w:proofErr w:type="spellEnd"/>
      <w:r w:rsidRPr="00337566">
        <w:rPr>
          <w:spacing w:val="-6"/>
        </w:rPr>
        <w:t xml:space="preserve"> пл</w:t>
      </w:r>
      <w:r w:rsidR="00D91831">
        <w:rPr>
          <w:spacing w:val="-6"/>
        </w:rPr>
        <w:t xml:space="preserve">ощадок федерального уровня из 18 </w:t>
      </w:r>
      <w:r w:rsidRPr="00337566">
        <w:rPr>
          <w:spacing w:val="-6"/>
        </w:rPr>
        <w:t xml:space="preserve">образовательной организации. </w:t>
      </w:r>
    </w:p>
    <w:p w:rsidR="00280100" w:rsidRPr="00337566" w:rsidRDefault="00280100" w:rsidP="001B08BD">
      <w:pPr>
        <w:tabs>
          <w:tab w:val="left" w:pos="567"/>
        </w:tabs>
        <w:autoSpaceDE w:val="0"/>
        <w:ind w:firstLine="709"/>
        <w:jc w:val="both"/>
        <w:rPr>
          <w:spacing w:val="-6"/>
        </w:rPr>
      </w:pPr>
      <w:r w:rsidRPr="00337566">
        <w:rPr>
          <w:spacing w:val="-6"/>
        </w:rPr>
        <w:t>По соглашению с ГАУ ДПО ЯО «Институт развития образования» в 2021 году на базе МУ ДПО «Информационно-образовательный Центр» из средств государственных заданий данных учреждений обучено 96 педагогических и руководящих работников муниципальных образовательных организаций г. Рыбинска.</w:t>
      </w:r>
    </w:p>
    <w:p w:rsidR="00280100" w:rsidRPr="00337566" w:rsidRDefault="00280100" w:rsidP="001B08BD">
      <w:pPr>
        <w:tabs>
          <w:tab w:val="left" w:pos="426"/>
        </w:tabs>
        <w:autoSpaceDE w:val="0"/>
        <w:ind w:firstLine="709"/>
        <w:jc w:val="both"/>
        <w:rPr>
          <w:spacing w:val="-6"/>
        </w:rPr>
      </w:pPr>
      <w:r w:rsidRPr="00337566">
        <w:rPr>
          <w:spacing w:val="-6"/>
        </w:rPr>
        <w:t xml:space="preserve">В 2021 году в соответствии с постановлением Администрации городского округа город Рыбинск № 2007 от 06.07.2018 на базе МУ ДПО «Информационно-образовательный Центр» продолжил деятельность муниципальный опорный центр по внедрению персонифицированного дополнительного образования детей. </w:t>
      </w:r>
      <w:r w:rsidRPr="00337566">
        <w:t>В 2021 году к организациям, предоставляющих услуги  дополнительного образования для детей в возрасте 5 – 18 лет, присоединились 13 муниципальных спортивных школ, осуществляющих спортивную подготовку детей. Спортивным школам оказано консультационное содействие в подготовке к вхождению в реестр поставщиков и наполнению регионального навигатора персонифицированного дополнительного образования детей.</w:t>
      </w:r>
    </w:p>
    <w:p w:rsidR="00280100" w:rsidRPr="00337566" w:rsidRDefault="00280100" w:rsidP="001B08BD">
      <w:pPr>
        <w:ind w:firstLine="709"/>
        <w:jc w:val="both"/>
      </w:pPr>
      <w:r w:rsidRPr="00337566">
        <w:t xml:space="preserve">Продолжена работа единой точки доступа к федеральной информационной системе «Федеральный реестр сведений о </w:t>
      </w:r>
      <w:proofErr w:type="gramStart"/>
      <w:r w:rsidRPr="00337566">
        <w:t>документах</w:t>
      </w:r>
      <w:proofErr w:type="gramEnd"/>
      <w:r w:rsidRPr="00337566">
        <w:t xml:space="preserve"> об образовании и (или) о квалификации, документах об обучении» (ФИС ФРДО). По состоянию на 31 декабря 2021 года в ФИС ФРДО полностью выгружены данные аттестатов, выданных  с 1996 по 2021 гг</w:t>
      </w:r>
      <w:r w:rsidR="00D91831">
        <w:t>.</w:t>
      </w:r>
      <w:r w:rsidRPr="00337566">
        <w:t xml:space="preserve"> у всех 27 действующих школ. У трех общеобразовательных организаций полностью выгружены сведения с 1992 по 2021 гг. Ведётся работа по выгрузке данных с 1992 по 1995 гг</w:t>
      </w:r>
      <w:r w:rsidR="00D91831">
        <w:t>.</w:t>
      </w:r>
      <w:r w:rsidRPr="00337566">
        <w:t xml:space="preserve"> действующих и закрытых школ (через правопреемников).</w:t>
      </w:r>
    </w:p>
    <w:p w:rsidR="00280100" w:rsidRPr="00337566" w:rsidRDefault="00280100" w:rsidP="00A47175">
      <w:pPr>
        <w:widowControl w:val="0"/>
        <w:autoSpaceDE w:val="0"/>
        <w:autoSpaceDN w:val="0"/>
        <w:ind w:firstLine="709"/>
        <w:jc w:val="both"/>
      </w:pPr>
      <w:r w:rsidRPr="00337566">
        <w:t xml:space="preserve">На основании Постановления Администрации городского округа город Рыбинск № 1892 от 26.06.2018 года на базе МУ ДПО «Информационно-образовательный Центр» создан учебно-консультационный пункт </w:t>
      </w:r>
      <w:proofErr w:type="spellStart"/>
      <w:r w:rsidRPr="00337566">
        <w:t>ГОиЧС</w:t>
      </w:r>
      <w:proofErr w:type="spellEnd"/>
      <w:r w:rsidRPr="00337566">
        <w:t xml:space="preserve"> для подг</w:t>
      </w:r>
      <w:r w:rsidR="00A47175">
        <w:t xml:space="preserve">отовки неработающего населения. </w:t>
      </w:r>
      <w:r w:rsidRPr="00337566">
        <w:t xml:space="preserve">Из-за эпидемиологической ситуации и введения ограничительных мер консультации преимущественно проводились в онлайн формате 1 раз в месяц для преподавателей ОБЖ и заместителей директоров по безопасности общеобразовательных организаций. Охват неработающего населения в 2020-2021 учебном году – 10 человек микрорайона </w:t>
      </w:r>
      <w:proofErr w:type="spellStart"/>
      <w:r w:rsidRPr="00337566">
        <w:t>Скоморохова</w:t>
      </w:r>
      <w:proofErr w:type="spellEnd"/>
      <w:r w:rsidRPr="00337566">
        <w:t xml:space="preserve"> гора. В 2021 году материалами, которые находятся в системе дистанционной поддержки, в режиме «Гость» без регистрации воспользовались 30 человек. </w:t>
      </w:r>
    </w:p>
    <w:p w:rsidR="00280100" w:rsidRPr="00337566" w:rsidRDefault="00280100" w:rsidP="001B08BD">
      <w:pPr>
        <w:tabs>
          <w:tab w:val="left" w:pos="567"/>
        </w:tabs>
        <w:autoSpaceDE w:val="0"/>
        <w:ind w:firstLine="709"/>
        <w:jc w:val="both"/>
        <w:rPr>
          <w:spacing w:val="-6"/>
        </w:rPr>
      </w:pPr>
      <w:r w:rsidRPr="00337566">
        <w:rPr>
          <w:spacing w:val="-6"/>
        </w:rPr>
        <w:t xml:space="preserve">Продолжается работа по сопровождению конкурсного движения учителей, участников всероссийской олимпиады школьников, работа по организации и проведению различных знаковых муниципальных мероприятий. </w:t>
      </w:r>
    </w:p>
    <w:p w:rsidR="00280100" w:rsidRPr="00337566" w:rsidRDefault="00280100" w:rsidP="001B08BD">
      <w:pPr>
        <w:pStyle w:val="a8"/>
        <w:ind w:firstLine="709"/>
        <w:jc w:val="both"/>
        <w:rPr>
          <w:rFonts w:ascii="Times New Roman" w:hAnsi="Times New Roman"/>
          <w:sz w:val="24"/>
          <w:szCs w:val="24"/>
        </w:rPr>
      </w:pPr>
      <w:r w:rsidRPr="00337566">
        <w:rPr>
          <w:rFonts w:ascii="Times New Roman" w:hAnsi="Times New Roman"/>
          <w:spacing w:val="-6"/>
          <w:sz w:val="24"/>
          <w:szCs w:val="24"/>
          <w:lang w:eastAsia="ru-RU"/>
        </w:rPr>
        <w:t>11. Безопасность образовательного процесса достигается благодаря выполнению комплекса  мероприятий. В соответствии</w:t>
      </w:r>
      <w:r w:rsidRPr="00337566">
        <w:rPr>
          <w:rFonts w:ascii="Times New Roman" w:hAnsi="Times New Roman"/>
          <w:sz w:val="24"/>
          <w:szCs w:val="24"/>
        </w:rPr>
        <w:t xml:space="preserve"> с</w:t>
      </w:r>
      <w:r w:rsidRPr="00337566">
        <w:rPr>
          <w:rFonts w:ascii="Times New Roman" w:hAnsi="Times New Roman"/>
          <w:b/>
          <w:sz w:val="24"/>
          <w:szCs w:val="24"/>
        </w:rPr>
        <w:t xml:space="preserve"> </w:t>
      </w:r>
      <w:r w:rsidRPr="00337566">
        <w:rPr>
          <w:rFonts w:ascii="Times New Roman" w:hAnsi="Times New Roman"/>
          <w:sz w:val="24"/>
          <w:szCs w:val="24"/>
        </w:rPr>
        <w:t xml:space="preserve">требованиями к антитеррористической защищенности объектов (территорий) Министерства просвещения Российской Федерации и объектов (территорий), относящихся к сфере </w:t>
      </w:r>
      <w:proofErr w:type="gramStart"/>
      <w:r w:rsidRPr="00337566">
        <w:rPr>
          <w:rFonts w:ascii="Times New Roman" w:hAnsi="Times New Roman"/>
          <w:sz w:val="24"/>
          <w:szCs w:val="24"/>
        </w:rPr>
        <w:t>деятельности Министерства просвещения Российской Федерации</w:t>
      </w:r>
      <w:bookmarkStart w:id="60" w:name="sub_1000"/>
      <w:r w:rsidRPr="00337566">
        <w:rPr>
          <w:rStyle w:val="aff6"/>
          <w:rFonts w:ascii="Times New Roman" w:eastAsia="MS Mincho" w:hAnsi="Times New Roman"/>
          <w:sz w:val="24"/>
          <w:szCs w:val="24"/>
        </w:rPr>
        <w:t xml:space="preserve"> </w:t>
      </w:r>
      <w:bookmarkEnd w:id="60"/>
      <w:r w:rsidRPr="00337566">
        <w:rPr>
          <w:rFonts w:ascii="Times New Roman" w:hAnsi="Times New Roman"/>
          <w:sz w:val="24"/>
          <w:szCs w:val="24"/>
        </w:rPr>
        <w:t>Мероприятия</w:t>
      </w:r>
      <w:proofErr w:type="gramEnd"/>
      <w:r w:rsidRPr="00337566">
        <w:rPr>
          <w:rFonts w:ascii="Times New Roman" w:hAnsi="Times New Roman"/>
          <w:sz w:val="24"/>
          <w:szCs w:val="24"/>
        </w:rPr>
        <w:t xml:space="preserve"> по обеспечению антитеррористической защищенности объектов (территорий), Постановление Правительства РФ от 02.08.2019 № 1006  все образовательные организации </w:t>
      </w:r>
      <w:proofErr w:type="spellStart"/>
      <w:r w:rsidRPr="00337566">
        <w:rPr>
          <w:rFonts w:ascii="Times New Roman" w:hAnsi="Times New Roman"/>
          <w:sz w:val="24"/>
          <w:szCs w:val="24"/>
        </w:rPr>
        <w:t>прокатегорированы</w:t>
      </w:r>
      <w:proofErr w:type="spellEnd"/>
      <w:r w:rsidRPr="00337566">
        <w:rPr>
          <w:rFonts w:ascii="Times New Roman" w:hAnsi="Times New Roman"/>
          <w:sz w:val="24"/>
          <w:szCs w:val="24"/>
        </w:rPr>
        <w:t xml:space="preserve">, в каждом оформлены паспорта безопасности. </w:t>
      </w:r>
    </w:p>
    <w:p w:rsidR="00280100" w:rsidRPr="00337566" w:rsidRDefault="00280100" w:rsidP="001B08BD">
      <w:pPr>
        <w:pStyle w:val="a8"/>
        <w:ind w:firstLine="709"/>
        <w:jc w:val="both"/>
        <w:rPr>
          <w:rFonts w:ascii="Times New Roman" w:hAnsi="Times New Roman"/>
          <w:sz w:val="24"/>
          <w:szCs w:val="24"/>
        </w:rPr>
      </w:pPr>
      <w:r w:rsidRPr="00337566">
        <w:rPr>
          <w:rFonts w:ascii="Times New Roman" w:hAnsi="Times New Roman"/>
          <w:sz w:val="24"/>
          <w:szCs w:val="24"/>
        </w:rPr>
        <w:t xml:space="preserve">Образовательные организации оборудованы: автоматической пожарно-охранной сигнализацией,  </w:t>
      </w:r>
      <w:proofErr w:type="spellStart"/>
      <w:r w:rsidRPr="00337566">
        <w:rPr>
          <w:rFonts w:ascii="Times New Roman" w:hAnsi="Times New Roman"/>
          <w:sz w:val="24"/>
          <w:szCs w:val="24"/>
        </w:rPr>
        <w:t>периметральными</w:t>
      </w:r>
      <w:proofErr w:type="spellEnd"/>
      <w:r w:rsidRPr="00337566">
        <w:rPr>
          <w:rFonts w:ascii="Times New Roman" w:hAnsi="Times New Roman"/>
          <w:sz w:val="24"/>
          <w:szCs w:val="24"/>
        </w:rPr>
        <w:t xml:space="preserve"> ограждениями,  кнопками тревожной сигнализации,  </w:t>
      </w:r>
      <w:proofErr w:type="spellStart"/>
      <w:r w:rsidRPr="00337566">
        <w:rPr>
          <w:rFonts w:ascii="Times New Roman" w:hAnsi="Times New Roman"/>
          <w:sz w:val="24"/>
          <w:szCs w:val="24"/>
        </w:rPr>
        <w:t>радиоканальной</w:t>
      </w:r>
      <w:proofErr w:type="spellEnd"/>
      <w:r w:rsidRPr="00337566">
        <w:rPr>
          <w:rFonts w:ascii="Times New Roman" w:hAnsi="Times New Roman"/>
          <w:sz w:val="24"/>
          <w:szCs w:val="24"/>
        </w:rPr>
        <w:t xml:space="preserve"> связью,  наружным освещением,  видеонаблюдением,  ручными  </w:t>
      </w:r>
      <w:proofErr w:type="spellStart"/>
      <w:r w:rsidRPr="00337566">
        <w:rPr>
          <w:rFonts w:ascii="Times New Roman" w:hAnsi="Times New Roman"/>
          <w:sz w:val="24"/>
          <w:szCs w:val="24"/>
        </w:rPr>
        <w:lastRenderedPageBreak/>
        <w:t>металлодетекторами</w:t>
      </w:r>
      <w:proofErr w:type="spellEnd"/>
      <w:r w:rsidRPr="00337566">
        <w:rPr>
          <w:rFonts w:ascii="Times New Roman" w:hAnsi="Times New Roman"/>
          <w:sz w:val="24"/>
          <w:szCs w:val="24"/>
        </w:rPr>
        <w:t xml:space="preserve">, </w:t>
      </w:r>
      <w:proofErr w:type="spellStart"/>
      <w:r w:rsidRPr="00337566">
        <w:rPr>
          <w:rFonts w:ascii="Times New Roman" w:hAnsi="Times New Roman"/>
          <w:sz w:val="24"/>
          <w:szCs w:val="24"/>
        </w:rPr>
        <w:t>видеодомофонами</w:t>
      </w:r>
      <w:proofErr w:type="spellEnd"/>
      <w:r w:rsidRPr="00337566">
        <w:rPr>
          <w:rFonts w:ascii="Times New Roman" w:hAnsi="Times New Roman"/>
          <w:sz w:val="24"/>
          <w:szCs w:val="24"/>
        </w:rPr>
        <w:t xml:space="preserve"> и </w:t>
      </w:r>
      <w:proofErr w:type="spellStart"/>
      <w:r w:rsidRPr="00337566">
        <w:rPr>
          <w:rFonts w:ascii="Times New Roman" w:hAnsi="Times New Roman"/>
          <w:sz w:val="24"/>
          <w:szCs w:val="24"/>
        </w:rPr>
        <w:t>домофонами</w:t>
      </w:r>
      <w:proofErr w:type="spellEnd"/>
      <w:r w:rsidRPr="00337566">
        <w:rPr>
          <w:rFonts w:ascii="Times New Roman" w:hAnsi="Times New Roman"/>
          <w:sz w:val="24"/>
          <w:szCs w:val="24"/>
        </w:rPr>
        <w:t xml:space="preserve">. Для обеспечения информационной безопасности в общеобразовательных учреждениях установлена контентная фильтрация сети интернет в соответствии с </w:t>
      </w:r>
      <w:proofErr w:type="spellStart"/>
      <w:r w:rsidRPr="00337566">
        <w:rPr>
          <w:rFonts w:ascii="Times New Roman" w:hAnsi="Times New Roman"/>
          <w:sz w:val="24"/>
          <w:szCs w:val="24"/>
        </w:rPr>
        <w:t>госконтрактом</w:t>
      </w:r>
      <w:proofErr w:type="spellEnd"/>
      <w:r w:rsidRPr="00337566">
        <w:rPr>
          <w:rFonts w:ascii="Times New Roman" w:hAnsi="Times New Roman"/>
          <w:sz w:val="24"/>
          <w:szCs w:val="24"/>
        </w:rPr>
        <w:t xml:space="preserve">. Организованы  проверки прохождения сигнала «Тревога» с образовательных учреждений, оборудованных техническими средствами охраны с выводом информации на пункт централизованной охраны Рыбинского филиала ФГКУ «УВО ВНГ России по Ярославской области», с обязательным дублированием информации дежурному ЦОУ Рыбинского филиала. </w:t>
      </w:r>
    </w:p>
    <w:p w:rsidR="00280100" w:rsidRPr="00E84775" w:rsidRDefault="00280100" w:rsidP="001B08BD">
      <w:pPr>
        <w:pStyle w:val="a8"/>
        <w:ind w:firstLine="709"/>
        <w:jc w:val="both"/>
        <w:rPr>
          <w:rFonts w:ascii="Times New Roman" w:hAnsi="Times New Roman"/>
          <w:sz w:val="24"/>
          <w:szCs w:val="24"/>
        </w:rPr>
      </w:pPr>
      <w:r w:rsidRPr="00337566">
        <w:rPr>
          <w:rFonts w:ascii="Times New Roman" w:hAnsi="Times New Roman"/>
          <w:sz w:val="24"/>
          <w:szCs w:val="24"/>
        </w:rPr>
        <w:t xml:space="preserve">Все общеобразовательные учреждения 1 и 2 категории оборудованы системой удаленного контроля доступом (СКУД) и системой оповещения управления эвакуацией (СОУЭ) – на эти цели из местного бюджета </w:t>
      </w:r>
      <w:r w:rsidRPr="00E84775">
        <w:rPr>
          <w:rFonts w:ascii="Times New Roman" w:hAnsi="Times New Roman"/>
          <w:sz w:val="24"/>
          <w:szCs w:val="24"/>
        </w:rPr>
        <w:t>выделено 4</w:t>
      </w:r>
      <w:r w:rsidR="00D91831" w:rsidRPr="00E84775">
        <w:rPr>
          <w:rFonts w:ascii="Times New Roman" w:hAnsi="Times New Roman"/>
          <w:sz w:val="24"/>
          <w:szCs w:val="24"/>
        </w:rPr>
        <w:t xml:space="preserve"> </w:t>
      </w:r>
      <w:r w:rsidRPr="00E84775">
        <w:rPr>
          <w:rFonts w:ascii="Times New Roman" w:hAnsi="Times New Roman"/>
          <w:sz w:val="24"/>
          <w:szCs w:val="24"/>
        </w:rPr>
        <w:t>015,51тыс</w:t>
      </w:r>
      <w:proofErr w:type="gramStart"/>
      <w:r w:rsidRPr="00E84775">
        <w:rPr>
          <w:rFonts w:ascii="Times New Roman" w:hAnsi="Times New Roman"/>
          <w:sz w:val="24"/>
          <w:szCs w:val="24"/>
        </w:rPr>
        <w:t>.р</w:t>
      </w:r>
      <w:proofErr w:type="gramEnd"/>
      <w:r w:rsidRPr="00E84775">
        <w:rPr>
          <w:rFonts w:ascii="Times New Roman" w:hAnsi="Times New Roman"/>
          <w:sz w:val="24"/>
          <w:szCs w:val="24"/>
        </w:rPr>
        <w:t>уб.</w:t>
      </w:r>
    </w:p>
    <w:p w:rsidR="00280100" w:rsidRPr="00337566" w:rsidRDefault="00280100" w:rsidP="001B08BD">
      <w:pPr>
        <w:pStyle w:val="aa"/>
        <w:ind w:left="0" w:firstLine="709"/>
        <w:contextualSpacing w:val="0"/>
        <w:jc w:val="both"/>
      </w:pPr>
      <w:r w:rsidRPr="00337566">
        <w:t xml:space="preserve">В соответствии с соглашением на поставку стационарных </w:t>
      </w:r>
      <w:proofErr w:type="spellStart"/>
      <w:r w:rsidRPr="00337566">
        <w:t>металлодетекторов</w:t>
      </w:r>
      <w:proofErr w:type="spellEnd"/>
      <w:r w:rsidRPr="00337566">
        <w:t xml:space="preserve"> на территории Ярославской области от ГКУ «Безопасный Регион» в 2021 установлены стационарные арочные </w:t>
      </w:r>
      <w:proofErr w:type="spellStart"/>
      <w:r w:rsidRPr="00337566">
        <w:t>металлодетекторы</w:t>
      </w:r>
      <w:proofErr w:type="spellEnd"/>
      <w:r w:rsidRPr="00337566">
        <w:t xml:space="preserve"> в 25 учреждениях.  </w:t>
      </w:r>
    </w:p>
    <w:p w:rsidR="00280100" w:rsidRPr="00337566" w:rsidRDefault="00280100" w:rsidP="001B08BD">
      <w:pPr>
        <w:tabs>
          <w:tab w:val="left" w:pos="567"/>
        </w:tabs>
        <w:autoSpaceDE w:val="0"/>
        <w:ind w:firstLine="709"/>
        <w:jc w:val="both"/>
      </w:pPr>
      <w:r w:rsidRPr="00337566">
        <w:t xml:space="preserve">12. </w:t>
      </w:r>
      <w:proofErr w:type="gramStart"/>
      <w:r w:rsidRPr="00337566">
        <w:t>Для реализации мероприятий МП «Развитие муниципальной системы образования в городском округе город Рыбинск Ярославской области» в части модернизации материально-технической базы образовательных организаций в 2021 году освоено 30,3 млн. руб., в т. ч. из ОБ – 22,3 млн. руб., из ГБ – 8,0 млн. руб. Выполнено 25 проектов инициативного бюджетирования в рамках реализации губернаторского проекта «Решаем вместе!» и 2 проекта инициатив органов ученического</w:t>
      </w:r>
      <w:proofErr w:type="gramEnd"/>
      <w:r w:rsidRPr="00337566">
        <w:t xml:space="preserve"> самоуправления общеобразовательных организаций (лицей № 2 и СОШ № 17). Среди значимых работ и объектов в 2021 году были следующие:</w:t>
      </w:r>
    </w:p>
    <w:p w:rsidR="00280100" w:rsidRPr="00337566" w:rsidRDefault="00280100" w:rsidP="001B08BD">
      <w:pPr>
        <w:pStyle w:val="ae"/>
        <w:numPr>
          <w:ilvl w:val="0"/>
          <w:numId w:val="14"/>
        </w:numPr>
        <w:spacing w:after="0"/>
        <w:ind w:left="0" w:firstLine="709"/>
        <w:jc w:val="both"/>
      </w:pPr>
      <w:r w:rsidRPr="00337566">
        <w:t>капитальный ремонт кровли СОШ № 29, детских садов №№ 38, 49 – 2,5 млн. руб. (ОБ -2,3 млн. руб., ГБ - 0,2 млн. руб.);</w:t>
      </w:r>
    </w:p>
    <w:p w:rsidR="00280100" w:rsidRPr="00337566" w:rsidRDefault="00280100" w:rsidP="001B08BD">
      <w:pPr>
        <w:pStyle w:val="ae"/>
        <w:numPr>
          <w:ilvl w:val="0"/>
          <w:numId w:val="14"/>
        </w:numPr>
        <w:spacing w:after="0"/>
        <w:ind w:left="0" w:firstLine="709"/>
        <w:jc w:val="both"/>
      </w:pPr>
      <w:r w:rsidRPr="00337566">
        <w:t>оборудование эвакуационных выходов в детских садах №№ 85, 113, 115 на сумму 1,3 млн. руб. (ОБ – 1,1 млн. руб., ГБ -  0,2 млн. руб.);</w:t>
      </w:r>
    </w:p>
    <w:p w:rsidR="00280100" w:rsidRPr="00337566" w:rsidRDefault="00280100" w:rsidP="001B08BD">
      <w:pPr>
        <w:pStyle w:val="ae"/>
        <w:numPr>
          <w:ilvl w:val="0"/>
          <w:numId w:val="14"/>
        </w:numPr>
        <w:spacing w:after="0"/>
        <w:ind w:left="0" w:firstLine="709"/>
        <w:jc w:val="both"/>
      </w:pPr>
      <w:r w:rsidRPr="00337566">
        <w:t>обустройство футбольного поля на территории школы-интерната № 2 «Рыбинский кадетский корпус» на сумму 1,4 млн. руб. (ОБ – 0,8 млн. руб., ГБ – 0,6 млн. руб.);</w:t>
      </w:r>
    </w:p>
    <w:p w:rsidR="00280100" w:rsidRPr="00337566" w:rsidRDefault="00280100" w:rsidP="001B08BD">
      <w:pPr>
        <w:pStyle w:val="ae"/>
        <w:numPr>
          <w:ilvl w:val="0"/>
          <w:numId w:val="14"/>
        </w:numPr>
        <w:spacing w:after="0"/>
        <w:ind w:left="0" w:firstLine="709"/>
        <w:jc w:val="both"/>
      </w:pPr>
      <w:r w:rsidRPr="00337566">
        <w:t>установка 5 прогулочных веранд в детских садах №№ 29, 52, 93, 102, 114 на 1,2 млн. руб.;</w:t>
      </w:r>
    </w:p>
    <w:p w:rsidR="00280100" w:rsidRPr="00337566" w:rsidRDefault="00280100" w:rsidP="001B08BD">
      <w:pPr>
        <w:pStyle w:val="ae"/>
        <w:numPr>
          <w:ilvl w:val="0"/>
          <w:numId w:val="14"/>
        </w:numPr>
        <w:spacing w:after="0"/>
        <w:ind w:left="0" w:firstLine="709"/>
        <w:jc w:val="both"/>
      </w:pPr>
      <w:proofErr w:type="gramStart"/>
      <w:r w:rsidRPr="00337566">
        <w:t>неотложные ремонтно-восстановительные работы (ремонт помещений, электропроводки, замена окон) – 7,7 млн. руб. (ОБ – 5,6 млн. руб., ГБ -  2,1 млн. руб.);</w:t>
      </w:r>
      <w:proofErr w:type="gramEnd"/>
    </w:p>
    <w:p w:rsidR="00280100" w:rsidRPr="00337566" w:rsidRDefault="00280100" w:rsidP="001B08BD">
      <w:pPr>
        <w:pStyle w:val="ae"/>
        <w:numPr>
          <w:ilvl w:val="0"/>
          <w:numId w:val="14"/>
        </w:numPr>
        <w:spacing w:after="0"/>
        <w:ind w:left="0" w:firstLine="709"/>
        <w:jc w:val="both"/>
      </w:pPr>
      <w:r w:rsidRPr="00337566">
        <w:t>приобретение оборудования и инвентаря для оснащения яслей детского сада № 95 сумму 0,9 млн. руб. из ГБ;</w:t>
      </w:r>
    </w:p>
    <w:p w:rsidR="00280100" w:rsidRPr="00337566" w:rsidRDefault="00280100" w:rsidP="001B08BD">
      <w:pPr>
        <w:pStyle w:val="ae"/>
        <w:numPr>
          <w:ilvl w:val="0"/>
          <w:numId w:val="14"/>
        </w:numPr>
        <w:spacing w:after="0"/>
        <w:ind w:left="0" w:firstLine="709"/>
        <w:jc w:val="both"/>
      </w:pPr>
      <w:r w:rsidRPr="00337566">
        <w:t xml:space="preserve">антитеррористические мероприятия (оснащение </w:t>
      </w:r>
      <w:r w:rsidRPr="00337566">
        <w:rPr>
          <w:spacing w:val="-6"/>
        </w:rPr>
        <w:t>общеобразовательных учреждений 1 категории опасности системами видеонаблюдения, системами оповещения о террористическом акте, системами контроля и управления доступом (№№ 1, 2, 5, 6, 10, 12, 17, 20, 26, 27, 28, 30, 32, 44) на сумму 13,4 млн. руб. (ОБ – 9,4 млн. руб., ГБ – 4 млн. руб.);</w:t>
      </w:r>
    </w:p>
    <w:p w:rsidR="00280100" w:rsidRPr="00337566" w:rsidRDefault="00280100" w:rsidP="001B08BD">
      <w:pPr>
        <w:pStyle w:val="ae"/>
        <w:numPr>
          <w:ilvl w:val="0"/>
          <w:numId w:val="14"/>
        </w:numPr>
        <w:spacing w:after="0"/>
        <w:ind w:left="0" w:firstLine="709"/>
        <w:jc w:val="both"/>
      </w:pPr>
      <w:r w:rsidRPr="00337566">
        <w:t xml:space="preserve">обустройство баскетбольной и волейбольной площадок на территории лицея № 2 и обеспечение рабочего места учителя современными средствами обучения в СОШ № 17 на сумму  – 1,9 млн. руб. </w:t>
      </w:r>
      <w:proofErr w:type="gramStart"/>
      <w:r w:rsidRPr="00337566">
        <w:t>из</w:t>
      </w:r>
      <w:proofErr w:type="gramEnd"/>
      <w:r w:rsidRPr="00337566">
        <w:t xml:space="preserve"> ОБ  в рамках школьного инициативного бюджетирования.</w:t>
      </w:r>
    </w:p>
    <w:p w:rsidR="00280100" w:rsidRPr="00337566" w:rsidRDefault="00280100" w:rsidP="001B08BD">
      <w:pPr>
        <w:pStyle w:val="ae"/>
        <w:numPr>
          <w:ilvl w:val="0"/>
          <w:numId w:val="14"/>
        </w:numPr>
        <w:spacing w:after="0"/>
        <w:ind w:left="0" w:firstLine="709"/>
        <w:jc w:val="both"/>
      </w:pPr>
      <w:r w:rsidRPr="00337566">
        <w:t>строительство детского сада № 20 на 240 мест по ул. Новоселов, 26;</w:t>
      </w:r>
    </w:p>
    <w:p w:rsidR="00280100" w:rsidRPr="00337566" w:rsidRDefault="00280100" w:rsidP="001B08BD">
      <w:pPr>
        <w:pStyle w:val="ae"/>
        <w:numPr>
          <w:ilvl w:val="0"/>
          <w:numId w:val="14"/>
        </w:numPr>
        <w:spacing w:after="0"/>
        <w:ind w:left="0" w:firstLine="709"/>
        <w:jc w:val="both"/>
      </w:pPr>
      <w:r w:rsidRPr="00337566">
        <w:t>приобретение оборудования и инвентаря для подготовки к открытию  детского сада     № 20 на  сумму 7,8 млн. руб.</w:t>
      </w:r>
    </w:p>
    <w:p w:rsidR="00280100" w:rsidRPr="00337566" w:rsidRDefault="00280100" w:rsidP="001B08BD">
      <w:pPr>
        <w:tabs>
          <w:tab w:val="left" w:pos="851"/>
        </w:tabs>
        <w:ind w:firstLine="709"/>
        <w:jc w:val="both"/>
      </w:pPr>
      <w:r w:rsidRPr="001B08BD">
        <w:t>13.</w:t>
      </w:r>
      <w:r w:rsidRPr="00337566">
        <w:rPr>
          <w:b/>
        </w:rPr>
        <w:t xml:space="preserve"> </w:t>
      </w:r>
      <w:r w:rsidRPr="00337566">
        <w:t xml:space="preserve">По итогам 2021 года образовательные учреждения, обучающиеся, педагоги учреждений, специалисты Департамента приняли участие в различных региональных и Всероссийских конкурсах, достигли высоких результатов: </w:t>
      </w:r>
    </w:p>
    <w:p w:rsidR="00280100" w:rsidRPr="00337566" w:rsidRDefault="00280100" w:rsidP="001B08BD">
      <w:pPr>
        <w:numPr>
          <w:ilvl w:val="0"/>
          <w:numId w:val="15"/>
        </w:numPr>
        <w:ind w:left="0" w:firstLine="709"/>
        <w:jc w:val="both"/>
      </w:pPr>
      <w:proofErr w:type="gramStart"/>
      <w:r w:rsidRPr="00337566">
        <w:t>123 выпускника получили аттестат особого образца и награждены медалью «За особые успехи в учении»; 52 медалиста награждены Почётным знаком Губернатора Ярославской области «За особые успехи в учении», получили стипендию различного уровня: 15 – Главы городского округа г. Рыбинск;</w:t>
      </w:r>
      <w:proofErr w:type="gramEnd"/>
      <w:r w:rsidRPr="00337566">
        <w:t xml:space="preserve"> за особые достижения в образовании, спорте, искусстве 10 школьников города Рыбинска и их наставники получают единовременное поощрение от Губернатора Ярославской области: 1 – сфера образования, 6 – сфера спорта и 3 – сфера культуры и искусства.</w:t>
      </w:r>
    </w:p>
    <w:p w:rsidR="00280100" w:rsidRPr="00337566" w:rsidRDefault="00280100" w:rsidP="001B08BD">
      <w:pPr>
        <w:numPr>
          <w:ilvl w:val="0"/>
          <w:numId w:val="15"/>
        </w:numPr>
        <w:tabs>
          <w:tab w:val="left" w:pos="426"/>
        </w:tabs>
        <w:autoSpaceDE w:val="0"/>
        <w:autoSpaceDN w:val="0"/>
        <w:adjustRightInd w:val="0"/>
        <w:ind w:left="0" w:firstLine="709"/>
        <w:jc w:val="both"/>
      </w:pPr>
      <w:r w:rsidRPr="00337566">
        <w:lastRenderedPageBreak/>
        <w:t>учитель физической культуры СОШ № 30 Пугачева К.С. - лауреат регионального этапа Всероссийского конкурса «Учитель года России» в 2021 году;</w:t>
      </w:r>
    </w:p>
    <w:p w:rsidR="00280100" w:rsidRPr="00337566" w:rsidRDefault="00280100" w:rsidP="001B08BD">
      <w:pPr>
        <w:numPr>
          <w:ilvl w:val="0"/>
          <w:numId w:val="15"/>
        </w:numPr>
        <w:tabs>
          <w:tab w:val="left" w:pos="426"/>
        </w:tabs>
        <w:autoSpaceDE w:val="0"/>
        <w:autoSpaceDN w:val="0"/>
        <w:adjustRightInd w:val="0"/>
        <w:ind w:left="0" w:firstLine="709"/>
        <w:jc w:val="both"/>
      </w:pPr>
      <w:r w:rsidRPr="00337566">
        <w:t xml:space="preserve">воспитатель детского сада № 115 </w:t>
      </w:r>
      <w:proofErr w:type="spellStart"/>
      <w:r w:rsidRPr="00337566">
        <w:t>Флегантова</w:t>
      </w:r>
      <w:proofErr w:type="spellEnd"/>
      <w:r w:rsidRPr="00337566">
        <w:t xml:space="preserve"> П.А. - лауреат регионального этапа Всероссийского конкурса «Воспитатель года России» в 2021 году;</w:t>
      </w:r>
    </w:p>
    <w:p w:rsidR="00280100" w:rsidRPr="00337566" w:rsidRDefault="00280100" w:rsidP="001B08BD">
      <w:pPr>
        <w:numPr>
          <w:ilvl w:val="0"/>
          <w:numId w:val="15"/>
        </w:numPr>
        <w:tabs>
          <w:tab w:val="left" w:pos="426"/>
        </w:tabs>
        <w:autoSpaceDE w:val="0"/>
        <w:autoSpaceDN w:val="0"/>
        <w:adjustRightInd w:val="0"/>
        <w:ind w:left="0" w:firstLine="709"/>
        <w:jc w:val="both"/>
      </w:pPr>
      <w:r w:rsidRPr="00337566">
        <w:t xml:space="preserve">учитель-логопед детского сада № 93 Хитрова О.В. – победитель заключительного этапа Всероссийского конкурса «Воспитатель года России» в 2021 году – это лучший результат участия в данном конкурсе за все годы участия в нем представителей Ярославской области </w:t>
      </w:r>
    </w:p>
    <w:p w:rsidR="00280100" w:rsidRPr="00337566" w:rsidRDefault="00280100" w:rsidP="001B08BD">
      <w:pPr>
        <w:numPr>
          <w:ilvl w:val="0"/>
          <w:numId w:val="15"/>
        </w:numPr>
        <w:tabs>
          <w:tab w:val="left" w:pos="426"/>
        </w:tabs>
        <w:autoSpaceDE w:val="0"/>
        <w:autoSpaceDN w:val="0"/>
        <w:adjustRightInd w:val="0"/>
        <w:ind w:left="0" w:firstLine="709"/>
        <w:jc w:val="both"/>
      </w:pPr>
      <w:r w:rsidRPr="00337566">
        <w:t xml:space="preserve">учитель русского языка и литературы СОШ № 1 </w:t>
      </w:r>
      <w:proofErr w:type="spellStart"/>
      <w:r w:rsidRPr="00337566">
        <w:t>Богунова</w:t>
      </w:r>
      <w:proofErr w:type="spellEnd"/>
      <w:r w:rsidRPr="00337566">
        <w:t xml:space="preserve"> А.Д. – лауреат регионального этапа Всероссийского конкурса «Педагогический дебют»</w:t>
      </w:r>
      <w:r w:rsidRPr="00337566">
        <w:rPr>
          <w:bCs/>
        </w:rPr>
        <w:t>;</w:t>
      </w:r>
    </w:p>
    <w:p w:rsidR="00280100" w:rsidRPr="00337566" w:rsidRDefault="00280100" w:rsidP="001B08BD">
      <w:pPr>
        <w:numPr>
          <w:ilvl w:val="0"/>
          <w:numId w:val="15"/>
        </w:numPr>
        <w:tabs>
          <w:tab w:val="left" w:pos="426"/>
        </w:tabs>
        <w:autoSpaceDE w:val="0"/>
        <w:autoSpaceDN w:val="0"/>
        <w:adjustRightInd w:val="0"/>
        <w:ind w:left="0" w:firstLine="709"/>
        <w:jc w:val="both"/>
      </w:pPr>
      <w:r w:rsidRPr="00337566">
        <w:t xml:space="preserve">команды педагогов детского сада № 63, ЦДЮТТ, МУ ДПО «Информационно-образовательный Центр» – призеры </w:t>
      </w:r>
      <w:r w:rsidRPr="00337566">
        <w:rPr>
          <w:lang w:val="en-US"/>
        </w:rPr>
        <w:t>XIII</w:t>
      </w:r>
      <w:r w:rsidRPr="00337566">
        <w:t xml:space="preserve"> межрегионального этапа </w:t>
      </w:r>
      <w:r w:rsidRPr="00337566">
        <w:rPr>
          <w:lang w:val="en-US"/>
        </w:rPr>
        <w:t>XVIII</w:t>
      </w:r>
      <w:r w:rsidRPr="00337566">
        <w:t xml:space="preserve"> Международной ярмарки социально-педагогических инноваций в городе Ростов Великий;</w:t>
      </w:r>
    </w:p>
    <w:p w:rsidR="00280100" w:rsidRPr="00337566" w:rsidRDefault="00280100" w:rsidP="001B08BD">
      <w:pPr>
        <w:numPr>
          <w:ilvl w:val="0"/>
          <w:numId w:val="15"/>
        </w:numPr>
        <w:tabs>
          <w:tab w:val="left" w:pos="426"/>
        </w:tabs>
        <w:autoSpaceDE w:val="0"/>
        <w:autoSpaceDN w:val="0"/>
        <w:adjustRightInd w:val="0"/>
        <w:ind w:left="0" w:firstLine="709"/>
        <w:jc w:val="both"/>
      </w:pPr>
      <w:r w:rsidRPr="00337566">
        <w:t xml:space="preserve">команда руководителей и заместителей директоров школ 12, 32, 44, детского садов № 1 и № 99 и Центра «Молодые таланты» - заняли 1 место в региональном </w:t>
      </w:r>
      <w:r w:rsidRPr="00337566">
        <w:rPr>
          <w:lang w:val="en-US"/>
        </w:rPr>
        <w:t>IV</w:t>
      </w:r>
      <w:r w:rsidRPr="00337566">
        <w:t xml:space="preserve"> Чемпионате менеджеров-профессионалов «Эффективные решения для управленческих команд» из числа 15 команд участников муниципальных территорий Ярославской области;</w:t>
      </w:r>
    </w:p>
    <w:p w:rsidR="00280100" w:rsidRPr="00337566" w:rsidRDefault="00280100" w:rsidP="001B08BD">
      <w:pPr>
        <w:numPr>
          <w:ilvl w:val="0"/>
          <w:numId w:val="15"/>
        </w:numPr>
        <w:tabs>
          <w:tab w:val="left" w:pos="426"/>
        </w:tabs>
        <w:autoSpaceDE w:val="0"/>
        <w:autoSpaceDN w:val="0"/>
        <w:adjustRightInd w:val="0"/>
        <w:ind w:left="0" w:firstLine="709"/>
        <w:jc w:val="both"/>
      </w:pPr>
      <w:r w:rsidRPr="00337566">
        <w:t>учителя русского языка и литературы лицея № 2 Лапина М.О.  и СОШ № 1 Петрова С.А. – стали победителями конкурса национального проекта «Образование» на денежное поощрение лучших учителей.</w:t>
      </w:r>
    </w:p>
    <w:p w:rsidR="00280100" w:rsidRPr="00337566" w:rsidRDefault="00280100" w:rsidP="001B08BD">
      <w:pPr>
        <w:numPr>
          <w:ilvl w:val="0"/>
          <w:numId w:val="40"/>
        </w:numPr>
        <w:tabs>
          <w:tab w:val="left" w:pos="426"/>
        </w:tabs>
        <w:autoSpaceDE w:val="0"/>
        <w:autoSpaceDN w:val="0"/>
        <w:adjustRightInd w:val="0"/>
        <w:ind w:left="0" w:firstLine="709"/>
        <w:jc w:val="both"/>
      </w:pPr>
      <w:r w:rsidRPr="00337566">
        <w:t>Задачи, перешедшие на 2022 год:</w:t>
      </w:r>
    </w:p>
    <w:p w:rsidR="00280100" w:rsidRPr="00337566" w:rsidRDefault="00280100" w:rsidP="001B08BD">
      <w:pPr>
        <w:numPr>
          <w:ilvl w:val="0"/>
          <w:numId w:val="9"/>
        </w:numPr>
        <w:autoSpaceDE w:val="0"/>
        <w:autoSpaceDN w:val="0"/>
        <w:adjustRightInd w:val="0"/>
        <w:ind w:left="0" w:firstLine="709"/>
        <w:jc w:val="both"/>
      </w:pPr>
      <w:r w:rsidRPr="00337566">
        <w:t>лицензирование образовательной деятельности детского сада № 20 и его открытие, оснащение необходимым оборудованием для обеспечения образовательной деятельности;</w:t>
      </w:r>
    </w:p>
    <w:p w:rsidR="00280100" w:rsidRPr="00337566" w:rsidRDefault="00280100" w:rsidP="001B08BD">
      <w:pPr>
        <w:numPr>
          <w:ilvl w:val="0"/>
          <w:numId w:val="9"/>
        </w:numPr>
        <w:autoSpaceDE w:val="0"/>
        <w:autoSpaceDN w:val="0"/>
        <w:adjustRightInd w:val="0"/>
        <w:ind w:left="0" w:firstLine="709"/>
        <w:jc w:val="both"/>
      </w:pPr>
      <w:r w:rsidRPr="00337566">
        <w:t>создание условий безопасности в образовательных организациях с учетом требования категорирования;</w:t>
      </w:r>
    </w:p>
    <w:p w:rsidR="00280100" w:rsidRPr="00337566" w:rsidRDefault="00280100" w:rsidP="001B08BD">
      <w:pPr>
        <w:numPr>
          <w:ilvl w:val="0"/>
          <w:numId w:val="9"/>
        </w:numPr>
        <w:autoSpaceDE w:val="0"/>
        <w:autoSpaceDN w:val="0"/>
        <w:adjustRightInd w:val="0"/>
        <w:ind w:left="0" w:firstLine="709"/>
        <w:jc w:val="both"/>
      </w:pPr>
      <w:r w:rsidRPr="00337566">
        <w:t>продолжение ремонтных работ, способствующих улучшению материально-технической базы;</w:t>
      </w:r>
    </w:p>
    <w:p w:rsidR="00280100" w:rsidRPr="00337566" w:rsidRDefault="00280100" w:rsidP="001B08BD">
      <w:pPr>
        <w:numPr>
          <w:ilvl w:val="0"/>
          <w:numId w:val="9"/>
        </w:numPr>
        <w:autoSpaceDE w:val="0"/>
        <w:autoSpaceDN w:val="0"/>
        <w:adjustRightInd w:val="0"/>
        <w:ind w:left="0" w:firstLine="709"/>
        <w:jc w:val="both"/>
      </w:pPr>
      <w:r w:rsidRPr="00337566">
        <w:t xml:space="preserve">развитие </w:t>
      </w:r>
      <w:proofErr w:type="spellStart"/>
      <w:r w:rsidRPr="00337566">
        <w:t>профориентационной</w:t>
      </w:r>
      <w:proofErr w:type="spellEnd"/>
      <w:r w:rsidRPr="00337566">
        <w:t xml:space="preserve"> работы с целью обеспечения вуза и учреждений среднего профессионального образования конкурентоспособными абитуриентами;</w:t>
      </w:r>
    </w:p>
    <w:p w:rsidR="00280100" w:rsidRPr="00337566" w:rsidRDefault="00280100" w:rsidP="001B08BD">
      <w:pPr>
        <w:numPr>
          <w:ilvl w:val="0"/>
          <w:numId w:val="9"/>
        </w:numPr>
        <w:autoSpaceDE w:val="0"/>
        <w:autoSpaceDN w:val="0"/>
        <w:adjustRightInd w:val="0"/>
        <w:ind w:left="0" w:firstLine="709"/>
        <w:jc w:val="both"/>
      </w:pPr>
      <w:r w:rsidRPr="00337566">
        <w:t>создание условий для успешной реализации национального проекта «Образование» на территории городского округа город Рыбинск;</w:t>
      </w:r>
    </w:p>
    <w:p w:rsidR="00F41186" w:rsidRDefault="001B08BD" w:rsidP="001B08BD">
      <w:pPr>
        <w:autoSpaceDE w:val="0"/>
        <w:autoSpaceDN w:val="0"/>
        <w:adjustRightInd w:val="0"/>
        <w:ind w:firstLine="709"/>
        <w:jc w:val="both"/>
      </w:pPr>
      <w:r>
        <w:t xml:space="preserve">-   </w:t>
      </w:r>
      <w:r w:rsidR="00280100" w:rsidRPr="00337566">
        <w:t>совершенствование воспитательной работы, направленной на социализацию обучающихся через развитие деятельности детских общественных объединений.</w:t>
      </w:r>
      <w:r w:rsidR="00B8185E">
        <w:t xml:space="preserve"> </w:t>
      </w:r>
    </w:p>
    <w:p w:rsidR="00F85542" w:rsidRPr="005530BA" w:rsidRDefault="00F85542" w:rsidP="001B08BD">
      <w:pPr>
        <w:pStyle w:val="2"/>
        <w:spacing w:before="200" w:after="200"/>
        <w:jc w:val="center"/>
        <w:rPr>
          <w:rFonts w:ascii="Times New Roman" w:hAnsi="Times New Roman"/>
          <w:i w:val="0"/>
        </w:rPr>
      </w:pPr>
      <w:bookmarkStart w:id="61" w:name="_Toc68070430"/>
      <w:r w:rsidRPr="007700A6">
        <w:rPr>
          <w:rFonts w:ascii="Times New Roman" w:hAnsi="Times New Roman"/>
          <w:i w:val="0"/>
        </w:rPr>
        <w:t>4.2. Молодежная политика</w:t>
      </w:r>
      <w:bookmarkEnd w:id="2"/>
      <w:bookmarkEnd w:id="3"/>
      <w:bookmarkEnd w:id="61"/>
    </w:p>
    <w:p w:rsidR="004B0923" w:rsidRPr="00DB45C2" w:rsidRDefault="004B0923" w:rsidP="002F1341">
      <w:pPr>
        <w:ind w:firstLine="709"/>
        <w:jc w:val="both"/>
        <w:rPr>
          <w:color w:val="000000"/>
        </w:rPr>
      </w:pPr>
      <w:r w:rsidRPr="00DB45C2">
        <w:rPr>
          <w:color w:val="000000"/>
        </w:rPr>
        <w:t>Основной целью реализации молодежной политики в Рыбинске является обеспечение разностороннего развития молодых людей, их деловой активности, творческих способностей, навыков самоорганизации и самореализации личности.</w:t>
      </w:r>
    </w:p>
    <w:p w:rsidR="004B0923" w:rsidRPr="00DB45C2" w:rsidRDefault="004B0923" w:rsidP="002F1341">
      <w:pPr>
        <w:ind w:firstLine="709"/>
        <w:jc w:val="both"/>
        <w:rPr>
          <w:color w:val="000000"/>
        </w:rPr>
      </w:pPr>
      <w:r w:rsidRPr="00DB45C2">
        <w:rPr>
          <w:color w:val="000000"/>
        </w:rPr>
        <w:t>В городе на 01.01.20</w:t>
      </w:r>
      <w:r>
        <w:rPr>
          <w:color w:val="000000"/>
        </w:rPr>
        <w:t xml:space="preserve">21 </w:t>
      </w:r>
      <w:r w:rsidRPr="00DB45C2">
        <w:rPr>
          <w:color w:val="000000"/>
        </w:rPr>
        <w:t xml:space="preserve">проживают </w:t>
      </w:r>
      <w:r>
        <w:rPr>
          <w:color w:val="000000"/>
        </w:rPr>
        <w:t xml:space="preserve">43 275 </w:t>
      </w:r>
      <w:r w:rsidR="002F1341">
        <w:rPr>
          <w:color w:val="000000"/>
        </w:rPr>
        <w:t xml:space="preserve">молодых людей в возрасте </w:t>
      </w:r>
      <w:r w:rsidRPr="00DB45C2">
        <w:rPr>
          <w:color w:val="000000"/>
        </w:rPr>
        <w:t>14 до 3</w:t>
      </w:r>
      <w:r>
        <w:rPr>
          <w:color w:val="000000"/>
        </w:rPr>
        <w:t>5</w:t>
      </w:r>
      <w:r w:rsidRPr="00DB45C2">
        <w:rPr>
          <w:color w:val="000000"/>
        </w:rPr>
        <w:t xml:space="preserve"> лет. </w:t>
      </w:r>
    </w:p>
    <w:p w:rsidR="004B0923" w:rsidRPr="00393FCE" w:rsidRDefault="004B0923" w:rsidP="002F1341">
      <w:pPr>
        <w:ind w:firstLine="709"/>
        <w:jc w:val="both"/>
      </w:pPr>
      <w:r w:rsidRPr="00393FCE">
        <w:t xml:space="preserve">Инфраструктура молодежной политики города Рыбинска  </w:t>
      </w:r>
      <w:r>
        <w:t>включает</w:t>
      </w:r>
      <w:r w:rsidRPr="00393FCE">
        <w:t xml:space="preserve">: </w:t>
      </w:r>
    </w:p>
    <w:p w:rsidR="004B0923" w:rsidRPr="00393FCE" w:rsidRDefault="004B0923" w:rsidP="002F1341">
      <w:pPr>
        <w:ind w:firstLine="709"/>
        <w:jc w:val="both"/>
      </w:pPr>
      <w:r w:rsidRPr="00393FCE">
        <w:t xml:space="preserve">- </w:t>
      </w:r>
      <w:r>
        <w:t xml:space="preserve">2 </w:t>
      </w:r>
      <w:r w:rsidRPr="00393FCE">
        <w:t>муниципальных учреждени</w:t>
      </w:r>
      <w:r>
        <w:t>я</w:t>
      </w:r>
      <w:r w:rsidR="00C64607">
        <w:t xml:space="preserve"> сферы молодежной политики:</w:t>
      </w:r>
      <w:r>
        <w:t xml:space="preserve">МАУ «Молодежный центр «Максимум», в состав которого входит Дворец молодежи (ул. Луговая, 17) и 10 клубов по месту жительства в разных микрорайонах города, </w:t>
      </w:r>
      <w:r w:rsidRPr="00393FCE">
        <w:t>МА</w:t>
      </w:r>
      <w:r>
        <w:t>У</w:t>
      </w:r>
      <w:r w:rsidRPr="00393FCE">
        <w:t xml:space="preserve"> «Центр </w:t>
      </w:r>
      <w:r w:rsidR="00C64607">
        <w:t xml:space="preserve">отдыха «Содружество», </w:t>
      </w:r>
      <w:r>
        <w:t xml:space="preserve">в состав которого входят </w:t>
      </w:r>
      <w:r w:rsidRPr="00393FCE">
        <w:t>ДОЛ</w:t>
      </w:r>
      <w:r>
        <w:t xml:space="preserve"> </w:t>
      </w:r>
      <w:r w:rsidRPr="00393FCE">
        <w:t xml:space="preserve">им. Ю.Гагарина, </w:t>
      </w:r>
      <w:r>
        <w:t xml:space="preserve">ДОЛ </w:t>
      </w:r>
      <w:r w:rsidRPr="00393FCE">
        <w:t xml:space="preserve">им.А. Матросова, </w:t>
      </w:r>
      <w:r>
        <w:t xml:space="preserve">ДОЛ </w:t>
      </w:r>
      <w:r w:rsidRPr="00393FCE">
        <w:t>«Полянка»</w:t>
      </w:r>
      <w:r>
        <w:t>;</w:t>
      </w:r>
    </w:p>
    <w:p w:rsidR="004B0923" w:rsidRDefault="004B0923" w:rsidP="002F1341">
      <w:pPr>
        <w:ind w:firstLine="709"/>
        <w:jc w:val="both"/>
      </w:pPr>
      <w:r>
        <w:t>-</w:t>
      </w:r>
      <w:r w:rsidRPr="00393FCE">
        <w:t xml:space="preserve"> орган</w:t>
      </w:r>
      <w:r>
        <w:t>ы</w:t>
      </w:r>
      <w:r w:rsidRPr="00393FCE">
        <w:t xml:space="preserve"> молодежного самоуправления на базе средних специальных и высших учебных заведений, предприятий, учреждений</w:t>
      </w:r>
      <w:r>
        <w:t>;</w:t>
      </w:r>
    </w:p>
    <w:p w:rsidR="004B0923" w:rsidRPr="00393FCE" w:rsidRDefault="004B0923" w:rsidP="002F1341">
      <w:pPr>
        <w:ind w:firstLine="709"/>
        <w:jc w:val="both"/>
      </w:pPr>
      <w:r>
        <w:t>- молодежные и детские общественные организации</w:t>
      </w:r>
      <w:r w:rsidRPr="00393FCE">
        <w:t>;</w:t>
      </w:r>
    </w:p>
    <w:p w:rsidR="004B0923" w:rsidRPr="00393FCE" w:rsidRDefault="004B0923" w:rsidP="002F1341">
      <w:pPr>
        <w:ind w:firstLine="709"/>
        <w:jc w:val="both"/>
      </w:pPr>
      <w:r w:rsidRPr="00393FCE">
        <w:t>- Молодежный Совет городского округа город Рыбинск</w:t>
      </w:r>
      <w:r>
        <w:t xml:space="preserve">. </w:t>
      </w:r>
    </w:p>
    <w:p w:rsidR="004B0923" w:rsidRPr="00393FCE" w:rsidRDefault="004B0923" w:rsidP="002F1341">
      <w:pPr>
        <w:ind w:firstLine="709"/>
        <w:jc w:val="both"/>
      </w:pPr>
      <w:r>
        <w:t>Для проведения мероприятий городского и рег</w:t>
      </w:r>
      <w:r w:rsidR="002F1341">
        <w:t xml:space="preserve">ионального уровня </w:t>
      </w:r>
      <w:r>
        <w:t xml:space="preserve">8 </w:t>
      </w:r>
      <w:r w:rsidRPr="00393FCE">
        <w:t>общественным организациям и объединениям</w:t>
      </w:r>
      <w:r>
        <w:t xml:space="preserve"> города </w:t>
      </w:r>
      <w:r w:rsidRPr="00393FCE">
        <w:t xml:space="preserve">оказана </w:t>
      </w:r>
      <w:r>
        <w:t xml:space="preserve">методическая, организационная и ресурсная </w:t>
      </w:r>
      <w:r w:rsidRPr="00393FCE">
        <w:t>поддержка</w:t>
      </w:r>
      <w:r>
        <w:t xml:space="preserve"> (2020 г. - 6 организациям)</w:t>
      </w:r>
      <w:r w:rsidRPr="00393FCE">
        <w:t>.</w:t>
      </w:r>
    </w:p>
    <w:p w:rsidR="004B0923" w:rsidRDefault="004B0923" w:rsidP="002F1341">
      <w:pPr>
        <w:ind w:firstLine="709"/>
        <w:jc w:val="both"/>
      </w:pPr>
      <w:r>
        <w:lastRenderedPageBreak/>
        <w:t xml:space="preserve">С целью выявления, продвижения </w:t>
      </w:r>
      <w:r w:rsidRPr="00393FCE">
        <w:t>и поддержки активности молодежи проведен городск</w:t>
      </w:r>
      <w:r>
        <w:t>ой</w:t>
      </w:r>
      <w:r w:rsidRPr="00393FCE">
        <w:t xml:space="preserve"> конкурс молодежных инициатив и социальных проектов</w:t>
      </w:r>
      <w:r>
        <w:t xml:space="preserve"> - 9</w:t>
      </w:r>
      <w:r w:rsidRPr="00393FCE">
        <w:t xml:space="preserve"> проектов</w:t>
      </w:r>
      <w:r>
        <w:t xml:space="preserve"> (2020 г. - 10 проектов).</w:t>
      </w:r>
    </w:p>
    <w:p w:rsidR="004B0923" w:rsidRDefault="004B0923" w:rsidP="002F1341">
      <w:pPr>
        <w:ind w:firstLine="709"/>
        <w:jc w:val="both"/>
      </w:pPr>
      <w:r>
        <w:t>Проведены 3 сессии по обучению молодежного актива в рамках проекта «Формула успеха», количество участников 30</w:t>
      </w:r>
      <w:r w:rsidRPr="0033234B">
        <w:t xml:space="preserve">0 </w:t>
      </w:r>
      <w:r>
        <w:t xml:space="preserve">человек (2020 г . - 200 человек). </w:t>
      </w:r>
    </w:p>
    <w:p w:rsidR="004B0923" w:rsidRDefault="004B0923" w:rsidP="002F1341">
      <w:pPr>
        <w:ind w:firstLine="709"/>
        <w:jc w:val="both"/>
      </w:pPr>
      <w:r>
        <w:t xml:space="preserve">На </w:t>
      </w:r>
      <w:r w:rsidRPr="009E637A">
        <w:t xml:space="preserve">базе Дворца молодежи (МАУ «Молодежный центр «Максимум») была реализована  программа «Проектная лаборатория» с участием экспертов Росмолодежи, в которой приняло участие более 50 человек, к защите допущено 17 проектов.   </w:t>
      </w:r>
    </w:p>
    <w:p w:rsidR="004B0923" w:rsidRDefault="004B0923" w:rsidP="002F1341">
      <w:pPr>
        <w:ind w:firstLine="709"/>
        <w:jc w:val="both"/>
      </w:pPr>
      <w:r w:rsidRPr="004C31B8">
        <w:t xml:space="preserve">Проведен городской этап областного конкурса лидеров «Лидер </w:t>
      </w:r>
      <w:r w:rsidRPr="004C31B8">
        <w:rPr>
          <w:lang w:val="en-US"/>
        </w:rPr>
        <w:t>XXI</w:t>
      </w:r>
      <w:r w:rsidRPr="004C31B8">
        <w:t xml:space="preserve"> века», участниками которого стали представители молодежного актива средних специальных учебных заведений, детских и молодежных общественных объединений  - </w:t>
      </w:r>
      <w:r>
        <w:t>9</w:t>
      </w:r>
      <w:r w:rsidRPr="004C31B8">
        <w:t xml:space="preserve"> участников (20</w:t>
      </w:r>
      <w:r>
        <w:t>20</w:t>
      </w:r>
      <w:r w:rsidRPr="004C31B8">
        <w:t xml:space="preserve"> г. – </w:t>
      </w:r>
      <w:r>
        <w:t xml:space="preserve">10 </w:t>
      </w:r>
      <w:r w:rsidRPr="004C31B8">
        <w:t>участник</w:t>
      </w:r>
      <w:r>
        <w:t>ов)</w:t>
      </w:r>
      <w:r w:rsidRPr="004C31B8">
        <w:t xml:space="preserve">. </w:t>
      </w:r>
    </w:p>
    <w:p w:rsidR="004B0923" w:rsidRPr="00393FCE" w:rsidRDefault="004B0923" w:rsidP="002F1341">
      <w:pPr>
        <w:ind w:firstLine="709"/>
        <w:jc w:val="both"/>
      </w:pPr>
      <w:r w:rsidRPr="004C31B8">
        <w:t xml:space="preserve">В областном конкурсе лидеров «Вектор в будущее» </w:t>
      </w:r>
      <w:r>
        <w:t>представитель города Рыбинска Брянцева А.А. (член молодежного сообщества системы образования города Рыбинска) вышла в финал очного этапа и заняла первое место в</w:t>
      </w:r>
      <w:r w:rsidRPr="00CE5610">
        <w:t xml:space="preserve"> номинации </w:t>
      </w:r>
      <w:r>
        <w:t>«</w:t>
      </w:r>
      <w:r w:rsidRPr="00CE5610">
        <w:t>руководители детских и молодёжных общественных объединений</w:t>
      </w:r>
      <w:r>
        <w:t>».</w:t>
      </w:r>
    </w:p>
    <w:p w:rsidR="004B0923" w:rsidRDefault="004B0923" w:rsidP="002F1341">
      <w:pPr>
        <w:ind w:firstLine="709"/>
        <w:jc w:val="both"/>
      </w:pPr>
      <w:r>
        <w:t xml:space="preserve">В целях поддержки и развития волонтерского движения в городском округе город Рыбинск были проведены городские конкурсы «Лучший волонтер» и «Лучший волонтерский отряд». Участниками конкурса стали волонтерские отряды, созданные на базе </w:t>
      </w:r>
      <w:r w:rsidRPr="00E66003">
        <w:t>общеобразовательных организаций и учреждений среднего профессионального образования в количестве  10 отрядов (2020  г. – 9 отрядов).  Всего в городском округе город Рыбинск действует</w:t>
      </w:r>
      <w:r w:rsidR="00C64607">
        <w:t xml:space="preserve"> </w:t>
      </w:r>
      <w:r>
        <w:t>34 волонтерских отряда, общей численностью 1110 чело</w:t>
      </w:r>
      <w:r w:rsidR="00C64607">
        <w:t xml:space="preserve">век, выдано </w:t>
      </w:r>
      <w:r>
        <w:t>407 волонтерских книжек.</w:t>
      </w:r>
      <w:r w:rsidRPr="004C31B8">
        <w:t xml:space="preserve"> </w:t>
      </w:r>
    </w:p>
    <w:p w:rsidR="004B0923" w:rsidRPr="003A27BF" w:rsidRDefault="004B0923" w:rsidP="002F1341">
      <w:pPr>
        <w:ind w:firstLine="709"/>
        <w:jc w:val="both"/>
      </w:pPr>
      <w:r>
        <w:t xml:space="preserve">В городе Рыбинске проведен </w:t>
      </w:r>
      <w:r w:rsidRPr="009E637A">
        <w:t>IV</w:t>
      </w:r>
      <w:r w:rsidRPr="00B86422">
        <w:t xml:space="preserve"> </w:t>
      </w:r>
      <w:r w:rsidRPr="008B4C03">
        <w:t xml:space="preserve">городской волонтерский фестиваль «От добрых слов к добрым делам» </w:t>
      </w:r>
      <w:r w:rsidRPr="009E637A">
        <w:t xml:space="preserve">для награждения лучших волонтеров, волонтерских отрядов и их руководителей за помощь в реализации </w:t>
      </w:r>
      <w:r w:rsidRPr="003A27BF">
        <w:t xml:space="preserve">добровольческих мероприятий. </w:t>
      </w:r>
    </w:p>
    <w:p w:rsidR="004B0923" w:rsidRPr="003A27BF" w:rsidRDefault="004B0923" w:rsidP="002F1341">
      <w:pPr>
        <w:ind w:firstLine="709"/>
        <w:jc w:val="both"/>
      </w:pPr>
      <w:r w:rsidRPr="003A27BF">
        <w:t>В рамках Всероссийской акции взаимопомощи #МыВместе волонтерским корпусом города Рыбинск численностью 120 человек была организована помощь пожилым людям по доставке лекарств и продуктов питания</w:t>
      </w:r>
      <w:r>
        <w:t>;</w:t>
      </w:r>
      <w:r w:rsidRPr="003A27BF">
        <w:t xml:space="preserve"> автоволонтеры помогали медицин</w:t>
      </w:r>
      <w:r w:rsidR="002F1341">
        <w:t xml:space="preserve">ским учреждениям и поликлиникам </w:t>
      </w:r>
      <w:r w:rsidRPr="003A27BF">
        <w:t xml:space="preserve">в доставке врачей по вызовы к больным. </w:t>
      </w:r>
    </w:p>
    <w:p w:rsidR="004B0923" w:rsidRPr="009E637A" w:rsidRDefault="004B0923" w:rsidP="007700A6">
      <w:pPr>
        <w:ind w:firstLine="709"/>
        <w:jc w:val="both"/>
      </w:pPr>
      <w:r w:rsidRPr="003A27BF">
        <w:t>С целью привлечения дополнительных финансовых средств в городской округ город Рыбинск учреждение молодежной политики Молодежный центр «Максимум» участвовал в отраслевом</w:t>
      </w:r>
      <w:r w:rsidRPr="009E637A">
        <w:t xml:space="preserve"> смотре-конкурсе по предоставлению субсидий на осуществление деятельности в сфере молодежной политики социальными учреждениями молодежи и получил финансирование </w:t>
      </w:r>
      <w:r>
        <w:t xml:space="preserve">                       </w:t>
      </w:r>
      <w:r w:rsidRPr="009E637A">
        <w:t xml:space="preserve">1 млн. 782 тыс. рублей. </w:t>
      </w:r>
    </w:p>
    <w:p w:rsidR="004B0923" w:rsidRDefault="004B0923" w:rsidP="002F1341">
      <w:pPr>
        <w:ind w:firstLine="709"/>
        <w:jc w:val="both"/>
      </w:pPr>
      <w:r>
        <w:t xml:space="preserve">Также, МАУ «Молодежный центр «Максимум» принял участие в </w:t>
      </w:r>
      <w:r w:rsidRPr="008E7736">
        <w:t>конкурс</w:t>
      </w:r>
      <w:r>
        <w:t>е</w:t>
      </w:r>
      <w:r w:rsidRPr="008E7736">
        <w:t xml:space="preserve"> на лучший проект в сфере развития добровольчества на территории Ярославской области</w:t>
      </w:r>
      <w:r>
        <w:t xml:space="preserve"> и получил грант на реализацию проекта «Пространство тепла» на сумму 73,47 тыс. руб. </w:t>
      </w:r>
    </w:p>
    <w:p w:rsidR="004B0923" w:rsidRDefault="004B0923" w:rsidP="002F1341">
      <w:pPr>
        <w:ind w:firstLine="709"/>
        <w:jc w:val="both"/>
      </w:pPr>
      <w:r w:rsidRPr="00393FCE">
        <w:t>Наиболее важными результатами</w:t>
      </w:r>
      <w:r>
        <w:t xml:space="preserve"> в 2021 году </w:t>
      </w:r>
      <w:r w:rsidRPr="00393FCE">
        <w:t>в области патриотического воспитания детей и молодежи города являются следующие:</w:t>
      </w:r>
    </w:p>
    <w:p w:rsidR="004B0923" w:rsidRPr="00393FCE" w:rsidRDefault="004B0923" w:rsidP="002F1341">
      <w:pPr>
        <w:ind w:firstLine="709"/>
        <w:jc w:val="both"/>
      </w:pPr>
      <w:r w:rsidRPr="00393FCE">
        <w:t>- Я</w:t>
      </w:r>
      <w:r>
        <w:t>Р</w:t>
      </w:r>
      <w:r w:rsidRPr="00393FCE">
        <w:t>ДМВПОО «Центр «Патриот» - призер областного конкурса</w:t>
      </w:r>
      <w:r>
        <w:t xml:space="preserve"> по поддержке поискового движения Ярославской области </w:t>
      </w:r>
      <w:r w:rsidRPr="00393FCE">
        <w:t xml:space="preserve">(проект </w:t>
      </w:r>
      <w:r w:rsidRPr="00451C79">
        <w:t>«Поисковая экспедиция «Эхо войны»</w:t>
      </w:r>
      <w:r>
        <w:t xml:space="preserve"> - 66,9 тыс.руб.</w:t>
      </w:r>
      <w:r w:rsidRPr="002F24BF">
        <w:t xml:space="preserve"> </w:t>
      </w:r>
      <w:r>
        <w:t xml:space="preserve">и </w:t>
      </w:r>
      <w:r w:rsidRPr="0050111E">
        <w:t>проект «</w:t>
      </w:r>
      <w:r>
        <w:t>Весенняя поверка</w:t>
      </w:r>
      <w:r w:rsidRPr="0050111E">
        <w:t>»</w:t>
      </w:r>
      <w:r>
        <w:t xml:space="preserve"> -</w:t>
      </w:r>
      <w:r w:rsidR="002F1341">
        <w:t xml:space="preserve"> </w:t>
      </w:r>
      <w:r>
        <w:t>62,4 тыс. руб.)</w:t>
      </w:r>
      <w:r w:rsidRPr="00393FCE">
        <w:t>;</w:t>
      </w:r>
    </w:p>
    <w:p w:rsidR="004B0923" w:rsidRDefault="004B0923" w:rsidP="002F1341">
      <w:pPr>
        <w:ind w:firstLine="709"/>
        <w:jc w:val="both"/>
      </w:pPr>
      <w:r w:rsidRPr="00393FCE">
        <w:t xml:space="preserve">- </w:t>
      </w:r>
      <w:r w:rsidRPr="008E7736">
        <w:t xml:space="preserve">ЯРВПДМОО «Центр «Патриот» </w:t>
      </w:r>
      <w:r w:rsidRPr="00393FCE">
        <w:t xml:space="preserve">- </w:t>
      </w:r>
      <w:r>
        <w:t xml:space="preserve">победитель конкурса президентских грантов  </w:t>
      </w:r>
      <w:r w:rsidRPr="00393FCE">
        <w:t>(проект</w:t>
      </w:r>
      <w:r w:rsidRPr="00451C79">
        <w:t xml:space="preserve"> «</w:t>
      </w:r>
      <w:r>
        <w:t>Священный долг» -</w:t>
      </w:r>
      <w:r w:rsidRPr="00667A1E">
        <w:t xml:space="preserve"> </w:t>
      </w:r>
      <w:r w:rsidRPr="008E7736">
        <w:t>2</w:t>
      </w:r>
      <w:r>
        <w:t> </w:t>
      </w:r>
      <w:r w:rsidRPr="008E7736">
        <w:t>658</w:t>
      </w:r>
      <w:r>
        <w:t>,</w:t>
      </w:r>
      <w:r w:rsidRPr="008E7736">
        <w:t xml:space="preserve"> 52</w:t>
      </w:r>
      <w:r>
        <w:t xml:space="preserve"> тыс. руб.). </w:t>
      </w:r>
    </w:p>
    <w:p w:rsidR="004B0923" w:rsidRDefault="004B0923" w:rsidP="002F1341">
      <w:pPr>
        <w:tabs>
          <w:tab w:val="left" w:pos="900"/>
        </w:tabs>
        <w:ind w:firstLine="709"/>
        <w:jc w:val="both"/>
        <w:rPr>
          <w:spacing w:val="-5"/>
        </w:rPr>
      </w:pPr>
      <w:r>
        <w:rPr>
          <w:spacing w:val="-5"/>
        </w:rPr>
        <w:t xml:space="preserve">В 2021 году состоялась </w:t>
      </w:r>
      <w:r>
        <w:rPr>
          <w:spacing w:val="-5"/>
          <w:lang w:val="en-US"/>
        </w:rPr>
        <w:t>III</w:t>
      </w:r>
      <w:r w:rsidRPr="00014884">
        <w:rPr>
          <w:spacing w:val="-5"/>
        </w:rPr>
        <w:t xml:space="preserve"> </w:t>
      </w:r>
      <w:r>
        <w:rPr>
          <w:spacing w:val="-5"/>
        </w:rPr>
        <w:t>церемония вручения городской  молодежной премии «Признание», приуроченной к празднованию Дня молодежи в Российской Федерации</w:t>
      </w:r>
      <w:r w:rsidRPr="00A007BC">
        <w:rPr>
          <w:spacing w:val="-5"/>
        </w:rPr>
        <w:t xml:space="preserve">.  </w:t>
      </w:r>
      <w:r w:rsidRPr="00A007BC">
        <w:t xml:space="preserve">Номинантами премии стали </w:t>
      </w:r>
      <w:r>
        <w:t>15  п</w:t>
      </w:r>
      <w:r w:rsidRPr="00A007BC">
        <w:t>редставител</w:t>
      </w:r>
      <w:r>
        <w:t>ей</w:t>
      </w:r>
      <w:r w:rsidRPr="00A007BC">
        <w:t xml:space="preserve"> предприятий города, учреждений среднего профессионального образования, учащиеся общеобразовательных организаций: волонтеры, общественные деятели, руководители творческих коллективов, молодежные СМИ и другие.</w:t>
      </w:r>
      <w:r>
        <w:rPr>
          <w:rFonts w:ascii="Century Gothic" w:hAnsi="Century Gothic"/>
        </w:rPr>
        <w:t xml:space="preserve">  </w:t>
      </w:r>
    </w:p>
    <w:p w:rsidR="004B0923" w:rsidRDefault="004B0923" w:rsidP="002F1341">
      <w:pPr>
        <w:tabs>
          <w:tab w:val="left" w:pos="900"/>
        </w:tabs>
        <w:spacing w:before="100" w:after="100"/>
        <w:ind w:firstLine="709"/>
        <w:jc w:val="both"/>
        <w:rPr>
          <w:spacing w:val="-5"/>
        </w:rPr>
      </w:pPr>
      <w:r w:rsidRPr="000D3A4B">
        <w:rPr>
          <w:b/>
          <w:spacing w:val="-5"/>
        </w:rPr>
        <w:t>Наиболее значимые</w:t>
      </w:r>
      <w:r w:rsidRPr="0022042B">
        <w:rPr>
          <w:b/>
          <w:spacing w:val="-5"/>
        </w:rPr>
        <w:t xml:space="preserve"> мероприятия 20</w:t>
      </w:r>
      <w:r>
        <w:rPr>
          <w:b/>
          <w:spacing w:val="-5"/>
        </w:rPr>
        <w:t>21</w:t>
      </w:r>
      <w:r w:rsidRPr="0022042B">
        <w:rPr>
          <w:b/>
          <w:spacing w:val="-5"/>
        </w:rPr>
        <w:t xml:space="preserve"> года</w:t>
      </w:r>
      <w:r w:rsidRPr="00393FCE">
        <w:rPr>
          <w:spacing w:val="-5"/>
        </w:rPr>
        <w:t xml:space="preserve">: </w:t>
      </w:r>
    </w:p>
    <w:p w:rsidR="004B0923" w:rsidRPr="00393FCE" w:rsidRDefault="004B0923" w:rsidP="002F1341">
      <w:pPr>
        <w:tabs>
          <w:tab w:val="left" w:pos="900"/>
        </w:tabs>
        <w:ind w:firstLine="709"/>
        <w:jc w:val="both"/>
        <w:rPr>
          <w:spacing w:val="-5"/>
        </w:rPr>
      </w:pPr>
      <w:r>
        <w:rPr>
          <w:spacing w:val="-5"/>
        </w:rPr>
        <w:t xml:space="preserve">- фестиваль «Рыбинская весна», летний </w:t>
      </w:r>
      <w:r w:rsidRPr="00FD281B">
        <w:rPr>
          <w:spacing w:val="-5"/>
        </w:rPr>
        <w:t>молодежны</w:t>
      </w:r>
      <w:r>
        <w:rPr>
          <w:spacing w:val="-5"/>
        </w:rPr>
        <w:t xml:space="preserve">й </w:t>
      </w:r>
      <w:r w:rsidRPr="00FD281B">
        <w:rPr>
          <w:spacing w:val="-5"/>
        </w:rPr>
        <w:t>слет</w:t>
      </w:r>
      <w:r w:rsidRPr="00393FCE">
        <w:rPr>
          <w:spacing w:val="-5"/>
        </w:rPr>
        <w:t xml:space="preserve"> </w:t>
      </w:r>
      <w:r>
        <w:rPr>
          <w:spacing w:val="-5"/>
        </w:rPr>
        <w:t>«Дни молодежи»</w:t>
      </w:r>
      <w:r w:rsidRPr="00393FCE">
        <w:rPr>
          <w:spacing w:val="-5"/>
        </w:rPr>
        <w:t>,</w:t>
      </w:r>
      <w:r>
        <w:rPr>
          <w:spacing w:val="-5"/>
        </w:rPr>
        <w:t xml:space="preserve"> </w:t>
      </w:r>
      <w:r w:rsidRPr="00393FCE">
        <w:rPr>
          <w:spacing w:val="-5"/>
        </w:rPr>
        <w:t>фестиваль молодежного творчества «Я – молодой!», турниры по хоккею</w:t>
      </w:r>
      <w:r>
        <w:rPr>
          <w:spacing w:val="-5"/>
        </w:rPr>
        <w:t xml:space="preserve"> - </w:t>
      </w:r>
      <w:r w:rsidRPr="00393FCE">
        <w:rPr>
          <w:spacing w:val="-5"/>
        </w:rPr>
        <w:t xml:space="preserve"> «Золотая шайба», по футболу  «Кожаный мяч», </w:t>
      </w:r>
      <w:r>
        <w:rPr>
          <w:spacing w:val="-5"/>
        </w:rPr>
        <w:t xml:space="preserve">Спартакиада молодежи, городская </w:t>
      </w:r>
      <w:r w:rsidRPr="00393FCE">
        <w:rPr>
          <w:spacing w:val="-5"/>
        </w:rPr>
        <w:t>молодежная конференция</w:t>
      </w:r>
      <w:r>
        <w:rPr>
          <w:spacing w:val="-5"/>
        </w:rPr>
        <w:t xml:space="preserve">, торжественное </w:t>
      </w:r>
      <w:r>
        <w:rPr>
          <w:spacing w:val="-5"/>
        </w:rPr>
        <w:lastRenderedPageBreak/>
        <w:t>открытие Дворца молодежи</w:t>
      </w:r>
      <w:r w:rsidRPr="0095705E">
        <w:rPr>
          <w:spacing w:val="-5"/>
        </w:rPr>
        <w:t xml:space="preserve"> </w:t>
      </w:r>
      <w:r>
        <w:rPr>
          <w:spacing w:val="-5"/>
        </w:rPr>
        <w:t xml:space="preserve">и </w:t>
      </w:r>
      <w:r w:rsidRPr="004D7A13">
        <w:rPr>
          <w:spacing w:val="-5"/>
        </w:rPr>
        <w:t>молодежного пространства «MHOUSE»</w:t>
      </w:r>
      <w:r w:rsidRPr="0095705E">
        <w:rPr>
          <w:spacing w:val="-5"/>
        </w:rPr>
        <w:t xml:space="preserve"> </w:t>
      </w:r>
      <w:r w:rsidRPr="004D7A13">
        <w:rPr>
          <w:spacing w:val="-5"/>
        </w:rPr>
        <w:t>на базе Дворца</w:t>
      </w:r>
      <w:r>
        <w:rPr>
          <w:spacing w:val="-5"/>
        </w:rPr>
        <w:t>, открытие Комсомольской площади после ремонта в рамках губернаторского проекта «Решаем вместе!»;</w:t>
      </w:r>
      <w:r w:rsidRPr="004D7A13">
        <w:rPr>
          <w:spacing w:val="-5"/>
        </w:rPr>
        <w:t xml:space="preserve"> </w:t>
      </w:r>
    </w:p>
    <w:p w:rsidR="004B0923" w:rsidRDefault="004B0923" w:rsidP="002F1341">
      <w:pPr>
        <w:ind w:firstLine="709"/>
        <w:jc w:val="both"/>
        <w:rPr>
          <w:spacing w:val="-5"/>
        </w:rPr>
      </w:pPr>
      <w:r>
        <w:rPr>
          <w:spacing w:val="-5"/>
        </w:rPr>
        <w:t>- в</w:t>
      </w:r>
      <w:r w:rsidRPr="00393FCE">
        <w:rPr>
          <w:spacing w:val="-5"/>
        </w:rPr>
        <w:t>оенно</w:t>
      </w:r>
      <w:r>
        <w:rPr>
          <w:spacing w:val="-5"/>
        </w:rPr>
        <w:t>-п</w:t>
      </w:r>
      <w:r w:rsidRPr="00393FCE">
        <w:rPr>
          <w:spacing w:val="-5"/>
        </w:rPr>
        <w:t>атриотические</w:t>
      </w:r>
      <w:r>
        <w:rPr>
          <w:spacing w:val="-5"/>
        </w:rPr>
        <w:t xml:space="preserve">, гражданско-патриотические, </w:t>
      </w:r>
      <w:r w:rsidRPr="00393FCE">
        <w:rPr>
          <w:spacing w:val="-5"/>
        </w:rPr>
        <w:t>спортивные</w:t>
      </w:r>
      <w:r>
        <w:rPr>
          <w:spacing w:val="-5"/>
        </w:rPr>
        <w:t xml:space="preserve"> </w:t>
      </w:r>
      <w:r w:rsidRPr="00393FCE">
        <w:rPr>
          <w:spacing w:val="-5"/>
        </w:rPr>
        <w:t xml:space="preserve">мероприятия: «Защитник Отчества»,  </w:t>
      </w:r>
      <w:r>
        <w:rPr>
          <w:spacing w:val="-5"/>
        </w:rPr>
        <w:t xml:space="preserve">военно-спортивная игра «Победа»  (для учащихся до 18 лет), военно-спортивная игра «Зарница» (для молодежи от 18 до  35 лет), турнир по военно-прикладным видам спорта «Ушаковский берег», </w:t>
      </w:r>
      <w:r w:rsidRPr="00393FCE">
        <w:rPr>
          <w:spacing w:val="-5"/>
        </w:rPr>
        <w:t xml:space="preserve">торжественное  вручение паспортов, акции «Георгиевская ленточка», </w:t>
      </w:r>
      <w:r>
        <w:rPr>
          <w:spacing w:val="-5"/>
        </w:rPr>
        <w:t xml:space="preserve">«Ветеран живет рядом», </w:t>
      </w:r>
      <w:r w:rsidRPr="004D7A13">
        <w:rPr>
          <w:spacing w:val="-5"/>
        </w:rPr>
        <w:t>фестиваль гражданско-</w:t>
      </w:r>
      <w:r w:rsidR="002F1341">
        <w:rPr>
          <w:spacing w:val="-5"/>
        </w:rPr>
        <w:t xml:space="preserve">патриотической песни «О родине, </w:t>
      </w:r>
      <w:r w:rsidRPr="004D7A13">
        <w:rPr>
          <w:spacing w:val="-5"/>
        </w:rPr>
        <w:t xml:space="preserve">о доблести, о славе», </w:t>
      </w:r>
      <w:r w:rsidRPr="00393FCE">
        <w:rPr>
          <w:spacing w:val="-5"/>
        </w:rPr>
        <w:t xml:space="preserve">организация </w:t>
      </w:r>
      <w:r>
        <w:rPr>
          <w:spacing w:val="-5"/>
        </w:rPr>
        <w:t xml:space="preserve">работы </w:t>
      </w:r>
      <w:r w:rsidRPr="00393FCE">
        <w:rPr>
          <w:spacing w:val="-5"/>
        </w:rPr>
        <w:t xml:space="preserve">Поста №1 у </w:t>
      </w:r>
      <w:r>
        <w:rPr>
          <w:spacing w:val="-5"/>
        </w:rPr>
        <w:t>мемориала «</w:t>
      </w:r>
      <w:r w:rsidRPr="00393FCE">
        <w:rPr>
          <w:spacing w:val="-5"/>
        </w:rPr>
        <w:t>Ог</w:t>
      </w:r>
      <w:r>
        <w:rPr>
          <w:spacing w:val="-5"/>
        </w:rPr>
        <w:t>о</w:t>
      </w:r>
      <w:r w:rsidRPr="00393FCE">
        <w:rPr>
          <w:spacing w:val="-5"/>
        </w:rPr>
        <w:t>н</w:t>
      </w:r>
      <w:r>
        <w:rPr>
          <w:spacing w:val="-5"/>
        </w:rPr>
        <w:t>ь</w:t>
      </w:r>
      <w:r w:rsidRPr="00393FCE">
        <w:rPr>
          <w:spacing w:val="-5"/>
        </w:rPr>
        <w:t xml:space="preserve"> Славы</w:t>
      </w:r>
      <w:r>
        <w:rPr>
          <w:spacing w:val="-5"/>
        </w:rPr>
        <w:t>»;</w:t>
      </w:r>
    </w:p>
    <w:p w:rsidR="004B0923" w:rsidRPr="004D7A13" w:rsidRDefault="004B0923" w:rsidP="002F1341">
      <w:pPr>
        <w:ind w:firstLine="709"/>
        <w:jc w:val="both"/>
        <w:rPr>
          <w:spacing w:val="-5"/>
        </w:rPr>
      </w:pPr>
      <w:r>
        <w:rPr>
          <w:spacing w:val="-5"/>
        </w:rPr>
        <w:t xml:space="preserve"> </w:t>
      </w:r>
      <w:r w:rsidRPr="004D7A13">
        <w:rPr>
          <w:spacing w:val="-5"/>
        </w:rPr>
        <w:t>- автоквесты и исторические квесты: «Криптогонки», «История в конверте», посвященные присвоению городу Рыбинску почетного звания «Город трудовой доблести»</w:t>
      </w:r>
      <w:r>
        <w:rPr>
          <w:spacing w:val="-5"/>
        </w:rPr>
        <w:t>;</w:t>
      </w:r>
      <w:r w:rsidRPr="004D7A13">
        <w:rPr>
          <w:spacing w:val="-5"/>
        </w:rPr>
        <w:t xml:space="preserve">    </w:t>
      </w:r>
    </w:p>
    <w:p w:rsidR="004B0923" w:rsidRPr="003A27BF" w:rsidRDefault="004B0923" w:rsidP="002F1341">
      <w:pPr>
        <w:tabs>
          <w:tab w:val="left" w:pos="900"/>
        </w:tabs>
        <w:ind w:firstLine="709"/>
        <w:jc w:val="both"/>
        <w:rPr>
          <w:spacing w:val="-5"/>
        </w:rPr>
      </w:pPr>
      <w:r w:rsidRPr="003A27BF">
        <w:rPr>
          <w:spacing w:val="-5"/>
        </w:rPr>
        <w:t>- реализация мероприятий в рамках волонтерской акции «МыВместе»</w:t>
      </w:r>
      <w:r>
        <w:rPr>
          <w:spacing w:val="-5"/>
        </w:rPr>
        <w:t>;</w:t>
      </w:r>
    </w:p>
    <w:p w:rsidR="004B0923" w:rsidRPr="003A27BF" w:rsidRDefault="004B0923" w:rsidP="002F1341">
      <w:pPr>
        <w:ind w:firstLine="709"/>
        <w:jc w:val="both"/>
        <w:rPr>
          <w:spacing w:val="-5"/>
        </w:rPr>
      </w:pPr>
      <w:r w:rsidRPr="003A27BF">
        <w:rPr>
          <w:spacing w:val="-5"/>
        </w:rPr>
        <w:t xml:space="preserve">- организации участия делегации молодежи города Рыбинска в Межрегиональном молодежном форуме – фестиваль «Мы дети твои, Россия!» (ЦЛС </w:t>
      </w:r>
      <w:r>
        <w:rPr>
          <w:spacing w:val="-5"/>
        </w:rPr>
        <w:t>«</w:t>
      </w:r>
      <w:r w:rsidRPr="003A27BF">
        <w:rPr>
          <w:spacing w:val="-5"/>
        </w:rPr>
        <w:t>Демино</w:t>
      </w:r>
      <w:r>
        <w:rPr>
          <w:spacing w:val="-5"/>
        </w:rPr>
        <w:t>»</w:t>
      </w:r>
      <w:r w:rsidRPr="003A27BF">
        <w:rPr>
          <w:spacing w:val="-5"/>
        </w:rPr>
        <w:t xml:space="preserve">). </w:t>
      </w:r>
    </w:p>
    <w:p w:rsidR="004B0923" w:rsidRPr="003A27BF" w:rsidRDefault="004B0923" w:rsidP="002F1341">
      <w:pPr>
        <w:ind w:firstLine="709"/>
        <w:jc w:val="both"/>
      </w:pPr>
      <w:r w:rsidRPr="003A27BF">
        <w:t xml:space="preserve">Участниками фестиваля стали представители работающей и студенческой молодежи города Рыбинска, которые  участвовали в спикерских сессиях экспертов из различных отраслей, дорабатывали свои социальные проекты и идеи. Планируется, что  участники Форума будут принимать участие в различных грантовых конкурсах разного уровня для привлечения финансирования для реализации своих инициатив.  </w:t>
      </w:r>
    </w:p>
    <w:p w:rsidR="004B0923" w:rsidRPr="0095705E" w:rsidRDefault="004B0923" w:rsidP="002F1341">
      <w:pPr>
        <w:ind w:firstLine="709"/>
        <w:jc w:val="both"/>
        <w:rPr>
          <w:i/>
        </w:rPr>
      </w:pPr>
      <w:r w:rsidRPr="003A27BF">
        <w:t>В 2021 году проведено 88 мероприятий, направленных на вовлечение молодежи в социально-экономическую, культурную, спортивно-массовую жизнь города, патриотическое воспитание, содействие социальному становлению молодых граждан, количе</w:t>
      </w:r>
      <w:r w:rsidRPr="0095705E">
        <w:t>ство участников – 25 829 чел. / 59,7 % * от общей численности молодежи (2020 год – 25 600 чел. / 87,2% от общей численности молодежи).</w:t>
      </w:r>
    </w:p>
    <w:p w:rsidR="004B0923" w:rsidRDefault="004B0923" w:rsidP="002F1341">
      <w:pPr>
        <w:pStyle w:val="aa"/>
        <w:ind w:left="0" w:firstLine="709"/>
        <w:contextualSpacing w:val="0"/>
        <w:jc w:val="both"/>
        <w:rPr>
          <w:i/>
        </w:rPr>
      </w:pPr>
      <w:r>
        <w:rPr>
          <w:i/>
        </w:rPr>
        <w:t>*</w:t>
      </w:r>
      <w:r w:rsidRPr="0095705E">
        <w:rPr>
          <w:i/>
        </w:rPr>
        <w:t>С 2021 года возраст молодежи был увеличен до 35 лет, соответственно увеличилось количество молодежи, проживающей на территории города Рыбинск</w:t>
      </w:r>
      <w:r>
        <w:rPr>
          <w:i/>
        </w:rPr>
        <w:t xml:space="preserve"> </w:t>
      </w:r>
      <w:r w:rsidRPr="0095705E">
        <w:rPr>
          <w:i/>
        </w:rPr>
        <w:t xml:space="preserve">с 29 363 до 43275 человек.   </w:t>
      </w:r>
    </w:p>
    <w:p w:rsidR="004B0923" w:rsidRPr="00D37E3A" w:rsidRDefault="004B0923" w:rsidP="004B0923">
      <w:pPr>
        <w:spacing w:before="100" w:after="100"/>
        <w:jc w:val="center"/>
        <w:rPr>
          <w:b/>
        </w:rPr>
      </w:pPr>
      <w:r w:rsidRPr="003A27BF">
        <w:rPr>
          <w:b/>
        </w:rPr>
        <w:t>Организация отдыха, оздоровления и занятости детей</w:t>
      </w:r>
      <w:r w:rsidRPr="00D37E3A">
        <w:rPr>
          <w:b/>
        </w:rPr>
        <w:t xml:space="preserve"> и молодежи</w:t>
      </w:r>
      <w:r>
        <w:rPr>
          <w:b/>
        </w:rPr>
        <w:t xml:space="preserve"> </w:t>
      </w:r>
    </w:p>
    <w:p w:rsidR="004B0923" w:rsidRDefault="004B0923" w:rsidP="004B0923">
      <w:pPr>
        <w:ind w:firstLine="567"/>
        <w:jc w:val="both"/>
        <w:rPr>
          <w:color w:val="000000"/>
        </w:rPr>
      </w:pPr>
      <w:r>
        <w:rPr>
          <w:color w:val="000000"/>
        </w:rPr>
        <w:t>О</w:t>
      </w:r>
      <w:r w:rsidRPr="000A6DA3">
        <w:rPr>
          <w:color w:val="000000"/>
        </w:rPr>
        <w:t>здоровительн</w:t>
      </w:r>
      <w:r>
        <w:rPr>
          <w:color w:val="000000"/>
        </w:rPr>
        <w:t xml:space="preserve">ая </w:t>
      </w:r>
      <w:r w:rsidRPr="000A6DA3">
        <w:rPr>
          <w:color w:val="000000"/>
        </w:rPr>
        <w:t>кампани</w:t>
      </w:r>
      <w:r>
        <w:rPr>
          <w:color w:val="000000"/>
        </w:rPr>
        <w:t>я</w:t>
      </w:r>
      <w:r w:rsidRPr="000A6DA3">
        <w:rPr>
          <w:color w:val="000000"/>
        </w:rPr>
        <w:t xml:space="preserve"> 20</w:t>
      </w:r>
      <w:r>
        <w:rPr>
          <w:color w:val="000000"/>
        </w:rPr>
        <w:t xml:space="preserve">21 </w:t>
      </w:r>
      <w:r w:rsidRPr="000A6DA3">
        <w:rPr>
          <w:color w:val="000000"/>
        </w:rPr>
        <w:t xml:space="preserve">года </w:t>
      </w:r>
      <w:r>
        <w:rPr>
          <w:color w:val="000000"/>
        </w:rPr>
        <w:t xml:space="preserve">проводилась в условиях неблагоприятной эпидемиологической обстановки по </w:t>
      </w:r>
      <w:r>
        <w:rPr>
          <w:color w:val="000000"/>
          <w:lang w:val="en-US"/>
        </w:rPr>
        <w:t>COVID</w:t>
      </w:r>
      <w:r w:rsidRPr="002E285D">
        <w:rPr>
          <w:color w:val="000000"/>
        </w:rPr>
        <w:t>-19</w:t>
      </w:r>
      <w:r>
        <w:rPr>
          <w:color w:val="000000"/>
        </w:rPr>
        <w:t xml:space="preserve">. Загрузка загородных учреждений отдыха детей и их оздоровления составляла 75% от проектной мощности. </w:t>
      </w:r>
    </w:p>
    <w:p w:rsidR="004B0923" w:rsidRPr="000A6DA3" w:rsidRDefault="004B0923" w:rsidP="004B0923">
      <w:pPr>
        <w:ind w:firstLine="567"/>
        <w:jc w:val="both"/>
        <w:rPr>
          <w:color w:val="000000"/>
        </w:rPr>
      </w:pPr>
      <w:r>
        <w:rPr>
          <w:color w:val="000000"/>
        </w:rPr>
        <w:t>О</w:t>
      </w:r>
      <w:r w:rsidRPr="000A6DA3">
        <w:rPr>
          <w:color w:val="000000"/>
        </w:rPr>
        <w:t xml:space="preserve">рганизованным отдыхом и оздоровлением охвачены </w:t>
      </w:r>
      <w:r>
        <w:rPr>
          <w:color w:val="000000"/>
        </w:rPr>
        <w:t xml:space="preserve">8264 </w:t>
      </w:r>
      <w:r w:rsidRPr="000A6DA3">
        <w:rPr>
          <w:color w:val="000000"/>
        </w:rPr>
        <w:t xml:space="preserve">детей и молодежи города - </w:t>
      </w:r>
      <w:r>
        <w:rPr>
          <w:color w:val="000000"/>
        </w:rPr>
        <w:t>40</w:t>
      </w:r>
      <w:r w:rsidRPr="000A6DA3">
        <w:rPr>
          <w:color w:val="000000"/>
        </w:rPr>
        <w:t>,</w:t>
      </w:r>
      <w:r>
        <w:rPr>
          <w:color w:val="000000"/>
        </w:rPr>
        <w:t>53</w:t>
      </w:r>
      <w:r w:rsidRPr="000A6DA3">
        <w:rPr>
          <w:color w:val="000000"/>
        </w:rPr>
        <w:t xml:space="preserve">% от общего количества детей в возрасте от </w:t>
      </w:r>
      <w:r>
        <w:rPr>
          <w:color w:val="000000"/>
        </w:rPr>
        <w:t>7</w:t>
      </w:r>
      <w:r w:rsidRPr="000A6DA3">
        <w:rPr>
          <w:color w:val="000000"/>
        </w:rPr>
        <w:t xml:space="preserve"> до 17 лет, проживающих на территории городског</w:t>
      </w:r>
      <w:r>
        <w:rPr>
          <w:color w:val="000000"/>
        </w:rPr>
        <w:t xml:space="preserve">о округа город Рыбинск (в 2020 году – 5796 детей / 28,43 %), </w:t>
      </w:r>
      <w:r w:rsidRPr="000A6DA3">
        <w:rPr>
          <w:color w:val="000000"/>
        </w:rPr>
        <w:t>в том числе</w:t>
      </w:r>
      <w:r>
        <w:rPr>
          <w:color w:val="000000"/>
        </w:rPr>
        <w:t xml:space="preserve"> функционировали</w:t>
      </w:r>
      <w:r w:rsidRPr="000A6DA3">
        <w:rPr>
          <w:color w:val="000000"/>
        </w:rPr>
        <w:t xml:space="preserve">:  </w:t>
      </w:r>
    </w:p>
    <w:p w:rsidR="004B0923" w:rsidRPr="000A6DA3" w:rsidRDefault="004B0923" w:rsidP="004B0923">
      <w:pPr>
        <w:ind w:firstLine="567"/>
        <w:jc w:val="both"/>
        <w:rPr>
          <w:color w:val="000000"/>
        </w:rPr>
      </w:pPr>
      <w:r w:rsidRPr="00393FCE">
        <w:t xml:space="preserve">- </w:t>
      </w:r>
      <w:r>
        <w:t>47</w:t>
      </w:r>
      <w:r w:rsidRPr="00393FCE">
        <w:t xml:space="preserve"> лагер</w:t>
      </w:r>
      <w:r>
        <w:t xml:space="preserve">ей </w:t>
      </w:r>
      <w:r w:rsidRPr="00393FCE">
        <w:t xml:space="preserve">с дневным пребыванием детей на базе образовательных </w:t>
      </w:r>
      <w:r>
        <w:t>организаций</w:t>
      </w:r>
      <w:r w:rsidRPr="00393FCE">
        <w:t xml:space="preserve">, учреждений культуры и спорта, с общим охватом </w:t>
      </w:r>
      <w:r>
        <w:t>2872</w:t>
      </w:r>
      <w:r w:rsidRPr="00393FCE">
        <w:t xml:space="preserve"> чел</w:t>
      </w:r>
      <w:r>
        <w:t xml:space="preserve">. (2020 г. –  50 лагерей с общим охватом 2932 чел.). </w:t>
      </w:r>
    </w:p>
    <w:p w:rsidR="004B0923" w:rsidRPr="000A6DA3" w:rsidRDefault="004B0923" w:rsidP="004B0923">
      <w:pPr>
        <w:ind w:firstLine="567"/>
        <w:jc w:val="both"/>
        <w:rPr>
          <w:color w:val="000000"/>
        </w:rPr>
      </w:pPr>
      <w:r w:rsidRPr="000A6DA3">
        <w:rPr>
          <w:color w:val="000000"/>
        </w:rPr>
        <w:t xml:space="preserve">- </w:t>
      </w:r>
      <w:r>
        <w:rPr>
          <w:color w:val="000000"/>
        </w:rPr>
        <w:t>4</w:t>
      </w:r>
      <w:r w:rsidRPr="000A6DA3">
        <w:rPr>
          <w:color w:val="000000"/>
        </w:rPr>
        <w:t xml:space="preserve"> загородных организаци</w:t>
      </w:r>
      <w:r>
        <w:rPr>
          <w:color w:val="000000"/>
        </w:rPr>
        <w:t>и</w:t>
      </w:r>
      <w:r w:rsidRPr="000A6DA3">
        <w:rPr>
          <w:color w:val="000000"/>
        </w:rPr>
        <w:t xml:space="preserve"> отдыха и оздоровления детей</w:t>
      </w:r>
      <w:r>
        <w:rPr>
          <w:color w:val="000000"/>
        </w:rPr>
        <w:t>,</w:t>
      </w:r>
      <w:r w:rsidRPr="000A6DA3">
        <w:rPr>
          <w:color w:val="000000"/>
        </w:rPr>
        <w:t xml:space="preserve"> в которых отдохнули </w:t>
      </w:r>
      <w:r>
        <w:rPr>
          <w:color w:val="000000"/>
        </w:rPr>
        <w:t>3252</w:t>
      </w:r>
      <w:r w:rsidRPr="000A6DA3">
        <w:rPr>
          <w:color w:val="000000"/>
        </w:rPr>
        <w:t xml:space="preserve"> чел. (20</w:t>
      </w:r>
      <w:r>
        <w:rPr>
          <w:color w:val="000000"/>
        </w:rPr>
        <w:t>20</w:t>
      </w:r>
      <w:r w:rsidRPr="000A6DA3">
        <w:rPr>
          <w:color w:val="000000"/>
        </w:rPr>
        <w:t xml:space="preserve"> г. – </w:t>
      </w:r>
      <w:r>
        <w:rPr>
          <w:color w:val="000000"/>
        </w:rPr>
        <w:t>3</w:t>
      </w:r>
      <w:r w:rsidRPr="000A6DA3">
        <w:rPr>
          <w:color w:val="000000"/>
        </w:rPr>
        <w:t xml:space="preserve"> организаци</w:t>
      </w:r>
      <w:r>
        <w:rPr>
          <w:color w:val="000000"/>
        </w:rPr>
        <w:t>и</w:t>
      </w:r>
      <w:r w:rsidRPr="000A6DA3">
        <w:rPr>
          <w:color w:val="000000"/>
        </w:rPr>
        <w:t xml:space="preserve"> отдыха и оздоровления детей</w:t>
      </w:r>
      <w:r>
        <w:rPr>
          <w:color w:val="000000"/>
        </w:rPr>
        <w:t xml:space="preserve"> </w:t>
      </w:r>
      <w:r w:rsidRPr="000A6DA3">
        <w:rPr>
          <w:color w:val="000000"/>
        </w:rPr>
        <w:t xml:space="preserve"> </w:t>
      </w:r>
      <w:r>
        <w:rPr>
          <w:color w:val="000000"/>
        </w:rPr>
        <w:t>–</w:t>
      </w:r>
      <w:r w:rsidRPr="000A6DA3">
        <w:rPr>
          <w:color w:val="000000"/>
        </w:rPr>
        <w:t xml:space="preserve"> </w:t>
      </w:r>
      <w:r>
        <w:rPr>
          <w:color w:val="000000"/>
        </w:rPr>
        <w:t>1540 ч</w:t>
      </w:r>
      <w:r w:rsidRPr="000A6DA3">
        <w:rPr>
          <w:color w:val="000000"/>
        </w:rPr>
        <w:t xml:space="preserve">ел.). </w:t>
      </w:r>
    </w:p>
    <w:p w:rsidR="00C311C7" w:rsidRDefault="004B0923" w:rsidP="00C311C7">
      <w:pPr>
        <w:ind w:firstLine="567"/>
        <w:jc w:val="both"/>
      </w:pPr>
      <w:r>
        <w:t>Малозатратными формами отдыха охвачено 2140 детей</w:t>
      </w:r>
      <w:r w:rsidRPr="00393FCE">
        <w:t>, в т</w:t>
      </w:r>
      <w:r>
        <w:t>.</w:t>
      </w:r>
      <w:r w:rsidRPr="00393FCE">
        <w:t>ч</w:t>
      </w:r>
      <w:r>
        <w:t>.</w:t>
      </w:r>
      <w:r w:rsidRPr="00393FCE">
        <w:t xml:space="preserve"> </w:t>
      </w:r>
      <w:r>
        <w:t xml:space="preserve">реализован проект «Мой двор  – моя команда» (2020 год – 1324 ребенка). </w:t>
      </w:r>
      <w:r w:rsidRPr="00393FCE">
        <w:t xml:space="preserve"> </w:t>
      </w:r>
    </w:p>
    <w:p w:rsidR="00C311C7" w:rsidRDefault="00C311C7" w:rsidP="00C311C7">
      <w:pPr>
        <w:ind w:firstLine="567"/>
        <w:jc w:val="both"/>
      </w:pPr>
      <w:r w:rsidRPr="00393FCE">
        <w:t xml:space="preserve">В </w:t>
      </w:r>
      <w:r>
        <w:t xml:space="preserve">2021 году 21 ребенок – представители городского округа город Рыбинск отдыхали за пределами Ярославской области в федеральных детских центрах «Смена», «Артек», «Орленок». </w:t>
      </w:r>
    </w:p>
    <w:p w:rsidR="00C311C7" w:rsidRDefault="00C311C7" w:rsidP="00C311C7">
      <w:pPr>
        <w:ind w:firstLine="567"/>
        <w:jc w:val="both"/>
      </w:pPr>
      <w:r w:rsidRPr="00393FCE">
        <w:t xml:space="preserve">В муниципальных загородных оздоровительных центрах </w:t>
      </w:r>
      <w:r>
        <w:t xml:space="preserve">в 2021 году </w:t>
      </w:r>
      <w:r w:rsidRPr="00393FCE">
        <w:t xml:space="preserve">выполнены работы по </w:t>
      </w:r>
      <w:r>
        <w:t>укреплению материально-технической базы организаций отдыха детей и их оздоровления на</w:t>
      </w:r>
      <w:r w:rsidRPr="00393FCE">
        <w:t xml:space="preserve"> сумму </w:t>
      </w:r>
      <w:r>
        <w:t xml:space="preserve">5 956 тыс. </w:t>
      </w:r>
      <w:r w:rsidRPr="00393FCE">
        <w:t>руб</w:t>
      </w:r>
      <w:r>
        <w:t xml:space="preserve">. </w:t>
      </w:r>
      <w:r w:rsidRPr="00393FCE">
        <w:t>из областного бюджета, 1</w:t>
      </w:r>
      <w:r>
        <w:t xml:space="preserve"> 489 тыс. руб. из городского бюджета.</w:t>
      </w:r>
    </w:p>
    <w:p w:rsidR="00C311C7" w:rsidRDefault="00C311C7" w:rsidP="00C311C7">
      <w:pPr>
        <w:ind w:firstLine="567"/>
        <w:jc w:val="both"/>
      </w:pPr>
      <w:r w:rsidRPr="001017CA">
        <w:t>Для организации занятости детей и молодежи привлечено из областного бюджета 1</w:t>
      </w:r>
      <w:r>
        <w:t xml:space="preserve"> </w:t>
      </w:r>
      <w:r w:rsidRPr="001017CA">
        <w:t>4</w:t>
      </w:r>
      <w:r>
        <w:t>82 тыс</w:t>
      </w:r>
      <w:r w:rsidRPr="001017CA">
        <w:t>. руб. (20</w:t>
      </w:r>
      <w:r>
        <w:t>20</w:t>
      </w:r>
      <w:r w:rsidRPr="001017CA">
        <w:t xml:space="preserve"> г. – 1</w:t>
      </w:r>
      <w:r>
        <w:t xml:space="preserve"> 484</w:t>
      </w:r>
      <w:r w:rsidRPr="001017CA">
        <w:t xml:space="preserve"> </w:t>
      </w:r>
      <w:r>
        <w:t>тыс</w:t>
      </w:r>
      <w:r w:rsidRPr="001017CA">
        <w:t xml:space="preserve">. руб.), из городского бюджета – </w:t>
      </w:r>
      <w:r>
        <w:t>83,3</w:t>
      </w:r>
      <w:r w:rsidRPr="001017CA">
        <w:t xml:space="preserve"> тыс. руб. (20</w:t>
      </w:r>
      <w:r>
        <w:t>20</w:t>
      </w:r>
      <w:r w:rsidRPr="001017CA">
        <w:t xml:space="preserve"> г. –</w:t>
      </w:r>
      <w:r>
        <w:t xml:space="preserve"> 110</w:t>
      </w:r>
      <w:r w:rsidRPr="001017CA">
        <w:t>,</w:t>
      </w:r>
      <w:r>
        <w:t>55</w:t>
      </w:r>
      <w:r w:rsidRPr="001017CA">
        <w:t xml:space="preserve"> тыс. руб.).</w:t>
      </w:r>
      <w:r w:rsidRPr="0095705E">
        <w:t xml:space="preserve"> </w:t>
      </w:r>
    </w:p>
    <w:p w:rsidR="00C311C7" w:rsidRDefault="00C311C7" w:rsidP="00C311C7">
      <w:pPr>
        <w:ind w:firstLine="567"/>
        <w:jc w:val="both"/>
      </w:pPr>
      <w:r>
        <w:t xml:space="preserve">В 2021 году </w:t>
      </w:r>
      <w:r w:rsidRPr="00393FCE">
        <w:t xml:space="preserve">трудоустроен </w:t>
      </w:r>
      <w:r>
        <w:t>151</w:t>
      </w:r>
      <w:r w:rsidRPr="00393FCE">
        <w:t xml:space="preserve"> подрост</w:t>
      </w:r>
      <w:r>
        <w:t>о</w:t>
      </w:r>
      <w:r w:rsidRPr="00393FCE">
        <w:t xml:space="preserve">к </w:t>
      </w:r>
      <w:r>
        <w:t>(2020 г. – 142 чел.)</w:t>
      </w:r>
      <w:r w:rsidRPr="00393FCE">
        <w:t xml:space="preserve">. </w:t>
      </w:r>
    </w:p>
    <w:p w:rsidR="004B0923" w:rsidRDefault="004B0923" w:rsidP="004B0923">
      <w:pPr>
        <w:ind w:firstLine="567"/>
        <w:jc w:val="both"/>
      </w:pPr>
    </w:p>
    <w:p w:rsidR="004B0923" w:rsidRDefault="004B0923" w:rsidP="004B0923">
      <w:pPr>
        <w:ind w:firstLine="567"/>
        <w:jc w:val="center"/>
      </w:pPr>
      <w:r w:rsidRPr="003A27BF">
        <w:rPr>
          <w:noProof/>
        </w:rPr>
        <w:lastRenderedPageBreak/>
        <w:drawing>
          <wp:inline distT="0" distB="0" distL="0" distR="0">
            <wp:extent cx="4434555" cy="2374711"/>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5542" w:rsidRPr="005530BA" w:rsidRDefault="00F85542" w:rsidP="004B0923">
      <w:pPr>
        <w:pStyle w:val="2"/>
        <w:spacing w:before="200" w:after="200"/>
        <w:jc w:val="center"/>
        <w:rPr>
          <w:rFonts w:ascii="Times New Roman" w:hAnsi="Times New Roman"/>
          <w:i w:val="0"/>
        </w:rPr>
      </w:pPr>
      <w:bookmarkStart w:id="62" w:name="_Toc419706795"/>
      <w:bookmarkStart w:id="63" w:name="_Toc479663304"/>
      <w:bookmarkStart w:id="64" w:name="_Toc68070431"/>
      <w:r w:rsidRPr="007700A6">
        <w:rPr>
          <w:rFonts w:ascii="Times New Roman" w:hAnsi="Times New Roman"/>
          <w:i w:val="0"/>
        </w:rPr>
        <w:t>4.3. Развитие физической культуры и спорта</w:t>
      </w:r>
      <w:bookmarkEnd w:id="62"/>
      <w:bookmarkEnd w:id="63"/>
      <w:bookmarkEnd w:id="64"/>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По состоянию на 31.12.2021 численность занимающихся физической культурой и спортом в Рыбинске в возрасте от 3 до 79 лет – 74 825 человек (44,4%).</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xml:space="preserve"> В городе работают 13 муниципальных спортивных школ: </w:t>
      </w:r>
      <w:r w:rsidRPr="00E7708C">
        <w:rPr>
          <w:rFonts w:ascii="Times New Roman" w:hAnsi="Times New Roman" w:cs="Times New Roman"/>
          <w:sz w:val="24"/>
          <w:szCs w:val="24"/>
        </w:rPr>
        <w:t>7 (6 было за 2020) спортивных школ и 6 (7 было за 2020)</w:t>
      </w:r>
      <w:r>
        <w:rPr>
          <w:rFonts w:ascii="Times New Roman" w:hAnsi="Times New Roman" w:cs="Times New Roman"/>
          <w:sz w:val="24"/>
          <w:szCs w:val="24"/>
        </w:rPr>
        <w:t xml:space="preserve"> </w:t>
      </w:r>
      <w:r w:rsidRPr="00C74FA3">
        <w:rPr>
          <w:rFonts w:ascii="Times New Roman" w:hAnsi="Times New Roman" w:cs="Times New Roman"/>
          <w:sz w:val="24"/>
          <w:szCs w:val="24"/>
        </w:rPr>
        <w:t xml:space="preserve">спортивных школ олимпийского резерва, в которых в рамках муниципального задания занимается 6840 человек и 3046 человека на платной основе. В спортивных школах города культивируется 37 видов спорта. </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xml:space="preserve">В спортивных школах занимается на этапе совершенствования спортивного мастерства </w:t>
      </w:r>
      <w:r w:rsidRPr="00E7708C">
        <w:rPr>
          <w:rFonts w:ascii="Times New Roman" w:hAnsi="Times New Roman" w:cs="Times New Roman"/>
          <w:sz w:val="24"/>
          <w:szCs w:val="24"/>
        </w:rPr>
        <w:t>159 (185 было за 2020) человек, на этапе высшего спортивного мастерства 25 (27 было за 2020)</w:t>
      </w:r>
      <w:r>
        <w:rPr>
          <w:rFonts w:ascii="Times New Roman" w:hAnsi="Times New Roman" w:cs="Times New Roman"/>
          <w:sz w:val="24"/>
          <w:szCs w:val="24"/>
        </w:rPr>
        <w:t xml:space="preserve">  человек.</w:t>
      </w:r>
      <w:r w:rsidRPr="00C74FA3">
        <w:rPr>
          <w:rFonts w:ascii="Times New Roman" w:hAnsi="Times New Roman" w:cs="Times New Roman"/>
          <w:sz w:val="24"/>
          <w:szCs w:val="24"/>
        </w:rPr>
        <w:t xml:space="preserve"> За 12 месяцев присвоены звания: Мастера спорта России 9 спортсменов (легкая атлетика – 2, гиревой спорт – 1, пауэрлифтинг – 1, кудо – 1, спортивная акробатика – 2, полиатлон - 2). </w:t>
      </w:r>
    </w:p>
    <w:p w:rsidR="002F4770" w:rsidRPr="00C74FA3" w:rsidRDefault="002F4770" w:rsidP="002F4770">
      <w:pPr>
        <w:pStyle w:val="ConsPlusNormal"/>
        <w:jc w:val="both"/>
        <w:rPr>
          <w:rFonts w:ascii="Times New Roman" w:hAnsi="Times New Roman" w:cs="Times New Roman"/>
          <w:sz w:val="24"/>
          <w:szCs w:val="24"/>
        </w:rPr>
      </w:pPr>
      <w:r>
        <w:rPr>
          <w:rFonts w:ascii="Times New Roman" w:hAnsi="Times New Roman" w:cs="Times New Roman"/>
          <w:noProof/>
          <w:sz w:val="24"/>
          <w:szCs w:val="24"/>
        </w:rPr>
        <w:drawing>
          <wp:anchor distT="0" distB="10287" distL="114300" distR="116967" simplePos="0" relativeHeight="251806720" behindDoc="0" locked="0" layoutInCell="1" allowOverlap="1">
            <wp:simplePos x="0" y="0"/>
            <wp:positionH relativeFrom="column">
              <wp:posOffset>22225</wp:posOffset>
            </wp:positionH>
            <wp:positionV relativeFrom="paragraph">
              <wp:posOffset>67945</wp:posOffset>
            </wp:positionV>
            <wp:extent cx="3037840" cy="2183130"/>
            <wp:effectExtent l="0" t="0" r="0" b="0"/>
            <wp:wrapSquare wrapText="bothSides"/>
            <wp:docPr id="75" name="Объект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C74FA3">
        <w:rPr>
          <w:rFonts w:ascii="Times New Roman" w:hAnsi="Times New Roman" w:cs="Times New Roman"/>
          <w:sz w:val="24"/>
          <w:szCs w:val="24"/>
        </w:rPr>
        <w:t>В городе имеется материально-спортивная база: 332 спортсооружений, единовременная пропускная способность которых 8947 человек. Из них: 4 стадиона, 4 плавательных бассейна, 66 спортивных залов, 1 крытый спортивный объект с искусственным льдом, 2 легкоатлетических манежа с 200 метровой круговой дорожкой, 139 плоскостных спортивных сооружений, 3 лыжных базы, 9 тиров, 1 биатлонный комплекс и 60 других спортивных сооружений, 43 объекта городской и рекреационной инфраструктуры (спортивная площадка с тренажерами, сезонный каток).</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В зимнее время функционируют 25 хоккейных кортов и 6 ледовых площадок для массового катания на коньках.</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Мероприятия по улучшению материально-технической базы физической культуры и спорта в 2021 году:</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завершена реконструкция стадиона «Сатурн» по адресу ул. Академика Губкина, 10;</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завершилось строительство физкультурно – оздоровительного комплекса открытого типа по адресу: ул. Софьи Перовской,7;</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установлена новая площадка для занятий воркаутом по адресу: Поселковая, 17;</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xml:space="preserve">- построены две велодорожки: ул. Волжская набережная 1406 метров, ул. Моторостроителей 1136 метров.  </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Реализация мероприятий, в рамках Губернаторского проекта «Решаем вместе» за отчетный период выполнены следующие работы, направленные на укрепление материально-технической базы общей стоимостью 1 705 985,82 рублей:</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lastRenderedPageBreak/>
        <w:t>- приобретение и установка оконных блоков (МАУ СШ «Метеор»);</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ремонт входной группы здания (МУ СШОР № 10);</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ремонт главного входа в здание спортивного зала (МАУ СШ №6);</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приобретение и установка дверей (МАУ СШ «Переборец»);</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 ремонт физкультурно-восстановительного центра для спортсменов (МАУ СШОР № 2).</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В рамках национального проекта «Демография», Федерального проекта «Спорт – норма жизни» в 2021 году подведомственные учреждения спорта получили субсидию на государственную поддержку спортивных организаций городского округа город Рыбинск, осуществляющих подготовку резерва для сборных команд Российской Федерации: МАУ СШОР № 2, МАУ СШОР № 4, МАУ СШОР «ТЕМП» (общая сумма 3</w:t>
      </w:r>
      <w:r w:rsidR="00C311C7">
        <w:rPr>
          <w:rFonts w:ascii="Times New Roman" w:hAnsi="Times New Roman" w:cs="Times New Roman"/>
          <w:sz w:val="24"/>
          <w:szCs w:val="24"/>
        </w:rPr>
        <w:t>,</w:t>
      </w:r>
      <w:r w:rsidRPr="00C74FA3">
        <w:rPr>
          <w:rFonts w:ascii="Times New Roman" w:hAnsi="Times New Roman" w:cs="Times New Roman"/>
          <w:sz w:val="24"/>
          <w:szCs w:val="24"/>
        </w:rPr>
        <w:t>68</w:t>
      </w:r>
      <w:r w:rsidR="00C311C7">
        <w:rPr>
          <w:rFonts w:ascii="Times New Roman" w:hAnsi="Times New Roman" w:cs="Times New Roman"/>
          <w:sz w:val="24"/>
          <w:szCs w:val="24"/>
        </w:rPr>
        <w:t xml:space="preserve"> млн.</w:t>
      </w:r>
      <w:r w:rsidRPr="00C74FA3">
        <w:rPr>
          <w:rFonts w:ascii="Times New Roman" w:hAnsi="Times New Roman" w:cs="Times New Roman"/>
          <w:sz w:val="24"/>
          <w:szCs w:val="24"/>
        </w:rPr>
        <w:t xml:space="preserve"> руб</w:t>
      </w:r>
      <w:r w:rsidR="00C311C7">
        <w:rPr>
          <w:rFonts w:ascii="Times New Roman" w:hAnsi="Times New Roman" w:cs="Times New Roman"/>
          <w:sz w:val="24"/>
          <w:szCs w:val="24"/>
        </w:rPr>
        <w:t>.</w:t>
      </w:r>
      <w:r w:rsidRPr="00C74FA3">
        <w:rPr>
          <w:rFonts w:ascii="Times New Roman" w:hAnsi="Times New Roman" w:cs="Times New Roman"/>
          <w:sz w:val="24"/>
          <w:szCs w:val="24"/>
        </w:rPr>
        <w:t xml:space="preserve"> за счет средств вышестоящих бюджетов). На приобретение спортивного оборудования и инвентаря для приведения организаций спортивной подготовки в нормативное состояние МУ СШОР № 3 (2</w:t>
      </w:r>
      <w:r w:rsidR="00C311C7">
        <w:rPr>
          <w:rFonts w:ascii="Times New Roman" w:hAnsi="Times New Roman" w:cs="Times New Roman"/>
          <w:sz w:val="24"/>
          <w:szCs w:val="24"/>
        </w:rPr>
        <w:t>,</w:t>
      </w:r>
      <w:r w:rsidRPr="00C74FA3">
        <w:rPr>
          <w:rFonts w:ascii="Times New Roman" w:hAnsi="Times New Roman" w:cs="Times New Roman"/>
          <w:sz w:val="24"/>
          <w:szCs w:val="24"/>
        </w:rPr>
        <w:t>5</w:t>
      </w:r>
      <w:r w:rsidR="00C311C7">
        <w:rPr>
          <w:rFonts w:ascii="Times New Roman" w:hAnsi="Times New Roman" w:cs="Times New Roman"/>
          <w:sz w:val="24"/>
          <w:szCs w:val="24"/>
        </w:rPr>
        <w:t>6</w:t>
      </w:r>
      <w:r w:rsidRPr="00C74FA3">
        <w:rPr>
          <w:rFonts w:ascii="Times New Roman" w:hAnsi="Times New Roman" w:cs="Times New Roman"/>
          <w:sz w:val="24"/>
          <w:szCs w:val="24"/>
        </w:rPr>
        <w:t xml:space="preserve"> </w:t>
      </w:r>
      <w:r w:rsidR="00C311C7">
        <w:rPr>
          <w:rFonts w:ascii="Times New Roman" w:hAnsi="Times New Roman" w:cs="Times New Roman"/>
          <w:sz w:val="24"/>
          <w:szCs w:val="24"/>
        </w:rPr>
        <w:t>млн</w:t>
      </w:r>
      <w:proofErr w:type="gramStart"/>
      <w:r w:rsidR="00C311C7">
        <w:rPr>
          <w:rFonts w:ascii="Times New Roman" w:hAnsi="Times New Roman" w:cs="Times New Roman"/>
          <w:sz w:val="24"/>
          <w:szCs w:val="24"/>
        </w:rPr>
        <w:t>.</w:t>
      </w:r>
      <w:r w:rsidRPr="00C74FA3">
        <w:rPr>
          <w:rFonts w:ascii="Times New Roman" w:hAnsi="Times New Roman" w:cs="Times New Roman"/>
          <w:sz w:val="24"/>
          <w:szCs w:val="24"/>
        </w:rPr>
        <w:t>р</w:t>
      </w:r>
      <w:proofErr w:type="gramEnd"/>
      <w:r w:rsidRPr="00C74FA3">
        <w:rPr>
          <w:rFonts w:ascii="Times New Roman" w:hAnsi="Times New Roman" w:cs="Times New Roman"/>
          <w:sz w:val="24"/>
          <w:szCs w:val="24"/>
        </w:rPr>
        <w:t>уб</w:t>
      </w:r>
      <w:r w:rsidR="00C311C7">
        <w:rPr>
          <w:rFonts w:ascii="Times New Roman" w:hAnsi="Times New Roman" w:cs="Times New Roman"/>
          <w:sz w:val="24"/>
          <w:szCs w:val="24"/>
        </w:rPr>
        <w:t>.</w:t>
      </w:r>
      <w:r w:rsidRPr="00C74FA3">
        <w:rPr>
          <w:rFonts w:ascii="Times New Roman" w:hAnsi="Times New Roman" w:cs="Times New Roman"/>
          <w:sz w:val="24"/>
          <w:szCs w:val="24"/>
        </w:rPr>
        <w:t>).</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В целях материального стимулирования лучших перспективных спортсменов города Рыбинска в 2021 году (на период с января – декабрь) назначено 25 ежемесячных персональных стипендий Главы городского округа город Рыбинск лучшим перспективным спортсменам города. Общая сумма выплат из средств городского бюджета составила 2</w:t>
      </w:r>
      <w:r w:rsidR="00C311C7">
        <w:rPr>
          <w:rFonts w:ascii="Times New Roman" w:hAnsi="Times New Roman" w:cs="Times New Roman"/>
          <w:sz w:val="24"/>
          <w:szCs w:val="24"/>
        </w:rPr>
        <w:t>,</w:t>
      </w:r>
      <w:r w:rsidRPr="00C74FA3">
        <w:rPr>
          <w:rFonts w:ascii="Times New Roman" w:hAnsi="Times New Roman" w:cs="Times New Roman"/>
          <w:sz w:val="24"/>
          <w:szCs w:val="24"/>
        </w:rPr>
        <w:t>35</w:t>
      </w:r>
      <w:r w:rsidR="00C311C7">
        <w:rPr>
          <w:rFonts w:ascii="Times New Roman" w:hAnsi="Times New Roman" w:cs="Times New Roman"/>
          <w:sz w:val="24"/>
          <w:szCs w:val="24"/>
        </w:rPr>
        <w:t xml:space="preserve"> млн.</w:t>
      </w:r>
      <w:r w:rsidRPr="00C74FA3">
        <w:rPr>
          <w:rFonts w:ascii="Times New Roman" w:hAnsi="Times New Roman" w:cs="Times New Roman"/>
          <w:sz w:val="24"/>
          <w:szCs w:val="24"/>
        </w:rPr>
        <w:t xml:space="preserve"> руб.</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За высокие достижения в спорте: 17 спортсменов получили областную стипендию, 22 спортсмена областное питание, 7 спортсменов Губернаторскую стипендию по программе «Одаренные дети», 7 тренеров получили единовременную Губернаторскую премию за воспитание одаренных детей.</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В течение 2021 года проведено 1775 соревнований различного уровня: 312 городских, 66 областных, 41 всероссийское и 1 международное с участием 3 298 человека («Деминский лыжный марафон»).</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В городе проводятся ежегодные турниры памяти известных земляков: маршала Василия Константиновича Блюхера, Почетных граждан города Рыбинска Вадима Сергеевича Яковлева и Геннадия Филипповича Шахова по самбо; ЗТР Александра Романовича Елфимова по легкой атлетике; ЗТР Льва Николаевича Устинова-Иванова по стрельбе из лука; адмирала флота Федора Федоровича Ушакова по плаванию и водным лыжам, Виктора Александровича Баруздина по настольному теннису, ЗМС Татьяны Осиповой по классическому парашютному спорту, Ахила Львовича Шора по баскетболу, Эдуарда Валентиновича Грунского и Валентина Ивановича Лемехова по тяжелой атлетике, МС Александра Ильина по гиревому спорту и другие.</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Также в третий раз состоялся фестиваль «Рыбинское небо», в рамках которого прошел Кубок России по парашютному спорту имени В.В. Терешковой.</w:t>
      </w:r>
    </w:p>
    <w:p w:rsidR="002F4770" w:rsidRPr="00C74FA3"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В летний период в 2021 году в городе была организована работа 10 лагерей дневного пребывания (спортивное направление) на базе учреждений спорта (СШОР №1,2,3,5,6,10 «Темп», «Метеор», «Металлист» «Переборец») и молодежной политики (МАУ «МЦ «Максимум») с охватом 863 детей.</w:t>
      </w:r>
    </w:p>
    <w:p w:rsidR="002F4770" w:rsidRDefault="002F4770" w:rsidP="002F4770">
      <w:pPr>
        <w:pStyle w:val="ConsPlusNormal"/>
        <w:jc w:val="both"/>
        <w:rPr>
          <w:rFonts w:ascii="Times New Roman" w:hAnsi="Times New Roman" w:cs="Times New Roman"/>
          <w:sz w:val="24"/>
          <w:szCs w:val="24"/>
        </w:rPr>
      </w:pPr>
      <w:r w:rsidRPr="00C74FA3">
        <w:rPr>
          <w:rFonts w:ascii="Times New Roman" w:hAnsi="Times New Roman" w:cs="Times New Roman"/>
          <w:sz w:val="24"/>
          <w:szCs w:val="24"/>
        </w:rPr>
        <w:t>Одним из важных аспектов привлечения жителей города к здоровому образу жизни является сдача нормативов Всероссийского физкультурно-спортивного комплекса «Готов к труду и обороне» (ГТО). За отчетный период к выполнению нормативов, испытаний (тестов) комплекса ВФСК ГТО приступили – 1824 человека в возрасте от 18 до 79 лет (VI-XI ступени). Общее количество мероприятий (массовых спортивных, физкультурно-оздоровительных, информационно-пропагандистских), проведенных в 2021 году в рамках реализации комплекса ГТО - 16. В рамках реализации комплекса ГТО ведется работа с инвалидами и лицами с ограниченными возможностями здоровья. В период с 18.06 – 07.07.2021 было проведено тестирование для инвалидов (лиц с интел</w:t>
      </w:r>
      <w:r>
        <w:rPr>
          <w:rFonts w:ascii="Times New Roman" w:hAnsi="Times New Roman" w:cs="Times New Roman"/>
          <w:sz w:val="24"/>
          <w:szCs w:val="24"/>
        </w:rPr>
        <w:t>лектуальными нарушениями и лиц с</w:t>
      </w:r>
      <w:r w:rsidRPr="00C74FA3">
        <w:rPr>
          <w:rFonts w:ascii="Times New Roman" w:hAnsi="Times New Roman" w:cs="Times New Roman"/>
          <w:sz w:val="24"/>
          <w:szCs w:val="24"/>
        </w:rPr>
        <w:t xml:space="preserve"> церебральным параличом), общее количество участников – 14 человек</w:t>
      </w:r>
      <w:r w:rsidR="00E7708C">
        <w:rPr>
          <w:rFonts w:ascii="Times New Roman" w:hAnsi="Times New Roman" w:cs="Times New Roman"/>
          <w:sz w:val="24"/>
          <w:szCs w:val="24"/>
        </w:rPr>
        <w:t>.</w:t>
      </w:r>
    </w:p>
    <w:p w:rsidR="00F85542" w:rsidRPr="005530BA" w:rsidRDefault="00F85542" w:rsidP="00052954">
      <w:pPr>
        <w:pStyle w:val="2"/>
        <w:spacing w:before="200" w:after="200"/>
        <w:jc w:val="center"/>
        <w:rPr>
          <w:rFonts w:ascii="Times New Roman" w:hAnsi="Times New Roman"/>
          <w:i w:val="0"/>
        </w:rPr>
      </w:pPr>
      <w:bookmarkStart w:id="65" w:name="_Toc419706796"/>
      <w:bookmarkStart w:id="66" w:name="_Toc479663305"/>
      <w:bookmarkStart w:id="67" w:name="_Toc68070432"/>
      <w:r w:rsidRPr="007700A6">
        <w:rPr>
          <w:rFonts w:ascii="Times New Roman" w:hAnsi="Times New Roman"/>
          <w:i w:val="0"/>
        </w:rPr>
        <w:t>4.4. Развитие культуры</w:t>
      </w:r>
      <w:bookmarkEnd w:id="65"/>
      <w:bookmarkEnd w:id="66"/>
      <w:bookmarkEnd w:id="67"/>
    </w:p>
    <w:p w:rsidR="00052954" w:rsidRPr="000B7EC7" w:rsidRDefault="00052954" w:rsidP="00052954">
      <w:pPr>
        <w:shd w:val="clear" w:color="auto" w:fill="FFFFFF"/>
        <w:ind w:firstLine="709"/>
        <w:jc w:val="both"/>
      </w:pPr>
      <w:r w:rsidRPr="000B7EC7">
        <w:t>Отрасль культуры города Рыбинска представлена деятельностью</w:t>
      </w:r>
      <w:r w:rsidRPr="00997114">
        <w:t xml:space="preserve"> </w:t>
      </w:r>
      <w:r w:rsidRPr="000B7EC7">
        <w:t xml:space="preserve">учреждений культуры, </w:t>
      </w:r>
      <w:r>
        <w:t xml:space="preserve">направленных на </w:t>
      </w:r>
      <w:r w:rsidRPr="00997114">
        <w:t xml:space="preserve">сохранение, создание, распространение и представление культурных благ и </w:t>
      </w:r>
      <w:r w:rsidRPr="00997114">
        <w:lastRenderedPageBreak/>
        <w:t>ценностей</w:t>
      </w:r>
      <w:r w:rsidRPr="000B7EC7">
        <w:t xml:space="preserve"> для жителей города</w:t>
      </w:r>
      <w:r>
        <w:t xml:space="preserve">. </w:t>
      </w:r>
      <w:r w:rsidRPr="00545762">
        <w:t>Основу отрасли составляет 21 учреждение, 15 из которых являются муниципальными, в  т.ч. 6 автономных и 9 бюджетных учреждений.</w:t>
      </w:r>
      <w:r w:rsidRPr="000B7EC7">
        <w:t xml:space="preserve"> Это сложившаяся культурная инфраструктура, представленная </w:t>
      </w:r>
      <w:r>
        <w:rPr>
          <w:shd w:val="clear" w:color="auto" w:fill="FFFFFF"/>
        </w:rPr>
        <w:t xml:space="preserve">театрами, </w:t>
      </w:r>
      <w:r w:rsidRPr="000B7EC7">
        <w:rPr>
          <w:shd w:val="clear" w:color="auto" w:fill="FFFFFF"/>
        </w:rPr>
        <w:t>библиотеками, культурно-досуговыми учреждениями, музыкальными школами и школами искусств, художественной школой</w:t>
      </w:r>
      <w:r>
        <w:rPr>
          <w:shd w:val="clear" w:color="auto" w:fill="FFFFFF"/>
        </w:rPr>
        <w:t>, музеями, кинотеатрами</w:t>
      </w:r>
      <w:r w:rsidRPr="000B7EC7">
        <w:rPr>
          <w:shd w:val="clear" w:color="auto" w:fill="FFFFFF"/>
        </w:rPr>
        <w:t xml:space="preserve">. </w:t>
      </w:r>
    </w:p>
    <w:p w:rsidR="00052954" w:rsidRDefault="00052954" w:rsidP="00052954">
      <w:pPr>
        <w:ind w:firstLine="709"/>
        <w:jc w:val="both"/>
        <w:rPr>
          <w:szCs w:val="28"/>
        </w:rPr>
      </w:pPr>
      <w:r w:rsidRPr="000B7EC7">
        <w:t>В Рыбинске функционирует 7 муниципальных учреждений дополнительного образования: Детская музыкальная школа № 1 им. П.И. Чайковского, Детская музыкальная школа № 2, Детская музыкальная школа № 3, Детская школа искусств № 5, Детская школа искусств № 6, Детская музыкальная школа № 7, Детская художественная школа. Учреждения посещают дети с 4</w:t>
      </w:r>
      <w:r>
        <w:t xml:space="preserve"> </w:t>
      </w:r>
      <w:r w:rsidRPr="000B7EC7">
        <w:t xml:space="preserve">до 16 лет. </w:t>
      </w:r>
      <w:r>
        <w:rPr>
          <w:color w:val="000000"/>
          <w:szCs w:val="27"/>
        </w:rPr>
        <w:t>В 2021 году контингент составил 2118 чел., из них обучающихся на предпрофессиональных программах – 1026 чел. (</w:t>
      </w:r>
      <w:r w:rsidRPr="002B41D0">
        <w:rPr>
          <w:rFonts w:eastAsia="Calibri"/>
          <w:bCs/>
          <w:szCs w:val="28"/>
          <w:lang w:bidi="ru-RU"/>
        </w:rPr>
        <w:t>динамика</w:t>
      </w:r>
      <w:r>
        <w:rPr>
          <w:rFonts w:eastAsia="Calibri"/>
          <w:bCs/>
          <w:szCs w:val="28"/>
          <w:lang w:bidi="ru-RU"/>
        </w:rPr>
        <w:t xml:space="preserve"> роста 5,1% к предыдущему году</w:t>
      </w:r>
      <w:r w:rsidRPr="00395DC9">
        <w:rPr>
          <w:color w:val="000000"/>
          <w:szCs w:val="27"/>
        </w:rPr>
        <w:t>).</w:t>
      </w:r>
      <w:r w:rsidRPr="000C62E0">
        <w:rPr>
          <w:szCs w:val="28"/>
        </w:rPr>
        <w:t xml:space="preserve"> </w:t>
      </w:r>
      <w:r w:rsidRPr="002B41D0">
        <w:rPr>
          <w:szCs w:val="28"/>
        </w:rPr>
        <w:t xml:space="preserve">По окончании </w:t>
      </w:r>
      <w:r w:rsidRPr="00EA45FC">
        <w:rPr>
          <w:szCs w:val="28"/>
        </w:rPr>
        <w:t>музыкальных и художественной</w:t>
      </w:r>
      <w:r w:rsidRPr="002B41D0">
        <w:rPr>
          <w:szCs w:val="28"/>
        </w:rPr>
        <w:t xml:space="preserve"> школ </w:t>
      </w:r>
      <w:r>
        <w:rPr>
          <w:szCs w:val="28"/>
        </w:rPr>
        <w:t>17</w:t>
      </w:r>
      <w:r w:rsidRPr="002B41D0">
        <w:rPr>
          <w:szCs w:val="28"/>
        </w:rPr>
        <w:t xml:space="preserve"> выпускников, стали учащимися средних</w:t>
      </w:r>
      <w:r>
        <w:rPr>
          <w:szCs w:val="28"/>
        </w:rPr>
        <w:t xml:space="preserve"> (высших)</w:t>
      </w:r>
      <w:r w:rsidRPr="002B41D0">
        <w:rPr>
          <w:szCs w:val="28"/>
        </w:rPr>
        <w:t xml:space="preserve"> </w:t>
      </w:r>
      <w:r>
        <w:rPr>
          <w:szCs w:val="28"/>
        </w:rPr>
        <w:t xml:space="preserve"> </w:t>
      </w:r>
      <w:r w:rsidRPr="002B41D0">
        <w:rPr>
          <w:szCs w:val="28"/>
        </w:rPr>
        <w:t>учебных заведений</w:t>
      </w:r>
      <w:r>
        <w:rPr>
          <w:szCs w:val="28"/>
        </w:rPr>
        <w:t xml:space="preserve"> (по профилю),</w:t>
      </w:r>
      <w:r w:rsidRPr="002B41D0">
        <w:rPr>
          <w:szCs w:val="28"/>
        </w:rPr>
        <w:t xml:space="preserve"> в том числе Ярославск</w:t>
      </w:r>
      <w:r>
        <w:rPr>
          <w:szCs w:val="28"/>
        </w:rPr>
        <w:t>их</w:t>
      </w:r>
      <w:r w:rsidRPr="002B41D0">
        <w:rPr>
          <w:szCs w:val="28"/>
        </w:rPr>
        <w:t xml:space="preserve"> художественного</w:t>
      </w:r>
      <w:r>
        <w:rPr>
          <w:szCs w:val="28"/>
        </w:rPr>
        <w:t xml:space="preserve">, </w:t>
      </w:r>
      <w:r w:rsidRPr="002B41D0">
        <w:rPr>
          <w:szCs w:val="28"/>
        </w:rPr>
        <w:t>музыкального училища</w:t>
      </w:r>
      <w:r>
        <w:rPr>
          <w:szCs w:val="28"/>
        </w:rPr>
        <w:t xml:space="preserve"> и </w:t>
      </w:r>
      <w:r w:rsidRPr="002B41D0">
        <w:rPr>
          <w:szCs w:val="28"/>
        </w:rPr>
        <w:t>Ярославского колледжа культуры</w:t>
      </w:r>
      <w:r>
        <w:rPr>
          <w:szCs w:val="28"/>
        </w:rPr>
        <w:t xml:space="preserve">. </w:t>
      </w:r>
      <w:r w:rsidRPr="002B41D0">
        <w:rPr>
          <w:szCs w:val="28"/>
        </w:rPr>
        <w:t xml:space="preserve"> </w:t>
      </w:r>
    </w:p>
    <w:p w:rsidR="00052954" w:rsidRPr="008819CD" w:rsidRDefault="00052954" w:rsidP="00052954">
      <w:pPr>
        <w:ind w:firstLine="709"/>
        <w:jc w:val="both"/>
        <w:rPr>
          <w:szCs w:val="28"/>
        </w:rPr>
      </w:pPr>
      <w:r w:rsidRPr="0084138E">
        <w:rPr>
          <w:szCs w:val="28"/>
        </w:rPr>
        <w:t>В рамках мероприятий национального проекта «Культура»</w:t>
      </w:r>
      <w:r>
        <w:rPr>
          <w:szCs w:val="28"/>
        </w:rPr>
        <w:t xml:space="preserve"> (ф</w:t>
      </w:r>
      <w:r w:rsidRPr="0084138E">
        <w:rPr>
          <w:szCs w:val="28"/>
        </w:rPr>
        <w:t>едеральный проект «Культурная среда»</w:t>
      </w:r>
      <w:r>
        <w:rPr>
          <w:szCs w:val="28"/>
        </w:rPr>
        <w:t>)</w:t>
      </w:r>
      <w:r w:rsidRPr="0084138E">
        <w:rPr>
          <w:szCs w:val="28"/>
        </w:rPr>
        <w:t xml:space="preserve"> приобретены музыкальные инструменты</w:t>
      </w:r>
      <w:r>
        <w:rPr>
          <w:szCs w:val="28"/>
        </w:rPr>
        <w:t xml:space="preserve"> и учебные материалы (</w:t>
      </w:r>
      <w:r w:rsidRPr="0084138E">
        <w:rPr>
          <w:szCs w:val="28"/>
        </w:rPr>
        <w:t>ДМШ № 3, 7</w:t>
      </w:r>
      <w:r>
        <w:rPr>
          <w:szCs w:val="28"/>
        </w:rPr>
        <w:t xml:space="preserve">), </w:t>
      </w:r>
      <w:r w:rsidRPr="0084138E">
        <w:rPr>
          <w:szCs w:val="28"/>
        </w:rPr>
        <w:t>выполнены ремонты муници</w:t>
      </w:r>
      <w:r>
        <w:rPr>
          <w:szCs w:val="28"/>
        </w:rPr>
        <w:t>пальных детских школ искусств (</w:t>
      </w:r>
      <w:r w:rsidRPr="0084138E">
        <w:rPr>
          <w:szCs w:val="28"/>
        </w:rPr>
        <w:t xml:space="preserve">ДШИ № 5,6,  ДМШ № 7).  </w:t>
      </w:r>
      <w:r>
        <w:rPr>
          <w:szCs w:val="28"/>
        </w:rPr>
        <w:t xml:space="preserve">Всего из федерального бюджета выделено </w:t>
      </w:r>
      <w:r w:rsidRPr="00FD0CED">
        <w:rPr>
          <w:szCs w:val="28"/>
        </w:rPr>
        <w:t>-  16 659, 51 тысяч рублей.</w:t>
      </w:r>
    </w:p>
    <w:p w:rsidR="00052954" w:rsidRPr="000B7EC7" w:rsidRDefault="00052954" w:rsidP="00052954">
      <w:pPr>
        <w:tabs>
          <w:tab w:val="left" w:pos="142"/>
          <w:tab w:val="left" w:pos="851"/>
        </w:tabs>
        <w:ind w:firstLine="709"/>
        <w:jc w:val="both"/>
      </w:pPr>
      <w:r w:rsidRPr="000B7EC7">
        <w:t>В Рыбинске работают два старейших театра России: «Рыбинский театр кукол», основанный в 1933 году, и «Рыбинский драматический театр», основанный в 1825 году.</w:t>
      </w:r>
    </w:p>
    <w:p w:rsidR="00052954" w:rsidRPr="000754EE" w:rsidRDefault="00052954" w:rsidP="00052954">
      <w:pPr>
        <w:tabs>
          <w:tab w:val="left" w:pos="142"/>
          <w:tab w:val="left" w:pos="851"/>
        </w:tabs>
        <w:ind w:firstLine="709"/>
        <w:jc w:val="both"/>
      </w:pPr>
      <w:r>
        <w:t>Т</w:t>
      </w:r>
      <w:r w:rsidRPr="000B7EC7">
        <w:t>еатры являются участниками федерального проекта</w:t>
      </w:r>
      <w:r>
        <w:t xml:space="preserve"> «Театры малых городов»</w:t>
      </w:r>
      <w:r w:rsidRPr="000B7EC7">
        <w:t xml:space="preserve">, направленного на поддержку творческой деятельности муниципальных театров, в рамках </w:t>
      </w:r>
      <w:r w:rsidRPr="00733309">
        <w:t>которого созданы</w:t>
      </w:r>
      <w:r>
        <w:t xml:space="preserve"> 11</w:t>
      </w:r>
      <w:r w:rsidRPr="00733309">
        <w:t xml:space="preserve"> новы</w:t>
      </w:r>
      <w:r>
        <w:t>х</w:t>
      </w:r>
      <w:r w:rsidRPr="00733309">
        <w:t xml:space="preserve"> </w:t>
      </w:r>
      <w:r w:rsidRPr="008241D5">
        <w:t>спектакл</w:t>
      </w:r>
      <w:r>
        <w:t>ей</w:t>
      </w:r>
      <w:r w:rsidRPr="008241D5">
        <w:t>:</w:t>
      </w:r>
      <w:r w:rsidRPr="000754EE">
        <w:t xml:space="preserve"> «Лекарь поневоле» </w:t>
      </w:r>
      <w:r>
        <w:t xml:space="preserve">(Жан-Батист Мольер); </w:t>
      </w:r>
      <w:r w:rsidRPr="000754EE">
        <w:t xml:space="preserve">«Рыбинск. Времени поток»: летопись о земле Рыбинской» </w:t>
      </w:r>
      <w:r>
        <w:t xml:space="preserve">(М.А. Сельчихина); </w:t>
      </w:r>
      <w:r w:rsidRPr="000754EE">
        <w:t>«Ужин с дураком» (автор Ф. Вебер)</w:t>
      </w:r>
      <w:r>
        <w:t xml:space="preserve">; </w:t>
      </w:r>
      <w:r w:rsidRPr="000754EE">
        <w:t>«Любовь по - итальянски»</w:t>
      </w:r>
      <w:r>
        <w:t xml:space="preserve"> (автор Э.де Филиппо);</w:t>
      </w:r>
      <w:r w:rsidRPr="000754EE">
        <w:t xml:space="preserve"> «Серебряное копытце»</w:t>
      </w:r>
      <w:r>
        <w:t xml:space="preserve"> </w:t>
      </w:r>
      <w:r w:rsidRPr="000754EE">
        <w:t xml:space="preserve">(по мотивам сказки </w:t>
      </w:r>
      <w:r>
        <w:t xml:space="preserve">П. Бажова); </w:t>
      </w:r>
      <w:r w:rsidRPr="000754EE">
        <w:t xml:space="preserve">«Кто сказал “мяу”?» (по мотивам сказки </w:t>
      </w:r>
      <w:r>
        <w:t xml:space="preserve"> В. Сутеева); </w:t>
      </w:r>
      <w:r w:rsidRPr="000754EE">
        <w:t xml:space="preserve"> «Щелкунчик» (по мотивам сказки Э. Гофмана)</w:t>
      </w:r>
      <w:r>
        <w:t xml:space="preserve">. Приобретено дополнительное </w:t>
      </w:r>
      <w:r w:rsidRPr="00FD0CED">
        <w:t>световое и технологическое оборудование</w:t>
      </w:r>
      <w:r>
        <w:t xml:space="preserve">. Поддержка из федерального бюджета составила </w:t>
      </w:r>
      <w:r w:rsidRPr="00EF5792">
        <w:t>7</w:t>
      </w:r>
      <w:r w:rsidRPr="00EF5792">
        <w:rPr>
          <w:bCs/>
        </w:rPr>
        <w:t> 745,145 тысяч рублей.</w:t>
      </w:r>
    </w:p>
    <w:p w:rsidR="00052954" w:rsidRDefault="00052954" w:rsidP="00052954">
      <w:pPr>
        <w:tabs>
          <w:tab w:val="left" w:pos="142"/>
          <w:tab w:val="num" w:pos="720"/>
          <w:tab w:val="left" w:pos="851"/>
        </w:tabs>
        <w:ind w:firstLine="709"/>
        <w:jc w:val="both"/>
      </w:pPr>
      <w:r>
        <w:t xml:space="preserve">Драматический театр и театр укол стали участниками нового федерального проекта «Пушкинская карта». С сентября по декабрь 2021 года в рамках проекта театры посетили </w:t>
      </w:r>
      <w:r w:rsidRPr="000754EE">
        <w:t>1460 человек</w:t>
      </w:r>
      <w:r>
        <w:t xml:space="preserve"> в возрасте от 14 до 24 лет.</w:t>
      </w:r>
    </w:p>
    <w:p w:rsidR="00052954" w:rsidRDefault="00052954" w:rsidP="00052954">
      <w:pPr>
        <w:ind w:firstLine="709"/>
        <w:jc w:val="both"/>
      </w:pPr>
      <w:r w:rsidRPr="00616051">
        <w:rPr>
          <w:szCs w:val="28"/>
          <w:lang w:eastAsia="en-US"/>
        </w:rPr>
        <w:t>Основны</w:t>
      </w:r>
      <w:r>
        <w:rPr>
          <w:szCs w:val="28"/>
          <w:lang w:eastAsia="en-US"/>
        </w:rPr>
        <w:t>ми</w:t>
      </w:r>
      <w:r w:rsidRPr="00616051">
        <w:rPr>
          <w:szCs w:val="28"/>
          <w:lang w:eastAsia="en-US"/>
        </w:rPr>
        <w:t xml:space="preserve"> достижения</w:t>
      </w:r>
      <w:r>
        <w:rPr>
          <w:szCs w:val="28"/>
          <w:lang w:eastAsia="en-US"/>
        </w:rPr>
        <w:t xml:space="preserve">ми в театральном искусстве стали созданные для зрителей новые проекты и программы: </w:t>
      </w:r>
      <w:r w:rsidRPr="00616051">
        <w:rPr>
          <w:szCs w:val="28"/>
          <w:lang w:eastAsia="en-US"/>
        </w:rPr>
        <w:t>экскурсия «О театре…про театр…в театре…»</w:t>
      </w:r>
      <w:r>
        <w:rPr>
          <w:szCs w:val="28"/>
          <w:lang w:eastAsia="en-US"/>
        </w:rPr>
        <w:t>,</w:t>
      </w:r>
      <w:r w:rsidRPr="00616051">
        <w:rPr>
          <w:szCs w:val="28"/>
          <w:lang w:eastAsia="en-US"/>
        </w:rPr>
        <w:t xml:space="preserve"> концертная программа </w:t>
      </w:r>
      <w:r>
        <w:rPr>
          <w:szCs w:val="28"/>
          <w:lang w:eastAsia="en-US"/>
        </w:rPr>
        <w:t xml:space="preserve">Рыбинского </w:t>
      </w:r>
      <w:r w:rsidRPr="00616051">
        <w:rPr>
          <w:szCs w:val="28"/>
          <w:lang w:eastAsia="en-US"/>
        </w:rPr>
        <w:t>оркестра</w:t>
      </w:r>
      <w:r>
        <w:rPr>
          <w:szCs w:val="28"/>
          <w:lang w:eastAsia="en-US"/>
        </w:rPr>
        <w:t xml:space="preserve"> </w:t>
      </w:r>
      <w:r w:rsidRPr="00616051">
        <w:rPr>
          <w:szCs w:val="28"/>
          <w:lang w:eastAsia="en-US"/>
        </w:rPr>
        <w:t>им</w:t>
      </w:r>
      <w:r>
        <w:rPr>
          <w:szCs w:val="28"/>
          <w:lang w:eastAsia="en-US"/>
        </w:rPr>
        <w:t>ени</w:t>
      </w:r>
      <w:r w:rsidRPr="00616051">
        <w:rPr>
          <w:szCs w:val="28"/>
          <w:lang w:eastAsia="en-US"/>
        </w:rPr>
        <w:t xml:space="preserve"> А. Шацкого</w:t>
      </w:r>
      <w:r>
        <w:rPr>
          <w:szCs w:val="28"/>
          <w:lang w:eastAsia="en-US"/>
        </w:rPr>
        <w:t xml:space="preserve"> с участием Заслуженной артистки России</w:t>
      </w:r>
      <w:r w:rsidRPr="00137529">
        <w:rPr>
          <w:szCs w:val="28"/>
          <w:lang w:eastAsia="en-US"/>
        </w:rPr>
        <w:t xml:space="preserve"> </w:t>
      </w:r>
      <w:r>
        <w:rPr>
          <w:szCs w:val="28"/>
          <w:lang w:eastAsia="en-US"/>
        </w:rPr>
        <w:t>Н.А</w:t>
      </w:r>
      <w:r w:rsidRPr="00616051">
        <w:rPr>
          <w:szCs w:val="28"/>
          <w:lang w:eastAsia="en-US"/>
        </w:rPr>
        <w:t xml:space="preserve">. </w:t>
      </w:r>
      <w:r>
        <w:rPr>
          <w:szCs w:val="28"/>
          <w:lang w:eastAsia="en-US"/>
        </w:rPr>
        <w:t>Шацкой (драматический театр); и</w:t>
      </w:r>
      <w:r w:rsidRPr="002D526B">
        <w:t>ммерсив</w:t>
      </w:r>
      <w:r>
        <w:t xml:space="preserve">ный театр </w:t>
      </w:r>
      <w:r w:rsidRPr="002D526B">
        <w:t>для детей до 3-х лет</w:t>
      </w:r>
      <w:r>
        <w:t xml:space="preserve"> (театр кукол). </w:t>
      </w:r>
      <w:r w:rsidRPr="002D526B">
        <w:t xml:space="preserve">  </w:t>
      </w:r>
    </w:p>
    <w:p w:rsidR="00052954" w:rsidRPr="00AA4AAA" w:rsidRDefault="00052954" w:rsidP="00052954">
      <w:pPr>
        <w:ind w:firstLine="709"/>
        <w:jc w:val="both"/>
        <w:rPr>
          <w:szCs w:val="28"/>
        </w:rPr>
      </w:pPr>
      <w:r>
        <w:rPr>
          <w:shd w:val="clear" w:color="auto" w:fill="FFFFFF"/>
        </w:rPr>
        <w:t xml:space="preserve">Всего в 2021 году в </w:t>
      </w:r>
      <w:r w:rsidRPr="00AA4AAA">
        <w:rPr>
          <w:szCs w:val="28"/>
        </w:rPr>
        <w:t>рыбински</w:t>
      </w:r>
      <w:r>
        <w:rPr>
          <w:szCs w:val="28"/>
        </w:rPr>
        <w:t xml:space="preserve">х </w:t>
      </w:r>
      <w:r w:rsidRPr="00AA4AAA">
        <w:rPr>
          <w:szCs w:val="28"/>
        </w:rPr>
        <w:t>театр</w:t>
      </w:r>
      <w:r>
        <w:rPr>
          <w:szCs w:val="28"/>
        </w:rPr>
        <w:t>ах состоялся 451 показ, спектакли</w:t>
      </w:r>
      <w:r w:rsidRPr="00AA4AAA">
        <w:rPr>
          <w:szCs w:val="28"/>
        </w:rPr>
        <w:t xml:space="preserve"> посетили </w:t>
      </w:r>
      <w:r>
        <w:rPr>
          <w:szCs w:val="28"/>
        </w:rPr>
        <w:t>82</w:t>
      </w:r>
      <w:r w:rsidRPr="00AA4AAA">
        <w:rPr>
          <w:szCs w:val="28"/>
        </w:rPr>
        <w:t> </w:t>
      </w:r>
      <w:r>
        <w:rPr>
          <w:szCs w:val="28"/>
        </w:rPr>
        <w:t>200</w:t>
      </w:r>
      <w:r w:rsidRPr="00AA4AAA">
        <w:rPr>
          <w:szCs w:val="28"/>
        </w:rPr>
        <w:t xml:space="preserve"> человек.</w:t>
      </w:r>
    </w:p>
    <w:p w:rsidR="00052954" w:rsidRDefault="00052954" w:rsidP="00052954">
      <w:pPr>
        <w:ind w:firstLine="709"/>
        <w:jc w:val="both"/>
        <w:rPr>
          <w:iCs/>
        </w:rPr>
      </w:pPr>
      <w:r>
        <w:rPr>
          <w:noProof/>
        </w:rPr>
        <w:drawing>
          <wp:inline distT="0" distB="0" distL="0" distR="0">
            <wp:extent cx="5142016" cy="2339439"/>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11C7" w:rsidRDefault="00C311C7" w:rsidP="00C311C7">
      <w:pPr>
        <w:tabs>
          <w:tab w:val="left" w:pos="851"/>
        </w:tabs>
        <w:ind w:firstLine="709"/>
        <w:jc w:val="both"/>
      </w:pPr>
      <w:r w:rsidRPr="009B375E">
        <w:lastRenderedPageBreak/>
        <w:t xml:space="preserve">Сеть культурно-досуговых учреждений представлена шестью учреждениями: </w:t>
      </w:r>
      <w:proofErr w:type="gramStart"/>
      <w:r w:rsidRPr="009B375E">
        <w:t xml:space="preserve">ДК «Вымпел», ДК «Волжский», ДК «Слип», КДК «Переборы», «Общественно-культурный центр», ДК «Авиатор» (не является муниципальным учреждением). </w:t>
      </w:r>
      <w:proofErr w:type="gramEnd"/>
    </w:p>
    <w:p w:rsidR="00C311C7" w:rsidRPr="007C1F5C" w:rsidRDefault="00C311C7" w:rsidP="00C311C7">
      <w:pPr>
        <w:ind w:firstLine="709"/>
        <w:jc w:val="both"/>
        <w:rPr>
          <w:iCs/>
          <w:szCs w:val="28"/>
        </w:rPr>
      </w:pPr>
      <w:r w:rsidRPr="007C1F5C">
        <w:rPr>
          <w:bCs/>
          <w:iCs/>
          <w:szCs w:val="28"/>
        </w:rPr>
        <w:t xml:space="preserve">По итогам 2021 года в районе действуют </w:t>
      </w:r>
      <w:r w:rsidRPr="007C1F5C">
        <w:rPr>
          <w:szCs w:val="28"/>
        </w:rPr>
        <w:t>140</w:t>
      </w:r>
      <w:r w:rsidRPr="007C1F5C">
        <w:rPr>
          <w:bCs/>
          <w:iCs/>
          <w:szCs w:val="28"/>
        </w:rPr>
        <w:t xml:space="preserve"> клубных формирований, участниками которых являются </w:t>
      </w:r>
      <w:r w:rsidRPr="007C1F5C">
        <w:rPr>
          <w:szCs w:val="28"/>
        </w:rPr>
        <w:t>4059</w:t>
      </w:r>
      <w:r>
        <w:rPr>
          <w:bCs/>
          <w:iCs/>
          <w:szCs w:val="28"/>
        </w:rPr>
        <w:t xml:space="preserve"> человек. </w:t>
      </w:r>
      <w:r w:rsidRPr="007C1F5C">
        <w:rPr>
          <w:szCs w:val="28"/>
        </w:rPr>
        <w:t>Количество культурно-массовых мероприятий в 2021 году</w:t>
      </w:r>
      <w:r w:rsidRPr="007C1F5C">
        <w:rPr>
          <w:b/>
          <w:bCs/>
          <w:szCs w:val="28"/>
        </w:rPr>
        <w:t xml:space="preserve"> </w:t>
      </w:r>
      <w:r w:rsidRPr="007C1F5C">
        <w:rPr>
          <w:szCs w:val="28"/>
        </w:rPr>
        <w:t>составило 1299 (в</w:t>
      </w:r>
      <w:r w:rsidRPr="007C1F5C">
        <w:rPr>
          <w:szCs w:val="28"/>
          <w:lang w:val="en-US"/>
        </w:rPr>
        <w:t> </w:t>
      </w:r>
      <w:r w:rsidRPr="007C1F5C">
        <w:rPr>
          <w:szCs w:val="28"/>
        </w:rPr>
        <w:t xml:space="preserve">сравнении с 2020 годом +246) из них для детей до 14 лет – </w:t>
      </w:r>
      <w:r w:rsidRPr="007C1F5C">
        <w:rPr>
          <w:bCs/>
          <w:szCs w:val="28"/>
        </w:rPr>
        <w:t>584</w:t>
      </w:r>
      <w:r>
        <w:rPr>
          <w:bCs/>
          <w:szCs w:val="28"/>
        </w:rPr>
        <w:t xml:space="preserve">. </w:t>
      </w:r>
      <w:r w:rsidRPr="007C1F5C">
        <w:rPr>
          <w:szCs w:val="28"/>
        </w:rPr>
        <w:t xml:space="preserve"> </w:t>
      </w:r>
    </w:p>
    <w:p w:rsidR="00C311C7" w:rsidRPr="007C1F5C" w:rsidRDefault="00C311C7" w:rsidP="00C311C7">
      <w:pPr>
        <w:ind w:firstLine="709"/>
        <w:jc w:val="both"/>
        <w:rPr>
          <w:iCs/>
          <w:szCs w:val="28"/>
        </w:rPr>
      </w:pPr>
      <w:r w:rsidRPr="007C1F5C">
        <w:rPr>
          <w:szCs w:val="28"/>
        </w:rPr>
        <w:t>В город</w:t>
      </w:r>
      <w:r>
        <w:rPr>
          <w:szCs w:val="28"/>
        </w:rPr>
        <w:t>е</w:t>
      </w:r>
      <w:r w:rsidRPr="007C1F5C">
        <w:rPr>
          <w:szCs w:val="28"/>
        </w:rPr>
        <w:t xml:space="preserve"> </w:t>
      </w:r>
      <w:r>
        <w:rPr>
          <w:szCs w:val="28"/>
        </w:rPr>
        <w:t>занимаются</w:t>
      </w:r>
      <w:r w:rsidRPr="007C1F5C">
        <w:rPr>
          <w:szCs w:val="28"/>
        </w:rPr>
        <w:t xml:space="preserve"> 22 самодеятельных коллектива, имеющих звание «Народный/образцовый», 1 «Заслуженный», из них 9 подтвердили звание в 2021 году</w:t>
      </w:r>
      <w:r>
        <w:rPr>
          <w:szCs w:val="28"/>
        </w:rPr>
        <w:t xml:space="preserve">. </w:t>
      </w:r>
    </w:p>
    <w:p w:rsidR="00052954" w:rsidRDefault="00052954" w:rsidP="00103A2F">
      <w:pPr>
        <w:ind w:firstLine="709"/>
        <w:jc w:val="both"/>
        <w:rPr>
          <w:bCs/>
          <w:iCs/>
        </w:rPr>
      </w:pPr>
      <w:r w:rsidRPr="00137529">
        <w:rPr>
          <w:iCs/>
        </w:rPr>
        <w:t>Лучшими практиками, отмеченными на уровне Правительства Ярославской области и городских сообществ</w:t>
      </w:r>
      <w:r>
        <w:rPr>
          <w:iCs/>
        </w:rPr>
        <w:t>,</w:t>
      </w:r>
      <w:r w:rsidRPr="00137529">
        <w:rPr>
          <w:iCs/>
        </w:rPr>
        <w:t xml:space="preserve"> стали: патриотическая акция «Огненные картины войны», посвящённая присвоению Рыбинску почётного звания «Город трудовой доблести»; памятная акция «Дорога памяти. Фронтовые концертные бригады»; мероприятия, приуроченные к 950-летию юбилея Рыбинска</w:t>
      </w:r>
      <w:r>
        <w:rPr>
          <w:iCs/>
        </w:rPr>
        <w:t>: р</w:t>
      </w:r>
      <w:r w:rsidRPr="00137529">
        <w:rPr>
          <w:iCs/>
        </w:rPr>
        <w:t>егиональный круглый стол «Рыбинск – свидетель Российской истории»</w:t>
      </w:r>
      <w:r w:rsidRPr="000E548A">
        <w:rPr>
          <w:bCs/>
          <w:kern w:val="24"/>
        </w:rPr>
        <w:t>, создание скульптурной композиции «12 стульев», п</w:t>
      </w:r>
      <w:r w:rsidRPr="00137529">
        <w:rPr>
          <w:bCs/>
          <w:iCs/>
        </w:rPr>
        <w:t>ервый международный фестиваль  «Джаз на родном языке» и многие другие.</w:t>
      </w:r>
    </w:p>
    <w:p w:rsidR="00052954" w:rsidRDefault="00052954" w:rsidP="00103A2F">
      <w:pPr>
        <w:ind w:firstLine="709"/>
        <w:jc w:val="both"/>
      </w:pPr>
      <w:r w:rsidRPr="00174626">
        <w:t>Публичные библиотеки объединяет МУК</w:t>
      </w:r>
      <w:r>
        <w:t> </w:t>
      </w:r>
      <w:r w:rsidRPr="00174626">
        <w:t xml:space="preserve">«Централизованная библиотечная система», включающая в себя 13 библиотек-филиалов. </w:t>
      </w:r>
    </w:p>
    <w:p w:rsidR="00052954" w:rsidRDefault="00052954" w:rsidP="00103A2F">
      <w:pPr>
        <w:ind w:firstLine="709"/>
        <w:jc w:val="both"/>
        <w:rPr>
          <w:szCs w:val="28"/>
        </w:rPr>
      </w:pPr>
      <w:r w:rsidRPr="002B41D0">
        <w:rPr>
          <w:szCs w:val="28"/>
        </w:rPr>
        <w:t>Процент охвата населения территории города библиотечным обслуживанием составляет</w:t>
      </w:r>
      <w:r>
        <w:rPr>
          <w:szCs w:val="28"/>
        </w:rPr>
        <w:t xml:space="preserve"> 32,9%. </w:t>
      </w:r>
      <w:r w:rsidRPr="002B41D0">
        <w:rPr>
          <w:szCs w:val="28"/>
        </w:rPr>
        <w:t xml:space="preserve">Число читателей </w:t>
      </w:r>
      <w:r>
        <w:rPr>
          <w:szCs w:val="28"/>
        </w:rPr>
        <w:t>в 2021 году – 60 086 человек, к</w:t>
      </w:r>
      <w:r w:rsidRPr="002B41D0">
        <w:rPr>
          <w:szCs w:val="28"/>
        </w:rPr>
        <w:t xml:space="preserve">оличество посещений </w:t>
      </w:r>
      <w:r>
        <w:rPr>
          <w:szCs w:val="28"/>
        </w:rPr>
        <w:t xml:space="preserve">- 371 203 человек </w:t>
      </w:r>
    </w:p>
    <w:p w:rsidR="00052954" w:rsidRDefault="00052954" w:rsidP="00103A2F">
      <w:pPr>
        <w:ind w:firstLine="709"/>
        <w:jc w:val="both"/>
        <w:rPr>
          <w:bCs/>
          <w:szCs w:val="28"/>
        </w:rPr>
      </w:pPr>
      <w:r w:rsidRPr="00EC29CC">
        <w:rPr>
          <w:bCs/>
          <w:szCs w:val="28"/>
        </w:rPr>
        <w:t xml:space="preserve">Для жителей города разработаны новые проекты: </w:t>
      </w:r>
    </w:p>
    <w:p w:rsidR="00052954" w:rsidRDefault="00052954" w:rsidP="00103A2F">
      <w:pPr>
        <w:ind w:firstLine="709"/>
        <w:jc w:val="both"/>
        <w:rPr>
          <w:color w:val="000000"/>
        </w:rPr>
      </w:pPr>
      <w:r>
        <w:rPr>
          <w:bCs/>
          <w:szCs w:val="28"/>
        </w:rPr>
        <w:t xml:space="preserve">- </w:t>
      </w:r>
      <w:r w:rsidRPr="00EC29CC">
        <w:rPr>
          <w:szCs w:val="28"/>
        </w:rPr>
        <w:t xml:space="preserve">«Библиопрогулки по Рыбинску» </w:t>
      </w:r>
      <w:r>
        <w:rPr>
          <w:szCs w:val="28"/>
        </w:rPr>
        <w:t xml:space="preserve">(уникальный </w:t>
      </w:r>
      <w:r>
        <w:rPr>
          <w:bCs/>
          <w:color w:val="000000"/>
        </w:rPr>
        <w:t xml:space="preserve">проект, основанный на </w:t>
      </w:r>
      <w:r w:rsidRPr="00EC29CC">
        <w:rPr>
          <w:bCs/>
          <w:color w:val="000000"/>
        </w:rPr>
        <w:t>необычной подаче информа</w:t>
      </w:r>
      <w:r>
        <w:rPr>
          <w:bCs/>
          <w:color w:val="000000"/>
        </w:rPr>
        <w:t xml:space="preserve">ции, которую не предлагают экскурсионные бюро, и рекомендации литературы. </w:t>
      </w:r>
      <w:r w:rsidRPr="00EC29CC">
        <w:rPr>
          <w:bCs/>
          <w:color w:val="000000"/>
        </w:rPr>
        <w:t xml:space="preserve"> Библиопрогулки приобрели своих поклонников, сформировалась постоянная группа экскурсантов, количество которых постоянно раст</w:t>
      </w:r>
      <w:r>
        <w:rPr>
          <w:bCs/>
          <w:color w:val="000000"/>
        </w:rPr>
        <w:t>ёт</w:t>
      </w:r>
      <w:r w:rsidRPr="00EC29CC">
        <w:rPr>
          <w:bCs/>
          <w:color w:val="000000"/>
        </w:rPr>
        <w:t xml:space="preserve"> (до 60 чел. одновременно)</w:t>
      </w:r>
      <w:r w:rsidRPr="00EC29CC">
        <w:rPr>
          <w:color w:val="000000"/>
        </w:rPr>
        <w:t xml:space="preserve">; </w:t>
      </w:r>
    </w:p>
    <w:p w:rsidR="00052954" w:rsidRDefault="00052954" w:rsidP="00103A2F">
      <w:pPr>
        <w:ind w:firstLine="709"/>
        <w:jc w:val="both"/>
        <w:rPr>
          <w:szCs w:val="28"/>
        </w:rPr>
      </w:pPr>
      <w:r>
        <w:rPr>
          <w:color w:val="000000"/>
        </w:rPr>
        <w:t xml:space="preserve">- </w:t>
      </w:r>
      <w:r w:rsidRPr="00EC29CC">
        <w:rPr>
          <w:szCs w:val="28"/>
        </w:rPr>
        <w:t>«Девять рыбинских юбилеев»</w:t>
      </w:r>
      <w:r>
        <w:rPr>
          <w:szCs w:val="28"/>
        </w:rPr>
        <w:t xml:space="preserve"> - просветительский </w:t>
      </w:r>
      <w:r w:rsidRPr="00EC29CC">
        <w:rPr>
          <w:color w:val="000000"/>
        </w:rPr>
        <w:t>ц</w:t>
      </w:r>
      <w:r w:rsidRPr="00EC29CC">
        <w:rPr>
          <w:szCs w:val="28"/>
        </w:rPr>
        <w:t xml:space="preserve">икл краеведческих мероприятий </w:t>
      </w:r>
      <w:r>
        <w:rPr>
          <w:szCs w:val="28"/>
        </w:rPr>
        <w:t xml:space="preserve"> о знаменитостях,  объектах историко-культурного наследия, предприятиях города</w:t>
      </w:r>
      <w:r w:rsidRPr="00EC29CC">
        <w:rPr>
          <w:szCs w:val="28"/>
        </w:rPr>
        <w:t>;</w:t>
      </w:r>
    </w:p>
    <w:p w:rsidR="00052954" w:rsidRDefault="00052954" w:rsidP="00103A2F">
      <w:pPr>
        <w:ind w:firstLine="709"/>
        <w:jc w:val="both"/>
        <w:rPr>
          <w:szCs w:val="28"/>
        </w:rPr>
      </w:pPr>
      <w:r>
        <w:rPr>
          <w:szCs w:val="28"/>
        </w:rPr>
        <w:t xml:space="preserve">- </w:t>
      </w:r>
      <w:r w:rsidRPr="00EC29CC">
        <w:rPr>
          <w:szCs w:val="28"/>
        </w:rPr>
        <w:t xml:space="preserve">«Пока мама на работе» </w:t>
      </w:r>
      <w:r>
        <w:rPr>
          <w:szCs w:val="28"/>
        </w:rPr>
        <w:t xml:space="preserve">- культурно-образовательный проект, включающий </w:t>
      </w:r>
      <w:r w:rsidRPr="00EC29CC">
        <w:rPr>
          <w:szCs w:val="28"/>
        </w:rPr>
        <w:t>комплекс ежедневных внешкольных библиотечных для учащихся начальной школы - мастер-классы, знакомство с периодикой для детей, громкое чтение, подготовка домашнего задания).</w:t>
      </w:r>
    </w:p>
    <w:p w:rsidR="00052954" w:rsidRPr="001C77C5" w:rsidRDefault="00052954" w:rsidP="00103A2F">
      <w:pPr>
        <w:ind w:firstLine="709"/>
        <w:jc w:val="both"/>
        <w:rPr>
          <w:szCs w:val="28"/>
        </w:rPr>
      </w:pPr>
      <w:r w:rsidRPr="001C77C5">
        <w:t xml:space="preserve">В рамках </w:t>
      </w:r>
      <w:r w:rsidRPr="001C77C5">
        <w:rPr>
          <w:bCs/>
        </w:rPr>
        <w:t xml:space="preserve">Федерального проекта «Цифровая культура» </w:t>
      </w:r>
      <w:r w:rsidRPr="001C77C5">
        <w:t>на базе МУК «Общественно-культурный центр» создан виртуальный концертный зал</w:t>
      </w:r>
      <w:r>
        <w:t>, о</w:t>
      </w:r>
      <w:r w:rsidRPr="001C77C5">
        <w:rPr>
          <w:szCs w:val="28"/>
        </w:rPr>
        <w:t xml:space="preserve">рганизация и деятельность </w:t>
      </w:r>
      <w:r>
        <w:rPr>
          <w:szCs w:val="28"/>
        </w:rPr>
        <w:t>которого</w:t>
      </w:r>
      <w:r w:rsidRPr="001C77C5">
        <w:rPr>
          <w:szCs w:val="28"/>
        </w:rPr>
        <w:t xml:space="preserve"> поможет осуществлять просветительскую работу в области академического музыкального искусства с различными категориями населения, участию в системе художественного образования и воспитания детей и молодёжи, созданию условий для развития творческого потенциала жителей города.</w:t>
      </w:r>
      <w:r>
        <w:rPr>
          <w:szCs w:val="28"/>
        </w:rPr>
        <w:t xml:space="preserve"> </w:t>
      </w:r>
      <w:r w:rsidRPr="001C77C5">
        <w:rPr>
          <w:szCs w:val="28"/>
        </w:rPr>
        <w:t xml:space="preserve">Федеральная поддержка </w:t>
      </w:r>
      <w:r>
        <w:rPr>
          <w:szCs w:val="28"/>
        </w:rPr>
        <w:t xml:space="preserve">проекта </w:t>
      </w:r>
      <w:r w:rsidRPr="001C77C5">
        <w:rPr>
          <w:szCs w:val="28"/>
        </w:rPr>
        <w:t>составила  -</w:t>
      </w:r>
      <w:r>
        <w:rPr>
          <w:szCs w:val="28"/>
        </w:rPr>
        <w:t xml:space="preserve">  </w:t>
      </w:r>
      <w:r w:rsidRPr="001C77C5">
        <w:rPr>
          <w:szCs w:val="28"/>
        </w:rPr>
        <w:t>5 700,00 тысяч рублей</w:t>
      </w:r>
      <w:r>
        <w:rPr>
          <w:szCs w:val="28"/>
        </w:rPr>
        <w:t xml:space="preserve">. </w:t>
      </w:r>
    </w:p>
    <w:p w:rsidR="00052954" w:rsidRDefault="00052954" w:rsidP="00103A2F">
      <w:pPr>
        <w:tabs>
          <w:tab w:val="left" w:pos="567"/>
        </w:tabs>
        <w:ind w:firstLine="709"/>
        <w:jc w:val="both"/>
        <w:rPr>
          <w:szCs w:val="28"/>
        </w:rPr>
      </w:pPr>
      <w:r w:rsidRPr="001C77C5">
        <w:rPr>
          <w:szCs w:val="28"/>
        </w:rPr>
        <w:t>В перспективных планах развития виртуального концертного зала планиру</w:t>
      </w:r>
      <w:r>
        <w:rPr>
          <w:szCs w:val="28"/>
        </w:rPr>
        <w:t>ю</w:t>
      </w:r>
      <w:r w:rsidRPr="001C77C5">
        <w:rPr>
          <w:szCs w:val="28"/>
        </w:rPr>
        <w:t>тся:</w:t>
      </w:r>
      <w:r w:rsidR="00103A2F">
        <w:rPr>
          <w:szCs w:val="28"/>
        </w:rPr>
        <w:t xml:space="preserve"> </w:t>
      </w:r>
      <w:r w:rsidRPr="001C77C5">
        <w:rPr>
          <w:szCs w:val="28"/>
        </w:rPr>
        <w:t xml:space="preserve">трансляции </w:t>
      </w:r>
      <w:r>
        <w:rPr>
          <w:szCs w:val="28"/>
        </w:rPr>
        <w:t>(</w:t>
      </w:r>
      <w:r w:rsidRPr="001C77C5">
        <w:rPr>
          <w:szCs w:val="28"/>
          <w:lang w:val="en-US"/>
        </w:rPr>
        <w:t>on</w:t>
      </w:r>
      <w:r w:rsidRPr="001C77C5">
        <w:rPr>
          <w:szCs w:val="28"/>
        </w:rPr>
        <w:t>-</w:t>
      </w:r>
      <w:r w:rsidRPr="001C77C5">
        <w:rPr>
          <w:szCs w:val="28"/>
          <w:lang w:val="en-US"/>
        </w:rPr>
        <w:t>line</w:t>
      </w:r>
      <w:r w:rsidRPr="001C77C5">
        <w:rPr>
          <w:szCs w:val="28"/>
        </w:rPr>
        <w:t xml:space="preserve">, </w:t>
      </w:r>
      <w:r w:rsidRPr="001C77C5">
        <w:rPr>
          <w:szCs w:val="28"/>
          <w:lang w:val="en-US"/>
        </w:rPr>
        <w:t>off</w:t>
      </w:r>
      <w:r w:rsidRPr="001C77C5">
        <w:rPr>
          <w:szCs w:val="28"/>
        </w:rPr>
        <w:t>-</w:t>
      </w:r>
      <w:r w:rsidRPr="001C77C5">
        <w:rPr>
          <w:szCs w:val="28"/>
          <w:lang w:val="en-US"/>
        </w:rPr>
        <w:t>line</w:t>
      </w:r>
      <w:r>
        <w:rPr>
          <w:szCs w:val="28"/>
        </w:rPr>
        <w:t>)</w:t>
      </w:r>
      <w:r w:rsidRPr="001C77C5">
        <w:rPr>
          <w:szCs w:val="28"/>
        </w:rPr>
        <w:t xml:space="preserve"> из </w:t>
      </w:r>
      <w:r w:rsidRPr="001C77C5">
        <w:rPr>
          <w:rStyle w:val="extendedtext-short"/>
          <w:bCs/>
        </w:rPr>
        <w:t>Концертного</w:t>
      </w:r>
      <w:r w:rsidRPr="001C77C5">
        <w:rPr>
          <w:rStyle w:val="extendedtext-short"/>
        </w:rPr>
        <w:t xml:space="preserve"> </w:t>
      </w:r>
      <w:r w:rsidRPr="001C77C5">
        <w:rPr>
          <w:rStyle w:val="extendedtext-short"/>
          <w:bCs/>
        </w:rPr>
        <w:t>зала</w:t>
      </w:r>
      <w:r w:rsidRPr="001C77C5">
        <w:rPr>
          <w:rStyle w:val="extendedtext-short"/>
        </w:rPr>
        <w:t xml:space="preserve"> им. Чайковского </w:t>
      </w:r>
      <w:r w:rsidRPr="001C77C5">
        <w:rPr>
          <w:rStyle w:val="organictextcontentspan"/>
          <w:bCs/>
        </w:rPr>
        <w:t>Московской</w:t>
      </w:r>
      <w:r w:rsidRPr="001C77C5">
        <w:rPr>
          <w:rStyle w:val="organictextcontentspan"/>
        </w:rPr>
        <w:t xml:space="preserve"> государственной академической </w:t>
      </w:r>
      <w:r w:rsidRPr="001C77C5">
        <w:rPr>
          <w:rStyle w:val="organictextcontentspan"/>
          <w:bCs/>
        </w:rPr>
        <w:t>филармонии</w:t>
      </w:r>
      <w:r w:rsidRPr="001C77C5">
        <w:rPr>
          <w:szCs w:val="28"/>
        </w:rPr>
        <w:t>; филармонические уроки</w:t>
      </w:r>
      <w:r>
        <w:rPr>
          <w:szCs w:val="28"/>
        </w:rPr>
        <w:t xml:space="preserve"> и</w:t>
      </w:r>
      <w:r w:rsidRPr="001C77C5">
        <w:rPr>
          <w:szCs w:val="28"/>
        </w:rPr>
        <w:t xml:space="preserve"> культурно-просветительские музыкальные видеопрограммы различных уровней; программы для людей с ограниченными возможностями здоровья.</w:t>
      </w:r>
    </w:p>
    <w:p w:rsidR="00052954" w:rsidRPr="00465556" w:rsidRDefault="00052954" w:rsidP="00103A2F">
      <w:pPr>
        <w:ind w:firstLine="709"/>
        <w:jc w:val="both"/>
        <w:rPr>
          <w:szCs w:val="28"/>
        </w:rPr>
      </w:pPr>
      <w:r w:rsidRPr="00465556">
        <w:rPr>
          <w:szCs w:val="28"/>
        </w:rPr>
        <w:t xml:space="preserve">В настоящее время в Рыбинске функционируют </w:t>
      </w:r>
      <w:r>
        <w:rPr>
          <w:szCs w:val="28"/>
        </w:rPr>
        <w:t>частные кинотеатры и кинозалы:</w:t>
      </w:r>
    </w:p>
    <w:p w:rsidR="00052954" w:rsidRPr="000B3CF9" w:rsidRDefault="00052954" w:rsidP="00103A2F">
      <w:pPr>
        <w:ind w:firstLine="709"/>
        <w:jc w:val="both"/>
        <w:rPr>
          <w:szCs w:val="28"/>
        </w:rPr>
      </w:pPr>
      <w:r>
        <w:rPr>
          <w:szCs w:val="28"/>
        </w:rPr>
        <w:t xml:space="preserve">- </w:t>
      </w:r>
      <w:r w:rsidRPr="000B3CF9">
        <w:rPr>
          <w:szCs w:val="28"/>
        </w:rPr>
        <w:t xml:space="preserve">2 кинозала </w:t>
      </w:r>
      <w:r>
        <w:rPr>
          <w:szCs w:val="28"/>
        </w:rPr>
        <w:t xml:space="preserve">в ТРК </w:t>
      </w:r>
      <w:r w:rsidRPr="000B3CF9">
        <w:rPr>
          <w:szCs w:val="28"/>
        </w:rPr>
        <w:t>«Э</w:t>
      </w:r>
      <w:r>
        <w:rPr>
          <w:szCs w:val="28"/>
        </w:rPr>
        <w:t xml:space="preserve">пицентр», </w:t>
      </w:r>
      <w:r w:rsidRPr="000B3CF9">
        <w:rPr>
          <w:szCs w:val="28"/>
        </w:rPr>
        <w:t>342  места;</w:t>
      </w:r>
    </w:p>
    <w:p w:rsidR="00052954" w:rsidRDefault="00052954" w:rsidP="00103A2F">
      <w:pPr>
        <w:ind w:firstLine="709"/>
        <w:jc w:val="both"/>
        <w:rPr>
          <w:szCs w:val="28"/>
        </w:rPr>
      </w:pPr>
      <w:r>
        <w:rPr>
          <w:szCs w:val="28"/>
        </w:rPr>
        <w:t xml:space="preserve">- кинотеатр «Космос», </w:t>
      </w:r>
      <w:r w:rsidRPr="000B3CF9">
        <w:rPr>
          <w:szCs w:val="28"/>
        </w:rPr>
        <w:t xml:space="preserve">201 место; </w:t>
      </w:r>
    </w:p>
    <w:p w:rsidR="00052954" w:rsidRDefault="00052954" w:rsidP="00103A2F">
      <w:pPr>
        <w:ind w:firstLine="709"/>
        <w:jc w:val="both"/>
        <w:rPr>
          <w:szCs w:val="28"/>
        </w:rPr>
      </w:pPr>
      <w:r>
        <w:rPr>
          <w:szCs w:val="28"/>
        </w:rPr>
        <w:t xml:space="preserve">- </w:t>
      </w:r>
      <w:r w:rsidRPr="000B3CF9">
        <w:rPr>
          <w:szCs w:val="28"/>
        </w:rPr>
        <w:t>кино</w:t>
      </w:r>
      <w:r>
        <w:rPr>
          <w:szCs w:val="28"/>
        </w:rPr>
        <w:t xml:space="preserve">театр «Cinema V» ТРЦ «Виконда», 5 кинозалов, </w:t>
      </w:r>
      <w:r w:rsidRPr="000B3CF9">
        <w:rPr>
          <w:szCs w:val="28"/>
        </w:rPr>
        <w:t>624 мест</w:t>
      </w:r>
      <w:r>
        <w:rPr>
          <w:szCs w:val="28"/>
        </w:rPr>
        <w:t>а.</w:t>
      </w:r>
      <w:r w:rsidRPr="000B3CF9">
        <w:rPr>
          <w:szCs w:val="28"/>
        </w:rPr>
        <w:t xml:space="preserve"> </w:t>
      </w:r>
    </w:p>
    <w:p w:rsidR="00052954" w:rsidRDefault="00052954" w:rsidP="00103A2F">
      <w:pPr>
        <w:tabs>
          <w:tab w:val="left" w:pos="6237"/>
        </w:tabs>
        <w:ind w:firstLine="709"/>
        <w:jc w:val="both"/>
        <w:rPr>
          <w:szCs w:val="28"/>
        </w:rPr>
      </w:pPr>
      <w:r>
        <w:rPr>
          <w:color w:val="000000"/>
          <w:szCs w:val="28"/>
        </w:rPr>
        <w:t>В течение 2021 года р</w:t>
      </w:r>
      <w:r w:rsidRPr="00CE7F38">
        <w:rPr>
          <w:color w:val="000000"/>
          <w:szCs w:val="28"/>
        </w:rPr>
        <w:t>еализ</w:t>
      </w:r>
      <w:r>
        <w:rPr>
          <w:color w:val="000000"/>
          <w:szCs w:val="28"/>
        </w:rPr>
        <w:t>ованы</w:t>
      </w:r>
      <w:r w:rsidRPr="00CE7F38">
        <w:rPr>
          <w:color w:val="000000"/>
          <w:szCs w:val="28"/>
        </w:rPr>
        <w:t xml:space="preserve"> общероссийски</w:t>
      </w:r>
      <w:r>
        <w:rPr>
          <w:color w:val="000000"/>
          <w:szCs w:val="28"/>
        </w:rPr>
        <w:t>е кино</w:t>
      </w:r>
      <w:r w:rsidRPr="00CE7F38">
        <w:rPr>
          <w:color w:val="000000"/>
          <w:szCs w:val="28"/>
        </w:rPr>
        <w:t>проект</w:t>
      </w:r>
      <w:r>
        <w:rPr>
          <w:color w:val="000000"/>
          <w:szCs w:val="28"/>
        </w:rPr>
        <w:t>ы</w:t>
      </w:r>
      <w:r w:rsidRPr="00CE7F38">
        <w:rPr>
          <w:color w:val="000000"/>
          <w:szCs w:val="28"/>
        </w:rPr>
        <w:t>:</w:t>
      </w:r>
      <w:r>
        <w:rPr>
          <w:color w:val="000000"/>
          <w:szCs w:val="28"/>
        </w:rPr>
        <w:t xml:space="preserve"> </w:t>
      </w:r>
      <w:r w:rsidRPr="00CE7F38">
        <w:rPr>
          <w:color w:val="000000"/>
          <w:szCs w:val="28"/>
        </w:rPr>
        <w:t>Всероссийская акция «Ночь кино»</w:t>
      </w:r>
      <w:r>
        <w:rPr>
          <w:color w:val="000000"/>
          <w:szCs w:val="28"/>
        </w:rPr>
        <w:t xml:space="preserve">; </w:t>
      </w:r>
      <w:r w:rsidRPr="00CE7F38">
        <w:rPr>
          <w:color w:val="000000"/>
          <w:szCs w:val="28"/>
        </w:rPr>
        <w:t>Фестиваль уличного кино</w:t>
      </w:r>
      <w:r>
        <w:rPr>
          <w:color w:val="000000"/>
          <w:szCs w:val="28"/>
        </w:rPr>
        <w:t xml:space="preserve">; </w:t>
      </w:r>
      <w:r w:rsidRPr="00CE7F38">
        <w:rPr>
          <w:color w:val="000000"/>
          <w:szCs w:val="28"/>
        </w:rPr>
        <w:t>Международный студенческий кинофестиваль ВГИК;</w:t>
      </w:r>
      <w:r>
        <w:rPr>
          <w:color w:val="000000"/>
          <w:szCs w:val="28"/>
        </w:rPr>
        <w:t xml:space="preserve"> </w:t>
      </w:r>
      <w:r w:rsidRPr="00CE7F38">
        <w:rPr>
          <w:color w:val="000000"/>
          <w:szCs w:val="28"/>
        </w:rPr>
        <w:t>Всероссийская акция «День короткометражного кино»</w:t>
      </w:r>
      <w:r>
        <w:rPr>
          <w:color w:val="000000"/>
          <w:szCs w:val="28"/>
        </w:rPr>
        <w:t xml:space="preserve">; </w:t>
      </w:r>
      <w:r w:rsidRPr="002E31F3">
        <w:rPr>
          <w:szCs w:val="28"/>
        </w:rPr>
        <w:t>Фестивал</w:t>
      </w:r>
      <w:r>
        <w:rPr>
          <w:szCs w:val="28"/>
        </w:rPr>
        <w:t>ь</w:t>
      </w:r>
      <w:r w:rsidRPr="002E31F3">
        <w:rPr>
          <w:szCs w:val="28"/>
        </w:rPr>
        <w:t xml:space="preserve"> детского кинотворчества «Окно в кино»; </w:t>
      </w:r>
      <w:r>
        <w:rPr>
          <w:szCs w:val="28"/>
        </w:rPr>
        <w:t>М</w:t>
      </w:r>
      <w:r>
        <w:t xml:space="preserve">еждународный молодежный кинофестиваль «Свет миру».  </w:t>
      </w:r>
    </w:p>
    <w:p w:rsidR="00052954" w:rsidRDefault="00052954" w:rsidP="00103A2F">
      <w:pPr>
        <w:tabs>
          <w:tab w:val="left" w:pos="6237"/>
        </w:tabs>
        <w:ind w:firstLine="709"/>
        <w:jc w:val="both"/>
        <w:rPr>
          <w:bCs/>
          <w:color w:val="000000"/>
          <w:szCs w:val="28"/>
          <w:bdr w:val="none" w:sz="0" w:space="0" w:color="auto" w:frame="1"/>
          <w:shd w:val="clear" w:color="auto" w:fill="FFFFFF"/>
        </w:rPr>
      </w:pPr>
      <w:r>
        <w:rPr>
          <w:szCs w:val="28"/>
        </w:rPr>
        <w:t>Более 50-лет в</w:t>
      </w:r>
      <w:r w:rsidRPr="00465556">
        <w:rPr>
          <w:szCs w:val="28"/>
        </w:rPr>
        <w:t xml:space="preserve"> городе осуществляет деятельность </w:t>
      </w:r>
      <w:r>
        <w:rPr>
          <w:szCs w:val="28"/>
        </w:rPr>
        <w:t>кино</w:t>
      </w:r>
      <w:r w:rsidRPr="00465556">
        <w:rPr>
          <w:szCs w:val="28"/>
        </w:rPr>
        <w:t>клуб «Современник»</w:t>
      </w:r>
      <w:r>
        <w:rPr>
          <w:szCs w:val="28"/>
        </w:rPr>
        <w:t xml:space="preserve">. </w:t>
      </w:r>
      <w:r w:rsidRPr="00465556">
        <w:rPr>
          <w:bCs/>
          <w:color w:val="000000"/>
          <w:szCs w:val="28"/>
          <w:bdr w:val="none" w:sz="0" w:space="0" w:color="auto" w:frame="1"/>
          <w:shd w:val="clear" w:color="auto" w:fill="FFFFFF"/>
        </w:rPr>
        <w:t>На протяжении многих лет целью работы киноклуба является приобщение к достойным и интересным произведениям  отечественного и мирового кинематографа</w:t>
      </w:r>
      <w:r>
        <w:rPr>
          <w:bCs/>
          <w:color w:val="000000"/>
          <w:szCs w:val="28"/>
          <w:bdr w:val="none" w:sz="0" w:space="0" w:color="auto" w:frame="1"/>
          <w:shd w:val="clear" w:color="auto" w:fill="FFFFFF"/>
        </w:rPr>
        <w:t xml:space="preserve">. </w:t>
      </w:r>
    </w:p>
    <w:p w:rsidR="00052954" w:rsidRDefault="00052954" w:rsidP="00103A2F">
      <w:pPr>
        <w:ind w:firstLine="709"/>
        <w:jc w:val="both"/>
        <w:rPr>
          <w:szCs w:val="28"/>
        </w:rPr>
      </w:pPr>
      <w:r w:rsidRPr="002E31F3">
        <w:rPr>
          <w:szCs w:val="28"/>
        </w:rPr>
        <w:lastRenderedPageBreak/>
        <w:t xml:space="preserve"> </w:t>
      </w:r>
      <w:r>
        <w:rPr>
          <w:szCs w:val="28"/>
        </w:rPr>
        <w:t xml:space="preserve">Одним из достижений в сохранении кинодела в Рыбинске стал новый киноклуб </w:t>
      </w:r>
      <w:r w:rsidRPr="002E31F3">
        <w:rPr>
          <w:szCs w:val="28"/>
        </w:rPr>
        <w:t>«Хорошее настроение»</w:t>
      </w:r>
      <w:r>
        <w:rPr>
          <w:szCs w:val="28"/>
        </w:rPr>
        <w:t>,</w:t>
      </w:r>
      <w:r w:rsidRPr="002E31F3">
        <w:rPr>
          <w:szCs w:val="28"/>
        </w:rPr>
        <w:t xml:space="preserve"> организованный на базе </w:t>
      </w:r>
      <w:r>
        <w:rPr>
          <w:szCs w:val="28"/>
        </w:rPr>
        <w:t>МУК «ОКЦ»</w:t>
      </w:r>
      <w:r w:rsidRPr="002E31F3">
        <w:rPr>
          <w:szCs w:val="28"/>
        </w:rPr>
        <w:t xml:space="preserve"> для лиц с ОВЗ</w:t>
      </w:r>
      <w:r>
        <w:rPr>
          <w:szCs w:val="28"/>
        </w:rPr>
        <w:t>.</w:t>
      </w:r>
    </w:p>
    <w:p w:rsidR="00052954" w:rsidRDefault="00052954" w:rsidP="00103A2F">
      <w:pPr>
        <w:ind w:firstLine="709"/>
        <w:jc w:val="both"/>
        <w:rPr>
          <w:szCs w:val="28"/>
        </w:rPr>
      </w:pPr>
      <w:r>
        <w:rPr>
          <w:szCs w:val="28"/>
        </w:rPr>
        <w:t>Основные мероприятия в поддержку развития киноискусства в 2022 году:</w:t>
      </w:r>
    </w:p>
    <w:p w:rsidR="00052954" w:rsidRPr="002E31F3" w:rsidRDefault="00052954" w:rsidP="00103A2F">
      <w:pPr>
        <w:ind w:firstLine="709"/>
        <w:jc w:val="both"/>
        <w:rPr>
          <w:szCs w:val="28"/>
        </w:rPr>
      </w:pPr>
      <w:r>
        <w:rPr>
          <w:szCs w:val="28"/>
        </w:rPr>
        <w:t>- вхождение кинотеатров/кинозалов в федеральный проект «Пушкинская карта»;</w:t>
      </w:r>
    </w:p>
    <w:p w:rsidR="00052954" w:rsidRDefault="00052954" w:rsidP="00103A2F">
      <w:pPr>
        <w:ind w:firstLine="709"/>
        <w:jc w:val="both"/>
        <w:rPr>
          <w:szCs w:val="28"/>
        </w:rPr>
      </w:pPr>
      <w:r>
        <w:rPr>
          <w:szCs w:val="28"/>
        </w:rPr>
        <w:t xml:space="preserve">- </w:t>
      </w:r>
      <w:r w:rsidRPr="002E31F3">
        <w:rPr>
          <w:szCs w:val="28"/>
        </w:rPr>
        <w:t xml:space="preserve">расширение спектра кинопоказов и заключение договора о сотрудничестве </w:t>
      </w:r>
      <w:r>
        <w:rPr>
          <w:szCs w:val="28"/>
        </w:rPr>
        <w:t xml:space="preserve"> </w:t>
      </w:r>
      <w:r w:rsidRPr="002E31F3">
        <w:rPr>
          <w:szCs w:val="28"/>
        </w:rPr>
        <w:t>с кинопрокатной организацией</w:t>
      </w:r>
      <w:r>
        <w:rPr>
          <w:szCs w:val="28"/>
        </w:rPr>
        <w:t>.</w:t>
      </w:r>
    </w:p>
    <w:p w:rsidR="00052954" w:rsidRPr="000B7EC7" w:rsidRDefault="00052954" w:rsidP="00103A2F">
      <w:pPr>
        <w:tabs>
          <w:tab w:val="left" w:pos="993"/>
        </w:tabs>
        <w:ind w:firstLine="709"/>
        <w:jc w:val="both"/>
      </w:pPr>
      <w:r w:rsidRPr="000B7EC7">
        <w:t xml:space="preserve">Музейную деятельность в городе осуществляют: </w:t>
      </w:r>
    </w:p>
    <w:p w:rsidR="00052954" w:rsidRPr="00F2232A" w:rsidRDefault="00052954" w:rsidP="00103A2F">
      <w:pPr>
        <w:tabs>
          <w:tab w:val="left" w:pos="993"/>
        </w:tabs>
        <w:ind w:firstLine="709"/>
        <w:jc w:val="both"/>
        <w:rPr>
          <w:highlight w:val="red"/>
        </w:rPr>
      </w:pPr>
      <w:r>
        <w:t xml:space="preserve">- </w:t>
      </w:r>
      <w:r w:rsidRPr="000B7EC7">
        <w:t xml:space="preserve">Рыбинский государственный историко-архитектурный и художественный музей-заповедник. Музейный фонд - более 120 тыс. предметов, </w:t>
      </w:r>
      <w:r>
        <w:t>в т.ч.</w:t>
      </w:r>
      <w:r w:rsidRPr="000B7EC7">
        <w:t xml:space="preserve">,  коллекции богатейших дворянских усадеб, уникальные экспонаты из государственного музейного фонда. В состав музея входят Музей Мологского </w:t>
      </w:r>
      <w:r w:rsidRPr="00FF7182">
        <w:t>края и мемориальный дом-музей академика А.А. </w:t>
      </w:r>
      <w:r>
        <w:t>Ухтомского;</w:t>
      </w:r>
      <w:r w:rsidRPr="00FF7182">
        <w:t xml:space="preserve"> </w:t>
      </w:r>
    </w:p>
    <w:p w:rsidR="00052954" w:rsidRDefault="00052954" w:rsidP="00103A2F">
      <w:pPr>
        <w:ind w:firstLine="709"/>
        <w:jc w:val="both"/>
        <w:rPr>
          <w:szCs w:val="28"/>
        </w:rPr>
      </w:pPr>
      <w:r>
        <w:rPr>
          <w:color w:val="000000"/>
          <w:szCs w:val="28"/>
        </w:rPr>
        <w:t xml:space="preserve">- </w:t>
      </w:r>
      <w:r w:rsidRPr="00FF4530">
        <w:rPr>
          <w:color w:val="000000"/>
          <w:szCs w:val="28"/>
        </w:rPr>
        <w:t xml:space="preserve">4 негосударственных (частных, корпоративных, общественных) музеев: </w:t>
      </w:r>
      <w:r w:rsidRPr="00FF4530">
        <w:rPr>
          <w:szCs w:val="28"/>
        </w:rPr>
        <w:t xml:space="preserve">музейно-выставочный комплекс «Нобели и Нобелевское движение», ЧУК «Рыбинский музей адмирала Федора Федоровича Ушакова» (в состав входит «Морской музей» и арт-галерея), НЧУК «Музей «Рыбинские рыбы», </w:t>
      </w:r>
      <w:r w:rsidRPr="00FF4530">
        <w:t>уникальный музей-мастерская фортепьяно А.В. Ставицкого</w:t>
      </w:r>
      <w:r>
        <w:rPr>
          <w:szCs w:val="28"/>
        </w:rPr>
        <w:t>;</w:t>
      </w:r>
      <w:r w:rsidRPr="00FF4530">
        <w:rPr>
          <w:szCs w:val="28"/>
        </w:rPr>
        <w:t xml:space="preserve"> </w:t>
      </w:r>
    </w:p>
    <w:p w:rsidR="00052954" w:rsidRPr="00F2232A" w:rsidRDefault="00052954" w:rsidP="00103A2F">
      <w:pPr>
        <w:ind w:firstLine="709"/>
        <w:jc w:val="both"/>
        <w:rPr>
          <w:szCs w:val="28"/>
        </w:rPr>
      </w:pPr>
      <w:r>
        <w:t xml:space="preserve">- </w:t>
      </w:r>
      <w:r w:rsidRPr="00FF4530">
        <w:t>Экспозиционный комплекс</w:t>
      </w:r>
      <w:r w:rsidRPr="000B7EC7">
        <w:t xml:space="preserve"> «Советская эпоха», включающий 10 экспозиционных залов: «Советский кинозал», «Выставка радио и телевизоров 50-х годов 20 века», «Кабинет партийного работника», «Советская столовая», «Комната коммунальной квартиры», «Спорт Рыбинска. Советский период»; «Музыкальная культура. Люди и время», «Советское детство в картинках» </w:t>
      </w:r>
      <w:r>
        <w:t xml:space="preserve">и другие. </w:t>
      </w:r>
    </w:p>
    <w:p w:rsidR="00052954" w:rsidRDefault="00052954" w:rsidP="00103A2F">
      <w:pPr>
        <w:ind w:firstLine="709"/>
        <w:jc w:val="both"/>
        <w:rPr>
          <w:color w:val="000000"/>
        </w:rPr>
      </w:pPr>
      <w:r>
        <w:rPr>
          <w:color w:val="000000"/>
        </w:rPr>
        <w:t>Особую роль в развитии культурного и туристского просвещения населения несут школьный</w:t>
      </w:r>
      <w:r w:rsidRPr="004B37D6">
        <w:rPr>
          <w:color w:val="000000"/>
        </w:rPr>
        <w:t xml:space="preserve"> «Музей этнографии родного края» МБУ ДО «Центр детского и юношеского туризма и экскурсий имени Е.П</w:t>
      </w:r>
      <w:r>
        <w:rPr>
          <w:color w:val="000000"/>
        </w:rPr>
        <w:t xml:space="preserve">. Балагурова» и </w:t>
      </w:r>
      <w:r w:rsidRPr="004B37D6">
        <w:rPr>
          <w:color w:val="000000"/>
        </w:rPr>
        <w:t>Экспозиционно-просветительский центр «Объединяя поколения» АО Рыбин</w:t>
      </w:r>
      <w:r>
        <w:rPr>
          <w:color w:val="000000"/>
        </w:rPr>
        <w:t>ский приборостроительный завод».</w:t>
      </w:r>
    </w:p>
    <w:p w:rsidR="00052954" w:rsidRDefault="00052954" w:rsidP="00103A2F">
      <w:pPr>
        <w:ind w:firstLine="709"/>
        <w:jc w:val="both"/>
      </w:pPr>
      <w:r>
        <w:rPr>
          <w:color w:val="000000"/>
        </w:rPr>
        <w:t>2021 год стал годом создания кластера объектов туристского интереса, основанного на последовательной политике муниципалитета по реконструкции исторического центра и творческой/патриотической и предпринимательской деятельности общественных некоммерческих организаций. В течение года организованы 10 новых арт-пространств, выставок, интерактивно-познавательных комплексов: н</w:t>
      </w:r>
      <w:r w:rsidRPr="000E548A">
        <w:t xml:space="preserve">овые экспозиции </w:t>
      </w:r>
      <w:r>
        <w:t xml:space="preserve">Рыбинского </w:t>
      </w:r>
      <w:r w:rsidRPr="000E548A">
        <w:t xml:space="preserve">музея-заповедника </w:t>
      </w:r>
      <w:r>
        <w:t xml:space="preserve">в Мучном Гостином Дворе;  </w:t>
      </w:r>
      <w:r w:rsidRPr="000E548A">
        <w:t>Макет Мологи</w:t>
      </w:r>
      <w:r>
        <w:t xml:space="preserve">; </w:t>
      </w:r>
      <w:r>
        <w:rPr>
          <w:color w:val="000000"/>
        </w:rPr>
        <w:t xml:space="preserve">интерактивный музей </w:t>
      </w:r>
      <w:r>
        <w:t xml:space="preserve">«Затопленные святыни Мологского края»; скульптурная композиция «12 стульев» и другие. Каждый культурно-туристский объект востребован жителями и туристами, наполнен различного уровня мероприятиями – концертами, выставками, пленерами, фотосессиями. Получили широкое распространение «культурные субботники», организованные на объектах историко-культурного наследия - «Дом семьи Сигсонов», «Биржевая больница судорабочих». </w:t>
      </w:r>
    </w:p>
    <w:p w:rsidR="00052954" w:rsidRPr="00120A05" w:rsidRDefault="00052954" w:rsidP="00103A2F">
      <w:pPr>
        <w:shd w:val="clear" w:color="auto" w:fill="FFFFFF"/>
        <w:ind w:firstLine="709"/>
        <w:jc w:val="both"/>
        <w:rPr>
          <w:color w:val="000000"/>
        </w:rPr>
      </w:pPr>
      <w:r w:rsidRPr="00120A05">
        <w:rPr>
          <w:color w:val="000000"/>
        </w:rPr>
        <w:t xml:space="preserve">В отчетном году выполнены и профинансированы работы по Губернаторскому проекту «Решаем вместе!» - </w:t>
      </w:r>
      <w:r>
        <w:rPr>
          <w:color w:val="000000"/>
        </w:rPr>
        <w:t>в 7</w:t>
      </w:r>
      <w:r w:rsidRPr="00120A05">
        <w:rPr>
          <w:color w:val="000000"/>
        </w:rPr>
        <w:t xml:space="preserve"> учреждениях </w:t>
      </w:r>
      <w:r w:rsidRPr="00BC78CF">
        <w:rPr>
          <w:color w:val="000000"/>
        </w:rPr>
        <w:t xml:space="preserve">культуры на сумму </w:t>
      </w:r>
      <w:r w:rsidRPr="00BC78CF">
        <w:rPr>
          <w:color w:val="000000"/>
          <w:kern w:val="24"/>
        </w:rPr>
        <w:t xml:space="preserve">2 624,81 </w:t>
      </w:r>
      <w:r w:rsidRPr="00BC78CF">
        <w:rPr>
          <w:color w:val="000000"/>
        </w:rPr>
        <w:t xml:space="preserve">тысяч рублей, в том числе из ОБ – </w:t>
      </w:r>
      <w:r w:rsidRPr="00BC78CF">
        <w:rPr>
          <w:color w:val="000000"/>
          <w:kern w:val="24"/>
        </w:rPr>
        <w:t>2 391,56 тысяч рублей, из МБ – 233,25 тысяч рублей,</w:t>
      </w:r>
      <w:r w:rsidRPr="00120A05">
        <w:rPr>
          <w:color w:val="000000"/>
          <w:kern w:val="24"/>
        </w:rPr>
        <w:t xml:space="preserve"> </w:t>
      </w:r>
      <w:r w:rsidRPr="00120A05">
        <w:rPr>
          <w:color w:val="000000"/>
        </w:rPr>
        <w:t xml:space="preserve">из них: </w:t>
      </w:r>
    </w:p>
    <w:p w:rsidR="00052954" w:rsidRPr="00120A05" w:rsidRDefault="00052954" w:rsidP="00103A2F">
      <w:pPr>
        <w:ind w:firstLine="709"/>
        <w:jc w:val="both"/>
        <w:textAlignment w:val="center"/>
        <w:rPr>
          <w:color w:val="000000"/>
          <w:kern w:val="24"/>
        </w:rPr>
      </w:pPr>
      <w:r w:rsidRPr="00120A05">
        <w:rPr>
          <w:color w:val="000000"/>
        </w:rPr>
        <w:t xml:space="preserve">- </w:t>
      </w:r>
      <w:r w:rsidRPr="00120A05">
        <w:rPr>
          <w:color w:val="000000"/>
          <w:kern w:val="24"/>
        </w:rPr>
        <w:t>МУК «Рыбинский театр кукол», приобретение модуля для хранения декораций;</w:t>
      </w:r>
    </w:p>
    <w:p w:rsidR="00052954" w:rsidRPr="00120A05" w:rsidRDefault="00052954" w:rsidP="00103A2F">
      <w:pPr>
        <w:ind w:firstLine="709"/>
        <w:jc w:val="both"/>
        <w:textAlignment w:val="center"/>
        <w:rPr>
          <w:color w:val="000000"/>
          <w:kern w:val="24"/>
        </w:rPr>
      </w:pPr>
      <w:r w:rsidRPr="00120A05">
        <w:rPr>
          <w:color w:val="000000"/>
          <w:kern w:val="24"/>
        </w:rPr>
        <w:t xml:space="preserve">- МУК «ОКЦ», замена окон; </w:t>
      </w:r>
    </w:p>
    <w:p w:rsidR="00052954" w:rsidRPr="00120A05" w:rsidRDefault="00103A2F" w:rsidP="00103A2F">
      <w:pPr>
        <w:widowControl w:val="0"/>
        <w:shd w:val="clear" w:color="auto" w:fill="FFFFFF"/>
        <w:ind w:firstLine="709"/>
        <w:jc w:val="both"/>
        <w:rPr>
          <w:color w:val="000000"/>
          <w:kern w:val="24"/>
        </w:rPr>
      </w:pPr>
      <w:r>
        <w:rPr>
          <w:color w:val="000000"/>
          <w:kern w:val="24"/>
        </w:rPr>
        <w:t>- </w:t>
      </w:r>
      <w:r w:rsidR="00052954" w:rsidRPr="00120A05">
        <w:rPr>
          <w:color w:val="000000"/>
          <w:kern w:val="24"/>
        </w:rPr>
        <w:t xml:space="preserve">МУК КДК «Переборы», </w:t>
      </w:r>
      <w:r w:rsidR="00052954">
        <w:rPr>
          <w:color w:val="000000"/>
          <w:kern w:val="24"/>
        </w:rPr>
        <w:t>р</w:t>
      </w:r>
      <w:r w:rsidR="00052954" w:rsidRPr="00416790">
        <w:rPr>
          <w:rFonts w:eastAsia="Calibri"/>
          <w:lang w:eastAsia="en-US"/>
        </w:rPr>
        <w:t>емонт фасада здания</w:t>
      </w:r>
      <w:r w:rsidR="00052954">
        <w:rPr>
          <w:rFonts w:eastAsia="Calibri"/>
          <w:lang w:eastAsia="en-US"/>
        </w:rPr>
        <w:t xml:space="preserve">, </w:t>
      </w:r>
      <w:r w:rsidR="00052954" w:rsidRPr="00120A05">
        <w:rPr>
          <w:color w:val="000000"/>
          <w:kern w:val="24"/>
        </w:rPr>
        <w:t>приобретение мебели и напольного покрытия;</w:t>
      </w:r>
      <w:r w:rsidR="00052954">
        <w:rPr>
          <w:color w:val="000000"/>
          <w:kern w:val="24"/>
        </w:rPr>
        <w:t xml:space="preserve"> </w:t>
      </w:r>
    </w:p>
    <w:p w:rsidR="00052954" w:rsidRPr="00120A05" w:rsidRDefault="00103A2F" w:rsidP="00103A2F">
      <w:pPr>
        <w:ind w:firstLine="709"/>
        <w:jc w:val="both"/>
        <w:textAlignment w:val="center"/>
        <w:rPr>
          <w:color w:val="000000"/>
          <w:kern w:val="24"/>
        </w:rPr>
      </w:pPr>
      <w:r>
        <w:rPr>
          <w:color w:val="000000"/>
          <w:kern w:val="24"/>
        </w:rPr>
        <w:t>- </w:t>
      </w:r>
      <w:r w:rsidR="00052954" w:rsidRPr="00120A05">
        <w:rPr>
          <w:color w:val="000000"/>
          <w:kern w:val="24"/>
        </w:rPr>
        <w:t xml:space="preserve">МБУ ДО «ДШИ № 5», приобретение музыкальных инструментов и музыкального инвентаря; </w:t>
      </w:r>
    </w:p>
    <w:p w:rsidR="00052954" w:rsidRPr="00120A05" w:rsidRDefault="00052954" w:rsidP="00103A2F">
      <w:pPr>
        <w:ind w:firstLine="709"/>
        <w:jc w:val="both"/>
        <w:textAlignment w:val="center"/>
        <w:rPr>
          <w:color w:val="000000"/>
          <w:kern w:val="24"/>
        </w:rPr>
      </w:pPr>
      <w:r w:rsidRPr="00120A05">
        <w:rPr>
          <w:color w:val="000000"/>
          <w:kern w:val="24"/>
        </w:rPr>
        <w:t xml:space="preserve">- МУК ДК «Слип», ремонт помещений и приобретение оборудования; </w:t>
      </w:r>
    </w:p>
    <w:p w:rsidR="00052954" w:rsidRPr="00120A05" w:rsidRDefault="00103A2F" w:rsidP="00AD1842">
      <w:pPr>
        <w:ind w:firstLine="709"/>
        <w:jc w:val="both"/>
        <w:textAlignment w:val="center"/>
        <w:rPr>
          <w:color w:val="000000"/>
          <w:kern w:val="24"/>
        </w:rPr>
      </w:pPr>
      <w:r>
        <w:rPr>
          <w:color w:val="000000"/>
          <w:kern w:val="24"/>
        </w:rPr>
        <w:t>- </w:t>
      </w:r>
      <w:r w:rsidR="00052954" w:rsidRPr="00120A05">
        <w:rPr>
          <w:color w:val="000000"/>
          <w:kern w:val="24"/>
        </w:rPr>
        <w:t xml:space="preserve">МУК ДК «Волжский», ремонт фасада здания экспозиционного комплекса «Советская эпоха» и приобретение аппаратуры; </w:t>
      </w:r>
    </w:p>
    <w:p w:rsidR="00052954" w:rsidRDefault="00103A2F" w:rsidP="00AD1842">
      <w:pPr>
        <w:ind w:firstLine="709"/>
        <w:jc w:val="both"/>
        <w:textAlignment w:val="center"/>
        <w:rPr>
          <w:color w:val="000000"/>
          <w:kern w:val="24"/>
        </w:rPr>
      </w:pPr>
      <w:r>
        <w:rPr>
          <w:color w:val="000000"/>
          <w:kern w:val="24"/>
        </w:rPr>
        <w:t>- </w:t>
      </w:r>
      <w:r w:rsidR="00052954" w:rsidRPr="00120A05">
        <w:rPr>
          <w:color w:val="000000"/>
          <w:kern w:val="24"/>
        </w:rPr>
        <w:t xml:space="preserve">МБУ ДО «ДМШ № 1», ремонт эвакуационной (пожарной) лестницы в здании, приобретение музыкальных инструментов для народного отделения школы.  </w:t>
      </w:r>
    </w:p>
    <w:p w:rsidR="00052954" w:rsidRPr="00DF32DF" w:rsidRDefault="00052954" w:rsidP="00AD1842">
      <w:pPr>
        <w:pStyle w:val="11"/>
        <w:tabs>
          <w:tab w:val="left" w:pos="709"/>
          <w:tab w:val="left" w:pos="851"/>
        </w:tabs>
        <w:spacing w:after="0"/>
        <w:ind w:left="0" w:firstLine="709"/>
        <w:contextualSpacing w:val="0"/>
        <w:jc w:val="both"/>
        <w:rPr>
          <w:rFonts w:ascii="Times New Roman" w:hAnsi="Times New Roman"/>
          <w:sz w:val="24"/>
          <w:szCs w:val="24"/>
        </w:rPr>
      </w:pPr>
      <w:r w:rsidRPr="00DF32DF">
        <w:rPr>
          <w:rFonts w:ascii="Times New Roman" w:hAnsi="Times New Roman"/>
          <w:sz w:val="24"/>
          <w:szCs w:val="24"/>
        </w:rPr>
        <w:t>Основными приоритетами муниципальной политики в 20</w:t>
      </w:r>
      <w:r>
        <w:rPr>
          <w:rFonts w:ascii="Times New Roman" w:hAnsi="Times New Roman"/>
          <w:sz w:val="24"/>
          <w:szCs w:val="24"/>
        </w:rPr>
        <w:t>21</w:t>
      </w:r>
      <w:r w:rsidRPr="00DF32DF">
        <w:rPr>
          <w:rFonts w:ascii="Times New Roman" w:hAnsi="Times New Roman"/>
          <w:sz w:val="24"/>
          <w:szCs w:val="24"/>
        </w:rPr>
        <w:t xml:space="preserve"> году стали:</w:t>
      </w:r>
    </w:p>
    <w:p w:rsidR="00052954" w:rsidRPr="00DF32DF" w:rsidRDefault="00052954" w:rsidP="00AD1842">
      <w:pPr>
        <w:ind w:firstLine="709"/>
        <w:jc w:val="both"/>
        <w:rPr>
          <w:lang w:eastAsia="en-US"/>
        </w:rPr>
      </w:pPr>
      <w:r>
        <w:rPr>
          <w:lang w:eastAsia="en-US"/>
        </w:rPr>
        <w:t xml:space="preserve">- </w:t>
      </w:r>
      <w:r w:rsidRPr="00DF32DF">
        <w:rPr>
          <w:lang w:eastAsia="en-US"/>
        </w:rPr>
        <w:t>реализация мероприятий в рамках национального проекта «Культура»</w:t>
      </w:r>
      <w:r>
        <w:rPr>
          <w:lang w:eastAsia="en-US"/>
        </w:rPr>
        <w:t>;</w:t>
      </w:r>
    </w:p>
    <w:p w:rsidR="00052954" w:rsidRDefault="00052954" w:rsidP="00AD1842">
      <w:pPr>
        <w:ind w:firstLine="709"/>
        <w:jc w:val="both"/>
        <w:rPr>
          <w:lang w:eastAsia="en-US"/>
        </w:rPr>
      </w:pPr>
      <w:r>
        <w:rPr>
          <w:lang w:eastAsia="en-US"/>
        </w:rPr>
        <w:lastRenderedPageBreak/>
        <w:t xml:space="preserve">- </w:t>
      </w:r>
      <w:r w:rsidRPr="00DF32DF">
        <w:rPr>
          <w:lang w:eastAsia="en-US"/>
        </w:rPr>
        <w:t>реализация мероприятий федеральных проектов «Театры малых городов»</w:t>
      </w:r>
      <w:r>
        <w:rPr>
          <w:lang w:eastAsia="en-US"/>
        </w:rPr>
        <w:t xml:space="preserve"> и «Пушкинская карта»</w:t>
      </w:r>
      <w:r w:rsidRPr="00DF32DF">
        <w:rPr>
          <w:lang w:eastAsia="en-US"/>
        </w:rPr>
        <w:t>;</w:t>
      </w:r>
      <w:r w:rsidRPr="00EA47AA">
        <w:rPr>
          <w:lang w:eastAsia="en-US"/>
        </w:rPr>
        <w:t xml:space="preserve"> </w:t>
      </w:r>
      <w:r>
        <w:rPr>
          <w:lang w:eastAsia="en-US"/>
        </w:rPr>
        <w:t>Г</w:t>
      </w:r>
      <w:r w:rsidRPr="00DF32DF">
        <w:rPr>
          <w:lang w:eastAsia="en-US"/>
        </w:rPr>
        <w:t>убернаторского про</w:t>
      </w:r>
      <w:r>
        <w:rPr>
          <w:lang w:eastAsia="en-US"/>
        </w:rPr>
        <w:t>екта «Решаем вместе!»;</w:t>
      </w:r>
    </w:p>
    <w:p w:rsidR="00052954" w:rsidRPr="00DF32DF" w:rsidRDefault="00052954" w:rsidP="00AD1842">
      <w:pPr>
        <w:ind w:firstLine="709"/>
        <w:jc w:val="both"/>
        <w:rPr>
          <w:lang w:eastAsia="en-US"/>
        </w:rPr>
      </w:pPr>
      <w:r>
        <w:rPr>
          <w:lang w:eastAsia="en-US"/>
        </w:rPr>
        <w:t xml:space="preserve">- </w:t>
      </w:r>
      <w:r w:rsidRPr="00EF5792">
        <w:rPr>
          <w:lang w:eastAsia="en-US"/>
        </w:rPr>
        <w:t>значимы</w:t>
      </w:r>
      <w:r w:rsidRPr="00EF5792">
        <w:t>е</w:t>
      </w:r>
      <w:r w:rsidRPr="00EF5792">
        <w:rPr>
          <w:lang w:eastAsia="en-US"/>
        </w:rPr>
        <w:t xml:space="preserve"> проект</w:t>
      </w:r>
      <w:r w:rsidRPr="00EF5792">
        <w:t>ы</w:t>
      </w:r>
      <w:r w:rsidRPr="00EF5792">
        <w:rPr>
          <w:lang w:eastAsia="en-US"/>
        </w:rPr>
        <w:t xml:space="preserve"> и фестивал</w:t>
      </w:r>
      <w:r w:rsidRPr="00EF5792">
        <w:t>и</w:t>
      </w:r>
      <w:r w:rsidRPr="00EF5792">
        <w:rPr>
          <w:lang w:eastAsia="en-US"/>
        </w:rPr>
        <w:t xml:space="preserve"> в сфере культуры</w:t>
      </w:r>
      <w:r w:rsidRPr="00EF5792">
        <w:t xml:space="preserve"> и искусства.</w:t>
      </w:r>
    </w:p>
    <w:p w:rsidR="00052954" w:rsidRDefault="00052954" w:rsidP="00052954">
      <w:pPr>
        <w:jc w:val="center"/>
        <w:rPr>
          <w:b/>
        </w:rPr>
      </w:pPr>
      <w:r w:rsidRPr="00FE367A">
        <w:rPr>
          <w:b/>
        </w:rPr>
        <w:t>Динамика количественных показателей отрасли «Культура»</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5521"/>
        <w:gridCol w:w="997"/>
        <w:gridCol w:w="1056"/>
        <w:gridCol w:w="1167"/>
      </w:tblGrid>
      <w:tr w:rsidR="00052954" w:rsidRPr="00D13B74" w:rsidTr="00C311C7">
        <w:trPr>
          <w:trHeight w:val="382"/>
          <w:jc w:val="center"/>
        </w:trPr>
        <w:tc>
          <w:tcPr>
            <w:tcW w:w="5521" w:type="dxa"/>
            <w:shd w:val="clear" w:color="auto" w:fill="auto"/>
            <w:hideMark/>
          </w:tcPr>
          <w:p w:rsidR="00052954" w:rsidRPr="00C02292" w:rsidRDefault="00052954" w:rsidP="00052954">
            <w:pPr>
              <w:jc w:val="center"/>
              <w:textAlignment w:val="top"/>
            </w:pPr>
            <w:r w:rsidRPr="00D13B74">
              <w:rPr>
                <w:b/>
                <w:bCs/>
                <w:color w:val="000000"/>
                <w:kern w:val="24"/>
              </w:rPr>
              <w:t>Наименование</w:t>
            </w:r>
          </w:p>
        </w:tc>
        <w:tc>
          <w:tcPr>
            <w:tcW w:w="997" w:type="dxa"/>
            <w:shd w:val="clear" w:color="auto" w:fill="auto"/>
          </w:tcPr>
          <w:p w:rsidR="00052954" w:rsidRPr="00D13B74" w:rsidRDefault="00052954" w:rsidP="00052954">
            <w:pPr>
              <w:jc w:val="center"/>
              <w:textAlignment w:val="top"/>
              <w:rPr>
                <w:b/>
                <w:bCs/>
                <w:color w:val="000000"/>
                <w:kern w:val="24"/>
              </w:rPr>
            </w:pPr>
            <w:r w:rsidRPr="00D13B74">
              <w:rPr>
                <w:b/>
                <w:bCs/>
                <w:color w:val="000000"/>
                <w:kern w:val="24"/>
              </w:rPr>
              <w:t>2019</w:t>
            </w:r>
          </w:p>
        </w:tc>
        <w:tc>
          <w:tcPr>
            <w:tcW w:w="1056" w:type="dxa"/>
            <w:shd w:val="clear" w:color="auto" w:fill="auto"/>
            <w:hideMark/>
          </w:tcPr>
          <w:p w:rsidR="00052954" w:rsidRPr="00C02292" w:rsidRDefault="00052954" w:rsidP="00052954">
            <w:pPr>
              <w:jc w:val="center"/>
              <w:textAlignment w:val="top"/>
            </w:pPr>
            <w:r w:rsidRPr="00D13B74">
              <w:rPr>
                <w:b/>
                <w:bCs/>
                <w:color w:val="000000"/>
                <w:kern w:val="24"/>
              </w:rPr>
              <w:t>2020</w:t>
            </w:r>
          </w:p>
        </w:tc>
        <w:tc>
          <w:tcPr>
            <w:tcW w:w="1167" w:type="dxa"/>
            <w:shd w:val="clear" w:color="auto" w:fill="auto"/>
            <w:hideMark/>
          </w:tcPr>
          <w:p w:rsidR="00052954" w:rsidRPr="00C02292" w:rsidRDefault="00052954" w:rsidP="00052954">
            <w:pPr>
              <w:jc w:val="center"/>
              <w:textAlignment w:val="top"/>
            </w:pPr>
            <w:r w:rsidRPr="00D13B74">
              <w:rPr>
                <w:b/>
                <w:bCs/>
                <w:color w:val="000000"/>
                <w:kern w:val="24"/>
              </w:rPr>
              <w:t>2021</w:t>
            </w:r>
          </w:p>
        </w:tc>
      </w:tr>
      <w:tr w:rsidR="00052954" w:rsidRPr="00D13B74" w:rsidTr="00C311C7">
        <w:trPr>
          <w:trHeight w:val="428"/>
          <w:jc w:val="center"/>
        </w:trPr>
        <w:tc>
          <w:tcPr>
            <w:tcW w:w="5521" w:type="dxa"/>
            <w:shd w:val="clear" w:color="auto" w:fill="auto"/>
            <w:hideMark/>
          </w:tcPr>
          <w:p w:rsidR="00052954" w:rsidRPr="00C02292" w:rsidRDefault="00052954" w:rsidP="00052954">
            <w:pPr>
              <w:jc w:val="center"/>
              <w:textAlignment w:val="top"/>
            </w:pPr>
            <w:r w:rsidRPr="00D13B74">
              <w:rPr>
                <w:b/>
                <w:bCs/>
                <w:color w:val="000000"/>
                <w:kern w:val="24"/>
              </w:rPr>
              <w:t>ИТОГО:</w:t>
            </w:r>
          </w:p>
        </w:tc>
        <w:tc>
          <w:tcPr>
            <w:tcW w:w="997" w:type="dxa"/>
            <w:shd w:val="clear" w:color="auto" w:fill="auto"/>
          </w:tcPr>
          <w:p w:rsidR="00052954" w:rsidRPr="00D13B74" w:rsidRDefault="00052954" w:rsidP="00052954">
            <w:pPr>
              <w:jc w:val="center"/>
              <w:textAlignment w:val="top"/>
              <w:rPr>
                <w:b/>
                <w:bCs/>
                <w:color w:val="000000"/>
                <w:kern w:val="24"/>
              </w:rPr>
            </w:pPr>
            <w:r w:rsidRPr="00D13B74">
              <w:rPr>
                <w:b/>
                <w:bCs/>
                <w:color w:val="000000"/>
                <w:kern w:val="24"/>
              </w:rPr>
              <w:t>857,7</w:t>
            </w:r>
          </w:p>
        </w:tc>
        <w:tc>
          <w:tcPr>
            <w:tcW w:w="1056" w:type="dxa"/>
            <w:shd w:val="clear" w:color="auto" w:fill="auto"/>
            <w:hideMark/>
          </w:tcPr>
          <w:p w:rsidR="00052954" w:rsidRPr="00C02292" w:rsidRDefault="00052954" w:rsidP="00052954">
            <w:pPr>
              <w:jc w:val="center"/>
              <w:textAlignment w:val="top"/>
            </w:pPr>
            <w:r w:rsidRPr="00D13B74">
              <w:rPr>
                <w:b/>
                <w:bCs/>
                <w:color w:val="000000"/>
                <w:kern w:val="24"/>
              </w:rPr>
              <w:t>487,5</w:t>
            </w:r>
          </w:p>
        </w:tc>
        <w:tc>
          <w:tcPr>
            <w:tcW w:w="1167" w:type="dxa"/>
            <w:shd w:val="clear" w:color="auto" w:fill="auto"/>
            <w:hideMark/>
          </w:tcPr>
          <w:p w:rsidR="00052954" w:rsidRPr="00C02292" w:rsidRDefault="00052954" w:rsidP="00052954">
            <w:pPr>
              <w:jc w:val="center"/>
              <w:textAlignment w:val="top"/>
            </w:pPr>
            <w:r w:rsidRPr="00D13B74">
              <w:rPr>
                <w:b/>
                <w:bCs/>
                <w:color w:val="000000"/>
                <w:kern w:val="24"/>
              </w:rPr>
              <w:t>853,7</w:t>
            </w:r>
          </w:p>
        </w:tc>
      </w:tr>
      <w:tr w:rsidR="00052954" w:rsidRPr="00D13B74" w:rsidTr="00C311C7">
        <w:trPr>
          <w:trHeight w:val="561"/>
          <w:jc w:val="center"/>
        </w:trPr>
        <w:tc>
          <w:tcPr>
            <w:tcW w:w="5521" w:type="dxa"/>
            <w:shd w:val="clear" w:color="auto" w:fill="auto"/>
            <w:hideMark/>
          </w:tcPr>
          <w:p w:rsidR="00052954" w:rsidRPr="00C02292" w:rsidRDefault="00052954" w:rsidP="00052954">
            <w:pPr>
              <w:jc w:val="center"/>
              <w:textAlignment w:val="top"/>
            </w:pPr>
            <w:r w:rsidRPr="00D13B74">
              <w:rPr>
                <w:color w:val="000000"/>
                <w:kern w:val="24"/>
              </w:rPr>
              <w:t>Число посещений культурно-массовых мероприятий в КДУ, тыс. единиц</w:t>
            </w:r>
          </w:p>
        </w:tc>
        <w:tc>
          <w:tcPr>
            <w:tcW w:w="997" w:type="dxa"/>
            <w:shd w:val="clear" w:color="auto" w:fill="auto"/>
          </w:tcPr>
          <w:p w:rsidR="00052954" w:rsidRPr="009A186C" w:rsidRDefault="00052954" w:rsidP="00C311C7">
            <w:pPr>
              <w:jc w:val="center"/>
              <w:textAlignment w:val="top"/>
            </w:pPr>
            <w:r w:rsidRPr="00D13B74">
              <w:rPr>
                <w:color w:val="000000"/>
                <w:kern w:val="24"/>
              </w:rPr>
              <w:t>315,2</w:t>
            </w:r>
          </w:p>
        </w:tc>
        <w:tc>
          <w:tcPr>
            <w:tcW w:w="1056" w:type="dxa"/>
            <w:shd w:val="clear" w:color="auto" w:fill="auto"/>
            <w:hideMark/>
          </w:tcPr>
          <w:p w:rsidR="00052954" w:rsidRPr="00C02292" w:rsidRDefault="00052954" w:rsidP="00052954">
            <w:pPr>
              <w:jc w:val="center"/>
              <w:textAlignment w:val="top"/>
            </w:pPr>
            <w:r w:rsidRPr="00D13B74">
              <w:rPr>
                <w:color w:val="000000"/>
                <w:kern w:val="24"/>
              </w:rPr>
              <w:t>193,3</w:t>
            </w:r>
          </w:p>
        </w:tc>
        <w:tc>
          <w:tcPr>
            <w:tcW w:w="1167" w:type="dxa"/>
            <w:shd w:val="clear" w:color="auto" w:fill="auto"/>
            <w:hideMark/>
          </w:tcPr>
          <w:p w:rsidR="00052954" w:rsidRPr="00C02292" w:rsidRDefault="00052954" w:rsidP="00052954">
            <w:pPr>
              <w:jc w:val="center"/>
              <w:textAlignment w:val="top"/>
            </w:pPr>
            <w:r w:rsidRPr="00D13B74">
              <w:rPr>
                <w:color w:val="000000"/>
                <w:kern w:val="24"/>
              </w:rPr>
              <w:t>376,9</w:t>
            </w:r>
          </w:p>
        </w:tc>
      </w:tr>
      <w:tr w:rsidR="00052954" w:rsidRPr="00D13B74" w:rsidTr="00C311C7">
        <w:trPr>
          <w:trHeight w:val="356"/>
          <w:jc w:val="center"/>
        </w:trPr>
        <w:tc>
          <w:tcPr>
            <w:tcW w:w="5521" w:type="dxa"/>
            <w:shd w:val="clear" w:color="auto" w:fill="auto"/>
            <w:hideMark/>
          </w:tcPr>
          <w:p w:rsidR="00052954" w:rsidRPr="00C02292" w:rsidRDefault="00052954" w:rsidP="00052954">
            <w:pPr>
              <w:jc w:val="center"/>
              <w:textAlignment w:val="top"/>
            </w:pPr>
            <w:r w:rsidRPr="00D13B74">
              <w:rPr>
                <w:color w:val="000000"/>
                <w:kern w:val="24"/>
              </w:rPr>
              <w:t>Число посещений библиотек, тыс. единиц</w:t>
            </w:r>
          </w:p>
        </w:tc>
        <w:tc>
          <w:tcPr>
            <w:tcW w:w="997" w:type="dxa"/>
            <w:shd w:val="clear" w:color="auto" w:fill="auto"/>
          </w:tcPr>
          <w:p w:rsidR="00052954" w:rsidRPr="00D13B74" w:rsidRDefault="00052954" w:rsidP="00052954">
            <w:pPr>
              <w:jc w:val="center"/>
              <w:textAlignment w:val="top"/>
              <w:rPr>
                <w:color w:val="000000"/>
                <w:kern w:val="24"/>
              </w:rPr>
            </w:pPr>
            <w:r w:rsidRPr="00D13B74">
              <w:rPr>
                <w:color w:val="000000"/>
                <w:kern w:val="24"/>
              </w:rPr>
              <w:t>424,3</w:t>
            </w:r>
          </w:p>
        </w:tc>
        <w:tc>
          <w:tcPr>
            <w:tcW w:w="1056" w:type="dxa"/>
            <w:shd w:val="clear" w:color="auto" w:fill="auto"/>
            <w:hideMark/>
          </w:tcPr>
          <w:p w:rsidR="00052954" w:rsidRPr="00C02292" w:rsidRDefault="00052954" w:rsidP="00052954">
            <w:pPr>
              <w:jc w:val="center"/>
              <w:textAlignment w:val="top"/>
            </w:pPr>
            <w:r w:rsidRPr="00D13B74">
              <w:rPr>
                <w:color w:val="000000"/>
                <w:kern w:val="24"/>
              </w:rPr>
              <w:t>240,9</w:t>
            </w:r>
          </w:p>
        </w:tc>
        <w:tc>
          <w:tcPr>
            <w:tcW w:w="1167" w:type="dxa"/>
            <w:shd w:val="clear" w:color="auto" w:fill="auto"/>
            <w:hideMark/>
          </w:tcPr>
          <w:p w:rsidR="00052954" w:rsidRPr="00C02292" w:rsidRDefault="00052954" w:rsidP="00052954">
            <w:pPr>
              <w:jc w:val="center"/>
              <w:textAlignment w:val="top"/>
            </w:pPr>
            <w:r w:rsidRPr="00D13B74">
              <w:rPr>
                <w:color w:val="000000"/>
                <w:kern w:val="24"/>
              </w:rPr>
              <w:t>380,6</w:t>
            </w:r>
          </w:p>
        </w:tc>
      </w:tr>
      <w:tr w:rsidR="00052954" w:rsidRPr="00D13B74" w:rsidTr="00C311C7">
        <w:trPr>
          <w:trHeight w:val="356"/>
          <w:jc w:val="center"/>
        </w:trPr>
        <w:tc>
          <w:tcPr>
            <w:tcW w:w="5521" w:type="dxa"/>
            <w:shd w:val="clear" w:color="auto" w:fill="auto"/>
            <w:hideMark/>
          </w:tcPr>
          <w:p w:rsidR="00052954" w:rsidRPr="00C02292" w:rsidRDefault="00052954" w:rsidP="00052954">
            <w:pPr>
              <w:jc w:val="center"/>
              <w:textAlignment w:val="top"/>
            </w:pPr>
            <w:r w:rsidRPr="00D13B74">
              <w:rPr>
                <w:color w:val="000000"/>
                <w:kern w:val="24"/>
              </w:rPr>
              <w:t>Число посещений театров, тыс. единиц</w:t>
            </w:r>
          </w:p>
        </w:tc>
        <w:tc>
          <w:tcPr>
            <w:tcW w:w="997" w:type="dxa"/>
            <w:shd w:val="clear" w:color="auto" w:fill="auto"/>
          </w:tcPr>
          <w:p w:rsidR="00052954" w:rsidRPr="00D13B74" w:rsidRDefault="00052954" w:rsidP="00052954">
            <w:pPr>
              <w:jc w:val="center"/>
              <w:textAlignment w:val="top"/>
              <w:rPr>
                <w:color w:val="000000"/>
                <w:kern w:val="24"/>
              </w:rPr>
            </w:pPr>
            <w:r w:rsidRPr="00D13B74">
              <w:rPr>
                <w:color w:val="000000"/>
                <w:kern w:val="24"/>
              </w:rPr>
              <w:t>106,6</w:t>
            </w:r>
          </w:p>
        </w:tc>
        <w:tc>
          <w:tcPr>
            <w:tcW w:w="1056" w:type="dxa"/>
            <w:shd w:val="clear" w:color="auto" w:fill="auto"/>
            <w:hideMark/>
          </w:tcPr>
          <w:p w:rsidR="00052954" w:rsidRPr="00C02292" w:rsidRDefault="00052954" w:rsidP="00052954">
            <w:pPr>
              <w:jc w:val="center"/>
              <w:textAlignment w:val="top"/>
            </w:pPr>
            <w:r w:rsidRPr="00D13B74">
              <w:rPr>
                <w:color w:val="000000"/>
                <w:kern w:val="24"/>
              </w:rPr>
              <w:t>49,2</w:t>
            </w:r>
          </w:p>
        </w:tc>
        <w:tc>
          <w:tcPr>
            <w:tcW w:w="1167" w:type="dxa"/>
            <w:shd w:val="clear" w:color="auto" w:fill="auto"/>
            <w:hideMark/>
          </w:tcPr>
          <w:p w:rsidR="00052954" w:rsidRPr="00C02292" w:rsidRDefault="00052954" w:rsidP="00052954">
            <w:pPr>
              <w:jc w:val="center"/>
              <w:textAlignment w:val="top"/>
            </w:pPr>
            <w:r w:rsidRPr="00D13B74">
              <w:rPr>
                <w:color w:val="000000"/>
                <w:kern w:val="24"/>
              </w:rPr>
              <w:t>82,2</w:t>
            </w:r>
          </w:p>
        </w:tc>
      </w:tr>
      <w:tr w:rsidR="00052954" w:rsidRPr="00D13B74" w:rsidTr="00C311C7">
        <w:trPr>
          <w:trHeight w:val="528"/>
          <w:jc w:val="center"/>
        </w:trPr>
        <w:tc>
          <w:tcPr>
            <w:tcW w:w="5521" w:type="dxa"/>
            <w:shd w:val="clear" w:color="auto" w:fill="auto"/>
            <w:hideMark/>
          </w:tcPr>
          <w:p w:rsidR="00052954" w:rsidRPr="00C02292" w:rsidRDefault="00052954" w:rsidP="00052954">
            <w:pPr>
              <w:jc w:val="center"/>
              <w:textAlignment w:val="top"/>
            </w:pPr>
            <w:r w:rsidRPr="00D13B74">
              <w:rPr>
                <w:color w:val="000000"/>
                <w:kern w:val="24"/>
              </w:rPr>
              <w:t>Число посещений культурных мероприятий, проводимых ДШИ, тыс. единиц</w:t>
            </w:r>
          </w:p>
        </w:tc>
        <w:tc>
          <w:tcPr>
            <w:tcW w:w="997" w:type="dxa"/>
            <w:shd w:val="clear" w:color="auto" w:fill="auto"/>
          </w:tcPr>
          <w:p w:rsidR="00052954" w:rsidRPr="00D13B74" w:rsidRDefault="00052954" w:rsidP="00052954">
            <w:pPr>
              <w:jc w:val="center"/>
              <w:textAlignment w:val="top"/>
              <w:rPr>
                <w:color w:val="000000"/>
                <w:kern w:val="24"/>
              </w:rPr>
            </w:pPr>
            <w:r w:rsidRPr="00D13B74">
              <w:rPr>
                <w:color w:val="000000"/>
                <w:kern w:val="24"/>
              </w:rPr>
              <w:t>11,6</w:t>
            </w:r>
          </w:p>
        </w:tc>
        <w:tc>
          <w:tcPr>
            <w:tcW w:w="1056" w:type="dxa"/>
            <w:shd w:val="clear" w:color="auto" w:fill="auto"/>
            <w:hideMark/>
          </w:tcPr>
          <w:p w:rsidR="00052954" w:rsidRPr="00C02292" w:rsidRDefault="00052954" w:rsidP="00052954">
            <w:pPr>
              <w:jc w:val="center"/>
              <w:textAlignment w:val="top"/>
            </w:pPr>
            <w:r>
              <w:t>4,1</w:t>
            </w:r>
          </w:p>
        </w:tc>
        <w:tc>
          <w:tcPr>
            <w:tcW w:w="1167" w:type="dxa"/>
            <w:shd w:val="clear" w:color="auto" w:fill="auto"/>
            <w:hideMark/>
          </w:tcPr>
          <w:p w:rsidR="00052954" w:rsidRPr="00C02292" w:rsidRDefault="00052954" w:rsidP="00052954">
            <w:pPr>
              <w:jc w:val="center"/>
              <w:textAlignment w:val="top"/>
            </w:pPr>
            <w:r w:rsidRPr="00D13B74">
              <w:rPr>
                <w:color w:val="000000"/>
                <w:kern w:val="24"/>
              </w:rPr>
              <w:t>14,0</w:t>
            </w:r>
          </w:p>
        </w:tc>
      </w:tr>
    </w:tbl>
    <w:p w:rsidR="00052954" w:rsidRDefault="00052954" w:rsidP="00103A2F">
      <w:pPr>
        <w:spacing w:before="100" w:after="100"/>
        <w:jc w:val="center"/>
        <w:rPr>
          <w:b/>
        </w:rPr>
      </w:pPr>
      <w:r>
        <w:rPr>
          <w:b/>
        </w:rPr>
        <w:t xml:space="preserve">Главные культурные события </w:t>
      </w:r>
      <w:r w:rsidRPr="00FF7182">
        <w:rPr>
          <w:b/>
        </w:rPr>
        <w:t>202</w:t>
      </w:r>
      <w:r>
        <w:rPr>
          <w:b/>
        </w:rPr>
        <w:t>1</w:t>
      </w:r>
      <w:r w:rsidRPr="00FF7182">
        <w:rPr>
          <w:b/>
        </w:rPr>
        <w:t xml:space="preserve"> ГОДА:</w:t>
      </w:r>
    </w:p>
    <w:p w:rsidR="00052954" w:rsidRPr="00EA47AA" w:rsidRDefault="00052954" w:rsidP="00AD1842">
      <w:pPr>
        <w:shd w:val="clear" w:color="auto" w:fill="FFFFFF"/>
        <w:ind w:firstLine="709"/>
        <w:jc w:val="both"/>
      </w:pPr>
      <w:r w:rsidRPr="00EA47AA">
        <w:t>- комплекс культурных мероприятий, посвящённых 950-летие города</w:t>
      </w:r>
      <w:r>
        <w:t xml:space="preserve"> (с</w:t>
      </w:r>
      <w:r w:rsidRPr="00255345">
        <w:rPr>
          <w:color w:val="000000"/>
        </w:rPr>
        <w:t>охранение объектов культурного наследия</w:t>
      </w:r>
      <w:r>
        <w:rPr>
          <w:color w:val="000000"/>
        </w:rPr>
        <w:t xml:space="preserve">; </w:t>
      </w:r>
      <w:r>
        <w:t>к</w:t>
      </w:r>
      <w:r w:rsidRPr="0023706D">
        <w:t>ультурно-массовые</w:t>
      </w:r>
      <w:r>
        <w:t xml:space="preserve"> </w:t>
      </w:r>
      <w:r w:rsidRPr="0023706D">
        <w:t>мероприятия</w:t>
      </w:r>
      <w:r>
        <w:t>; н</w:t>
      </w:r>
      <w:r w:rsidRPr="0023706D">
        <w:t>аучные, образовательные и культу</w:t>
      </w:r>
      <w:r>
        <w:t>рно-просветительные мероприятия, презентации;</w:t>
      </w:r>
      <w:r w:rsidRPr="0023706D">
        <w:t xml:space="preserve"> </w:t>
      </w:r>
      <w:r w:rsidRPr="0023706D">
        <w:rPr>
          <w:color w:val="000000"/>
        </w:rPr>
        <w:t>издательская и информационная деятельность</w:t>
      </w:r>
      <w:r>
        <w:rPr>
          <w:color w:val="000000"/>
        </w:rPr>
        <w:t>).</w:t>
      </w:r>
      <w:r w:rsidRPr="00EA47AA">
        <w:t xml:space="preserve"> Кульминация – праздник «День города»;</w:t>
      </w:r>
    </w:p>
    <w:p w:rsidR="00052954" w:rsidRDefault="00052954" w:rsidP="00AD1842">
      <w:pPr>
        <w:ind w:firstLine="709"/>
        <w:jc w:val="both"/>
      </w:pPr>
      <w:r w:rsidRPr="00EA47AA">
        <w:t>- мероприятия, посвящённые присвоению Рыбинску Почётного звания «Город трудовой доблести»</w:t>
      </w:r>
      <w:r>
        <w:t xml:space="preserve"> (патриотические акции)</w:t>
      </w:r>
      <w:r w:rsidRPr="00EA47AA">
        <w:t xml:space="preserve">. </w:t>
      </w:r>
    </w:p>
    <w:p w:rsidR="00052954" w:rsidRDefault="00052954" w:rsidP="00103A2F">
      <w:pPr>
        <w:spacing w:before="100"/>
        <w:jc w:val="center"/>
        <w:rPr>
          <w:b/>
        </w:rPr>
      </w:pPr>
      <w:r>
        <w:rPr>
          <w:b/>
        </w:rPr>
        <w:t>Ц</w:t>
      </w:r>
      <w:r w:rsidRPr="00400535">
        <w:rPr>
          <w:b/>
        </w:rPr>
        <w:t xml:space="preserve">елевые </w:t>
      </w:r>
      <w:r>
        <w:rPr>
          <w:b/>
        </w:rPr>
        <w:t>мероприятия/</w:t>
      </w:r>
      <w:r w:rsidRPr="00400535">
        <w:rPr>
          <w:b/>
        </w:rPr>
        <w:t xml:space="preserve">программы, культурные  проекты,  </w:t>
      </w:r>
    </w:p>
    <w:p w:rsidR="00052954" w:rsidRPr="00400535" w:rsidRDefault="00052954" w:rsidP="00103A2F">
      <w:pPr>
        <w:spacing w:after="100"/>
        <w:jc w:val="center"/>
        <w:rPr>
          <w:b/>
        </w:rPr>
      </w:pPr>
      <w:r w:rsidRPr="00400535">
        <w:rPr>
          <w:b/>
        </w:rPr>
        <w:t>культурные проекты-бренды</w:t>
      </w:r>
    </w:p>
    <w:p w:rsidR="00052954" w:rsidRPr="00334B5B" w:rsidRDefault="00052954" w:rsidP="00AD1842">
      <w:pPr>
        <w:overflowPunct w:val="0"/>
        <w:autoSpaceDE w:val="0"/>
        <w:autoSpaceDN w:val="0"/>
        <w:adjustRightInd w:val="0"/>
        <w:ind w:firstLine="709"/>
        <w:jc w:val="both"/>
        <w:textAlignment w:val="baseline"/>
      </w:pPr>
      <w:r>
        <w:t xml:space="preserve">- </w:t>
      </w:r>
      <w:r w:rsidRPr="00FF7182">
        <w:t xml:space="preserve">государственные праздники и дни воинской славы: Новый год; Рождество Христово; </w:t>
      </w:r>
      <w:r w:rsidRPr="00FF7182">
        <w:rPr>
          <w:bCs/>
        </w:rPr>
        <w:t>День полного освобождения Ленинграда от фашистской блокады;</w:t>
      </w:r>
      <w:r w:rsidRPr="00FF7182">
        <w:t xml:space="preserve"> </w:t>
      </w:r>
      <w:r w:rsidRPr="00FF7182">
        <w:rPr>
          <w:bCs/>
        </w:rPr>
        <w:t>День защитника Отечества;</w:t>
      </w:r>
      <w:r w:rsidRPr="00FF7182">
        <w:t xml:space="preserve"> Международный женский день; День Победы; День России; День </w:t>
      </w:r>
      <w:r w:rsidRPr="00334B5B">
        <w:rPr>
          <w:bCs/>
        </w:rPr>
        <w:t xml:space="preserve">Государственного Флага; </w:t>
      </w:r>
      <w:r>
        <w:t xml:space="preserve">Всероссийская акция «Культурная суббота»; </w:t>
      </w:r>
      <w:r w:rsidRPr="00334B5B">
        <w:rPr>
          <w:bCs/>
        </w:rPr>
        <w:t>День народного единства;</w:t>
      </w:r>
      <w:r w:rsidRPr="00334B5B">
        <w:t xml:space="preserve"> </w:t>
      </w:r>
    </w:p>
    <w:p w:rsidR="00052954" w:rsidRDefault="00052954" w:rsidP="00AD1842">
      <w:pPr>
        <w:pStyle w:val="aa"/>
        <w:ind w:left="0" w:firstLine="709"/>
        <w:contextualSpacing w:val="0"/>
        <w:jc w:val="both"/>
      </w:pPr>
      <w:r w:rsidRPr="00334B5B">
        <w:t>- памятные даты Ярославской области - мероприятия, посвященные Ф.Ф.Ушакову, День памяти Мологи, День Золотого кольца России и другие</w:t>
      </w:r>
      <w:r>
        <w:t>;</w:t>
      </w:r>
      <w:r w:rsidRPr="00AA5C55">
        <w:t xml:space="preserve"> </w:t>
      </w:r>
    </w:p>
    <w:p w:rsidR="00052954" w:rsidRPr="00FF7182" w:rsidRDefault="00052954" w:rsidP="00AD1842">
      <w:pPr>
        <w:pStyle w:val="aa"/>
        <w:ind w:left="0" w:firstLine="709"/>
        <w:contextualSpacing w:val="0"/>
        <w:jc w:val="both"/>
      </w:pPr>
      <w:r>
        <w:t xml:space="preserve">- </w:t>
      </w:r>
      <w:r w:rsidRPr="00FF7182">
        <w:t>памятные мероприятия: День памяти о россиянах, исполнявших служебный долг за пределами Отечества; День участников ликвидации последствий радиационных аварий и катастроф и памяти жертв этих аварий и катастроф</w:t>
      </w:r>
      <w:r>
        <w:t>;</w:t>
      </w:r>
    </w:p>
    <w:p w:rsidR="00052954" w:rsidRDefault="00052954" w:rsidP="00AD1842">
      <w:pPr>
        <w:overflowPunct w:val="0"/>
        <w:autoSpaceDE w:val="0"/>
        <w:autoSpaceDN w:val="0"/>
        <w:adjustRightInd w:val="0"/>
        <w:ind w:firstLine="709"/>
        <w:jc w:val="both"/>
        <w:textAlignment w:val="baseline"/>
      </w:pPr>
      <w:r>
        <w:t xml:space="preserve">- </w:t>
      </w:r>
      <w:r w:rsidRPr="00FF7182">
        <w:t>межмуниципальный фести</w:t>
      </w:r>
      <w:r>
        <w:t>валь «Ярославия</w:t>
      </w:r>
      <w:r w:rsidRPr="00FF7182">
        <w:t xml:space="preserve"> ФЕСТивальная» в рамках «Деминского лыжного марафона»;</w:t>
      </w:r>
      <w:r w:rsidRPr="00334B5B">
        <w:t xml:space="preserve"> </w:t>
      </w:r>
    </w:p>
    <w:p w:rsidR="00052954" w:rsidRPr="00AA5C55" w:rsidRDefault="00052954" w:rsidP="00AD1842">
      <w:pPr>
        <w:overflowPunct w:val="0"/>
        <w:autoSpaceDE w:val="0"/>
        <w:autoSpaceDN w:val="0"/>
        <w:adjustRightInd w:val="0"/>
        <w:ind w:firstLine="709"/>
        <w:jc w:val="both"/>
        <w:textAlignment w:val="baseline"/>
        <w:rPr>
          <w:bCs/>
        </w:rPr>
      </w:pPr>
      <w:r>
        <w:t>- м</w:t>
      </w:r>
      <w:r w:rsidRPr="00885540">
        <w:t>еждународн</w:t>
      </w:r>
      <w:r>
        <w:t>ый</w:t>
      </w:r>
      <w:r w:rsidRPr="00885540">
        <w:t xml:space="preserve"> фестивал</w:t>
      </w:r>
      <w:r>
        <w:t>ь</w:t>
      </w:r>
      <w:r w:rsidRPr="00885540">
        <w:t xml:space="preserve"> Юрия Башмета</w:t>
      </w:r>
      <w:r>
        <w:t>;</w:t>
      </w:r>
      <w:r w:rsidRPr="00334B5B">
        <w:rPr>
          <w:bCs/>
        </w:rPr>
        <w:t xml:space="preserve"> </w:t>
      </w:r>
      <w:r>
        <w:t>г</w:t>
      </w:r>
      <w:r w:rsidRPr="0060190C">
        <w:t xml:space="preserve">астроли Государственного </w:t>
      </w:r>
      <w:r>
        <w:t>ансамбля скрипачей Республики Саха  (Якутия) «Виртуозы Якутии»; гастроли духового квинтета Государственного академического Большого театра России и Российского национального музея музыки;</w:t>
      </w:r>
    </w:p>
    <w:p w:rsidR="00052954" w:rsidRDefault="00052954" w:rsidP="00AD1842">
      <w:pPr>
        <w:overflowPunct w:val="0"/>
        <w:autoSpaceDE w:val="0"/>
        <w:autoSpaceDN w:val="0"/>
        <w:adjustRightInd w:val="0"/>
        <w:ind w:firstLine="709"/>
        <w:jc w:val="both"/>
        <w:textAlignment w:val="baseline"/>
      </w:pPr>
      <w:r>
        <w:t>- м</w:t>
      </w:r>
      <w:r w:rsidRPr="00C046B3">
        <w:t>еждународн</w:t>
      </w:r>
      <w:r>
        <w:t>ый</w:t>
      </w:r>
      <w:r w:rsidRPr="00C046B3">
        <w:t xml:space="preserve"> кинофестивал</w:t>
      </w:r>
      <w:r>
        <w:t>ь</w:t>
      </w:r>
      <w:r w:rsidRPr="00C046B3">
        <w:t xml:space="preserve"> «Свет миру»</w:t>
      </w:r>
      <w:r>
        <w:t>.</w:t>
      </w:r>
    </w:p>
    <w:p w:rsidR="00052954" w:rsidRPr="00FF4530" w:rsidRDefault="00052954" w:rsidP="00AD1842">
      <w:pPr>
        <w:pStyle w:val="aa"/>
        <w:ind w:left="0" w:firstLine="709"/>
        <w:contextualSpacing w:val="0"/>
        <w:jc w:val="both"/>
      </w:pPr>
      <w:r>
        <w:rPr>
          <w:bCs/>
        </w:rPr>
        <w:t xml:space="preserve">- региональный </w:t>
      </w:r>
      <w:r w:rsidRPr="00FF4530">
        <w:rPr>
          <w:bCs/>
        </w:rPr>
        <w:t>авиационный фестиваль «Рыбинское небо»</w:t>
      </w:r>
      <w:r>
        <w:rPr>
          <w:bCs/>
        </w:rPr>
        <w:t>;</w:t>
      </w:r>
    </w:p>
    <w:p w:rsidR="00052954" w:rsidRDefault="00052954" w:rsidP="00AD1842">
      <w:pPr>
        <w:overflowPunct w:val="0"/>
        <w:autoSpaceDE w:val="0"/>
        <w:autoSpaceDN w:val="0"/>
        <w:adjustRightInd w:val="0"/>
        <w:ind w:firstLine="709"/>
        <w:jc w:val="both"/>
        <w:textAlignment w:val="baseline"/>
      </w:pPr>
      <w:r>
        <w:t xml:space="preserve">- </w:t>
      </w:r>
      <w:r w:rsidRPr="00FF7182">
        <w:t xml:space="preserve">международный хоровой фестиваль </w:t>
      </w:r>
      <w:r>
        <w:t>имени В.Г. Соколова;</w:t>
      </w:r>
      <w:r w:rsidRPr="00AA5C55">
        <w:t xml:space="preserve"> </w:t>
      </w:r>
    </w:p>
    <w:p w:rsidR="00052954" w:rsidRPr="00FF7182" w:rsidRDefault="00052954" w:rsidP="00AD1842">
      <w:pPr>
        <w:overflowPunct w:val="0"/>
        <w:autoSpaceDE w:val="0"/>
        <w:autoSpaceDN w:val="0"/>
        <w:adjustRightInd w:val="0"/>
        <w:ind w:firstLine="709"/>
        <w:jc w:val="both"/>
        <w:textAlignment w:val="baseline"/>
      </w:pPr>
      <w:r>
        <w:t>- к</w:t>
      </w:r>
      <w:r w:rsidRPr="00013DB8">
        <w:t>нижный марафон</w:t>
      </w:r>
      <w:r>
        <w:t xml:space="preserve">, посвящённый </w:t>
      </w:r>
      <w:r w:rsidRPr="00013DB8">
        <w:t>20</w:t>
      </w:r>
      <w:r>
        <w:t>-ти</w:t>
      </w:r>
      <w:r w:rsidRPr="00013DB8">
        <w:t xml:space="preserve"> новы</w:t>
      </w:r>
      <w:r>
        <w:t>м</w:t>
      </w:r>
      <w:r w:rsidRPr="00013DB8">
        <w:t xml:space="preserve"> книг</w:t>
      </w:r>
      <w:r>
        <w:t>ам</w:t>
      </w:r>
      <w:r w:rsidRPr="00013DB8">
        <w:t xml:space="preserve"> и фотоальбом</w:t>
      </w:r>
      <w:r>
        <w:t xml:space="preserve">ам от </w:t>
      </w:r>
      <w:r w:rsidRPr="00013DB8">
        <w:t>издательств</w:t>
      </w:r>
      <w:r>
        <w:t>а</w:t>
      </w:r>
      <w:r w:rsidRPr="00013DB8">
        <w:t xml:space="preserve"> «МедиаРост»</w:t>
      </w:r>
      <w:r>
        <w:t>, приуроченных к 950-летнему юбилею Рыбинска.</w:t>
      </w:r>
    </w:p>
    <w:p w:rsidR="00052954" w:rsidRDefault="00052954" w:rsidP="00AD1842">
      <w:pPr>
        <w:overflowPunct w:val="0"/>
        <w:autoSpaceDE w:val="0"/>
        <w:autoSpaceDN w:val="0"/>
        <w:adjustRightInd w:val="0"/>
        <w:ind w:firstLine="709"/>
        <w:jc w:val="both"/>
        <w:textAlignment w:val="baseline"/>
      </w:pPr>
      <w:r>
        <w:t xml:space="preserve">- </w:t>
      </w:r>
      <w:r w:rsidRPr="00FF7182">
        <w:t>городск</w:t>
      </w:r>
      <w:r>
        <w:t xml:space="preserve">ие </w:t>
      </w:r>
      <w:r w:rsidRPr="00FF7182">
        <w:t>праздник</w:t>
      </w:r>
      <w:r>
        <w:t xml:space="preserve">и </w:t>
      </w:r>
      <w:r w:rsidRPr="00FF7182">
        <w:t>«Масленица»</w:t>
      </w:r>
      <w:r>
        <w:t xml:space="preserve">, «День города», </w:t>
      </w:r>
      <w:r w:rsidRPr="00FF7182">
        <w:t>«НаШествие Дедов морозов в Рыбинске»;</w:t>
      </w:r>
    </w:p>
    <w:p w:rsidR="00052954" w:rsidRDefault="00052954" w:rsidP="00AD1842">
      <w:pPr>
        <w:overflowPunct w:val="0"/>
        <w:autoSpaceDE w:val="0"/>
        <w:autoSpaceDN w:val="0"/>
        <w:adjustRightInd w:val="0"/>
        <w:ind w:firstLine="709"/>
        <w:jc w:val="both"/>
        <w:textAlignment w:val="baseline"/>
      </w:pPr>
      <w:r>
        <w:t>- комплекс мероприятий, направленный на осмысление школьниками/молодёжью города важности знания и сохранения культурного и духовного наследия малой Родины/страны.</w:t>
      </w:r>
    </w:p>
    <w:p w:rsidR="00052954" w:rsidRPr="00EF5792" w:rsidRDefault="00052954" w:rsidP="00AD1842">
      <w:pPr>
        <w:ind w:firstLine="709"/>
        <w:jc w:val="both"/>
        <w:rPr>
          <w:b/>
          <w:color w:val="000000"/>
        </w:rPr>
      </w:pPr>
      <w:r w:rsidRPr="00EF5792">
        <w:rPr>
          <w:b/>
          <w:color w:val="000000"/>
        </w:rPr>
        <w:t>Приоритеты 2022 ГОДА:</w:t>
      </w:r>
    </w:p>
    <w:p w:rsidR="00052954" w:rsidRPr="00EF5792" w:rsidRDefault="00052954" w:rsidP="00AD1842">
      <w:pPr>
        <w:pStyle w:val="11"/>
        <w:tabs>
          <w:tab w:val="left" w:pos="709"/>
          <w:tab w:val="left" w:pos="851"/>
        </w:tabs>
        <w:spacing w:after="0"/>
        <w:ind w:left="0" w:firstLine="709"/>
        <w:contextualSpacing w:val="0"/>
        <w:jc w:val="both"/>
        <w:rPr>
          <w:rFonts w:ascii="Times New Roman" w:hAnsi="Times New Roman"/>
          <w:sz w:val="24"/>
          <w:szCs w:val="24"/>
        </w:rPr>
      </w:pPr>
      <w:r w:rsidRPr="00EF5792">
        <w:rPr>
          <w:rFonts w:ascii="Times New Roman" w:hAnsi="Times New Roman"/>
          <w:bCs/>
          <w:sz w:val="24"/>
          <w:szCs w:val="24"/>
        </w:rPr>
        <w:t xml:space="preserve">- участие в реализации Федерального проекта «Культура» </w:t>
      </w:r>
      <w:r w:rsidRPr="00EF5792">
        <w:rPr>
          <w:rFonts w:ascii="Times New Roman" w:hAnsi="Times New Roman"/>
          <w:iCs/>
          <w:sz w:val="24"/>
          <w:szCs w:val="24"/>
        </w:rPr>
        <w:t>(с</w:t>
      </w:r>
      <w:r w:rsidRPr="00EF5792">
        <w:rPr>
          <w:rFonts w:ascii="Times New Roman" w:hAnsi="Times New Roman"/>
          <w:bCs/>
          <w:sz w:val="24"/>
          <w:szCs w:val="24"/>
        </w:rPr>
        <w:t>оздание модельной библиотеки</w:t>
      </w:r>
      <w:r w:rsidRPr="00EF5792">
        <w:rPr>
          <w:rFonts w:ascii="Times New Roman" w:hAnsi="Times New Roman"/>
          <w:iCs/>
          <w:sz w:val="24"/>
          <w:szCs w:val="24"/>
        </w:rPr>
        <w:t>);</w:t>
      </w:r>
    </w:p>
    <w:p w:rsidR="00052954" w:rsidRPr="00EF5792" w:rsidRDefault="00052954" w:rsidP="00AD1842">
      <w:pPr>
        <w:pStyle w:val="11"/>
        <w:tabs>
          <w:tab w:val="left" w:pos="851"/>
        </w:tabs>
        <w:spacing w:after="0"/>
        <w:ind w:left="0" w:firstLine="709"/>
        <w:contextualSpacing w:val="0"/>
        <w:jc w:val="both"/>
        <w:rPr>
          <w:rFonts w:ascii="Times New Roman" w:hAnsi="Times New Roman"/>
          <w:bCs/>
          <w:sz w:val="24"/>
          <w:szCs w:val="24"/>
        </w:rPr>
      </w:pPr>
      <w:r w:rsidRPr="00EF5792">
        <w:rPr>
          <w:rFonts w:ascii="Times New Roman" w:hAnsi="Times New Roman"/>
          <w:sz w:val="24"/>
          <w:szCs w:val="24"/>
        </w:rPr>
        <w:lastRenderedPageBreak/>
        <w:t xml:space="preserve">- реализация мероприятий федеральных проектов «Театры малых городов» и «Пушкинская карта»; Губернаторского проекта </w:t>
      </w:r>
      <w:r w:rsidRPr="00EF5792">
        <w:rPr>
          <w:rFonts w:ascii="Times New Roman" w:hAnsi="Times New Roman"/>
          <w:bCs/>
          <w:sz w:val="24"/>
          <w:szCs w:val="24"/>
        </w:rPr>
        <w:t>«Решаем вместе!»;</w:t>
      </w:r>
    </w:p>
    <w:p w:rsidR="00052954" w:rsidRPr="00EF5792" w:rsidRDefault="00052954" w:rsidP="00AD1842">
      <w:pPr>
        <w:ind w:firstLine="709"/>
        <w:jc w:val="both"/>
        <w:rPr>
          <w:color w:val="000000"/>
        </w:rPr>
      </w:pPr>
      <w:r w:rsidRPr="00EF5792">
        <w:rPr>
          <w:color w:val="000000"/>
        </w:rPr>
        <w:t xml:space="preserve">- мероприятия </w:t>
      </w:r>
      <w:r>
        <w:rPr>
          <w:color w:val="000000"/>
        </w:rPr>
        <w:t xml:space="preserve"> по реализации </w:t>
      </w:r>
      <w:r w:rsidRPr="00EF5792">
        <w:rPr>
          <w:color w:val="000000"/>
        </w:rPr>
        <w:t>инвестиционного проекта по реставрации «Старой хлебной биржи» под новый культурно-выставочный комплекс</w:t>
      </w:r>
      <w:r>
        <w:rPr>
          <w:color w:val="000000"/>
        </w:rPr>
        <w:t xml:space="preserve"> «Ушаков-центр»</w:t>
      </w:r>
      <w:r w:rsidRPr="00EF5792">
        <w:rPr>
          <w:color w:val="000000"/>
        </w:rPr>
        <w:t>;</w:t>
      </w:r>
    </w:p>
    <w:p w:rsidR="00052954" w:rsidRPr="00EF5792" w:rsidRDefault="00052954" w:rsidP="00AD1842">
      <w:pPr>
        <w:pStyle w:val="11"/>
        <w:tabs>
          <w:tab w:val="left" w:pos="851"/>
        </w:tabs>
        <w:spacing w:after="0"/>
        <w:ind w:left="0" w:firstLine="709"/>
        <w:contextualSpacing w:val="0"/>
        <w:jc w:val="both"/>
        <w:rPr>
          <w:rFonts w:ascii="Times New Roman" w:hAnsi="Times New Roman"/>
          <w:bCs/>
          <w:sz w:val="24"/>
          <w:szCs w:val="24"/>
        </w:rPr>
      </w:pPr>
      <w:r w:rsidRPr="00EF5792">
        <w:rPr>
          <w:rFonts w:ascii="Times New Roman" w:hAnsi="Times New Roman"/>
          <w:sz w:val="24"/>
          <w:szCs w:val="24"/>
        </w:rPr>
        <w:t xml:space="preserve">- участие во всероссийском проекте </w:t>
      </w:r>
      <w:r w:rsidRPr="00EF5792">
        <w:rPr>
          <w:rFonts w:ascii="Times New Roman" w:hAnsi="Times New Roman"/>
          <w:bCs/>
          <w:sz w:val="24"/>
          <w:szCs w:val="24"/>
        </w:rPr>
        <w:t>«Города трудовой доблести. Победа ковалась в тылу»</w:t>
      </w:r>
    </w:p>
    <w:p w:rsidR="00052954" w:rsidRPr="00EF5792" w:rsidRDefault="00052954" w:rsidP="00AD1842">
      <w:pPr>
        <w:pStyle w:val="11"/>
        <w:tabs>
          <w:tab w:val="left" w:pos="851"/>
        </w:tabs>
        <w:spacing w:after="0"/>
        <w:ind w:left="0" w:firstLine="709"/>
        <w:contextualSpacing w:val="0"/>
        <w:jc w:val="both"/>
        <w:rPr>
          <w:rFonts w:ascii="Times New Roman" w:hAnsi="Times New Roman"/>
          <w:sz w:val="24"/>
          <w:szCs w:val="24"/>
        </w:rPr>
      </w:pPr>
      <w:r w:rsidRPr="00EF5792">
        <w:rPr>
          <w:rFonts w:ascii="Times New Roman" w:hAnsi="Times New Roman"/>
          <w:bCs/>
          <w:sz w:val="24"/>
          <w:szCs w:val="24"/>
        </w:rPr>
        <w:t xml:space="preserve">- организация мероприятий к памятным датам России, Ярославской области, Рыбинска: год народного искусства и нематериального культурного наследия России; празднование 350-летия российского императора Петра </w:t>
      </w:r>
      <w:r w:rsidRPr="00EF5792">
        <w:rPr>
          <w:rFonts w:ascii="Times New Roman" w:hAnsi="Times New Roman"/>
          <w:bCs/>
          <w:sz w:val="24"/>
          <w:szCs w:val="24"/>
          <w:lang w:val="en-US"/>
        </w:rPr>
        <w:t>I</w:t>
      </w:r>
      <w:r w:rsidRPr="00EF5792">
        <w:rPr>
          <w:rFonts w:ascii="Times New Roman" w:hAnsi="Times New Roman"/>
          <w:bCs/>
          <w:sz w:val="24"/>
          <w:szCs w:val="24"/>
        </w:rPr>
        <w:t xml:space="preserve">; </w:t>
      </w:r>
      <w:r w:rsidRPr="00EF5792">
        <w:rPr>
          <w:rFonts w:ascii="Times New Roman" w:hAnsi="Times New Roman"/>
          <w:sz w:val="24"/>
          <w:szCs w:val="24"/>
        </w:rPr>
        <w:t>значимые проекты и фестивали в сфере культуры и искусства.</w:t>
      </w:r>
    </w:p>
    <w:p w:rsidR="00052954" w:rsidRPr="00EF5792" w:rsidRDefault="00052954" w:rsidP="00AD1842">
      <w:pPr>
        <w:tabs>
          <w:tab w:val="left" w:pos="851"/>
        </w:tabs>
        <w:ind w:firstLine="709"/>
        <w:jc w:val="both"/>
      </w:pPr>
      <w:r w:rsidRPr="00EF5792">
        <w:rPr>
          <w:b/>
        </w:rPr>
        <w:t>Ключевыми проблемами в отрасли «культура» остаются</w:t>
      </w:r>
      <w:r w:rsidRPr="00EF5792">
        <w:t>:</w:t>
      </w:r>
    </w:p>
    <w:p w:rsidR="00052954" w:rsidRPr="00EF5792" w:rsidRDefault="00052954" w:rsidP="00AD1842">
      <w:pPr>
        <w:tabs>
          <w:tab w:val="left" w:pos="851"/>
        </w:tabs>
        <w:ind w:firstLine="709"/>
        <w:jc w:val="both"/>
      </w:pPr>
      <w:r w:rsidRPr="00EF5792">
        <w:t>- изношенность материально-технической базы отрасли «Культура», в том числе низкий уровень информатизации учреждений (недостаток в учреждениях культуры современного оборудования/оснащения);</w:t>
      </w:r>
    </w:p>
    <w:p w:rsidR="00F85542" w:rsidRPr="009228DB" w:rsidRDefault="00052954" w:rsidP="00AD1842">
      <w:pPr>
        <w:ind w:firstLine="709"/>
        <w:jc w:val="both"/>
      </w:pPr>
      <w:r>
        <w:t>- н</w:t>
      </w:r>
      <w:r w:rsidRPr="00ED16C5">
        <w:t>едостаточная кадровая обеспеченность отрасли</w:t>
      </w:r>
      <w:r>
        <w:t xml:space="preserve"> </w:t>
      </w:r>
      <w:r w:rsidRPr="00ED16C5">
        <w:t>(межведомственная подмена)/ «старение» кадров</w:t>
      </w:r>
      <w:r>
        <w:t>.</w:t>
      </w:r>
    </w:p>
    <w:p w:rsidR="00F85542" w:rsidRDefault="00F85542" w:rsidP="00103A2F">
      <w:pPr>
        <w:pStyle w:val="2"/>
        <w:spacing w:before="200" w:after="200"/>
        <w:jc w:val="center"/>
        <w:rPr>
          <w:rFonts w:ascii="Times New Roman" w:hAnsi="Times New Roman"/>
          <w:i w:val="0"/>
        </w:rPr>
      </w:pPr>
      <w:bookmarkStart w:id="68" w:name="_Toc68070433"/>
      <w:r w:rsidRPr="007700A6">
        <w:rPr>
          <w:rFonts w:ascii="Times New Roman" w:hAnsi="Times New Roman"/>
          <w:i w:val="0"/>
        </w:rPr>
        <w:t>4.5. Развитие туризма</w:t>
      </w:r>
      <w:bookmarkEnd w:id="68"/>
    </w:p>
    <w:p w:rsidR="00103A2F" w:rsidRPr="00233A61" w:rsidRDefault="00103A2F" w:rsidP="00103A2F">
      <w:pPr>
        <w:ind w:firstLine="709"/>
        <w:jc w:val="both"/>
      </w:pPr>
      <w:r w:rsidRPr="00233A61">
        <w:t>В соответствии со стратегией социально-экономического развития Ярославской области до 2025 года «10 точек роста» сфера туризма отнесена к приоритетным направлениям развития экономики региона. В городском округе город Рыбинск реализуется муниципальная программа «Развитие культуры и туризма в городском округе город Рыбинск».</w:t>
      </w:r>
    </w:p>
    <w:p w:rsidR="00103A2F" w:rsidRPr="00233A61" w:rsidRDefault="00103A2F" w:rsidP="00103A2F">
      <w:pPr>
        <w:ind w:firstLine="709"/>
        <w:jc w:val="both"/>
      </w:pPr>
      <w:r w:rsidRPr="00233A61">
        <w:t xml:space="preserve">В Рыбинске осуществляют туристскую деятельность 35 фирм, в том числе 5 туроператоров. Разработано более 40 обзорных туристических маршрутов по различным направлениям. </w:t>
      </w:r>
    </w:p>
    <w:p w:rsidR="00103A2F" w:rsidRPr="00233A61" w:rsidRDefault="00103A2F" w:rsidP="00103A2F">
      <w:pPr>
        <w:ind w:firstLine="709"/>
        <w:jc w:val="both"/>
      </w:pPr>
      <w:r w:rsidRPr="00233A61">
        <w:t xml:space="preserve">Размещением приезжающих гостей занимаются 15 организаций (ГК «Рыбинск», гостиницы «Волга», «ЮрЛа», «Гостевой дом», отель «Виконда», гостевой дом «Бурлак» и др.), квалифицированных на разные категории. Одновременно в коллективных средствах размещения можно разместить более 1200 чел. (4* - 329 мест, 2 - 3* - 416 мест, иные – 461 место). </w:t>
      </w:r>
    </w:p>
    <w:p w:rsidR="00103A2F" w:rsidRPr="00233A61" w:rsidRDefault="00103A2F" w:rsidP="00103A2F">
      <w:pPr>
        <w:ind w:firstLine="709"/>
        <w:jc w:val="both"/>
      </w:pPr>
      <w:r w:rsidRPr="00233A61">
        <w:t>На территории города расположены 15 музейных организаций (музеев, выставочных залов, галерей) различных форм собственности.</w:t>
      </w:r>
    </w:p>
    <w:p w:rsidR="00103A2F" w:rsidRPr="00233A61" w:rsidRDefault="00103A2F" w:rsidP="00103A2F">
      <w:pPr>
        <w:ind w:firstLine="709"/>
        <w:jc w:val="both"/>
      </w:pPr>
      <w:r w:rsidRPr="00233A61">
        <w:t>2021 год прошел под знаком празднования 950-летия Рыбинска. В течение юбилейного года была проделана работа по организации и открытию новых объектов показа, музеев, общественных пространств, арт-центров, малых архитектурных форм:</w:t>
      </w:r>
    </w:p>
    <w:p w:rsidR="00103A2F" w:rsidRPr="00233A61" w:rsidRDefault="00103A2F" w:rsidP="00103A2F">
      <w:pPr>
        <w:ind w:firstLine="709"/>
        <w:jc w:val="both"/>
      </w:pPr>
      <w:r w:rsidRPr="00233A61">
        <w:t>- выставка, посвященная затопленному городу Мологе. Основным элементом выставки является масштабированный макет города, созданный по фотографиям, чертежам и личным воспоминаниям мологжан. Кроме детальной проработки жилых домов, зданий, храмов и памятников архитектуры, модель передает рельеф местности и план застройки города. Макет выполнен в масштабе 1:100, его размеры 3,5 на 13 метров;</w:t>
      </w:r>
    </w:p>
    <w:p w:rsidR="00103A2F" w:rsidRPr="00233A61" w:rsidRDefault="00103A2F" w:rsidP="00103A2F">
      <w:pPr>
        <w:ind w:firstLine="709"/>
        <w:jc w:val="both"/>
      </w:pPr>
      <w:r w:rsidRPr="00233A61">
        <w:t>-  интерактивно-познавательный комплекс «Топтыгина берлога» (КДК «Переборы»). Новый комплекс состоит из двух экспозиций. В одной рассказывается о  главного символа города Рыбинска, Ярославской области и всей России – медведе,  вторая посвящена истории русского крестьянского быта: различных обычаев, верований и обрядов;</w:t>
      </w:r>
    </w:p>
    <w:p w:rsidR="00103A2F" w:rsidRPr="00233A61" w:rsidRDefault="00103A2F" w:rsidP="00103A2F">
      <w:pPr>
        <w:ind w:firstLine="709"/>
        <w:jc w:val="both"/>
      </w:pPr>
      <w:r w:rsidRPr="00233A61">
        <w:t>- при городском центре «ЭкоДом» создан музей, посвященный осознанному образу жизни и ответственному потреблению;</w:t>
      </w:r>
    </w:p>
    <w:p w:rsidR="00103A2F" w:rsidRPr="00233A61" w:rsidRDefault="00103A2F" w:rsidP="00103A2F">
      <w:pPr>
        <w:ind w:firstLine="709"/>
        <w:jc w:val="both"/>
      </w:pPr>
      <w:r w:rsidRPr="00233A61">
        <w:t>-  в торговом зале магазина «Первый пожарный» открылся Дом-музей пожарной дружины. Благодаря экспозиции можно проследить историю развития пожарного дела в России, как изменялось оборудование и инвентарь для тушения пожаров. Где и как оно применялось и применяется сейчас. На данный момент экспозиция располагает 80 экспонатами;</w:t>
      </w:r>
    </w:p>
    <w:p w:rsidR="00103A2F" w:rsidRPr="00233A61" w:rsidRDefault="00103A2F" w:rsidP="00103A2F">
      <w:pPr>
        <w:ind w:firstLine="709"/>
        <w:jc w:val="both"/>
      </w:pPr>
      <w:r w:rsidRPr="00233A61">
        <w:t>- открытие частного политехнического музея – Музей уникальной техники «Мотославль». Экспонаты уже появились в одном из экспозиционных залов, принимает гостей и мастерская «Папин гараж», где можно поучаствовать в реставрации экспонатов;</w:t>
      </w:r>
    </w:p>
    <w:p w:rsidR="00103A2F" w:rsidRPr="00233A61" w:rsidRDefault="00103A2F" w:rsidP="00103A2F">
      <w:pPr>
        <w:ind w:firstLine="709"/>
        <w:jc w:val="both"/>
      </w:pPr>
      <w:r w:rsidRPr="00233A61">
        <w:t>- арт-пространство Сергея и Майи Гусариных «Цветные двери». В арт-пространстве проходят выставки, концерты, занятия живописью не только для взрослых, но и детей;</w:t>
      </w:r>
    </w:p>
    <w:p w:rsidR="00103A2F" w:rsidRPr="00233A61" w:rsidRDefault="00103A2F" w:rsidP="00103A2F">
      <w:pPr>
        <w:ind w:firstLine="709"/>
        <w:jc w:val="both"/>
      </w:pPr>
      <w:r w:rsidRPr="00233A61">
        <w:lastRenderedPageBreak/>
        <w:t xml:space="preserve">- интерактивная экспозиция, посвященная истории становления пивоваренного завода в Рыбинске (Пивоваренная компания «Богемия»); </w:t>
      </w:r>
    </w:p>
    <w:p w:rsidR="00103A2F" w:rsidRPr="00233A61" w:rsidRDefault="00103A2F" w:rsidP="00103A2F">
      <w:pPr>
        <w:ind w:firstLine="709"/>
        <w:jc w:val="both"/>
      </w:pPr>
      <w:r w:rsidRPr="00233A61">
        <w:t xml:space="preserve">- в целях сохранения и предотвращения разрушения архитектурных памятников: дом семьи Сигсона (историческая часть города) и здания «Бурлацкая больница судорабочих» организованы охранные мероприятия. Силами общественников при поддержке Администрации города организовано наблюдение за объектами, на территориях проводятся субботники и культурные мероприятия, ведется поиск инвесторов; </w:t>
      </w:r>
    </w:p>
    <w:p w:rsidR="00103A2F" w:rsidRPr="00233A61" w:rsidRDefault="00103A2F" w:rsidP="00103A2F">
      <w:pPr>
        <w:ind w:firstLine="709"/>
        <w:jc w:val="both"/>
      </w:pPr>
      <w:r w:rsidRPr="00233A61">
        <w:t>- новая точка туристического притяжения – музей «Затопленные святыни Мологского края». В нем представлены фотографии, видеоматериалы, исторические документы и предметы, 3D-модели разрушенных объектов.</w:t>
      </w:r>
    </w:p>
    <w:p w:rsidR="00103A2F" w:rsidRPr="00233A61" w:rsidRDefault="00103A2F" w:rsidP="00103A2F">
      <w:pPr>
        <w:ind w:firstLine="709"/>
        <w:jc w:val="both"/>
      </w:pPr>
      <w:r w:rsidRPr="00233A61">
        <w:t>Водный туризм в городе получил свое развитие с приобретением  теплохода «Бурлак». Разработаны маршруты: «Хопылево – родина адмирала Ф. Ушакова», «Усть-Шексна – назад в будущее», «История верхневолжского городка».  В дальнейшем на борту «Бурлака» будут осуществлены не только туристические, но образовательные и развлекательные программы.</w:t>
      </w:r>
    </w:p>
    <w:p w:rsidR="00103A2F" w:rsidRPr="00233A61" w:rsidRDefault="00103A2F" w:rsidP="00103A2F">
      <w:pPr>
        <w:ind w:firstLine="709"/>
        <w:jc w:val="both"/>
      </w:pPr>
      <w:r w:rsidRPr="00233A61">
        <w:t>Рыбинский туроператор продолжает реализацию всероссийской патриотической программы «Дороги победы» в Ярославской области. В результате этой программы в 2021 году более 1000 детей Рыбинска познакомились с достопримечательностями и музеями города.</w:t>
      </w:r>
    </w:p>
    <w:p w:rsidR="00103A2F" w:rsidRPr="00233A61" w:rsidRDefault="00103A2F" w:rsidP="00103A2F">
      <w:pPr>
        <w:ind w:firstLine="709"/>
        <w:jc w:val="both"/>
      </w:pPr>
      <w:r w:rsidRPr="00233A61">
        <w:t>В целях улучшения культурной грамотности населения и заинтересованности историей города в рамках событийных мероприятий проведены бесплатные экскурсии для жителей и гостей города. Разработаны новые экскурсионные программы: по  </w:t>
      </w:r>
      <w:hyperlink r:id="rId30" w:history="1">
        <w:r w:rsidRPr="00233A61">
          <w:t>Музею Мологского края </w:t>
        </w:r>
      </w:hyperlink>
      <w:r w:rsidRPr="00233A61">
        <w:t>и выставке «</w:t>
      </w:r>
      <w:hyperlink r:id="rId31" w:history="1">
        <w:r w:rsidRPr="00233A61">
          <w:t>Неизвестная Молога – Русская Атлантида</w:t>
        </w:r>
      </w:hyperlink>
      <w:r w:rsidRPr="00233A61">
        <w:t>»,  «Тайны Казанского района» – экскурсия по старейшему району города с посещением смотровой площадки на объекте историко-культурного наследия «Мельница купца Калашникова», совместно с «БИЦ «Радуга» и ТИЦ Рыбинска подготовлена и реализована интерактивная пешеходная экскурсионная программа «Туристические тропы» (прогулка-экскурсия семей с колясками), трехчасовая велоэкскурсия по городу для любителей активного отдыха.</w:t>
      </w:r>
    </w:p>
    <w:p w:rsidR="00103A2F" w:rsidRPr="00233A61" w:rsidRDefault="00103A2F" w:rsidP="00103A2F">
      <w:pPr>
        <w:ind w:firstLine="709"/>
        <w:jc w:val="both"/>
      </w:pPr>
      <w:r w:rsidRPr="00233A61">
        <w:t xml:space="preserve">Второй год работал Туристско-информационный центр города. За период работы центра туристы и жители города смогли получить консультацию по вопросам сферы туризма. Центр оказывает услуги (дистанционно и лично) по информированию населения о достопримечательностях, коллективных средствах размещения, экскурсиях, продвижению Рыбинска на туристическом рынке и участвует в формировании позитивного имиджа региона. </w:t>
      </w:r>
    </w:p>
    <w:p w:rsidR="00103A2F" w:rsidRPr="00233A61" w:rsidRDefault="00103A2F" w:rsidP="00103A2F">
      <w:pPr>
        <w:ind w:firstLine="709"/>
        <w:jc w:val="both"/>
      </w:pPr>
      <w:r w:rsidRPr="00233A61">
        <w:t>Традиционное направление развития туризма в Рыбинске - событийный туризм, помимо мероприятий, ставших брендовыми для города, ежегодно добавляются новые события. Впервые прошел джазовый фестиваль «Джаз на родном языке», проведены исторические ролевые игры на территории исторического комплекса «Усть-Шексна».</w:t>
      </w:r>
    </w:p>
    <w:p w:rsidR="00103A2F" w:rsidRPr="00233A61" w:rsidRDefault="00103A2F" w:rsidP="00103A2F">
      <w:pPr>
        <w:ind w:firstLine="709"/>
        <w:jc w:val="both"/>
        <w:rPr>
          <w:b/>
        </w:rPr>
      </w:pPr>
      <w:r w:rsidRPr="00233A61">
        <w:t xml:space="preserve">Знаменательно и то, что Рыбинск стал частью «Серебряного маршрута» - нового туристического продукта от «РЖД Тур». Это уникальный железнодорожный маршрут выходного дня, который связывает четыре древних русских города (Псков, Великий Новгород, Рыбинск, Ярославль). В Рыбинске для гостей организована обзорная экскурсия по реконструируемой исторической части города с осмотром основных архитектурных и исторических достопримечательностей: Спасо-Преображенский собор; Старая и новая хлебные биржи; Гостиные дворы; Никольская часовня; памятники «Бурлаку»; Льву Ивановичу Ошанину; адмиралу Ф.Ф. Ушакову; пожарная каланча; прогулки по Волжской Набережной, улицам Крестовой и Стоялой.  </w:t>
      </w:r>
    </w:p>
    <w:p w:rsidR="00103A2F" w:rsidRPr="00233A61" w:rsidRDefault="00103A2F" w:rsidP="00103A2F">
      <w:pPr>
        <w:ind w:firstLine="709"/>
        <w:jc w:val="both"/>
      </w:pPr>
      <w:r w:rsidRPr="00233A61">
        <w:t>С целью с</w:t>
      </w:r>
      <w:r w:rsidRPr="00233A61">
        <w:rPr>
          <w:color w:val="000000"/>
        </w:rPr>
        <w:t>оздания благоприятного визуального облика города и п</w:t>
      </w:r>
      <w:r w:rsidRPr="00233A61">
        <w:t>овышения комфортности пребывания туристов проводятся работы по созданию комфортной городской среды и открытию новых объектов туристского показа:</w:t>
      </w:r>
    </w:p>
    <w:p w:rsidR="00103A2F" w:rsidRPr="00233A61" w:rsidRDefault="00103A2F" w:rsidP="009A5A47">
      <w:pPr>
        <w:pStyle w:val="aa"/>
        <w:numPr>
          <w:ilvl w:val="0"/>
          <w:numId w:val="28"/>
        </w:numPr>
        <w:tabs>
          <w:tab w:val="left" w:pos="851"/>
        </w:tabs>
        <w:ind w:left="0" w:firstLine="709"/>
        <w:contextualSpacing w:val="0"/>
        <w:jc w:val="both"/>
        <w:rPr>
          <w:rFonts w:eastAsiaTheme="minorEastAsia"/>
        </w:rPr>
      </w:pPr>
      <w:r w:rsidRPr="00233A61">
        <w:t>Установлен смотровой бинокль с 12-кратным увеличением и автофокусом. Он вращается на 360 градусов, может работать круглый год – внутри азот, который не дает запотевать оптике. </w:t>
      </w:r>
    </w:p>
    <w:p w:rsidR="00103A2F" w:rsidRPr="00233A61" w:rsidRDefault="00103A2F" w:rsidP="009A5A47">
      <w:pPr>
        <w:pStyle w:val="aa"/>
        <w:numPr>
          <w:ilvl w:val="0"/>
          <w:numId w:val="28"/>
        </w:numPr>
        <w:tabs>
          <w:tab w:val="left" w:pos="851"/>
        </w:tabs>
        <w:ind w:left="0" w:firstLine="709"/>
        <w:contextualSpacing w:val="0"/>
        <w:jc w:val="both"/>
      </w:pPr>
      <w:r w:rsidRPr="00233A61">
        <w:lastRenderedPageBreak/>
        <w:t>Преображается Волжский парк: создание велодорожек, реконструкция скейт-парка, на аллеях установили новые скамейки, качели, урны и фонари. Дополнительно высадили 70 деревьев. В парке предусмотрены условия и для маломобильных групп граждан.</w:t>
      </w:r>
    </w:p>
    <w:p w:rsidR="00103A2F" w:rsidRPr="00233A61" w:rsidRDefault="00103A2F" w:rsidP="009A5A47">
      <w:pPr>
        <w:pStyle w:val="aa"/>
        <w:numPr>
          <w:ilvl w:val="0"/>
          <w:numId w:val="28"/>
        </w:numPr>
        <w:tabs>
          <w:tab w:val="left" w:pos="851"/>
        </w:tabs>
        <w:ind w:left="0" w:firstLine="709"/>
        <w:contextualSpacing w:val="0"/>
        <w:jc w:val="both"/>
      </w:pPr>
      <w:r w:rsidRPr="00233A61">
        <w:t xml:space="preserve">Продолжается реконструкция здания Старой хлебной (Лоцманской) биржи:  к 950-летию города полностью отреставрирован фасад здания. </w:t>
      </w:r>
    </w:p>
    <w:p w:rsidR="00103A2F" w:rsidRPr="00233A61" w:rsidRDefault="00103A2F" w:rsidP="009A5A47">
      <w:pPr>
        <w:pStyle w:val="aa"/>
        <w:numPr>
          <w:ilvl w:val="0"/>
          <w:numId w:val="28"/>
        </w:numPr>
        <w:tabs>
          <w:tab w:val="left" w:pos="851"/>
        </w:tabs>
        <w:ind w:left="0" w:firstLine="709"/>
        <w:contextualSpacing w:val="0"/>
        <w:jc w:val="both"/>
      </w:pPr>
      <w:r w:rsidRPr="00233A61">
        <w:t>Разрабатывается концепция дальнейшего благоустройства территории исторического центра города – создание «Туристического кода».</w:t>
      </w:r>
    </w:p>
    <w:p w:rsidR="00103A2F" w:rsidRPr="00233A61" w:rsidRDefault="00103A2F" w:rsidP="00103A2F">
      <w:pPr>
        <w:ind w:firstLine="709"/>
        <w:jc w:val="both"/>
      </w:pPr>
      <w:r w:rsidRPr="00233A61">
        <w:t xml:space="preserve">В целях популяризации объектов культурного наследия и событий города проводится активная рекламная кампания на телевидении, в социальных сетях, в иных средствах размещения и носителях информации. Город стал узнаваем не только в России, но и за рубежом. </w:t>
      </w:r>
    </w:p>
    <w:p w:rsidR="00103A2F" w:rsidRPr="00233A61" w:rsidRDefault="00103A2F" w:rsidP="00103A2F">
      <w:pPr>
        <w:ind w:firstLine="709"/>
        <w:jc w:val="both"/>
      </w:pPr>
      <w:r w:rsidRPr="00233A61">
        <w:t xml:space="preserve">Итогом реализации мероприятий программы стало увеличение туристического потока в 2021 году до 478 тыс. человек.  </w:t>
      </w:r>
    </w:p>
    <w:p w:rsidR="00103A2F" w:rsidRPr="00233A61" w:rsidRDefault="00570C0C" w:rsidP="00570C0C">
      <w:r>
        <w:t xml:space="preserve">     </w:t>
      </w:r>
      <w:r w:rsidR="00103A2F" w:rsidRPr="00233A61">
        <w:rPr>
          <w:noProof/>
        </w:rPr>
        <w:drawing>
          <wp:inline distT="0" distB="0" distL="0" distR="0">
            <wp:extent cx="6400800" cy="2661314"/>
            <wp:effectExtent l="0" t="0" r="0"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03A2F" w:rsidRPr="00233A61" w:rsidRDefault="00103A2F" w:rsidP="00570C0C">
      <w:pPr>
        <w:ind w:firstLine="709"/>
        <w:jc w:val="both"/>
      </w:pPr>
      <w:r w:rsidRPr="00233A61">
        <w:t>Средняя продолжительность пребывания одного туриста в городе - два дня.</w:t>
      </w:r>
    </w:p>
    <w:p w:rsidR="00103A2F" w:rsidRDefault="00103A2F" w:rsidP="00570C0C">
      <w:pPr>
        <w:ind w:firstLine="709"/>
        <w:jc w:val="both"/>
      </w:pPr>
      <w:proofErr w:type="gramStart"/>
      <w:r w:rsidRPr="00233A61">
        <w:t>В планах на 2022 год развитие брендовых  и приоритетных  видов туризма:  водного, спортивного, городского, открытие новых арт-пространств, музеев, продвижение города на национальный и международный рынки.</w:t>
      </w:r>
      <w:proofErr w:type="gramEnd"/>
    </w:p>
    <w:p w:rsidR="00455CC0" w:rsidRPr="00233A61" w:rsidRDefault="00455CC0" w:rsidP="00570C0C">
      <w:pPr>
        <w:ind w:firstLine="709"/>
        <w:jc w:val="both"/>
      </w:pPr>
    </w:p>
    <w:p w:rsidR="00F85542" w:rsidRPr="005530BA" w:rsidRDefault="00F85542" w:rsidP="00103A2F">
      <w:pPr>
        <w:pStyle w:val="2"/>
        <w:spacing w:before="200" w:after="200"/>
        <w:jc w:val="center"/>
        <w:rPr>
          <w:rFonts w:ascii="Times New Roman" w:hAnsi="Times New Roman"/>
          <w:i w:val="0"/>
        </w:rPr>
      </w:pPr>
      <w:bookmarkStart w:id="69" w:name="_Toc318460442"/>
      <w:bookmarkStart w:id="70" w:name="_Toc419706797"/>
      <w:bookmarkStart w:id="71" w:name="_Toc479663307"/>
      <w:bookmarkStart w:id="72" w:name="_Toc68070434"/>
      <w:r w:rsidRPr="007700A6">
        <w:rPr>
          <w:rFonts w:ascii="Times New Roman" w:hAnsi="Times New Roman"/>
          <w:i w:val="0"/>
        </w:rPr>
        <w:t>4.6. Социальная поддержка населения</w:t>
      </w:r>
      <w:bookmarkEnd w:id="69"/>
      <w:bookmarkEnd w:id="70"/>
      <w:bookmarkEnd w:id="71"/>
      <w:bookmarkEnd w:id="72"/>
    </w:p>
    <w:p w:rsidR="00637C34" w:rsidRPr="00637C34" w:rsidRDefault="00637C34" w:rsidP="00534476">
      <w:pPr>
        <w:autoSpaceDE w:val="0"/>
        <w:autoSpaceDN w:val="0"/>
        <w:adjustRightInd w:val="0"/>
        <w:ind w:firstLine="709"/>
        <w:jc w:val="both"/>
        <w:rPr>
          <w:b/>
        </w:rPr>
      </w:pPr>
      <w:r w:rsidRPr="00637C34">
        <w:t xml:space="preserve">Уровень обеспечения жизнедеятельности экономически несамостоятельных категорий населения, нуждающихся в поддержке государства, их социально-экономическое положение является индикатором степени «социальности» государства. Поэтому </w:t>
      </w:r>
      <w:r w:rsidRPr="00570C0C">
        <w:t>стратегическая цель отрасли социальной защиты – реализация мер, направленных на повышение благосостояния населения, снижение бедности и неравенства по денежным доходам населения в части развития системы государственной поддержки граждан, нуждающихся в социальной защите.</w:t>
      </w:r>
    </w:p>
    <w:p w:rsidR="00637C34" w:rsidRPr="00637C34" w:rsidRDefault="00637C34" w:rsidP="00534476">
      <w:pPr>
        <w:autoSpaceDE w:val="0"/>
        <w:autoSpaceDN w:val="0"/>
        <w:adjustRightInd w:val="0"/>
        <w:ind w:firstLine="709"/>
        <w:jc w:val="both"/>
        <w:rPr>
          <w:b/>
        </w:rPr>
      </w:pPr>
      <w:r w:rsidRPr="00637C34">
        <w:t>В течение 2021 года 42,3 % жителей города (77</w:t>
      </w:r>
      <w:r w:rsidR="005A0B03">
        <w:t xml:space="preserve"> </w:t>
      </w:r>
      <w:r w:rsidRPr="00637C34">
        <w:t>624тыс.чел.) получали различные меры социальной поддержки (пособия, компенсации, льготы и пр.).</w:t>
      </w:r>
    </w:p>
    <w:p w:rsidR="00637C34" w:rsidRDefault="00637C34" w:rsidP="00534476">
      <w:pPr>
        <w:ind w:firstLine="709"/>
        <w:jc w:val="both"/>
      </w:pPr>
      <w:r w:rsidRPr="00637C34">
        <w:t>Общий объем финансовых средств бюджетов всех уровней, направленный на решение вопросов социальной поддержки, социального обслуживания граждан, за 12 мес. 2021г. – 1</w:t>
      </w:r>
      <w:r w:rsidR="005A0B03">
        <w:t xml:space="preserve"> </w:t>
      </w:r>
      <w:r w:rsidRPr="00637C34">
        <w:t>657</w:t>
      </w:r>
      <w:r w:rsidR="005A0B03">
        <w:t xml:space="preserve"> </w:t>
      </w:r>
      <w:r w:rsidRPr="00637C34">
        <w:t>544,2 тыс</w:t>
      </w:r>
      <w:proofErr w:type="gramStart"/>
      <w:r w:rsidRPr="00637C34">
        <w:t>.р</w:t>
      </w:r>
      <w:proofErr w:type="gramEnd"/>
      <w:r w:rsidRPr="00637C34">
        <w:t xml:space="preserve">уб. </w:t>
      </w:r>
    </w:p>
    <w:p w:rsidR="00455CC0" w:rsidRDefault="00455CC0" w:rsidP="00534476">
      <w:pPr>
        <w:ind w:firstLine="709"/>
        <w:jc w:val="both"/>
      </w:pPr>
    </w:p>
    <w:p w:rsidR="00455CC0" w:rsidRDefault="00455CC0" w:rsidP="00534476">
      <w:pPr>
        <w:ind w:firstLine="709"/>
        <w:jc w:val="both"/>
      </w:pPr>
    </w:p>
    <w:p w:rsidR="00455CC0" w:rsidRDefault="00455CC0" w:rsidP="00534476">
      <w:pPr>
        <w:ind w:firstLine="709"/>
        <w:jc w:val="both"/>
      </w:pPr>
    </w:p>
    <w:p w:rsidR="00455CC0" w:rsidRDefault="00455CC0" w:rsidP="00534476">
      <w:pPr>
        <w:ind w:firstLine="709"/>
        <w:jc w:val="both"/>
      </w:pPr>
    </w:p>
    <w:p w:rsidR="00455CC0" w:rsidRPr="00637C34" w:rsidRDefault="00455CC0" w:rsidP="00534476">
      <w:pPr>
        <w:ind w:firstLine="709"/>
        <w:jc w:val="both"/>
      </w:pPr>
    </w:p>
    <w:p w:rsidR="00637C34" w:rsidRPr="000570A9" w:rsidRDefault="00637C34" w:rsidP="00637C34">
      <w:pPr>
        <w:ind w:right="-1" w:firstLine="567"/>
        <w:jc w:val="right"/>
      </w:pPr>
      <w:r w:rsidRPr="000570A9">
        <w:lastRenderedPageBreak/>
        <w:t>(тыс</w:t>
      </w:r>
      <w:proofErr w:type="gramStart"/>
      <w:r w:rsidRPr="000570A9">
        <w:t>.р</w:t>
      </w:r>
      <w:proofErr w:type="gramEnd"/>
      <w:r w:rsidRPr="000570A9">
        <w:t>уб.)</w:t>
      </w:r>
    </w:p>
    <w:tbl>
      <w:tblPr>
        <w:tblW w:w="10272" w:type="dxa"/>
        <w:jc w:val="center"/>
        <w:tblInd w:w="-1027" w:type="dxa"/>
        <w:tblLayout w:type="fixed"/>
        <w:tblLook w:val="04A0"/>
      </w:tblPr>
      <w:tblGrid>
        <w:gridCol w:w="1560"/>
        <w:gridCol w:w="1417"/>
        <w:gridCol w:w="1276"/>
        <w:gridCol w:w="992"/>
        <w:gridCol w:w="992"/>
        <w:gridCol w:w="993"/>
        <w:gridCol w:w="992"/>
        <w:gridCol w:w="992"/>
        <w:gridCol w:w="1058"/>
      </w:tblGrid>
      <w:tr w:rsidR="00637C34" w:rsidRPr="002C701F" w:rsidTr="00637C34">
        <w:trPr>
          <w:trHeight w:val="58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637C34" w:rsidRPr="002C701F" w:rsidRDefault="00637C34" w:rsidP="00637C34">
            <w:pPr>
              <w:ind w:right="-1"/>
              <w:rPr>
                <w:color w:val="000000"/>
              </w:rPr>
            </w:pP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637C34" w:rsidRPr="002C701F" w:rsidRDefault="00637C34" w:rsidP="00637C34">
            <w:pPr>
              <w:ind w:right="-1"/>
              <w:jc w:val="center"/>
              <w:rPr>
                <w:color w:val="000000"/>
              </w:rPr>
            </w:pPr>
            <w:r w:rsidRPr="002C701F">
              <w:rPr>
                <w:color w:val="000000"/>
              </w:rPr>
              <w:t xml:space="preserve">Всего </w:t>
            </w:r>
          </w:p>
        </w:tc>
        <w:tc>
          <w:tcPr>
            <w:tcW w:w="1984" w:type="dxa"/>
            <w:gridSpan w:val="2"/>
            <w:tcBorders>
              <w:top w:val="single" w:sz="4" w:space="0" w:color="auto"/>
              <w:left w:val="nil"/>
              <w:bottom w:val="single" w:sz="4" w:space="0" w:color="auto"/>
              <w:right w:val="single" w:sz="4" w:space="0" w:color="auto"/>
            </w:tcBorders>
            <w:vAlign w:val="center"/>
          </w:tcPr>
          <w:p w:rsidR="00637C34" w:rsidRPr="002C701F" w:rsidRDefault="00637C34" w:rsidP="00455CC0">
            <w:pPr>
              <w:ind w:right="-1"/>
              <w:jc w:val="center"/>
              <w:rPr>
                <w:color w:val="000000"/>
              </w:rPr>
            </w:pPr>
            <w:r w:rsidRPr="002C701F">
              <w:rPr>
                <w:color w:val="000000"/>
              </w:rPr>
              <w:t xml:space="preserve">Федеральный бюджет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C34" w:rsidRPr="002C701F" w:rsidRDefault="00637C34" w:rsidP="00455CC0">
            <w:pPr>
              <w:ind w:right="-1"/>
              <w:jc w:val="center"/>
              <w:rPr>
                <w:color w:val="000000"/>
              </w:rPr>
            </w:pPr>
            <w:r w:rsidRPr="002C701F">
              <w:rPr>
                <w:color w:val="000000"/>
              </w:rPr>
              <w:t xml:space="preserve">Областной бюджет </w:t>
            </w:r>
          </w:p>
        </w:tc>
        <w:tc>
          <w:tcPr>
            <w:tcW w:w="2050" w:type="dxa"/>
            <w:gridSpan w:val="2"/>
            <w:tcBorders>
              <w:top w:val="single" w:sz="4" w:space="0" w:color="auto"/>
              <w:left w:val="nil"/>
              <w:bottom w:val="single" w:sz="4" w:space="0" w:color="auto"/>
              <w:right w:val="single" w:sz="4" w:space="0" w:color="auto"/>
            </w:tcBorders>
            <w:shd w:val="clear" w:color="auto" w:fill="auto"/>
            <w:vAlign w:val="center"/>
          </w:tcPr>
          <w:p w:rsidR="00637C34" w:rsidRPr="002C701F" w:rsidRDefault="00637C34" w:rsidP="00455CC0">
            <w:pPr>
              <w:ind w:right="-1"/>
              <w:jc w:val="center"/>
              <w:rPr>
                <w:color w:val="000000"/>
              </w:rPr>
            </w:pPr>
            <w:r w:rsidRPr="002C701F">
              <w:rPr>
                <w:color w:val="000000"/>
              </w:rPr>
              <w:t xml:space="preserve">Городской бюджет </w:t>
            </w:r>
          </w:p>
        </w:tc>
      </w:tr>
      <w:tr w:rsidR="00637C34" w:rsidRPr="002C701F" w:rsidTr="00637C34">
        <w:trPr>
          <w:trHeight w:val="608"/>
          <w:jc w:val="center"/>
        </w:trPr>
        <w:tc>
          <w:tcPr>
            <w:tcW w:w="1560" w:type="dxa"/>
            <w:tcBorders>
              <w:top w:val="single" w:sz="4" w:space="0" w:color="auto"/>
              <w:left w:val="single" w:sz="4" w:space="0" w:color="auto"/>
              <w:bottom w:val="single" w:sz="4" w:space="0" w:color="auto"/>
              <w:right w:val="single" w:sz="4" w:space="0" w:color="auto"/>
            </w:tcBorders>
            <w:vAlign w:val="center"/>
          </w:tcPr>
          <w:p w:rsidR="00637C34" w:rsidRPr="002C701F" w:rsidRDefault="00637C34" w:rsidP="00637C34">
            <w:pPr>
              <w:ind w:right="-1"/>
              <w:rPr>
                <w:color w:val="000000"/>
              </w:rPr>
            </w:pPr>
          </w:p>
        </w:tc>
        <w:tc>
          <w:tcPr>
            <w:tcW w:w="1417" w:type="dxa"/>
            <w:tcBorders>
              <w:top w:val="nil"/>
              <w:left w:val="nil"/>
              <w:bottom w:val="single" w:sz="4" w:space="0" w:color="auto"/>
              <w:right w:val="single" w:sz="4" w:space="0" w:color="auto"/>
            </w:tcBorders>
            <w:shd w:val="clear" w:color="auto" w:fill="auto"/>
          </w:tcPr>
          <w:p w:rsidR="00637C34" w:rsidRPr="002C701F" w:rsidRDefault="00637C34" w:rsidP="00637C34">
            <w:pPr>
              <w:ind w:right="-1"/>
              <w:jc w:val="center"/>
              <w:rPr>
                <w:color w:val="000000"/>
              </w:rPr>
            </w:pPr>
            <w:r w:rsidRPr="002C701F">
              <w:rPr>
                <w:color w:val="000000"/>
              </w:rPr>
              <w:t>План</w:t>
            </w:r>
          </w:p>
        </w:tc>
        <w:tc>
          <w:tcPr>
            <w:tcW w:w="1276" w:type="dxa"/>
            <w:tcBorders>
              <w:top w:val="nil"/>
              <w:left w:val="nil"/>
              <w:bottom w:val="single" w:sz="4" w:space="0" w:color="auto"/>
              <w:right w:val="single" w:sz="4" w:space="0" w:color="auto"/>
            </w:tcBorders>
            <w:shd w:val="clear" w:color="auto" w:fill="auto"/>
          </w:tcPr>
          <w:p w:rsidR="00637C34" w:rsidRPr="002C701F" w:rsidRDefault="00637C34" w:rsidP="00455CC0">
            <w:pPr>
              <w:ind w:right="-1"/>
              <w:jc w:val="center"/>
              <w:rPr>
                <w:color w:val="000000"/>
              </w:rPr>
            </w:pPr>
            <w:r w:rsidRPr="002C701F">
              <w:rPr>
                <w:color w:val="000000"/>
              </w:rPr>
              <w:t>Факт</w:t>
            </w:r>
          </w:p>
        </w:tc>
        <w:tc>
          <w:tcPr>
            <w:tcW w:w="992" w:type="dxa"/>
            <w:tcBorders>
              <w:top w:val="single" w:sz="4" w:space="0" w:color="auto"/>
              <w:left w:val="nil"/>
              <w:bottom w:val="single" w:sz="4" w:space="0" w:color="auto"/>
              <w:right w:val="single" w:sz="4" w:space="0" w:color="auto"/>
            </w:tcBorders>
          </w:tcPr>
          <w:p w:rsidR="00637C34" w:rsidRPr="002C701F" w:rsidRDefault="00637C34" w:rsidP="00637C34">
            <w:pPr>
              <w:ind w:right="-1"/>
              <w:jc w:val="center"/>
              <w:rPr>
                <w:color w:val="000000"/>
              </w:rPr>
            </w:pPr>
            <w:r w:rsidRPr="002C701F">
              <w:rPr>
                <w:color w:val="000000"/>
              </w:rPr>
              <w:t>План</w:t>
            </w:r>
          </w:p>
        </w:tc>
        <w:tc>
          <w:tcPr>
            <w:tcW w:w="992" w:type="dxa"/>
            <w:tcBorders>
              <w:top w:val="nil"/>
              <w:left w:val="single" w:sz="4" w:space="0" w:color="auto"/>
              <w:bottom w:val="single" w:sz="4" w:space="0" w:color="auto"/>
              <w:right w:val="single" w:sz="4" w:space="0" w:color="auto"/>
            </w:tcBorders>
          </w:tcPr>
          <w:p w:rsidR="00637C34" w:rsidRPr="002C701F" w:rsidRDefault="00637C34" w:rsidP="00455CC0">
            <w:pPr>
              <w:ind w:right="-1"/>
              <w:jc w:val="center"/>
              <w:rPr>
                <w:color w:val="000000"/>
              </w:rPr>
            </w:pPr>
            <w:r w:rsidRPr="002C701F">
              <w:rPr>
                <w:color w:val="000000"/>
              </w:rPr>
              <w:t>Факт</w:t>
            </w:r>
          </w:p>
        </w:tc>
        <w:tc>
          <w:tcPr>
            <w:tcW w:w="993" w:type="dxa"/>
            <w:tcBorders>
              <w:top w:val="nil"/>
              <w:left w:val="single" w:sz="4" w:space="0" w:color="auto"/>
              <w:bottom w:val="single" w:sz="4" w:space="0" w:color="auto"/>
              <w:right w:val="single" w:sz="4" w:space="0" w:color="auto"/>
            </w:tcBorders>
            <w:shd w:val="clear" w:color="auto" w:fill="auto"/>
          </w:tcPr>
          <w:p w:rsidR="00637C34" w:rsidRPr="002C701F" w:rsidRDefault="00637C34" w:rsidP="00637C34">
            <w:pPr>
              <w:ind w:right="-1"/>
              <w:jc w:val="center"/>
              <w:rPr>
                <w:color w:val="000000"/>
              </w:rPr>
            </w:pPr>
            <w:r w:rsidRPr="002C701F">
              <w:rPr>
                <w:color w:val="000000"/>
              </w:rPr>
              <w:t>План</w:t>
            </w:r>
          </w:p>
        </w:tc>
        <w:tc>
          <w:tcPr>
            <w:tcW w:w="992" w:type="dxa"/>
            <w:tcBorders>
              <w:top w:val="nil"/>
              <w:left w:val="nil"/>
              <w:bottom w:val="single" w:sz="4" w:space="0" w:color="auto"/>
              <w:right w:val="single" w:sz="4" w:space="0" w:color="auto"/>
            </w:tcBorders>
            <w:shd w:val="clear" w:color="auto" w:fill="auto"/>
          </w:tcPr>
          <w:p w:rsidR="00637C34" w:rsidRPr="002C701F" w:rsidRDefault="00637C34" w:rsidP="00455CC0">
            <w:pPr>
              <w:ind w:right="-1"/>
              <w:jc w:val="center"/>
              <w:rPr>
                <w:color w:val="000000"/>
              </w:rPr>
            </w:pPr>
            <w:r w:rsidRPr="002C701F">
              <w:rPr>
                <w:color w:val="000000"/>
              </w:rPr>
              <w:t>Факт</w:t>
            </w:r>
          </w:p>
        </w:tc>
        <w:tc>
          <w:tcPr>
            <w:tcW w:w="992" w:type="dxa"/>
            <w:tcBorders>
              <w:top w:val="nil"/>
              <w:left w:val="nil"/>
              <w:bottom w:val="single" w:sz="4" w:space="0" w:color="auto"/>
              <w:right w:val="single" w:sz="4" w:space="0" w:color="auto"/>
            </w:tcBorders>
            <w:shd w:val="clear" w:color="auto" w:fill="auto"/>
          </w:tcPr>
          <w:p w:rsidR="00637C34" w:rsidRPr="002C701F" w:rsidRDefault="00637C34" w:rsidP="00637C34">
            <w:pPr>
              <w:ind w:right="-1"/>
              <w:jc w:val="center"/>
              <w:rPr>
                <w:color w:val="000000"/>
              </w:rPr>
            </w:pPr>
            <w:r w:rsidRPr="002C701F">
              <w:rPr>
                <w:color w:val="000000"/>
              </w:rPr>
              <w:t>План</w:t>
            </w:r>
          </w:p>
        </w:tc>
        <w:tc>
          <w:tcPr>
            <w:tcW w:w="1058" w:type="dxa"/>
            <w:tcBorders>
              <w:top w:val="nil"/>
              <w:left w:val="nil"/>
              <w:bottom w:val="single" w:sz="4" w:space="0" w:color="auto"/>
              <w:right w:val="single" w:sz="4" w:space="0" w:color="auto"/>
            </w:tcBorders>
            <w:shd w:val="clear" w:color="auto" w:fill="auto"/>
          </w:tcPr>
          <w:p w:rsidR="00637C34" w:rsidRPr="002C701F" w:rsidRDefault="00637C34" w:rsidP="00455CC0">
            <w:pPr>
              <w:ind w:right="-1"/>
              <w:jc w:val="center"/>
              <w:rPr>
                <w:color w:val="000000"/>
              </w:rPr>
            </w:pPr>
            <w:r w:rsidRPr="002C701F">
              <w:rPr>
                <w:color w:val="000000"/>
              </w:rPr>
              <w:t>Факт</w:t>
            </w:r>
          </w:p>
        </w:tc>
      </w:tr>
      <w:tr w:rsidR="00637C34" w:rsidRPr="002C701F" w:rsidTr="00637C34">
        <w:trPr>
          <w:trHeight w:val="630"/>
          <w:jc w:val="center"/>
        </w:trPr>
        <w:tc>
          <w:tcPr>
            <w:tcW w:w="1560" w:type="dxa"/>
            <w:tcBorders>
              <w:top w:val="nil"/>
              <w:left w:val="single" w:sz="4" w:space="0" w:color="auto"/>
              <w:bottom w:val="single" w:sz="4" w:space="0" w:color="auto"/>
              <w:right w:val="single" w:sz="4" w:space="0" w:color="auto"/>
            </w:tcBorders>
            <w:shd w:val="clear" w:color="auto" w:fill="auto"/>
          </w:tcPr>
          <w:p w:rsidR="00637C34" w:rsidRPr="002C701F" w:rsidRDefault="00637C34" w:rsidP="00637C34">
            <w:pPr>
              <w:ind w:right="-1"/>
              <w:rPr>
                <w:color w:val="000000"/>
              </w:rPr>
            </w:pPr>
            <w:r>
              <w:rPr>
                <w:color w:val="000000"/>
              </w:rPr>
              <w:t>О</w:t>
            </w:r>
            <w:r w:rsidRPr="002C701F">
              <w:rPr>
                <w:color w:val="000000"/>
              </w:rPr>
              <w:t xml:space="preserve">бъем бюджетных средств </w:t>
            </w:r>
            <w:r w:rsidRPr="002C701F">
              <w:rPr>
                <w:bCs/>
                <w:color w:val="000000"/>
              </w:rPr>
              <w:t>на социальную поддержку населения</w:t>
            </w:r>
          </w:p>
        </w:tc>
        <w:tc>
          <w:tcPr>
            <w:tcW w:w="1417" w:type="dxa"/>
            <w:tcBorders>
              <w:top w:val="nil"/>
              <w:left w:val="nil"/>
              <w:bottom w:val="single" w:sz="4" w:space="0" w:color="auto"/>
              <w:right w:val="single" w:sz="4" w:space="0" w:color="auto"/>
            </w:tcBorders>
            <w:shd w:val="clear" w:color="auto" w:fill="auto"/>
            <w:vAlign w:val="center"/>
          </w:tcPr>
          <w:p w:rsidR="00637C34" w:rsidRPr="00637C34" w:rsidRDefault="00637C34" w:rsidP="00637C34">
            <w:pPr>
              <w:ind w:right="-1"/>
              <w:jc w:val="center"/>
              <w:rPr>
                <w:sz w:val="20"/>
                <w:szCs w:val="20"/>
              </w:rPr>
            </w:pPr>
            <w:r w:rsidRPr="00637C34">
              <w:rPr>
                <w:sz w:val="20"/>
                <w:szCs w:val="20"/>
              </w:rPr>
              <w:t>1676984,3</w:t>
            </w:r>
          </w:p>
        </w:tc>
        <w:tc>
          <w:tcPr>
            <w:tcW w:w="1276" w:type="dxa"/>
            <w:tcBorders>
              <w:top w:val="nil"/>
              <w:left w:val="nil"/>
              <w:bottom w:val="single" w:sz="4" w:space="0" w:color="auto"/>
              <w:right w:val="single" w:sz="4" w:space="0" w:color="auto"/>
            </w:tcBorders>
            <w:shd w:val="clear" w:color="auto" w:fill="auto"/>
            <w:vAlign w:val="center"/>
          </w:tcPr>
          <w:p w:rsidR="00637C34" w:rsidRPr="00637C34" w:rsidRDefault="00637C34" w:rsidP="00637C34">
            <w:pPr>
              <w:ind w:right="-1"/>
              <w:jc w:val="center"/>
              <w:rPr>
                <w:color w:val="FF0000"/>
                <w:sz w:val="20"/>
                <w:szCs w:val="20"/>
              </w:rPr>
            </w:pPr>
            <w:r w:rsidRPr="00637C34">
              <w:rPr>
                <w:sz w:val="20"/>
                <w:szCs w:val="20"/>
              </w:rPr>
              <w:t>1657544,2</w:t>
            </w:r>
          </w:p>
        </w:tc>
        <w:tc>
          <w:tcPr>
            <w:tcW w:w="992" w:type="dxa"/>
            <w:tcBorders>
              <w:top w:val="single" w:sz="4" w:space="0" w:color="auto"/>
              <w:left w:val="nil"/>
              <w:bottom w:val="single" w:sz="4" w:space="0" w:color="auto"/>
              <w:right w:val="single" w:sz="4" w:space="0" w:color="auto"/>
            </w:tcBorders>
            <w:vAlign w:val="center"/>
          </w:tcPr>
          <w:p w:rsidR="00637C34" w:rsidRPr="00637C34" w:rsidRDefault="00637C34" w:rsidP="00637C34">
            <w:pPr>
              <w:ind w:right="-1"/>
              <w:jc w:val="center"/>
              <w:rPr>
                <w:sz w:val="20"/>
                <w:szCs w:val="20"/>
              </w:rPr>
            </w:pPr>
            <w:r w:rsidRPr="00637C34">
              <w:rPr>
                <w:sz w:val="20"/>
                <w:szCs w:val="20"/>
              </w:rPr>
              <w:t>699213,9</w:t>
            </w:r>
          </w:p>
        </w:tc>
        <w:tc>
          <w:tcPr>
            <w:tcW w:w="992" w:type="dxa"/>
            <w:tcBorders>
              <w:top w:val="nil"/>
              <w:left w:val="single" w:sz="4" w:space="0" w:color="auto"/>
              <w:bottom w:val="single" w:sz="4" w:space="0" w:color="auto"/>
              <w:right w:val="single" w:sz="4" w:space="0" w:color="auto"/>
            </w:tcBorders>
            <w:vAlign w:val="center"/>
          </w:tcPr>
          <w:p w:rsidR="00637C34" w:rsidRPr="00637C34" w:rsidRDefault="00637C34" w:rsidP="00637C34">
            <w:pPr>
              <w:ind w:right="-1"/>
              <w:jc w:val="center"/>
              <w:rPr>
                <w:sz w:val="20"/>
                <w:szCs w:val="20"/>
              </w:rPr>
            </w:pPr>
            <w:r w:rsidRPr="00637C34">
              <w:rPr>
                <w:sz w:val="20"/>
                <w:szCs w:val="20"/>
              </w:rPr>
              <w:t>692125,4</w:t>
            </w:r>
          </w:p>
        </w:tc>
        <w:tc>
          <w:tcPr>
            <w:tcW w:w="993" w:type="dxa"/>
            <w:tcBorders>
              <w:top w:val="nil"/>
              <w:left w:val="single" w:sz="4" w:space="0" w:color="auto"/>
              <w:bottom w:val="single" w:sz="4" w:space="0" w:color="auto"/>
              <w:right w:val="single" w:sz="4" w:space="0" w:color="auto"/>
            </w:tcBorders>
            <w:shd w:val="clear" w:color="auto" w:fill="auto"/>
            <w:vAlign w:val="center"/>
          </w:tcPr>
          <w:p w:rsidR="00637C34" w:rsidRPr="00637C34" w:rsidRDefault="00637C34" w:rsidP="00637C34">
            <w:pPr>
              <w:ind w:right="-1"/>
              <w:jc w:val="center"/>
              <w:rPr>
                <w:sz w:val="20"/>
                <w:szCs w:val="20"/>
              </w:rPr>
            </w:pPr>
            <w:r w:rsidRPr="00637C34">
              <w:rPr>
                <w:sz w:val="20"/>
                <w:szCs w:val="20"/>
              </w:rPr>
              <w:t>962998,1</w:t>
            </w:r>
          </w:p>
        </w:tc>
        <w:tc>
          <w:tcPr>
            <w:tcW w:w="992" w:type="dxa"/>
            <w:tcBorders>
              <w:top w:val="nil"/>
              <w:left w:val="nil"/>
              <w:bottom w:val="single" w:sz="4" w:space="0" w:color="auto"/>
              <w:right w:val="single" w:sz="4" w:space="0" w:color="auto"/>
            </w:tcBorders>
            <w:shd w:val="clear" w:color="auto" w:fill="auto"/>
            <w:vAlign w:val="center"/>
          </w:tcPr>
          <w:p w:rsidR="00637C34" w:rsidRPr="00637C34" w:rsidRDefault="00637C34" w:rsidP="00637C34">
            <w:pPr>
              <w:ind w:right="-1"/>
              <w:jc w:val="center"/>
              <w:rPr>
                <w:sz w:val="20"/>
                <w:szCs w:val="20"/>
              </w:rPr>
            </w:pPr>
            <w:r w:rsidRPr="00637C34">
              <w:rPr>
                <w:sz w:val="20"/>
                <w:szCs w:val="20"/>
              </w:rPr>
              <w:t>950706,5</w:t>
            </w:r>
          </w:p>
        </w:tc>
        <w:tc>
          <w:tcPr>
            <w:tcW w:w="992" w:type="dxa"/>
            <w:tcBorders>
              <w:top w:val="nil"/>
              <w:left w:val="nil"/>
              <w:bottom w:val="single" w:sz="4" w:space="0" w:color="auto"/>
              <w:right w:val="single" w:sz="4" w:space="0" w:color="auto"/>
            </w:tcBorders>
            <w:shd w:val="clear" w:color="auto" w:fill="auto"/>
            <w:vAlign w:val="center"/>
          </w:tcPr>
          <w:p w:rsidR="00637C34" w:rsidRPr="00637C34" w:rsidRDefault="00637C34" w:rsidP="00455CC0">
            <w:pPr>
              <w:ind w:right="-1"/>
              <w:jc w:val="center"/>
              <w:rPr>
                <w:sz w:val="20"/>
                <w:szCs w:val="20"/>
              </w:rPr>
            </w:pPr>
            <w:r w:rsidRPr="00637C34">
              <w:rPr>
                <w:sz w:val="20"/>
                <w:szCs w:val="20"/>
              </w:rPr>
              <w:t>14772,3</w:t>
            </w:r>
          </w:p>
        </w:tc>
        <w:tc>
          <w:tcPr>
            <w:tcW w:w="1058" w:type="dxa"/>
            <w:tcBorders>
              <w:top w:val="nil"/>
              <w:left w:val="nil"/>
              <w:bottom w:val="single" w:sz="4" w:space="0" w:color="auto"/>
              <w:right w:val="single" w:sz="4" w:space="0" w:color="auto"/>
            </w:tcBorders>
            <w:shd w:val="clear" w:color="auto" w:fill="auto"/>
            <w:vAlign w:val="center"/>
          </w:tcPr>
          <w:p w:rsidR="00637C34" w:rsidRPr="00637C34" w:rsidRDefault="00637C34" w:rsidP="00637C34">
            <w:pPr>
              <w:ind w:right="-1"/>
              <w:jc w:val="center"/>
              <w:rPr>
                <w:sz w:val="20"/>
                <w:szCs w:val="20"/>
              </w:rPr>
            </w:pPr>
            <w:r w:rsidRPr="00637C34">
              <w:rPr>
                <w:sz w:val="20"/>
                <w:szCs w:val="20"/>
              </w:rPr>
              <w:t>14712,3</w:t>
            </w:r>
          </w:p>
        </w:tc>
      </w:tr>
    </w:tbl>
    <w:p w:rsidR="00637C34" w:rsidRPr="00455CC0" w:rsidRDefault="00455CC0" w:rsidP="00455CC0">
      <w:pPr>
        <w:tabs>
          <w:tab w:val="left" w:pos="1134"/>
        </w:tabs>
        <w:spacing w:line="276" w:lineRule="auto"/>
        <w:jc w:val="center"/>
        <w:rPr>
          <w:b/>
          <w:sz w:val="28"/>
        </w:rPr>
      </w:pPr>
      <w:r>
        <w:rPr>
          <w:b/>
          <w:sz w:val="28"/>
        </w:rPr>
        <w:t xml:space="preserve">1. </w:t>
      </w:r>
      <w:r w:rsidR="00637C34" w:rsidRPr="00455CC0">
        <w:rPr>
          <w:b/>
          <w:sz w:val="28"/>
        </w:rPr>
        <w:t>Меры социальной поддержки</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3543"/>
        <w:gridCol w:w="1135"/>
        <w:gridCol w:w="1135"/>
        <w:gridCol w:w="1135"/>
        <w:gridCol w:w="1137"/>
        <w:gridCol w:w="1135"/>
        <w:gridCol w:w="986"/>
      </w:tblGrid>
      <w:tr w:rsidR="006214F6" w:rsidRPr="003E57A5" w:rsidTr="006214F6">
        <w:trPr>
          <w:tblHeader/>
        </w:trPr>
        <w:tc>
          <w:tcPr>
            <w:tcW w:w="1736" w:type="pct"/>
            <w:shd w:val="clear" w:color="auto" w:fill="auto"/>
          </w:tcPr>
          <w:p w:rsidR="00637C34" w:rsidRPr="003E57A5" w:rsidRDefault="00637C34" w:rsidP="00637C34">
            <w:pPr>
              <w:spacing w:before="120"/>
              <w:jc w:val="both"/>
            </w:pPr>
            <w:r w:rsidRPr="003E57A5">
              <w:rPr>
                <w:b/>
              </w:rPr>
              <w:t>Показатель</w:t>
            </w:r>
            <w:r w:rsidRPr="003E57A5">
              <w:t xml:space="preserve">, </w:t>
            </w:r>
            <w:proofErr w:type="gramStart"/>
            <w:r w:rsidRPr="003E57A5">
              <w:t xml:space="preserve">( </w:t>
            </w:r>
            <w:proofErr w:type="gramEnd"/>
            <w:r w:rsidRPr="003E57A5">
              <w:t>чел.)</w:t>
            </w:r>
          </w:p>
        </w:tc>
        <w:tc>
          <w:tcPr>
            <w:tcW w:w="556" w:type="pct"/>
            <w:shd w:val="clear" w:color="auto" w:fill="auto"/>
          </w:tcPr>
          <w:p w:rsidR="00637C34" w:rsidRPr="003E57A5" w:rsidRDefault="00637C34" w:rsidP="00637C34">
            <w:pPr>
              <w:spacing w:before="120"/>
            </w:pPr>
            <w:r w:rsidRPr="003E57A5">
              <w:t>201</w:t>
            </w:r>
            <w:r>
              <w:t>7</w:t>
            </w:r>
            <w:r w:rsidRPr="003E57A5">
              <w:t xml:space="preserve"> год</w:t>
            </w:r>
          </w:p>
        </w:tc>
        <w:tc>
          <w:tcPr>
            <w:tcW w:w="556" w:type="pct"/>
            <w:shd w:val="clear" w:color="auto" w:fill="auto"/>
          </w:tcPr>
          <w:p w:rsidR="00637C34" w:rsidRPr="003E57A5" w:rsidRDefault="00637C34" w:rsidP="00637C34">
            <w:pPr>
              <w:spacing w:before="120"/>
            </w:pPr>
            <w:r w:rsidRPr="003E57A5">
              <w:t>201</w:t>
            </w:r>
            <w:r>
              <w:t>8</w:t>
            </w:r>
            <w:r w:rsidRPr="003E57A5">
              <w:t xml:space="preserve"> год</w:t>
            </w:r>
          </w:p>
        </w:tc>
        <w:tc>
          <w:tcPr>
            <w:tcW w:w="556" w:type="pct"/>
            <w:shd w:val="clear" w:color="auto" w:fill="auto"/>
          </w:tcPr>
          <w:p w:rsidR="00637C34" w:rsidRPr="003E57A5" w:rsidRDefault="00637C34" w:rsidP="00637C34">
            <w:pPr>
              <w:spacing w:before="120"/>
              <w:jc w:val="both"/>
            </w:pPr>
            <w:r w:rsidRPr="003E57A5">
              <w:t>201</w:t>
            </w:r>
            <w:r>
              <w:t>9</w:t>
            </w:r>
            <w:r w:rsidRPr="003E57A5">
              <w:t xml:space="preserve"> год</w:t>
            </w:r>
          </w:p>
        </w:tc>
        <w:tc>
          <w:tcPr>
            <w:tcW w:w="557" w:type="pct"/>
            <w:shd w:val="clear" w:color="auto" w:fill="auto"/>
          </w:tcPr>
          <w:p w:rsidR="00637C34" w:rsidRPr="003E57A5" w:rsidRDefault="00637C34" w:rsidP="00637C34">
            <w:pPr>
              <w:spacing w:before="120"/>
            </w:pPr>
            <w:r w:rsidRPr="003E57A5">
              <w:t>20</w:t>
            </w:r>
            <w:r>
              <w:t>20</w:t>
            </w:r>
            <w:r w:rsidRPr="003E57A5">
              <w:t xml:space="preserve"> год</w:t>
            </w:r>
          </w:p>
        </w:tc>
        <w:tc>
          <w:tcPr>
            <w:tcW w:w="556" w:type="pct"/>
            <w:shd w:val="clear" w:color="auto" w:fill="auto"/>
          </w:tcPr>
          <w:p w:rsidR="00637C34" w:rsidRPr="003E57A5" w:rsidRDefault="00637C34" w:rsidP="00637C34">
            <w:pPr>
              <w:spacing w:before="120"/>
            </w:pPr>
            <w:r w:rsidRPr="003E57A5">
              <w:t>20</w:t>
            </w:r>
            <w:r>
              <w:t>21</w:t>
            </w:r>
            <w:r w:rsidRPr="003E57A5">
              <w:t xml:space="preserve"> год</w:t>
            </w:r>
          </w:p>
        </w:tc>
        <w:tc>
          <w:tcPr>
            <w:tcW w:w="483" w:type="pct"/>
            <w:shd w:val="clear" w:color="auto" w:fill="auto"/>
          </w:tcPr>
          <w:p w:rsidR="00637C34" w:rsidRPr="003E57A5" w:rsidRDefault="00637C34" w:rsidP="00637C34">
            <w:pPr>
              <w:spacing w:before="120"/>
            </w:pPr>
            <w:r w:rsidRPr="003E57A5">
              <w:t>Итого</w:t>
            </w:r>
          </w:p>
        </w:tc>
      </w:tr>
      <w:tr w:rsidR="006214F6" w:rsidRPr="003E57A5" w:rsidTr="006214F6">
        <w:tc>
          <w:tcPr>
            <w:tcW w:w="1736" w:type="pct"/>
            <w:shd w:val="clear" w:color="auto" w:fill="auto"/>
          </w:tcPr>
          <w:p w:rsidR="00637C34" w:rsidRPr="003E57A5" w:rsidRDefault="00637C34" w:rsidP="00637C34">
            <w:r w:rsidRPr="003E57A5">
              <w:t xml:space="preserve">Количество получателей денежных выплат, </w:t>
            </w:r>
            <w:r>
              <w:t>пособий и компенсаций</w:t>
            </w:r>
            <w:r w:rsidRPr="003E57A5">
              <w:t>, предусмотренных федеральным законодательством</w:t>
            </w:r>
          </w:p>
        </w:tc>
        <w:tc>
          <w:tcPr>
            <w:tcW w:w="556" w:type="pct"/>
            <w:shd w:val="clear" w:color="auto" w:fill="auto"/>
            <w:vAlign w:val="center"/>
          </w:tcPr>
          <w:p w:rsidR="00637C34" w:rsidRDefault="00637C34" w:rsidP="00637C34">
            <w:pPr>
              <w:jc w:val="center"/>
              <w:rPr>
                <w:b/>
              </w:rPr>
            </w:pPr>
            <w:r>
              <w:rPr>
                <w:b/>
              </w:rPr>
              <w:t>21810</w:t>
            </w:r>
          </w:p>
        </w:tc>
        <w:tc>
          <w:tcPr>
            <w:tcW w:w="556" w:type="pct"/>
            <w:shd w:val="clear" w:color="auto" w:fill="auto"/>
            <w:vAlign w:val="center"/>
          </w:tcPr>
          <w:p w:rsidR="00637C34" w:rsidRDefault="00637C34" w:rsidP="00637C34">
            <w:pPr>
              <w:jc w:val="center"/>
              <w:rPr>
                <w:b/>
              </w:rPr>
            </w:pPr>
            <w:r>
              <w:rPr>
                <w:b/>
              </w:rPr>
              <w:t>21234</w:t>
            </w:r>
          </w:p>
        </w:tc>
        <w:tc>
          <w:tcPr>
            <w:tcW w:w="556" w:type="pct"/>
            <w:shd w:val="clear" w:color="auto" w:fill="auto"/>
            <w:vAlign w:val="center"/>
          </w:tcPr>
          <w:p w:rsidR="00637C34" w:rsidRPr="003E57A5" w:rsidRDefault="00637C34" w:rsidP="00637C34">
            <w:pPr>
              <w:spacing w:line="276" w:lineRule="auto"/>
              <w:jc w:val="center"/>
              <w:rPr>
                <w:b/>
              </w:rPr>
            </w:pPr>
            <w:r>
              <w:rPr>
                <w:b/>
              </w:rPr>
              <w:t>21167</w:t>
            </w:r>
          </w:p>
        </w:tc>
        <w:tc>
          <w:tcPr>
            <w:tcW w:w="557" w:type="pct"/>
            <w:shd w:val="clear" w:color="auto" w:fill="auto"/>
            <w:vAlign w:val="center"/>
          </w:tcPr>
          <w:p w:rsidR="00637C34" w:rsidRDefault="00637C34" w:rsidP="00637C34">
            <w:pPr>
              <w:jc w:val="center"/>
              <w:rPr>
                <w:b/>
              </w:rPr>
            </w:pPr>
            <w:r>
              <w:rPr>
                <w:b/>
              </w:rPr>
              <w:t>20116</w:t>
            </w:r>
          </w:p>
        </w:tc>
        <w:tc>
          <w:tcPr>
            <w:tcW w:w="556" w:type="pct"/>
            <w:shd w:val="clear" w:color="auto" w:fill="auto"/>
            <w:vAlign w:val="center"/>
          </w:tcPr>
          <w:p w:rsidR="00637C34" w:rsidRPr="004268BE" w:rsidRDefault="00637C34" w:rsidP="00637C34">
            <w:pPr>
              <w:jc w:val="center"/>
              <w:rPr>
                <w:b/>
              </w:rPr>
            </w:pPr>
            <w:r>
              <w:rPr>
                <w:b/>
              </w:rPr>
              <w:t>20176</w:t>
            </w:r>
          </w:p>
        </w:tc>
        <w:tc>
          <w:tcPr>
            <w:tcW w:w="483" w:type="pct"/>
            <w:shd w:val="clear" w:color="auto" w:fill="auto"/>
            <w:vAlign w:val="center"/>
          </w:tcPr>
          <w:p w:rsidR="00637C34" w:rsidRPr="00C649E7" w:rsidRDefault="00637C34" w:rsidP="00570C0C">
            <w:pPr>
              <w:jc w:val="center"/>
              <w:rPr>
                <w:b/>
                <w:color w:val="FF0000"/>
              </w:rPr>
            </w:pPr>
            <w:r w:rsidRPr="00AD3A10">
              <w:rPr>
                <w:b/>
              </w:rPr>
              <w:t>104503</w:t>
            </w:r>
          </w:p>
        </w:tc>
      </w:tr>
      <w:tr w:rsidR="006214F6" w:rsidRPr="003E57A5" w:rsidTr="006214F6">
        <w:tc>
          <w:tcPr>
            <w:tcW w:w="1736" w:type="pct"/>
            <w:shd w:val="clear" w:color="auto" w:fill="auto"/>
          </w:tcPr>
          <w:p w:rsidR="00637C34" w:rsidRPr="003E57A5" w:rsidRDefault="00637C34" w:rsidP="00637C34">
            <w:r w:rsidRPr="003E57A5">
              <w:t xml:space="preserve">Количество получателей денежных выплат, </w:t>
            </w:r>
            <w:r>
              <w:t>пособий и компенсаций</w:t>
            </w:r>
            <w:r w:rsidRPr="003E57A5">
              <w:t>, предусмотренных региональным законодательством</w:t>
            </w:r>
          </w:p>
        </w:tc>
        <w:tc>
          <w:tcPr>
            <w:tcW w:w="556" w:type="pct"/>
            <w:shd w:val="clear" w:color="auto" w:fill="auto"/>
            <w:vAlign w:val="center"/>
          </w:tcPr>
          <w:p w:rsidR="00637C34" w:rsidRDefault="00637C34" w:rsidP="00637C34">
            <w:pPr>
              <w:jc w:val="center"/>
              <w:rPr>
                <w:b/>
              </w:rPr>
            </w:pPr>
            <w:r>
              <w:rPr>
                <w:b/>
              </w:rPr>
              <w:t>77255</w:t>
            </w:r>
          </w:p>
        </w:tc>
        <w:tc>
          <w:tcPr>
            <w:tcW w:w="556" w:type="pct"/>
            <w:shd w:val="clear" w:color="auto" w:fill="auto"/>
            <w:vAlign w:val="center"/>
          </w:tcPr>
          <w:p w:rsidR="00637C34" w:rsidRDefault="00637C34" w:rsidP="00637C34">
            <w:pPr>
              <w:jc w:val="center"/>
              <w:rPr>
                <w:b/>
              </w:rPr>
            </w:pPr>
            <w:r>
              <w:rPr>
                <w:b/>
              </w:rPr>
              <w:t>75766</w:t>
            </w:r>
          </w:p>
        </w:tc>
        <w:tc>
          <w:tcPr>
            <w:tcW w:w="556" w:type="pct"/>
            <w:shd w:val="clear" w:color="auto" w:fill="auto"/>
            <w:vAlign w:val="center"/>
          </w:tcPr>
          <w:p w:rsidR="00637C34" w:rsidRPr="003E57A5" w:rsidRDefault="00637C34" w:rsidP="00637C34">
            <w:pPr>
              <w:jc w:val="center"/>
              <w:rPr>
                <w:b/>
              </w:rPr>
            </w:pPr>
            <w:r>
              <w:rPr>
                <w:b/>
              </w:rPr>
              <w:t>80204</w:t>
            </w:r>
          </w:p>
        </w:tc>
        <w:tc>
          <w:tcPr>
            <w:tcW w:w="557" w:type="pct"/>
            <w:shd w:val="clear" w:color="auto" w:fill="auto"/>
            <w:vAlign w:val="center"/>
          </w:tcPr>
          <w:p w:rsidR="00637C34" w:rsidRDefault="00637C34" w:rsidP="00637C34">
            <w:pPr>
              <w:jc w:val="center"/>
              <w:rPr>
                <w:b/>
              </w:rPr>
            </w:pPr>
            <w:r>
              <w:rPr>
                <w:b/>
              </w:rPr>
              <w:t>74838</w:t>
            </w:r>
          </w:p>
        </w:tc>
        <w:tc>
          <w:tcPr>
            <w:tcW w:w="556" w:type="pct"/>
            <w:shd w:val="clear" w:color="auto" w:fill="auto"/>
            <w:vAlign w:val="center"/>
          </w:tcPr>
          <w:p w:rsidR="00637C34" w:rsidRPr="004268BE" w:rsidRDefault="00637C34" w:rsidP="00637C34">
            <w:pPr>
              <w:jc w:val="center"/>
              <w:rPr>
                <w:b/>
              </w:rPr>
            </w:pPr>
            <w:r>
              <w:rPr>
                <w:b/>
              </w:rPr>
              <w:t>75309</w:t>
            </w:r>
          </w:p>
        </w:tc>
        <w:tc>
          <w:tcPr>
            <w:tcW w:w="483" w:type="pct"/>
            <w:shd w:val="clear" w:color="auto" w:fill="auto"/>
            <w:vAlign w:val="center"/>
          </w:tcPr>
          <w:p w:rsidR="00637C34" w:rsidRPr="00C649E7" w:rsidRDefault="00637C34" w:rsidP="00637C34">
            <w:pPr>
              <w:jc w:val="center"/>
              <w:rPr>
                <w:b/>
                <w:color w:val="FF0000"/>
              </w:rPr>
            </w:pPr>
            <w:r w:rsidRPr="00AD3A10">
              <w:rPr>
                <w:b/>
              </w:rPr>
              <w:t>383372</w:t>
            </w:r>
          </w:p>
        </w:tc>
      </w:tr>
      <w:tr w:rsidR="006214F6" w:rsidRPr="003E57A5" w:rsidTr="006214F6">
        <w:tc>
          <w:tcPr>
            <w:tcW w:w="1736" w:type="pct"/>
            <w:shd w:val="clear" w:color="auto" w:fill="auto"/>
          </w:tcPr>
          <w:p w:rsidR="00637C34" w:rsidRPr="003E57A5" w:rsidRDefault="00637C34" w:rsidP="00637C34">
            <w:r w:rsidRPr="003E57A5">
              <w:t xml:space="preserve">Количество получателей денежных выплат, </w:t>
            </w:r>
            <w:r>
              <w:t xml:space="preserve">пособий и компенсаций, </w:t>
            </w:r>
            <w:r w:rsidRPr="003E57A5">
              <w:t xml:space="preserve">предусмотренных </w:t>
            </w:r>
            <w:r>
              <w:t>нормативно-правовыми актами органов местного самоуправления</w:t>
            </w:r>
          </w:p>
        </w:tc>
        <w:tc>
          <w:tcPr>
            <w:tcW w:w="556" w:type="pct"/>
            <w:shd w:val="clear" w:color="auto" w:fill="auto"/>
            <w:vAlign w:val="center"/>
          </w:tcPr>
          <w:p w:rsidR="00637C34" w:rsidRDefault="00637C34" w:rsidP="00637C34">
            <w:pPr>
              <w:spacing w:line="276" w:lineRule="auto"/>
              <w:jc w:val="center"/>
              <w:rPr>
                <w:b/>
              </w:rPr>
            </w:pPr>
            <w:r>
              <w:rPr>
                <w:b/>
              </w:rPr>
              <w:t>398</w:t>
            </w:r>
          </w:p>
        </w:tc>
        <w:tc>
          <w:tcPr>
            <w:tcW w:w="556" w:type="pct"/>
            <w:shd w:val="clear" w:color="auto" w:fill="auto"/>
            <w:vAlign w:val="center"/>
          </w:tcPr>
          <w:p w:rsidR="00637C34" w:rsidRPr="00900613" w:rsidRDefault="00637C34" w:rsidP="00637C34">
            <w:pPr>
              <w:spacing w:line="276" w:lineRule="auto"/>
              <w:jc w:val="center"/>
              <w:rPr>
                <w:b/>
              </w:rPr>
            </w:pPr>
            <w:r w:rsidRPr="00900613">
              <w:rPr>
                <w:b/>
              </w:rPr>
              <w:t>395</w:t>
            </w:r>
          </w:p>
        </w:tc>
        <w:tc>
          <w:tcPr>
            <w:tcW w:w="556" w:type="pct"/>
            <w:shd w:val="clear" w:color="auto" w:fill="auto"/>
            <w:vAlign w:val="center"/>
          </w:tcPr>
          <w:p w:rsidR="00637C34" w:rsidRDefault="00637C34" w:rsidP="00637C34">
            <w:pPr>
              <w:jc w:val="center"/>
              <w:rPr>
                <w:b/>
              </w:rPr>
            </w:pPr>
            <w:r>
              <w:rPr>
                <w:b/>
              </w:rPr>
              <w:t>417</w:t>
            </w:r>
          </w:p>
        </w:tc>
        <w:tc>
          <w:tcPr>
            <w:tcW w:w="557" w:type="pct"/>
            <w:shd w:val="clear" w:color="auto" w:fill="auto"/>
            <w:vAlign w:val="center"/>
          </w:tcPr>
          <w:p w:rsidR="00637C34" w:rsidRDefault="00637C34" w:rsidP="00637C34">
            <w:pPr>
              <w:spacing w:line="276" w:lineRule="auto"/>
              <w:jc w:val="center"/>
              <w:rPr>
                <w:b/>
              </w:rPr>
            </w:pPr>
            <w:r>
              <w:rPr>
                <w:b/>
              </w:rPr>
              <w:t>900</w:t>
            </w:r>
          </w:p>
        </w:tc>
        <w:tc>
          <w:tcPr>
            <w:tcW w:w="556" w:type="pct"/>
            <w:shd w:val="clear" w:color="auto" w:fill="auto"/>
            <w:vAlign w:val="center"/>
          </w:tcPr>
          <w:p w:rsidR="00637C34" w:rsidRPr="004268BE" w:rsidRDefault="00637C34" w:rsidP="00637C34">
            <w:pPr>
              <w:jc w:val="center"/>
              <w:rPr>
                <w:b/>
              </w:rPr>
            </w:pPr>
            <w:r>
              <w:rPr>
                <w:b/>
              </w:rPr>
              <w:t>901</w:t>
            </w:r>
          </w:p>
        </w:tc>
        <w:tc>
          <w:tcPr>
            <w:tcW w:w="483" w:type="pct"/>
            <w:shd w:val="clear" w:color="auto" w:fill="auto"/>
            <w:vAlign w:val="center"/>
          </w:tcPr>
          <w:p w:rsidR="00637C34" w:rsidRPr="00C649E7" w:rsidRDefault="00637C34" w:rsidP="00637C34">
            <w:pPr>
              <w:jc w:val="center"/>
              <w:rPr>
                <w:b/>
                <w:color w:val="FF0000"/>
              </w:rPr>
            </w:pPr>
            <w:r w:rsidRPr="00AD3A10">
              <w:rPr>
                <w:b/>
              </w:rPr>
              <w:t>3011</w:t>
            </w:r>
          </w:p>
        </w:tc>
      </w:tr>
    </w:tbl>
    <w:p w:rsidR="00637C34" w:rsidRPr="004556CD" w:rsidRDefault="00637C34" w:rsidP="005A0B03">
      <w:pPr>
        <w:spacing w:after="100"/>
        <w:jc w:val="both"/>
        <w:rPr>
          <w:b/>
          <w:i/>
        </w:rPr>
      </w:pPr>
      <w:r w:rsidRPr="004556CD">
        <w:rPr>
          <w:b/>
          <w:i/>
        </w:rPr>
        <w:t>Эффективность в 2021 году – 98,7%.</w:t>
      </w:r>
    </w:p>
    <w:p w:rsidR="00637C34" w:rsidRPr="00C649E7" w:rsidRDefault="00637C34" w:rsidP="00534476">
      <w:pPr>
        <w:ind w:firstLine="709"/>
        <w:jc w:val="both"/>
      </w:pPr>
      <w:r w:rsidRPr="00C649E7">
        <w:t xml:space="preserve">В 2018 году государственные пособия, предусмотренные федеральным законодательством, были проиндексированы на 3,2%, в 2019 году – 4,3%, в 2020 году – 3%, в 2021 году на 4,9%. </w:t>
      </w:r>
    </w:p>
    <w:p w:rsidR="00637C34" w:rsidRPr="00C649E7" w:rsidRDefault="00637C34" w:rsidP="00534476">
      <w:pPr>
        <w:ind w:firstLine="709"/>
        <w:jc w:val="both"/>
      </w:pPr>
      <w:r w:rsidRPr="00C649E7">
        <w:t>Таким образом,</w:t>
      </w:r>
      <w:r w:rsidRPr="00C649E7">
        <w:rPr>
          <w:color w:val="FF0000"/>
        </w:rPr>
        <w:t xml:space="preserve"> </w:t>
      </w:r>
      <w:r w:rsidRPr="00C649E7">
        <w:t>с 01.01.2018г. по 31.12.2021г. федеральные денежные выплаты проиндексированы на 15,4%. В 2019 году выплаты, предусмотренные региональным законодательством были проиндексированы на 4%.</w:t>
      </w:r>
    </w:p>
    <w:p w:rsidR="00637C34" w:rsidRPr="00C649E7" w:rsidRDefault="00AD1842" w:rsidP="00637C34">
      <w:pPr>
        <w:ind w:firstLine="567"/>
        <w:jc w:val="both"/>
        <w:rPr>
          <w:color w:val="FF0000"/>
          <w:sz w:val="22"/>
          <w:szCs w:val="22"/>
        </w:rPr>
      </w:pPr>
      <w:r>
        <w:rPr>
          <w:noProof/>
          <w:color w:val="FF0000"/>
          <w:sz w:val="22"/>
          <w:szCs w:val="22"/>
        </w:rPr>
        <w:drawing>
          <wp:anchor distT="0" distB="0" distL="114300" distR="114300" simplePos="0" relativeHeight="251844608" behindDoc="0" locked="0" layoutInCell="0" allowOverlap="0">
            <wp:simplePos x="0" y="0"/>
            <wp:positionH relativeFrom="column">
              <wp:posOffset>3141980</wp:posOffset>
            </wp:positionH>
            <wp:positionV relativeFrom="paragraph">
              <wp:posOffset>172085</wp:posOffset>
            </wp:positionV>
            <wp:extent cx="3452495" cy="2224405"/>
            <wp:effectExtent l="0" t="0" r="0" b="0"/>
            <wp:wrapSquare wrapText="bothSides"/>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637C34">
        <w:rPr>
          <w:noProof/>
          <w:color w:val="FF0000"/>
          <w:sz w:val="22"/>
          <w:szCs w:val="22"/>
        </w:rPr>
        <w:drawing>
          <wp:anchor distT="0" distB="0" distL="114300" distR="114300" simplePos="0" relativeHeight="251842560" behindDoc="1" locked="0" layoutInCell="0" allowOverlap="0">
            <wp:simplePos x="0" y="0"/>
            <wp:positionH relativeFrom="column">
              <wp:posOffset>-83820</wp:posOffset>
            </wp:positionH>
            <wp:positionV relativeFrom="paragraph">
              <wp:posOffset>167005</wp:posOffset>
            </wp:positionV>
            <wp:extent cx="3151505" cy="2303780"/>
            <wp:effectExtent l="19050" t="0" r="0" b="0"/>
            <wp:wrapSquare wrapText="bothSides"/>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D1842" w:rsidRDefault="00AD1842" w:rsidP="00534476">
      <w:pPr>
        <w:ind w:firstLine="709"/>
        <w:jc w:val="both"/>
      </w:pPr>
    </w:p>
    <w:p w:rsidR="00637C34" w:rsidRPr="00C649E7" w:rsidRDefault="00637C34" w:rsidP="00534476">
      <w:pPr>
        <w:ind w:firstLine="709"/>
        <w:jc w:val="both"/>
      </w:pPr>
      <w:r w:rsidRPr="00C649E7">
        <w:lastRenderedPageBreak/>
        <w:t>В рамках национального проекта «Демография», утвержден региональный проект «Финансовая поддержка семей при рождении детей».</w:t>
      </w:r>
    </w:p>
    <w:p w:rsidR="00637C34" w:rsidRPr="00C649E7" w:rsidRDefault="00637C34" w:rsidP="00534476">
      <w:pPr>
        <w:ind w:firstLine="709"/>
        <w:jc w:val="both"/>
      </w:pPr>
      <w:r w:rsidRPr="00C649E7">
        <w:t>Достижение целей регионального проекта «Финансовая поддержка семей при рождении детей» осуществляется учреждением за счет следующих мер социальной поддержки:</w:t>
      </w:r>
    </w:p>
    <w:p w:rsidR="00637C34" w:rsidRPr="00C649E7" w:rsidRDefault="00637C34" w:rsidP="00534476">
      <w:pPr>
        <w:ind w:firstLine="709"/>
        <w:jc w:val="both"/>
      </w:pPr>
      <w:r w:rsidRPr="00C649E7">
        <w:t>1. Предоставление ежемесячной выплаты в связи с рождением (усыновлением) первого ребенка семьям, в которых среднедушевой доход на каждого члена семьи не превышает 2-х кратную величину прожиточного минимума трудоспособного населения:</w:t>
      </w:r>
    </w:p>
    <w:p w:rsidR="00637C34" w:rsidRPr="00C649E7" w:rsidRDefault="00637C34" w:rsidP="00534476">
      <w:pPr>
        <w:ind w:firstLine="709"/>
        <w:jc w:val="both"/>
      </w:pPr>
      <w:r w:rsidRPr="00C649E7">
        <w:t xml:space="preserve"> - в 2021 году израсходовано 153</w:t>
      </w:r>
      <w:r w:rsidR="005A0B03">
        <w:t xml:space="preserve"> </w:t>
      </w:r>
      <w:r w:rsidRPr="00C649E7">
        <w:t xml:space="preserve">974,42 тыс. рублей, количество получателей </w:t>
      </w:r>
      <w:r w:rsidR="005A0B03">
        <w:t>–</w:t>
      </w:r>
      <w:r w:rsidRPr="00C649E7">
        <w:t xml:space="preserve"> 1</w:t>
      </w:r>
      <w:r w:rsidR="005A0B03">
        <w:t xml:space="preserve"> </w:t>
      </w:r>
      <w:r w:rsidRPr="00C649E7">
        <w:t>588 человек</w:t>
      </w:r>
      <w:r>
        <w:t>.</w:t>
      </w:r>
    </w:p>
    <w:p w:rsidR="00637C34" w:rsidRPr="00C649E7" w:rsidRDefault="00637C34" w:rsidP="00534476">
      <w:pPr>
        <w:ind w:firstLine="709"/>
        <w:jc w:val="both"/>
      </w:pPr>
      <w:r w:rsidRPr="00C649E7">
        <w:t>2. Предоставление ежемесячной денежной выплаты, при рождении третьего ребенка или последующих детей до достижения ребенком возраста трех лет:</w:t>
      </w:r>
    </w:p>
    <w:p w:rsidR="00637C34" w:rsidRPr="00C649E7" w:rsidRDefault="00637C34" w:rsidP="00534476">
      <w:pPr>
        <w:ind w:firstLine="709"/>
        <w:jc w:val="both"/>
      </w:pPr>
      <w:r w:rsidRPr="00C649E7">
        <w:t>- в 2021 году израсходовано 98</w:t>
      </w:r>
      <w:r w:rsidR="005A0B03">
        <w:t xml:space="preserve"> </w:t>
      </w:r>
      <w:r w:rsidRPr="00C649E7">
        <w:t xml:space="preserve">096,10 тыс. рублей, количество детей </w:t>
      </w:r>
      <w:r>
        <w:t>–</w:t>
      </w:r>
      <w:r w:rsidRPr="00C649E7">
        <w:t xml:space="preserve"> 918</w:t>
      </w:r>
      <w:r>
        <w:t>.</w:t>
      </w:r>
    </w:p>
    <w:p w:rsidR="00637C34" w:rsidRPr="00C649E7" w:rsidRDefault="00637C34" w:rsidP="00534476">
      <w:pPr>
        <w:pStyle w:val="Standard"/>
        <w:ind w:firstLine="709"/>
        <w:jc w:val="both"/>
        <w:rPr>
          <w:lang w:val="ru-RU"/>
        </w:rPr>
      </w:pPr>
      <w:r w:rsidRPr="00C649E7">
        <w:rPr>
          <w:rFonts w:eastAsia="Times New Roman" w:cs="Times New Roman"/>
          <w:kern w:val="0"/>
          <w:lang w:val="ru-RU" w:eastAsia="ar-SA" w:bidi="ar-SA"/>
        </w:rPr>
        <w:t xml:space="preserve">С марта 2020 года на основании Указа Президента Российской Федерации от 20.03.2020 № 199 «О дополнительных мерах государственной поддержки семей, имеющих детей» введена новая выплата семьям с детьми в возрасте от трех до семи лет включительно. </w:t>
      </w:r>
      <w:r w:rsidRPr="00C649E7">
        <w:rPr>
          <w:rFonts w:cs="Times New Roman"/>
          <w:lang w:val="ru-RU"/>
        </w:rPr>
        <w:t xml:space="preserve">Размер выплаты дифференцирован и </w:t>
      </w:r>
      <w:r w:rsidRPr="00B35D4D">
        <w:rPr>
          <w:rFonts w:cs="Times New Roman"/>
          <w:lang w:val="ru-RU"/>
        </w:rPr>
        <w:t xml:space="preserve">составляет </w:t>
      </w:r>
      <w:r w:rsidRPr="00B35D4D">
        <w:rPr>
          <w:rStyle w:val="apple-style-span"/>
          <w:shd w:val="clear" w:color="auto" w:fill="F7F8F9"/>
          <w:lang w:val="ru-RU"/>
        </w:rPr>
        <w:t>5</w:t>
      </w:r>
      <w:r w:rsidR="005A0B03">
        <w:rPr>
          <w:rStyle w:val="apple-style-span"/>
          <w:shd w:val="clear" w:color="auto" w:fill="F7F8F9"/>
          <w:lang w:val="ru-RU"/>
        </w:rPr>
        <w:t xml:space="preserve"> </w:t>
      </w:r>
      <w:r w:rsidRPr="00B35D4D">
        <w:rPr>
          <w:rStyle w:val="apple-style-span"/>
          <w:shd w:val="clear" w:color="auto" w:fill="F7F8F9"/>
          <w:lang w:val="ru-RU"/>
        </w:rPr>
        <w:t>781 руб., 8</w:t>
      </w:r>
      <w:r w:rsidR="005A0B03">
        <w:rPr>
          <w:rStyle w:val="apple-style-span"/>
          <w:shd w:val="clear" w:color="auto" w:fill="F7F8F9"/>
          <w:lang w:val="ru-RU"/>
        </w:rPr>
        <w:t xml:space="preserve"> </w:t>
      </w:r>
      <w:r w:rsidRPr="00B35D4D">
        <w:rPr>
          <w:rStyle w:val="apple-style-span"/>
          <w:shd w:val="clear" w:color="auto" w:fill="F7F8F9"/>
          <w:lang w:val="ru-RU"/>
        </w:rPr>
        <w:t>671,50 руб., 11</w:t>
      </w:r>
      <w:r w:rsidR="005A0B03">
        <w:rPr>
          <w:rStyle w:val="apple-style-span"/>
          <w:shd w:val="clear" w:color="auto" w:fill="F7F8F9"/>
          <w:lang w:val="ru-RU"/>
        </w:rPr>
        <w:t xml:space="preserve"> </w:t>
      </w:r>
      <w:r w:rsidRPr="00B35D4D">
        <w:rPr>
          <w:rStyle w:val="apple-style-span"/>
          <w:shd w:val="clear" w:color="auto" w:fill="F7F8F9"/>
          <w:lang w:val="ru-RU"/>
        </w:rPr>
        <w:t>562</w:t>
      </w:r>
      <w:r w:rsidRPr="00B35D4D">
        <w:rPr>
          <w:rFonts w:cs="Times New Roman"/>
          <w:lang w:val="ru-RU"/>
        </w:rPr>
        <w:t>руб</w:t>
      </w:r>
      <w:r w:rsidRPr="00C649E7">
        <w:rPr>
          <w:rFonts w:cs="Times New Roman"/>
          <w:lang w:val="ru-RU"/>
        </w:rPr>
        <w:t>. на ребенка в месяц, при условии среднедушевого дохода в семье не выше 11</w:t>
      </w:r>
      <w:r w:rsidR="005A0B03">
        <w:rPr>
          <w:rFonts w:cs="Times New Roman"/>
          <w:lang w:val="ru-RU"/>
        </w:rPr>
        <w:t xml:space="preserve"> </w:t>
      </w:r>
      <w:r w:rsidRPr="00C649E7">
        <w:rPr>
          <w:rFonts w:cs="Times New Roman"/>
          <w:lang w:val="ru-RU"/>
        </w:rPr>
        <w:t xml:space="preserve">8951 рубля. За 2021 год выплату получили 5086 </w:t>
      </w:r>
      <w:r>
        <w:rPr>
          <w:rFonts w:cs="Times New Roman"/>
          <w:lang w:val="ru-RU"/>
        </w:rPr>
        <w:t xml:space="preserve">детей </w:t>
      </w:r>
      <w:r w:rsidRPr="00C649E7">
        <w:rPr>
          <w:rFonts w:cs="Times New Roman"/>
          <w:lang w:val="ru-RU"/>
        </w:rPr>
        <w:t>на сумму 361,059</w:t>
      </w:r>
      <w:r w:rsidRPr="00C649E7">
        <w:rPr>
          <w:rFonts w:cs="Times New Roman"/>
          <w:color w:val="FF0000"/>
          <w:lang w:val="ru-RU"/>
        </w:rPr>
        <w:t xml:space="preserve"> </w:t>
      </w:r>
      <w:r w:rsidRPr="00C649E7">
        <w:rPr>
          <w:rFonts w:cs="Times New Roman"/>
          <w:lang w:val="ru-RU"/>
        </w:rPr>
        <w:t>млн. рублей</w:t>
      </w:r>
      <w:r w:rsidRPr="00C649E7">
        <w:rPr>
          <w:lang w:val="ru-RU"/>
        </w:rPr>
        <w:t>.</w:t>
      </w:r>
    </w:p>
    <w:p w:rsidR="00637C34" w:rsidRPr="00C649E7" w:rsidRDefault="00637C34" w:rsidP="00534476">
      <w:pPr>
        <w:ind w:firstLine="709"/>
        <w:jc w:val="both"/>
      </w:pPr>
      <w:r w:rsidRPr="00C649E7">
        <w:t>В дополнение к мерам социальной поддержки населения, обеспеченным действующим федеральным и региональным законодательством, учреждение произвело выплаты финансируемые из средств местного бюджета на сумму 14840,95 тыс. рублей, в т.ч.:</w:t>
      </w:r>
    </w:p>
    <w:p w:rsidR="00637C34" w:rsidRPr="00C649E7" w:rsidRDefault="00637C34" w:rsidP="00534476">
      <w:pPr>
        <w:ind w:firstLine="709"/>
        <w:jc w:val="both"/>
      </w:pPr>
      <w:r w:rsidRPr="00C649E7">
        <w:t>- компенсации иногородним врачам затрат, связанных с оплатой найма (поднайма) жилого помещения, количество получателей - 3</w:t>
      </w:r>
      <w:r w:rsidRPr="00C649E7">
        <w:rPr>
          <w:color w:val="FF0000"/>
        </w:rPr>
        <w:t xml:space="preserve"> </w:t>
      </w:r>
      <w:r w:rsidRPr="00C649E7">
        <w:t>человек</w:t>
      </w:r>
      <w:r>
        <w:t>а</w:t>
      </w:r>
      <w:r w:rsidRPr="00C649E7">
        <w:t xml:space="preserve"> (сумма 368,73 тыс. рублей);</w:t>
      </w:r>
    </w:p>
    <w:p w:rsidR="00637C34" w:rsidRPr="00C649E7" w:rsidRDefault="00637C34" w:rsidP="00534476">
      <w:pPr>
        <w:ind w:firstLine="709"/>
        <w:jc w:val="both"/>
      </w:pPr>
      <w:r w:rsidRPr="00C649E7">
        <w:t>- пенсии за выслугу лет лицам, замещавшим должности муниципальной службы в городском округе город Рыбинск, количество получателей - 180 человек (сумма 9</w:t>
      </w:r>
      <w:r w:rsidR="005A0B03">
        <w:t xml:space="preserve"> </w:t>
      </w:r>
      <w:r w:rsidRPr="00C649E7">
        <w:t>603,59 тыс. рублей);</w:t>
      </w:r>
    </w:p>
    <w:p w:rsidR="00637C34" w:rsidRPr="00C649E7" w:rsidRDefault="00637C34" w:rsidP="00534476">
      <w:pPr>
        <w:ind w:firstLine="709"/>
        <w:jc w:val="both"/>
      </w:pPr>
      <w:r w:rsidRPr="00C649E7">
        <w:t>- поощрение лиц, входящих в структуру органа территориального общественного самоуправления, количество получателей - 172 человек</w:t>
      </w:r>
      <w:r>
        <w:t>а</w:t>
      </w:r>
      <w:r w:rsidRPr="00C649E7">
        <w:t xml:space="preserve"> (сумма 1</w:t>
      </w:r>
      <w:r w:rsidR="005A0B03">
        <w:t xml:space="preserve"> </w:t>
      </w:r>
      <w:r w:rsidRPr="00C649E7">
        <w:t>072,16 тыс. рублей);</w:t>
      </w:r>
    </w:p>
    <w:p w:rsidR="00637C34" w:rsidRPr="00C649E7" w:rsidRDefault="00637C34" w:rsidP="00534476">
      <w:pPr>
        <w:ind w:firstLine="709"/>
        <w:jc w:val="both"/>
      </w:pPr>
      <w:r w:rsidRPr="00C649E7">
        <w:t>- ежемесячная доплата к пенсии лицам, замещавшим по постоянной основе должности в органах власти города Рыбинска, количество получателей - 3 человек</w:t>
      </w:r>
      <w:r>
        <w:t>а</w:t>
      </w:r>
      <w:r w:rsidRPr="00C649E7">
        <w:t xml:space="preserve"> (сумма 195,95 тыс. рублей);</w:t>
      </w:r>
    </w:p>
    <w:p w:rsidR="00637C34" w:rsidRPr="00C649E7" w:rsidRDefault="00637C34" w:rsidP="00534476">
      <w:pPr>
        <w:ind w:firstLine="709"/>
        <w:jc w:val="both"/>
      </w:pPr>
      <w:r w:rsidRPr="00C649E7">
        <w:t>- выплата ежемесячного денежного содержания лицам, удостоенным звания «Почетный гражданин города Рыбинска», количество получателей - 15 человек (сумма 628,69 тыс. рублей);</w:t>
      </w:r>
    </w:p>
    <w:p w:rsidR="00637C34" w:rsidRPr="00C649E7" w:rsidRDefault="00637C34" w:rsidP="00534476">
      <w:pPr>
        <w:ind w:firstLine="709"/>
        <w:jc w:val="both"/>
      </w:pPr>
      <w:r w:rsidRPr="00C649E7">
        <w:t>- ежемесячная выплата на ребенка - инвалида, количество получателей – 528 человек (сумма 2</w:t>
      </w:r>
      <w:r w:rsidR="005A0B03">
        <w:t xml:space="preserve"> </w:t>
      </w:r>
      <w:r w:rsidRPr="00C649E7">
        <w:t>971,83 тыс. рублей).</w:t>
      </w:r>
    </w:p>
    <w:p w:rsidR="00637C34" w:rsidRPr="00B57498" w:rsidRDefault="00637C34" w:rsidP="00637C34">
      <w:pPr>
        <w:spacing w:before="100" w:after="100"/>
        <w:jc w:val="center"/>
        <w:rPr>
          <w:b/>
          <w:sz w:val="28"/>
          <w:szCs w:val="28"/>
        </w:rPr>
      </w:pPr>
      <w:r w:rsidRPr="00B57498">
        <w:rPr>
          <w:b/>
          <w:sz w:val="28"/>
          <w:szCs w:val="28"/>
        </w:rPr>
        <w:t>2.</w:t>
      </w:r>
      <w:r w:rsidR="00455CC0">
        <w:rPr>
          <w:b/>
          <w:sz w:val="28"/>
          <w:szCs w:val="28"/>
        </w:rPr>
        <w:t xml:space="preserve"> </w:t>
      </w:r>
      <w:r w:rsidRPr="00B57498">
        <w:rPr>
          <w:b/>
          <w:sz w:val="28"/>
          <w:szCs w:val="28"/>
        </w:rPr>
        <w:t>Социальное обслуживание</w:t>
      </w:r>
    </w:p>
    <w:p w:rsidR="00637C34" w:rsidRPr="00637C34" w:rsidRDefault="00637C34" w:rsidP="00534476">
      <w:pPr>
        <w:shd w:val="clear" w:color="auto" w:fill="FFFFFF"/>
        <w:ind w:firstLine="709"/>
        <w:jc w:val="both"/>
        <w:rPr>
          <w:color w:val="000000"/>
        </w:rPr>
      </w:pPr>
      <w:r w:rsidRPr="00637C34">
        <w:rPr>
          <w:bCs/>
          <w:color w:val="000000"/>
        </w:rPr>
        <w:t>Предоставление социальных услуг населению осуществляется на базе МУ «Рыбинский комплексный центр социального обслуживания населения»</w:t>
      </w:r>
      <w:r w:rsidRPr="00637C34">
        <w:rPr>
          <w:color w:val="000000"/>
        </w:rPr>
        <w:t>. Услуги этого учреждения характеризуются высокой мобильностью, разовостью, адресностью, широким диапазоном и большим охватом получателей услуг. Услуги населению оказываются в рамках работы отделений:</w:t>
      </w:r>
    </w:p>
    <w:p w:rsidR="00637C34" w:rsidRPr="00637C34" w:rsidRDefault="003C37A4" w:rsidP="00534476">
      <w:pPr>
        <w:shd w:val="clear" w:color="auto" w:fill="FFFFFF"/>
        <w:ind w:firstLine="709"/>
        <w:jc w:val="both"/>
        <w:rPr>
          <w:color w:val="000000"/>
        </w:rPr>
      </w:pPr>
      <w:r>
        <w:rPr>
          <w:color w:val="000000"/>
        </w:rPr>
        <w:t>-</w:t>
      </w:r>
      <w:r w:rsidR="00637C34" w:rsidRPr="00637C34">
        <w:rPr>
          <w:color w:val="000000"/>
        </w:rPr>
        <w:t>  7 отделений социального обслуживания на дому граждан пожилого возраста и инвалидов;</w:t>
      </w:r>
    </w:p>
    <w:p w:rsidR="00637C34" w:rsidRPr="00637C34" w:rsidRDefault="003C37A4" w:rsidP="00534476">
      <w:pPr>
        <w:shd w:val="clear" w:color="auto" w:fill="FFFFFF"/>
        <w:ind w:firstLine="709"/>
        <w:jc w:val="both"/>
        <w:rPr>
          <w:color w:val="000000"/>
        </w:rPr>
      </w:pPr>
      <w:r>
        <w:rPr>
          <w:color w:val="000000"/>
        </w:rPr>
        <w:t>-</w:t>
      </w:r>
      <w:r w:rsidR="00637C34" w:rsidRPr="00637C34">
        <w:rPr>
          <w:color w:val="000000"/>
        </w:rPr>
        <w:t xml:space="preserve"> </w:t>
      </w:r>
      <w:r>
        <w:rPr>
          <w:color w:val="000000"/>
        </w:rPr>
        <w:t xml:space="preserve"> </w:t>
      </w:r>
      <w:r w:rsidR="00637C34" w:rsidRPr="00637C34">
        <w:rPr>
          <w:color w:val="000000"/>
        </w:rPr>
        <w:t>4 отделений специализированного социально-медицинского обслуживания на дому;</w:t>
      </w:r>
    </w:p>
    <w:p w:rsidR="00637C34" w:rsidRPr="00637C34" w:rsidRDefault="003C37A4" w:rsidP="00534476">
      <w:pPr>
        <w:shd w:val="clear" w:color="auto" w:fill="FFFFFF"/>
        <w:ind w:firstLine="709"/>
        <w:jc w:val="both"/>
        <w:rPr>
          <w:color w:val="000000"/>
        </w:rPr>
      </w:pPr>
      <w:r>
        <w:rPr>
          <w:color w:val="000000"/>
        </w:rPr>
        <w:t>-</w:t>
      </w:r>
      <w:r w:rsidR="00637C34" w:rsidRPr="00637C34">
        <w:rPr>
          <w:color w:val="000000"/>
        </w:rPr>
        <w:t>  отделения срочного социального обслуживания;</w:t>
      </w:r>
    </w:p>
    <w:p w:rsidR="00637C34" w:rsidRPr="00637C34" w:rsidRDefault="003C37A4" w:rsidP="00534476">
      <w:pPr>
        <w:shd w:val="clear" w:color="auto" w:fill="FFFFFF"/>
        <w:ind w:firstLine="709"/>
        <w:jc w:val="both"/>
        <w:rPr>
          <w:color w:val="000000"/>
        </w:rPr>
      </w:pPr>
      <w:r>
        <w:rPr>
          <w:color w:val="000000"/>
        </w:rPr>
        <w:t xml:space="preserve">-  </w:t>
      </w:r>
      <w:r w:rsidR="00637C34" w:rsidRPr="00637C34">
        <w:rPr>
          <w:color w:val="000000"/>
        </w:rPr>
        <w:t>социально-реабилитационного отделения;</w:t>
      </w:r>
    </w:p>
    <w:p w:rsidR="00637C34" w:rsidRPr="00637C34" w:rsidRDefault="003C37A4" w:rsidP="00534476">
      <w:pPr>
        <w:shd w:val="clear" w:color="auto" w:fill="FFFFFF"/>
        <w:ind w:firstLine="709"/>
        <w:jc w:val="both"/>
        <w:rPr>
          <w:color w:val="000000"/>
        </w:rPr>
      </w:pPr>
      <w:r>
        <w:rPr>
          <w:color w:val="000000"/>
        </w:rPr>
        <w:t xml:space="preserve">-  </w:t>
      </w:r>
      <w:r w:rsidR="00637C34" w:rsidRPr="00637C34">
        <w:rPr>
          <w:color w:val="000000"/>
        </w:rPr>
        <w:t>отделения торгового обслуживания малообеспеченных граждан.</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1276"/>
        <w:gridCol w:w="1275"/>
        <w:gridCol w:w="1134"/>
        <w:gridCol w:w="1134"/>
        <w:gridCol w:w="1134"/>
        <w:gridCol w:w="1134"/>
      </w:tblGrid>
      <w:tr w:rsidR="00637C34" w:rsidRPr="003E57A5" w:rsidTr="00637C34">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637C34">
            <w:pPr>
              <w:jc w:val="center"/>
            </w:pPr>
            <w:r w:rsidRPr="003E57A5">
              <w:t>Показатель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637C34">
            <w:r w:rsidRPr="003E57A5">
              <w:t>201</w:t>
            </w:r>
            <w:r>
              <w:t>7</w:t>
            </w:r>
            <w:r w:rsidRPr="003E57A5">
              <w:t xml:space="preserve"> год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37C34" w:rsidRPr="003E57A5" w:rsidRDefault="00637C34" w:rsidP="00637C34">
            <w:r w:rsidRPr="003E57A5">
              <w:t>201</w:t>
            </w:r>
            <w:r>
              <w:t>8</w:t>
            </w:r>
            <w:r w:rsidRPr="003E57A5">
              <w:t xml:space="preserve">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637C34">
            <w:r w:rsidRPr="003E57A5">
              <w:t>201</w:t>
            </w:r>
            <w:r>
              <w:t>9</w:t>
            </w:r>
            <w:r w:rsidRPr="003E57A5">
              <w:t xml:space="preserve">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37C34" w:rsidRPr="003E57A5" w:rsidRDefault="00637C34" w:rsidP="00637C34">
            <w:r w:rsidRPr="003E57A5">
              <w:t>20</w:t>
            </w:r>
            <w:r>
              <w:t>20</w:t>
            </w:r>
            <w:r w:rsidRPr="003E57A5">
              <w:t xml:space="preserve">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637C34">
            <w:r w:rsidRPr="003E57A5">
              <w:t>20</w:t>
            </w:r>
            <w:r>
              <w:t>21</w:t>
            </w:r>
            <w:r w:rsidRPr="003E57A5">
              <w:t xml:space="preserve">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37C34" w:rsidRPr="003E57A5" w:rsidRDefault="00637C34" w:rsidP="00637C34">
            <w:pPr>
              <w:ind w:right="175"/>
              <w:jc w:val="center"/>
            </w:pPr>
            <w:r w:rsidRPr="003E57A5">
              <w:t>Итого</w:t>
            </w:r>
          </w:p>
        </w:tc>
      </w:tr>
      <w:tr w:rsidR="00637C34" w:rsidRPr="008A2ADE" w:rsidTr="00637C34">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37C34" w:rsidRPr="0007247F" w:rsidRDefault="00595528" w:rsidP="00637C34">
            <w:r>
              <w:t>К</w:t>
            </w:r>
            <w:r w:rsidR="00637C34" w:rsidRPr="0007247F">
              <w:t>оличество  потребителей услуг, предоставляемых МУ РКЦСОН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07247F" w:rsidRDefault="00637C34" w:rsidP="00637C34">
            <w:pPr>
              <w:jc w:val="center"/>
              <w:rPr>
                <w:b/>
              </w:rPr>
            </w:pPr>
            <w:r w:rsidRPr="0007247F">
              <w:rPr>
                <w:b/>
              </w:rPr>
              <w:t>10</w:t>
            </w:r>
            <w:r w:rsidR="005A0B03">
              <w:rPr>
                <w:b/>
              </w:rPr>
              <w:t xml:space="preserve"> </w:t>
            </w:r>
            <w:r w:rsidRPr="0007247F">
              <w:rPr>
                <w:b/>
              </w:rPr>
              <w:t>981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07247F" w:rsidRDefault="00637C34" w:rsidP="00637C34">
            <w:pPr>
              <w:jc w:val="center"/>
              <w:rPr>
                <w:b/>
              </w:rPr>
            </w:pPr>
            <w:r w:rsidRPr="0007247F">
              <w:rPr>
                <w:b/>
              </w:rPr>
              <w:t>10</w:t>
            </w:r>
            <w:r w:rsidR="005A0B03">
              <w:rPr>
                <w:b/>
              </w:rPr>
              <w:t xml:space="preserve"> </w:t>
            </w:r>
            <w:r w:rsidRPr="0007247F">
              <w:rPr>
                <w:b/>
              </w:rPr>
              <w:t>324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07247F" w:rsidRDefault="00637C34" w:rsidP="00637C34">
            <w:pPr>
              <w:jc w:val="center"/>
              <w:rPr>
                <w:b/>
              </w:rPr>
            </w:pPr>
            <w:r w:rsidRPr="0007247F">
              <w:rPr>
                <w:b/>
              </w:rPr>
              <w:t>10</w:t>
            </w:r>
            <w:r w:rsidR="005A0B03">
              <w:rPr>
                <w:b/>
              </w:rPr>
              <w:t xml:space="preserve"> </w:t>
            </w:r>
            <w:r w:rsidRPr="0007247F">
              <w:rPr>
                <w:b/>
              </w:rPr>
              <w:t>752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07247F" w:rsidRDefault="00637C34" w:rsidP="00637C34">
            <w:pPr>
              <w:jc w:val="center"/>
              <w:rPr>
                <w:b/>
              </w:rPr>
            </w:pPr>
            <w:r w:rsidRPr="0007247F">
              <w:rPr>
                <w:b/>
              </w:rPr>
              <w:t>10</w:t>
            </w:r>
            <w:r w:rsidR="005A0B03">
              <w:rPr>
                <w:b/>
              </w:rPr>
              <w:t xml:space="preserve"> </w:t>
            </w:r>
            <w:r w:rsidRPr="0007247F">
              <w:rPr>
                <w:b/>
              </w:rPr>
              <w:t>081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07247F" w:rsidRDefault="00637C34" w:rsidP="00637C34">
            <w:pPr>
              <w:jc w:val="center"/>
              <w:rPr>
                <w:b/>
              </w:rPr>
            </w:pPr>
            <w:r w:rsidRPr="0007247F">
              <w:rPr>
                <w:b/>
              </w:rPr>
              <w:t>10</w:t>
            </w:r>
            <w:r w:rsidR="005A0B03">
              <w:rPr>
                <w:b/>
              </w:rPr>
              <w:t xml:space="preserve"> </w:t>
            </w:r>
            <w:r w:rsidRPr="0007247F">
              <w:rPr>
                <w:b/>
              </w:rPr>
              <w:t>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8A2ADE" w:rsidRDefault="00637C34" w:rsidP="00637C34">
            <w:pPr>
              <w:jc w:val="center"/>
              <w:rPr>
                <w:b/>
                <w:color w:val="FF0000"/>
              </w:rPr>
            </w:pPr>
            <w:r w:rsidRPr="00F20F42">
              <w:rPr>
                <w:b/>
              </w:rPr>
              <w:t>52</w:t>
            </w:r>
            <w:r w:rsidR="005A0B03">
              <w:rPr>
                <w:b/>
              </w:rPr>
              <w:t xml:space="preserve"> </w:t>
            </w:r>
            <w:r w:rsidRPr="00F20F42">
              <w:rPr>
                <w:b/>
              </w:rPr>
              <w:t>439</w:t>
            </w:r>
          </w:p>
        </w:tc>
      </w:tr>
    </w:tbl>
    <w:p w:rsidR="00637C34" w:rsidRDefault="00637C34" w:rsidP="00637C34">
      <w:pPr>
        <w:jc w:val="both"/>
        <w:rPr>
          <w:b/>
          <w:i/>
        </w:rPr>
      </w:pPr>
      <w:r w:rsidRPr="00D635C0">
        <w:rPr>
          <w:b/>
          <w:i/>
        </w:rPr>
        <w:t>Эффективность направления в 2021г.  – 100 %.</w:t>
      </w:r>
    </w:p>
    <w:p w:rsidR="00AD1842" w:rsidRDefault="00AD1842" w:rsidP="00637C34">
      <w:pPr>
        <w:jc w:val="both"/>
        <w:rPr>
          <w:b/>
          <w:sz w:val="28"/>
          <w:szCs w:val="28"/>
        </w:rPr>
      </w:pPr>
    </w:p>
    <w:p w:rsidR="00455CC0" w:rsidRPr="00D635C0" w:rsidRDefault="00455CC0" w:rsidP="00637C34">
      <w:pPr>
        <w:jc w:val="both"/>
        <w:rPr>
          <w:b/>
          <w:sz w:val="28"/>
          <w:szCs w:val="28"/>
        </w:rPr>
      </w:pPr>
    </w:p>
    <w:p w:rsidR="00637C34" w:rsidRPr="00913131" w:rsidRDefault="00637C34" w:rsidP="00637C34">
      <w:pPr>
        <w:spacing w:before="100" w:after="100"/>
        <w:jc w:val="center"/>
        <w:rPr>
          <w:b/>
          <w:sz w:val="28"/>
          <w:szCs w:val="28"/>
        </w:rPr>
      </w:pPr>
      <w:r w:rsidRPr="00913131">
        <w:rPr>
          <w:b/>
          <w:sz w:val="28"/>
          <w:szCs w:val="28"/>
        </w:rPr>
        <w:lastRenderedPageBreak/>
        <w:t>3.</w:t>
      </w:r>
      <w:r w:rsidR="00455CC0">
        <w:rPr>
          <w:b/>
          <w:sz w:val="28"/>
          <w:szCs w:val="28"/>
        </w:rPr>
        <w:t xml:space="preserve"> </w:t>
      </w:r>
      <w:r w:rsidRPr="00913131">
        <w:rPr>
          <w:b/>
          <w:sz w:val="28"/>
          <w:szCs w:val="28"/>
        </w:rPr>
        <w:t>Социальная защита населения</w:t>
      </w:r>
    </w:p>
    <w:tbl>
      <w:tblPr>
        <w:tblW w:w="10206" w:type="dxa"/>
        <w:tblInd w:w="108" w:type="dxa"/>
        <w:tblLayout w:type="fixed"/>
        <w:tblLook w:val="04A0"/>
      </w:tblPr>
      <w:tblGrid>
        <w:gridCol w:w="7655"/>
        <w:gridCol w:w="2551"/>
      </w:tblGrid>
      <w:tr w:rsidR="00637C34" w:rsidRPr="00913131" w:rsidTr="00AD1842">
        <w:trPr>
          <w:cantSplit/>
          <w:trHeight w:val="718"/>
        </w:trPr>
        <w:tc>
          <w:tcPr>
            <w:tcW w:w="7655" w:type="dxa"/>
            <w:tcBorders>
              <w:top w:val="single" w:sz="4" w:space="0" w:color="000000"/>
              <w:left w:val="single" w:sz="4" w:space="0" w:color="000000"/>
              <w:bottom w:val="nil"/>
              <w:right w:val="nil"/>
            </w:tcBorders>
            <w:vAlign w:val="center"/>
            <w:hideMark/>
          </w:tcPr>
          <w:p w:rsidR="00637C34" w:rsidRPr="00913131" w:rsidRDefault="00637C34" w:rsidP="00AD1842">
            <w:pPr>
              <w:suppressAutoHyphens/>
              <w:snapToGrid w:val="0"/>
            </w:pPr>
            <w:r w:rsidRPr="00913131">
              <w:t>Инвалиды и участники ВОВ (ст. 14, ст.15, ст.17 ФЗ «О ветеранах»)</w:t>
            </w:r>
          </w:p>
        </w:tc>
        <w:tc>
          <w:tcPr>
            <w:tcW w:w="2551" w:type="dxa"/>
            <w:tcBorders>
              <w:top w:val="single" w:sz="4" w:space="0" w:color="000000"/>
              <w:left w:val="single" w:sz="4" w:space="0" w:color="000000"/>
              <w:bottom w:val="nil"/>
              <w:right w:val="single" w:sz="4" w:space="0" w:color="000000"/>
            </w:tcBorders>
            <w:vAlign w:val="center"/>
            <w:hideMark/>
          </w:tcPr>
          <w:p w:rsidR="00637C34" w:rsidRPr="00954BB3" w:rsidRDefault="00637C34" w:rsidP="00AD1842">
            <w:pPr>
              <w:suppressAutoHyphens/>
              <w:jc w:val="center"/>
              <w:rPr>
                <w:rFonts w:eastAsia="Calibri"/>
                <w:lang w:eastAsia="ar-SA"/>
              </w:rPr>
            </w:pPr>
            <w:r w:rsidRPr="00954BB3">
              <w:rPr>
                <w:rFonts w:eastAsia="Calibri"/>
                <w:lang w:eastAsia="ar-SA"/>
              </w:rPr>
              <w:t>45</w:t>
            </w:r>
          </w:p>
        </w:tc>
      </w:tr>
      <w:tr w:rsidR="00637C34" w:rsidRPr="00913131" w:rsidTr="00AD1842">
        <w:trPr>
          <w:cantSplit/>
          <w:trHeight w:val="682"/>
        </w:trPr>
        <w:tc>
          <w:tcPr>
            <w:tcW w:w="7655" w:type="dxa"/>
            <w:tcBorders>
              <w:top w:val="single" w:sz="4" w:space="0" w:color="000000"/>
              <w:left w:val="single" w:sz="4" w:space="0" w:color="000000"/>
              <w:bottom w:val="nil"/>
              <w:right w:val="nil"/>
            </w:tcBorders>
            <w:vAlign w:val="center"/>
            <w:hideMark/>
          </w:tcPr>
          <w:p w:rsidR="00637C34" w:rsidRPr="00913131" w:rsidRDefault="00637C34" w:rsidP="00AD1842">
            <w:pPr>
              <w:suppressAutoHyphens/>
              <w:snapToGrid w:val="0"/>
            </w:pPr>
            <w:r w:rsidRPr="00913131">
              <w:t>Лица, награжденные знаком «Жителю блокадного Ленинграда» (ст. 18 ФЗ «О ветеранах»)</w:t>
            </w:r>
          </w:p>
        </w:tc>
        <w:tc>
          <w:tcPr>
            <w:tcW w:w="2551" w:type="dxa"/>
            <w:tcBorders>
              <w:top w:val="single" w:sz="4" w:space="0" w:color="000000"/>
              <w:left w:val="single" w:sz="4" w:space="0" w:color="000000"/>
              <w:bottom w:val="nil"/>
              <w:right w:val="single" w:sz="4" w:space="0" w:color="000000"/>
            </w:tcBorders>
            <w:vAlign w:val="center"/>
            <w:hideMark/>
          </w:tcPr>
          <w:p w:rsidR="00637C34" w:rsidRPr="00954BB3" w:rsidRDefault="00637C34" w:rsidP="00AD1842">
            <w:pPr>
              <w:suppressAutoHyphens/>
              <w:jc w:val="center"/>
              <w:rPr>
                <w:rFonts w:eastAsia="Calibri"/>
                <w:lang w:eastAsia="ar-SA"/>
              </w:rPr>
            </w:pPr>
            <w:r w:rsidRPr="00954BB3">
              <w:rPr>
                <w:rFonts w:eastAsia="Calibri"/>
                <w:lang w:eastAsia="ar-SA"/>
              </w:rPr>
              <w:t>61</w:t>
            </w:r>
          </w:p>
        </w:tc>
      </w:tr>
      <w:tr w:rsidR="00637C34" w:rsidRPr="00E00B2A" w:rsidTr="00AD1842">
        <w:trPr>
          <w:cantSplit/>
          <w:trHeight w:val="563"/>
        </w:trPr>
        <w:tc>
          <w:tcPr>
            <w:tcW w:w="7655" w:type="dxa"/>
            <w:tcBorders>
              <w:top w:val="single" w:sz="4" w:space="0" w:color="000000"/>
              <w:left w:val="single" w:sz="4" w:space="0" w:color="000000"/>
              <w:bottom w:val="nil"/>
              <w:right w:val="nil"/>
            </w:tcBorders>
            <w:vAlign w:val="center"/>
            <w:hideMark/>
          </w:tcPr>
          <w:p w:rsidR="00637C34" w:rsidRPr="00913131" w:rsidRDefault="00637C34" w:rsidP="00AD1842">
            <w:pPr>
              <w:suppressAutoHyphens/>
              <w:snapToGrid w:val="0"/>
            </w:pPr>
            <w:r w:rsidRPr="00913131">
              <w:t>Труженики  тыла (ст. 20 ФЗ «О ветеранах»)</w:t>
            </w:r>
          </w:p>
        </w:tc>
        <w:tc>
          <w:tcPr>
            <w:tcW w:w="2551" w:type="dxa"/>
            <w:tcBorders>
              <w:top w:val="single" w:sz="4" w:space="0" w:color="000000"/>
              <w:left w:val="single" w:sz="4" w:space="0" w:color="000000"/>
              <w:bottom w:val="nil"/>
              <w:right w:val="single" w:sz="4" w:space="0" w:color="000000"/>
            </w:tcBorders>
            <w:vAlign w:val="center"/>
            <w:hideMark/>
          </w:tcPr>
          <w:p w:rsidR="00637C34" w:rsidRPr="00954BB3" w:rsidRDefault="00637C34" w:rsidP="00AD1842">
            <w:pPr>
              <w:suppressAutoHyphens/>
              <w:jc w:val="center"/>
              <w:rPr>
                <w:rFonts w:eastAsia="Calibri"/>
                <w:lang w:eastAsia="ar-SA"/>
              </w:rPr>
            </w:pPr>
            <w:r w:rsidRPr="00954BB3">
              <w:rPr>
                <w:rFonts w:eastAsia="Calibri"/>
                <w:lang w:eastAsia="ar-SA"/>
              </w:rPr>
              <w:t>679</w:t>
            </w:r>
          </w:p>
        </w:tc>
      </w:tr>
      <w:tr w:rsidR="00637C34" w:rsidRPr="00E00B2A" w:rsidTr="00AD1842">
        <w:trPr>
          <w:cantSplit/>
          <w:trHeight w:val="698"/>
        </w:trPr>
        <w:tc>
          <w:tcPr>
            <w:tcW w:w="7655" w:type="dxa"/>
            <w:tcBorders>
              <w:top w:val="single" w:sz="4" w:space="0" w:color="000000"/>
              <w:left w:val="single" w:sz="4" w:space="0" w:color="000000"/>
              <w:bottom w:val="single" w:sz="4" w:space="0" w:color="auto"/>
              <w:right w:val="nil"/>
            </w:tcBorders>
            <w:vAlign w:val="center"/>
            <w:hideMark/>
          </w:tcPr>
          <w:p w:rsidR="00637C34" w:rsidRPr="00913131" w:rsidRDefault="00637C34" w:rsidP="00AD1842">
            <w:pPr>
              <w:suppressAutoHyphens/>
              <w:snapToGrid w:val="0"/>
            </w:pPr>
            <w:r w:rsidRPr="00913131">
              <w:t>Члены семей погибших(умерших) инвалидов, участников ВОВ, ветеранов боевых действий (ст. 21 ФЗ «О ветеранах»)</w:t>
            </w:r>
          </w:p>
        </w:tc>
        <w:tc>
          <w:tcPr>
            <w:tcW w:w="2551" w:type="dxa"/>
            <w:tcBorders>
              <w:top w:val="single" w:sz="4" w:space="0" w:color="000000"/>
              <w:left w:val="single" w:sz="4" w:space="0" w:color="000000"/>
              <w:bottom w:val="single" w:sz="4" w:space="0" w:color="auto"/>
              <w:right w:val="single" w:sz="4" w:space="0" w:color="000000"/>
            </w:tcBorders>
            <w:vAlign w:val="center"/>
            <w:hideMark/>
          </w:tcPr>
          <w:p w:rsidR="00637C34" w:rsidRPr="00954BB3" w:rsidRDefault="00637C34" w:rsidP="00AD1842">
            <w:pPr>
              <w:suppressAutoHyphens/>
              <w:jc w:val="center"/>
              <w:rPr>
                <w:rFonts w:eastAsia="Calibri"/>
                <w:lang w:eastAsia="ar-SA"/>
              </w:rPr>
            </w:pPr>
            <w:r w:rsidRPr="00954BB3">
              <w:rPr>
                <w:rFonts w:eastAsia="Calibri"/>
                <w:lang w:eastAsia="ar-SA"/>
              </w:rPr>
              <w:t>469</w:t>
            </w:r>
          </w:p>
        </w:tc>
      </w:tr>
      <w:tr w:rsidR="00637C34" w:rsidRPr="00E00B2A" w:rsidTr="00AD1842">
        <w:trPr>
          <w:cantSplit/>
          <w:trHeight w:val="461"/>
        </w:trPr>
        <w:tc>
          <w:tcPr>
            <w:tcW w:w="7655" w:type="dxa"/>
            <w:tcBorders>
              <w:top w:val="single" w:sz="4" w:space="0" w:color="auto"/>
              <w:left w:val="single" w:sz="4" w:space="0" w:color="000000"/>
              <w:bottom w:val="single" w:sz="4" w:space="0" w:color="000000"/>
              <w:right w:val="nil"/>
            </w:tcBorders>
            <w:vAlign w:val="center"/>
            <w:hideMark/>
          </w:tcPr>
          <w:p w:rsidR="00637C34" w:rsidRPr="00913131" w:rsidRDefault="00637C34" w:rsidP="00AD1842">
            <w:pPr>
              <w:suppressAutoHyphens/>
              <w:snapToGrid w:val="0"/>
              <w:rPr>
                <w:rFonts w:eastAsia="Calibri"/>
                <w:lang w:eastAsia="ar-SA"/>
              </w:rPr>
            </w:pPr>
            <w:r w:rsidRPr="00913131">
              <w:t>Ветераны  труда, Ветераны  военной  службы (ст. 22, ст.23 ФЗ «О ветеранах»)</w:t>
            </w:r>
          </w:p>
        </w:tc>
        <w:tc>
          <w:tcPr>
            <w:tcW w:w="2551" w:type="dxa"/>
            <w:tcBorders>
              <w:top w:val="single" w:sz="4" w:space="0" w:color="auto"/>
              <w:left w:val="single" w:sz="4" w:space="0" w:color="000000"/>
              <w:bottom w:val="single" w:sz="4" w:space="0" w:color="000000"/>
              <w:right w:val="single" w:sz="4" w:space="0" w:color="000000"/>
            </w:tcBorders>
            <w:vAlign w:val="center"/>
            <w:hideMark/>
          </w:tcPr>
          <w:p w:rsidR="00637C34" w:rsidRPr="00954BB3" w:rsidRDefault="00637C34" w:rsidP="00AD1842">
            <w:pPr>
              <w:suppressAutoHyphens/>
              <w:jc w:val="center"/>
              <w:rPr>
                <w:rFonts w:eastAsia="Calibri"/>
                <w:lang w:eastAsia="ar-SA"/>
              </w:rPr>
            </w:pPr>
            <w:r w:rsidRPr="00954BB3">
              <w:rPr>
                <w:rFonts w:eastAsia="Calibri"/>
                <w:lang w:eastAsia="ar-SA"/>
              </w:rPr>
              <w:t>21</w:t>
            </w:r>
            <w:r w:rsidR="005A0B03">
              <w:rPr>
                <w:rFonts w:eastAsia="Calibri"/>
                <w:lang w:eastAsia="ar-SA"/>
              </w:rPr>
              <w:t xml:space="preserve"> </w:t>
            </w:r>
            <w:r w:rsidRPr="00954BB3">
              <w:rPr>
                <w:rFonts w:eastAsia="Calibri"/>
                <w:lang w:eastAsia="ar-SA"/>
              </w:rPr>
              <w:t>551</w:t>
            </w:r>
          </w:p>
        </w:tc>
      </w:tr>
      <w:tr w:rsidR="00637C34" w:rsidRPr="00E00B2A" w:rsidTr="00AD1842">
        <w:trPr>
          <w:cantSplit/>
          <w:trHeight w:val="565"/>
        </w:trPr>
        <w:tc>
          <w:tcPr>
            <w:tcW w:w="7655" w:type="dxa"/>
            <w:tcBorders>
              <w:top w:val="single" w:sz="4" w:space="0" w:color="000000"/>
              <w:left w:val="single" w:sz="4" w:space="0" w:color="000000"/>
              <w:bottom w:val="nil"/>
              <w:right w:val="nil"/>
            </w:tcBorders>
            <w:vAlign w:val="center"/>
            <w:hideMark/>
          </w:tcPr>
          <w:p w:rsidR="00637C34" w:rsidRPr="00913131" w:rsidRDefault="00637C34" w:rsidP="00AD1842">
            <w:pPr>
              <w:suppressAutoHyphens/>
              <w:snapToGrid w:val="0"/>
            </w:pPr>
            <w:r w:rsidRPr="00913131">
              <w:t>Ветераны  труда Ярославской области</w:t>
            </w:r>
          </w:p>
        </w:tc>
        <w:tc>
          <w:tcPr>
            <w:tcW w:w="2551" w:type="dxa"/>
            <w:tcBorders>
              <w:top w:val="single" w:sz="4" w:space="0" w:color="000000"/>
              <w:left w:val="single" w:sz="4" w:space="0" w:color="000000"/>
              <w:bottom w:val="nil"/>
              <w:right w:val="single" w:sz="4" w:space="0" w:color="000000"/>
            </w:tcBorders>
            <w:vAlign w:val="center"/>
            <w:hideMark/>
          </w:tcPr>
          <w:p w:rsidR="00637C34" w:rsidRPr="00C26895" w:rsidRDefault="00637C34" w:rsidP="00AD1842">
            <w:pPr>
              <w:suppressAutoHyphens/>
              <w:jc w:val="center"/>
            </w:pPr>
            <w:r w:rsidRPr="00C26895">
              <w:t>16</w:t>
            </w:r>
            <w:r w:rsidR="005A0B03">
              <w:t xml:space="preserve"> </w:t>
            </w:r>
            <w:r w:rsidRPr="00C26895">
              <w:t>117</w:t>
            </w:r>
          </w:p>
        </w:tc>
      </w:tr>
      <w:tr w:rsidR="00637C34" w:rsidRPr="00E00B2A" w:rsidTr="00AD1842">
        <w:trPr>
          <w:cantSplit/>
          <w:trHeight w:val="545"/>
        </w:trPr>
        <w:tc>
          <w:tcPr>
            <w:tcW w:w="7655" w:type="dxa"/>
            <w:tcBorders>
              <w:top w:val="single" w:sz="4" w:space="0" w:color="000000"/>
              <w:left w:val="single" w:sz="4" w:space="0" w:color="000000"/>
              <w:bottom w:val="single" w:sz="4" w:space="0" w:color="000000"/>
              <w:right w:val="nil"/>
            </w:tcBorders>
            <w:vAlign w:val="center"/>
            <w:hideMark/>
          </w:tcPr>
          <w:p w:rsidR="00637C34" w:rsidRPr="00913131" w:rsidRDefault="00637C34" w:rsidP="00AD1842">
            <w:pPr>
              <w:suppressAutoHyphens/>
              <w:snapToGrid w:val="0"/>
              <w:rPr>
                <w:rFonts w:eastAsia="Calibri"/>
                <w:lang w:eastAsia="ar-SA"/>
              </w:rPr>
            </w:pPr>
            <w:r w:rsidRPr="00913131">
              <w:t>Инвалиды, из них:</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637C34" w:rsidRPr="00767541" w:rsidRDefault="00637C34" w:rsidP="00AD1842">
            <w:pPr>
              <w:suppressAutoHyphens/>
              <w:jc w:val="center"/>
              <w:rPr>
                <w:rFonts w:eastAsia="Calibri"/>
                <w:lang w:eastAsia="ar-SA"/>
              </w:rPr>
            </w:pPr>
            <w:r w:rsidRPr="00767541">
              <w:t>9</w:t>
            </w:r>
            <w:r w:rsidR="005A0B03">
              <w:t xml:space="preserve"> </w:t>
            </w:r>
            <w:r w:rsidRPr="00767541">
              <w:t>645</w:t>
            </w:r>
          </w:p>
        </w:tc>
      </w:tr>
      <w:tr w:rsidR="00637C34" w:rsidRPr="00E00B2A" w:rsidTr="00AD1842">
        <w:trPr>
          <w:cantSplit/>
          <w:trHeight w:val="573"/>
        </w:trPr>
        <w:tc>
          <w:tcPr>
            <w:tcW w:w="7655" w:type="dxa"/>
            <w:tcBorders>
              <w:top w:val="single" w:sz="4" w:space="0" w:color="000000"/>
              <w:left w:val="single" w:sz="4" w:space="0" w:color="000000"/>
              <w:bottom w:val="single" w:sz="4" w:space="0" w:color="000000"/>
              <w:right w:val="nil"/>
            </w:tcBorders>
            <w:vAlign w:val="center"/>
            <w:hideMark/>
          </w:tcPr>
          <w:p w:rsidR="00637C34" w:rsidRPr="00913131" w:rsidRDefault="00637C34" w:rsidP="00AD1842">
            <w:pPr>
              <w:suppressAutoHyphens/>
              <w:snapToGrid w:val="0"/>
            </w:pPr>
            <w:r w:rsidRPr="00913131">
              <w:t>дети-инвалиды</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637C34" w:rsidRPr="00767541" w:rsidRDefault="00637C34" w:rsidP="00AD1842">
            <w:pPr>
              <w:suppressAutoHyphens/>
              <w:jc w:val="center"/>
            </w:pPr>
            <w:r w:rsidRPr="00767541">
              <w:t>562</w:t>
            </w:r>
          </w:p>
        </w:tc>
      </w:tr>
      <w:tr w:rsidR="00637C34" w:rsidRPr="00E00B2A" w:rsidTr="00AD1842">
        <w:trPr>
          <w:cantSplit/>
          <w:trHeight w:val="411"/>
        </w:trPr>
        <w:tc>
          <w:tcPr>
            <w:tcW w:w="7655" w:type="dxa"/>
            <w:tcBorders>
              <w:top w:val="single" w:sz="4" w:space="0" w:color="000000"/>
              <w:left w:val="single" w:sz="4" w:space="0" w:color="000000"/>
              <w:bottom w:val="single" w:sz="4" w:space="0" w:color="auto"/>
              <w:right w:val="nil"/>
            </w:tcBorders>
            <w:vAlign w:val="center"/>
            <w:hideMark/>
          </w:tcPr>
          <w:p w:rsidR="00637C34" w:rsidRPr="00913131" w:rsidRDefault="00637C34" w:rsidP="00AD1842">
            <w:pPr>
              <w:suppressAutoHyphens/>
              <w:snapToGrid w:val="0"/>
              <w:rPr>
                <w:rFonts w:eastAsia="Calibri"/>
                <w:lang w:eastAsia="ar-SA"/>
              </w:rPr>
            </w:pPr>
            <w:r w:rsidRPr="00913131">
              <w:t>Многодетные семьи</w:t>
            </w:r>
          </w:p>
        </w:tc>
        <w:tc>
          <w:tcPr>
            <w:tcW w:w="2551" w:type="dxa"/>
            <w:tcBorders>
              <w:top w:val="single" w:sz="4" w:space="0" w:color="000000"/>
              <w:left w:val="single" w:sz="4" w:space="0" w:color="000000"/>
              <w:bottom w:val="single" w:sz="4" w:space="0" w:color="auto"/>
              <w:right w:val="single" w:sz="4" w:space="0" w:color="000000"/>
            </w:tcBorders>
            <w:vAlign w:val="center"/>
            <w:hideMark/>
          </w:tcPr>
          <w:p w:rsidR="00637C34" w:rsidRPr="00B21A85" w:rsidRDefault="00637C34" w:rsidP="00AD1842">
            <w:pPr>
              <w:suppressAutoHyphens/>
              <w:snapToGrid w:val="0"/>
              <w:jc w:val="center"/>
              <w:rPr>
                <w:rFonts w:eastAsia="Calibri"/>
                <w:lang w:eastAsia="ar-SA"/>
              </w:rPr>
            </w:pPr>
            <w:r w:rsidRPr="00B21A85">
              <w:rPr>
                <w:rFonts w:eastAsia="Calibri"/>
                <w:lang w:eastAsia="ar-SA"/>
              </w:rPr>
              <w:t>1</w:t>
            </w:r>
            <w:r w:rsidR="005A0B03">
              <w:rPr>
                <w:rFonts w:eastAsia="Calibri"/>
                <w:lang w:eastAsia="ar-SA"/>
              </w:rPr>
              <w:t xml:space="preserve"> </w:t>
            </w:r>
            <w:r w:rsidRPr="00B21A85">
              <w:rPr>
                <w:rFonts w:eastAsia="Calibri"/>
                <w:lang w:eastAsia="ar-SA"/>
              </w:rPr>
              <w:t>550 (5</w:t>
            </w:r>
            <w:r w:rsidR="005A0B03">
              <w:rPr>
                <w:rFonts w:eastAsia="Calibri"/>
                <w:lang w:eastAsia="ar-SA"/>
              </w:rPr>
              <w:t xml:space="preserve"> </w:t>
            </w:r>
            <w:r w:rsidRPr="00B21A85">
              <w:rPr>
                <w:rFonts w:eastAsia="Calibri"/>
                <w:lang w:eastAsia="ar-SA"/>
              </w:rPr>
              <w:t>008 детей)</w:t>
            </w:r>
          </w:p>
        </w:tc>
      </w:tr>
    </w:tbl>
    <w:p w:rsidR="00637C34" w:rsidRPr="00E773AC" w:rsidRDefault="00637C34" w:rsidP="00860E56">
      <w:pPr>
        <w:widowControl w:val="0"/>
        <w:snapToGrid w:val="0"/>
        <w:spacing w:before="100"/>
        <w:jc w:val="center"/>
        <w:rPr>
          <w:b/>
          <w:sz w:val="28"/>
          <w:szCs w:val="28"/>
        </w:rPr>
      </w:pPr>
      <w:r w:rsidRPr="00E773AC">
        <w:rPr>
          <w:b/>
          <w:sz w:val="28"/>
          <w:szCs w:val="28"/>
        </w:rPr>
        <w:t>Социальная поддержка семей  с детьми</w:t>
      </w:r>
    </w:p>
    <w:p w:rsidR="00637C34" w:rsidRPr="00E773AC" w:rsidRDefault="00637C34" w:rsidP="00637C34">
      <w:pPr>
        <w:widowControl w:val="0"/>
        <w:snapToGrid w:val="0"/>
        <w:spacing w:after="100"/>
        <w:jc w:val="center"/>
        <w:rPr>
          <w:b/>
          <w:sz w:val="28"/>
          <w:szCs w:val="28"/>
        </w:rPr>
      </w:pPr>
      <w:r w:rsidRPr="00E773AC">
        <w:rPr>
          <w:b/>
          <w:sz w:val="28"/>
          <w:szCs w:val="28"/>
        </w:rPr>
        <w:t>и детей, оказавшихся в трудной жизненной ситуации</w:t>
      </w:r>
    </w:p>
    <w:p w:rsidR="00637C34" w:rsidRPr="00637C34" w:rsidRDefault="00637C34" w:rsidP="006214F6">
      <w:pPr>
        <w:widowControl w:val="0"/>
        <w:snapToGrid w:val="0"/>
        <w:ind w:firstLine="709"/>
        <w:jc w:val="both"/>
      </w:pPr>
      <w:r w:rsidRPr="00637C34">
        <w:t>18,5 % населения ( порядка 33,9 тыс.человек)  города Рыбинска - это  дети в возрасте до 18 лет.</w:t>
      </w:r>
      <w:r w:rsidR="006214F6">
        <w:t xml:space="preserve"> </w:t>
      </w:r>
      <w:r w:rsidRPr="00637C34">
        <w:t xml:space="preserve">Почти половина из них проживают в семьях, где доход семьи ниже величины прожиточного минимума на человека.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3402"/>
        <w:gridCol w:w="1134"/>
        <w:gridCol w:w="1134"/>
        <w:gridCol w:w="1134"/>
        <w:gridCol w:w="1134"/>
        <w:gridCol w:w="1134"/>
        <w:gridCol w:w="1134"/>
      </w:tblGrid>
      <w:tr w:rsidR="00534476" w:rsidRPr="003E57A5" w:rsidTr="00534476">
        <w:tc>
          <w:tcPr>
            <w:tcW w:w="3402" w:type="dxa"/>
            <w:shd w:val="clear" w:color="auto" w:fill="auto"/>
          </w:tcPr>
          <w:p w:rsidR="00534476" w:rsidRPr="003E57A5" w:rsidRDefault="00534476" w:rsidP="00637C34">
            <w:r w:rsidRPr="003E57A5">
              <w:t>Показатель</w:t>
            </w:r>
          </w:p>
        </w:tc>
        <w:tc>
          <w:tcPr>
            <w:tcW w:w="1134" w:type="dxa"/>
            <w:shd w:val="clear" w:color="auto" w:fill="auto"/>
            <w:vAlign w:val="center"/>
          </w:tcPr>
          <w:p w:rsidR="00534476" w:rsidRPr="003E57A5" w:rsidRDefault="00534476" w:rsidP="00052954">
            <w:r w:rsidRPr="003E57A5">
              <w:t>201</w:t>
            </w:r>
            <w:r>
              <w:t>7</w:t>
            </w:r>
            <w:r w:rsidRPr="003E57A5">
              <w:t xml:space="preserve"> год</w:t>
            </w:r>
          </w:p>
        </w:tc>
        <w:tc>
          <w:tcPr>
            <w:tcW w:w="1134" w:type="dxa"/>
            <w:shd w:val="clear" w:color="auto" w:fill="auto"/>
          </w:tcPr>
          <w:p w:rsidR="00534476" w:rsidRPr="003E57A5" w:rsidRDefault="00534476" w:rsidP="00052954">
            <w:r w:rsidRPr="003E57A5">
              <w:t>201</w:t>
            </w:r>
            <w:r>
              <w:t>8</w:t>
            </w:r>
            <w:r w:rsidRPr="003E57A5">
              <w:t xml:space="preserve"> год</w:t>
            </w:r>
          </w:p>
        </w:tc>
        <w:tc>
          <w:tcPr>
            <w:tcW w:w="1134" w:type="dxa"/>
            <w:shd w:val="clear" w:color="auto" w:fill="auto"/>
            <w:vAlign w:val="center"/>
          </w:tcPr>
          <w:p w:rsidR="00534476" w:rsidRPr="003E57A5" w:rsidRDefault="00534476" w:rsidP="00052954">
            <w:r w:rsidRPr="003E57A5">
              <w:t>201</w:t>
            </w:r>
            <w:r>
              <w:t>9</w:t>
            </w:r>
            <w:r w:rsidRPr="003E57A5">
              <w:t xml:space="preserve"> год</w:t>
            </w:r>
          </w:p>
        </w:tc>
        <w:tc>
          <w:tcPr>
            <w:tcW w:w="1134" w:type="dxa"/>
            <w:shd w:val="clear" w:color="auto" w:fill="auto"/>
          </w:tcPr>
          <w:p w:rsidR="00534476" w:rsidRPr="003E57A5" w:rsidRDefault="00534476" w:rsidP="00052954">
            <w:r w:rsidRPr="003E57A5">
              <w:t>20</w:t>
            </w:r>
            <w:r>
              <w:t>20</w:t>
            </w:r>
            <w:r w:rsidRPr="003E57A5">
              <w:t xml:space="preserve"> год</w:t>
            </w:r>
          </w:p>
        </w:tc>
        <w:tc>
          <w:tcPr>
            <w:tcW w:w="1134" w:type="dxa"/>
            <w:shd w:val="clear" w:color="auto" w:fill="auto"/>
            <w:vAlign w:val="center"/>
          </w:tcPr>
          <w:p w:rsidR="00534476" w:rsidRPr="003E57A5" w:rsidRDefault="00534476" w:rsidP="00052954">
            <w:r w:rsidRPr="003E57A5">
              <w:t>20</w:t>
            </w:r>
            <w:r>
              <w:t>21</w:t>
            </w:r>
            <w:r w:rsidRPr="003E57A5">
              <w:t xml:space="preserve"> год</w:t>
            </w:r>
          </w:p>
        </w:tc>
        <w:tc>
          <w:tcPr>
            <w:tcW w:w="1134" w:type="dxa"/>
            <w:shd w:val="clear" w:color="auto" w:fill="auto"/>
          </w:tcPr>
          <w:p w:rsidR="00534476" w:rsidRPr="003E57A5" w:rsidRDefault="00534476" w:rsidP="00052954">
            <w:pPr>
              <w:ind w:right="175"/>
              <w:jc w:val="center"/>
            </w:pPr>
            <w:r w:rsidRPr="003E57A5">
              <w:t>Итого</w:t>
            </w:r>
          </w:p>
        </w:tc>
      </w:tr>
      <w:tr w:rsidR="00637C34" w:rsidRPr="003E57A5" w:rsidTr="00534476">
        <w:tc>
          <w:tcPr>
            <w:tcW w:w="3402" w:type="dxa"/>
            <w:shd w:val="clear" w:color="auto" w:fill="auto"/>
          </w:tcPr>
          <w:p w:rsidR="00637C34" w:rsidRPr="003E57A5" w:rsidRDefault="00637C34" w:rsidP="00637C34">
            <w:r w:rsidRPr="003E57A5">
              <w:t>Количество семей</w:t>
            </w:r>
            <w:r>
              <w:t xml:space="preserve"> с несовершеннолетними детьми</w:t>
            </w:r>
            <w:r w:rsidRPr="003E57A5">
              <w:t xml:space="preserve">, получивших адресную </w:t>
            </w:r>
            <w:r>
              <w:t xml:space="preserve"> социальную помощь</w:t>
            </w:r>
          </w:p>
        </w:tc>
        <w:tc>
          <w:tcPr>
            <w:tcW w:w="1134" w:type="dxa"/>
            <w:shd w:val="clear" w:color="auto" w:fill="auto"/>
            <w:vAlign w:val="center"/>
          </w:tcPr>
          <w:p w:rsidR="00637C34" w:rsidRDefault="00637C34" w:rsidP="00534476">
            <w:pPr>
              <w:spacing w:line="276" w:lineRule="auto"/>
              <w:jc w:val="center"/>
              <w:rPr>
                <w:b/>
              </w:rPr>
            </w:pPr>
            <w:r>
              <w:rPr>
                <w:b/>
              </w:rPr>
              <w:t>580</w:t>
            </w:r>
          </w:p>
        </w:tc>
        <w:tc>
          <w:tcPr>
            <w:tcW w:w="1134" w:type="dxa"/>
            <w:shd w:val="clear" w:color="auto" w:fill="auto"/>
            <w:vAlign w:val="center"/>
          </w:tcPr>
          <w:p w:rsidR="00637C34" w:rsidRDefault="00637C34" w:rsidP="00534476">
            <w:pPr>
              <w:spacing w:line="276" w:lineRule="auto"/>
              <w:jc w:val="center"/>
              <w:rPr>
                <w:b/>
              </w:rPr>
            </w:pPr>
            <w:r>
              <w:rPr>
                <w:b/>
              </w:rPr>
              <w:t>381</w:t>
            </w:r>
          </w:p>
        </w:tc>
        <w:tc>
          <w:tcPr>
            <w:tcW w:w="1134" w:type="dxa"/>
            <w:shd w:val="clear" w:color="auto" w:fill="auto"/>
            <w:vAlign w:val="center"/>
          </w:tcPr>
          <w:p w:rsidR="00637C34" w:rsidRPr="003E57A5" w:rsidRDefault="00637C34" w:rsidP="00534476">
            <w:pPr>
              <w:jc w:val="center"/>
              <w:rPr>
                <w:b/>
              </w:rPr>
            </w:pPr>
            <w:r>
              <w:rPr>
                <w:b/>
              </w:rPr>
              <w:t>381</w:t>
            </w:r>
          </w:p>
        </w:tc>
        <w:tc>
          <w:tcPr>
            <w:tcW w:w="1134" w:type="dxa"/>
            <w:shd w:val="clear" w:color="auto" w:fill="auto"/>
            <w:vAlign w:val="center"/>
          </w:tcPr>
          <w:p w:rsidR="00637C34" w:rsidRPr="003E57A5" w:rsidRDefault="00637C34" w:rsidP="00534476">
            <w:pPr>
              <w:jc w:val="center"/>
              <w:rPr>
                <w:b/>
              </w:rPr>
            </w:pPr>
            <w:r>
              <w:rPr>
                <w:b/>
              </w:rPr>
              <w:t>488</w:t>
            </w:r>
          </w:p>
        </w:tc>
        <w:tc>
          <w:tcPr>
            <w:tcW w:w="1134" w:type="dxa"/>
            <w:shd w:val="clear" w:color="auto" w:fill="auto"/>
            <w:vAlign w:val="center"/>
          </w:tcPr>
          <w:p w:rsidR="00637C34" w:rsidRDefault="00637C34" w:rsidP="00534476">
            <w:pPr>
              <w:spacing w:line="276" w:lineRule="auto"/>
              <w:jc w:val="center"/>
              <w:rPr>
                <w:b/>
              </w:rPr>
            </w:pPr>
            <w:r>
              <w:rPr>
                <w:b/>
              </w:rPr>
              <w:t>448</w:t>
            </w:r>
          </w:p>
        </w:tc>
        <w:tc>
          <w:tcPr>
            <w:tcW w:w="1134" w:type="dxa"/>
            <w:shd w:val="clear" w:color="auto" w:fill="auto"/>
            <w:vAlign w:val="center"/>
          </w:tcPr>
          <w:p w:rsidR="00637C34" w:rsidRPr="0015116D" w:rsidRDefault="00637C34" w:rsidP="00534476">
            <w:pPr>
              <w:jc w:val="center"/>
              <w:rPr>
                <w:b/>
              </w:rPr>
            </w:pPr>
            <w:r w:rsidRPr="0015116D">
              <w:rPr>
                <w:b/>
              </w:rPr>
              <w:t>2</w:t>
            </w:r>
            <w:r w:rsidR="005A0B03">
              <w:rPr>
                <w:b/>
              </w:rPr>
              <w:t xml:space="preserve"> </w:t>
            </w:r>
            <w:r w:rsidRPr="0015116D">
              <w:rPr>
                <w:b/>
              </w:rPr>
              <w:t>278</w:t>
            </w:r>
          </w:p>
        </w:tc>
      </w:tr>
      <w:tr w:rsidR="00637C34" w:rsidRPr="003E57A5" w:rsidTr="00534476">
        <w:tc>
          <w:tcPr>
            <w:tcW w:w="3402" w:type="dxa"/>
            <w:shd w:val="clear" w:color="auto" w:fill="auto"/>
          </w:tcPr>
          <w:p w:rsidR="00637C34" w:rsidRPr="003E57A5" w:rsidRDefault="00637C34" w:rsidP="00637C34">
            <w:r w:rsidRPr="003E57A5">
              <w:t>Количество семей</w:t>
            </w:r>
            <w:r>
              <w:t xml:space="preserve"> с несовершеннолетними детьми</w:t>
            </w:r>
            <w:r w:rsidRPr="003E57A5">
              <w:t xml:space="preserve">, получивших адресную </w:t>
            </w:r>
            <w:r>
              <w:t xml:space="preserve"> социальную помощь на основе социального контракта</w:t>
            </w:r>
          </w:p>
        </w:tc>
        <w:tc>
          <w:tcPr>
            <w:tcW w:w="1134" w:type="dxa"/>
            <w:shd w:val="clear" w:color="auto" w:fill="auto"/>
            <w:vAlign w:val="center"/>
          </w:tcPr>
          <w:p w:rsidR="00637C34" w:rsidRDefault="00637C34" w:rsidP="00534476">
            <w:pPr>
              <w:jc w:val="center"/>
              <w:rPr>
                <w:b/>
              </w:rPr>
            </w:pPr>
            <w:r>
              <w:rPr>
                <w:b/>
              </w:rPr>
              <w:t>275</w:t>
            </w:r>
          </w:p>
        </w:tc>
        <w:tc>
          <w:tcPr>
            <w:tcW w:w="1134" w:type="dxa"/>
            <w:shd w:val="clear" w:color="auto" w:fill="auto"/>
            <w:vAlign w:val="center"/>
          </w:tcPr>
          <w:p w:rsidR="00637C34" w:rsidRDefault="00637C34" w:rsidP="00534476">
            <w:pPr>
              <w:jc w:val="center"/>
              <w:rPr>
                <w:b/>
              </w:rPr>
            </w:pPr>
            <w:r>
              <w:rPr>
                <w:b/>
              </w:rPr>
              <w:t>176</w:t>
            </w:r>
          </w:p>
        </w:tc>
        <w:tc>
          <w:tcPr>
            <w:tcW w:w="1134" w:type="dxa"/>
            <w:shd w:val="clear" w:color="auto" w:fill="auto"/>
            <w:vAlign w:val="center"/>
          </w:tcPr>
          <w:p w:rsidR="00637C34" w:rsidRPr="0095433B" w:rsidRDefault="00637C34" w:rsidP="00534476">
            <w:pPr>
              <w:jc w:val="center"/>
              <w:rPr>
                <w:b/>
              </w:rPr>
            </w:pPr>
            <w:r>
              <w:rPr>
                <w:b/>
              </w:rPr>
              <w:t>203</w:t>
            </w:r>
          </w:p>
        </w:tc>
        <w:tc>
          <w:tcPr>
            <w:tcW w:w="1134" w:type="dxa"/>
            <w:shd w:val="clear" w:color="auto" w:fill="auto"/>
            <w:vAlign w:val="center"/>
          </w:tcPr>
          <w:p w:rsidR="00637C34" w:rsidRPr="0095433B" w:rsidRDefault="00637C34" w:rsidP="00534476">
            <w:pPr>
              <w:jc w:val="center"/>
              <w:rPr>
                <w:b/>
              </w:rPr>
            </w:pPr>
            <w:r>
              <w:rPr>
                <w:b/>
              </w:rPr>
              <w:t>75</w:t>
            </w:r>
          </w:p>
        </w:tc>
        <w:tc>
          <w:tcPr>
            <w:tcW w:w="1134" w:type="dxa"/>
            <w:shd w:val="clear" w:color="auto" w:fill="auto"/>
            <w:vAlign w:val="center"/>
          </w:tcPr>
          <w:p w:rsidR="00637C34" w:rsidRDefault="00637C34" w:rsidP="00534476">
            <w:pPr>
              <w:jc w:val="center"/>
              <w:rPr>
                <w:b/>
              </w:rPr>
            </w:pPr>
            <w:r>
              <w:rPr>
                <w:b/>
              </w:rPr>
              <w:t>217</w:t>
            </w:r>
          </w:p>
        </w:tc>
        <w:tc>
          <w:tcPr>
            <w:tcW w:w="1134" w:type="dxa"/>
            <w:shd w:val="clear" w:color="auto" w:fill="auto"/>
            <w:vAlign w:val="center"/>
          </w:tcPr>
          <w:p w:rsidR="00637C34" w:rsidRPr="0015116D" w:rsidRDefault="00637C34" w:rsidP="00534476">
            <w:pPr>
              <w:jc w:val="center"/>
              <w:rPr>
                <w:b/>
              </w:rPr>
            </w:pPr>
            <w:r w:rsidRPr="0015116D">
              <w:rPr>
                <w:b/>
              </w:rPr>
              <w:t>946</w:t>
            </w:r>
          </w:p>
        </w:tc>
      </w:tr>
      <w:tr w:rsidR="00637C34" w:rsidRPr="003E57A5" w:rsidTr="00534476">
        <w:tc>
          <w:tcPr>
            <w:tcW w:w="3402" w:type="dxa"/>
            <w:shd w:val="clear" w:color="auto" w:fill="auto"/>
          </w:tcPr>
          <w:p w:rsidR="00637C34" w:rsidRPr="003E57A5" w:rsidRDefault="00637C34" w:rsidP="00637C34">
            <w:r w:rsidRPr="003E57A5">
              <w:t xml:space="preserve">Количество детей, получивших </w:t>
            </w:r>
            <w:r>
              <w:t>выплату</w:t>
            </w:r>
            <w:r w:rsidRPr="003E57A5">
              <w:t xml:space="preserve"> к новому учебному году</w:t>
            </w:r>
          </w:p>
        </w:tc>
        <w:tc>
          <w:tcPr>
            <w:tcW w:w="1134" w:type="dxa"/>
            <w:shd w:val="clear" w:color="auto" w:fill="auto"/>
            <w:vAlign w:val="center"/>
          </w:tcPr>
          <w:p w:rsidR="00637C34" w:rsidRDefault="00637C34" w:rsidP="00534476">
            <w:pPr>
              <w:jc w:val="center"/>
              <w:rPr>
                <w:b/>
              </w:rPr>
            </w:pPr>
            <w:r>
              <w:rPr>
                <w:b/>
              </w:rPr>
              <w:t>2</w:t>
            </w:r>
            <w:r w:rsidR="005A0B03">
              <w:rPr>
                <w:b/>
              </w:rPr>
              <w:t xml:space="preserve"> </w:t>
            </w:r>
            <w:r>
              <w:rPr>
                <w:b/>
              </w:rPr>
              <w:t>248</w:t>
            </w:r>
          </w:p>
        </w:tc>
        <w:tc>
          <w:tcPr>
            <w:tcW w:w="1134" w:type="dxa"/>
            <w:shd w:val="clear" w:color="auto" w:fill="auto"/>
            <w:vAlign w:val="center"/>
          </w:tcPr>
          <w:p w:rsidR="00637C34" w:rsidRDefault="00637C34" w:rsidP="00534476">
            <w:pPr>
              <w:jc w:val="center"/>
              <w:rPr>
                <w:b/>
              </w:rPr>
            </w:pPr>
            <w:r>
              <w:rPr>
                <w:b/>
              </w:rPr>
              <w:t>1</w:t>
            </w:r>
            <w:r w:rsidR="005A0B03">
              <w:rPr>
                <w:b/>
              </w:rPr>
              <w:t xml:space="preserve"> </w:t>
            </w:r>
            <w:r>
              <w:rPr>
                <w:b/>
              </w:rPr>
              <w:t>824</w:t>
            </w:r>
          </w:p>
        </w:tc>
        <w:tc>
          <w:tcPr>
            <w:tcW w:w="1134" w:type="dxa"/>
            <w:shd w:val="clear" w:color="auto" w:fill="auto"/>
            <w:vAlign w:val="center"/>
          </w:tcPr>
          <w:p w:rsidR="00637C34" w:rsidRPr="003E57A5" w:rsidRDefault="00637C34" w:rsidP="00534476">
            <w:pPr>
              <w:jc w:val="center"/>
              <w:rPr>
                <w:b/>
              </w:rPr>
            </w:pPr>
            <w:r>
              <w:rPr>
                <w:b/>
              </w:rPr>
              <w:t>1</w:t>
            </w:r>
            <w:r w:rsidR="005A0B03">
              <w:rPr>
                <w:b/>
              </w:rPr>
              <w:t xml:space="preserve"> </w:t>
            </w:r>
            <w:r>
              <w:rPr>
                <w:b/>
              </w:rPr>
              <w:t>869</w:t>
            </w:r>
          </w:p>
        </w:tc>
        <w:tc>
          <w:tcPr>
            <w:tcW w:w="1134" w:type="dxa"/>
            <w:shd w:val="clear" w:color="auto" w:fill="auto"/>
            <w:vAlign w:val="center"/>
          </w:tcPr>
          <w:p w:rsidR="00637C34" w:rsidRPr="003E57A5" w:rsidRDefault="00637C34" w:rsidP="00534476">
            <w:pPr>
              <w:jc w:val="center"/>
              <w:rPr>
                <w:b/>
              </w:rPr>
            </w:pPr>
            <w:r>
              <w:rPr>
                <w:b/>
              </w:rPr>
              <w:t>1</w:t>
            </w:r>
            <w:r w:rsidR="005A0B03">
              <w:rPr>
                <w:b/>
              </w:rPr>
              <w:t xml:space="preserve"> </w:t>
            </w:r>
            <w:r>
              <w:rPr>
                <w:b/>
              </w:rPr>
              <w:t>600</w:t>
            </w:r>
          </w:p>
        </w:tc>
        <w:tc>
          <w:tcPr>
            <w:tcW w:w="1134" w:type="dxa"/>
            <w:shd w:val="clear" w:color="auto" w:fill="auto"/>
            <w:vAlign w:val="center"/>
          </w:tcPr>
          <w:p w:rsidR="00637C34" w:rsidRDefault="00637C34" w:rsidP="00534476">
            <w:pPr>
              <w:jc w:val="center"/>
              <w:rPr>
                <w:b/>
              </w:rPr>
            </w:pPr>
            <w:r>
              <w:rPr>
                <w:b/>
              </w:rPr>
              <w:t>1</w:t>
            </w:r>
            <w:r w:rsidR="005A0B03">
              <w:rPr>
                <w:b/>
              </w:rPr>
              <w:t xml:space="preserve"> </w:t>
            </w:r>
            <w:r>
              <w:rPr>
                <w:b/>
              </w:rPr>
              <w:t>100</w:t>
            </w:r>
          </w:p>
        </w:tc>
        <w:tc>
          <w:tcPr>
            <w:tcW w:w="1134" w:type="dxa"/>
            <w:shd w:val="clear" w:color="auto" w:fill="auto"/>
            <w:vAlign w:val="center"/>
          </w:tcPr>
          <w:p w:rsidR="00637C34" w:rsidRPr="0015116D" w:rsidRDefault="00637C34" w:rsidP="00534476">
            <w:pPr>
              <w:jc w:val="center"/>
              <w:rPr>
                <w:b/>
              </w:rPr>
            </w:pPr>
            <w:r w:rsidRPr="0015116D">
              <w:rPr>
                <w:b/>
              </w:rPr>
              <w:t>8</w:t>
            </w:r>
            <w:r w:rsidR="005A0B03">
              <w:rPr>
                <w:b/>
              </w:rPr>
              <w:t xml:space="preserve"> </w:t>
            </w:r>
            <w:r w:rsidRPr="0015116D">
              <w:rPr>
                <w:b/>
              </w:rPr>
              <w:t>641</w:t>
            </w:r>
          </w:p>
        </w:tc>
      </w:tr>
      <w:tr w:rsidR="00637C34" w:rsidRPr="003E57A5" w:rsidTr="00534476">
        <w:tc>
          <w:tcPr>
            <w:tcW w:w="3402" w:type="dxa"/>
            <w:shd w:val="clear" w:color="auto" w:fill="auto"/>
          </w:tcPr>
          <w:p w:rsidR="00637C34" w:rsidRPr="003E57A5" w:rsidRDefault="00637C34" w:rsidP="00637C34">
            <w:r w:rsidRPr="003E57A5">
              <w:t>Количество детей, получивших</w:t>
            </w:r>
            <w:r>
              <w:t xml:space="preserve"> услугу по отдыху и оздоровлению</w:t>
            </w:r>
          </w:p>
        </w:tc>
        <w:tc>
          <w:tcPr>
            <w:tcW w:w="1134" w:type="dxa"/>
            <w:shd w:val="clear" w:color="auto" w:fill="auto"/>
            <w:vAlign w:val="center"/>
          </w:tcPr>
          <w:p w:rsidR="00637C34" w:rsidRDefault="00637C34" w:rsidP="00534476">
            <w:pPr>
              <w:jc w:val="center"/>
              <w:rPr>
                <w:b/>
              </w:rPr>
            </w:pPr>
            <w:r>
              <w:rPr>
                <w:b/>
              </w:rPr>
              <w:t>709</w:t>
            </w:r>
          </w:p>
        </w:tc>
        <w:tc>
          <w:tcPr>
            <w:tcW w:w="1134" w:type="dxa"/>
            <w:shd w:val="clear" w:color="auto" w:fill="auto"/>
            <w:vAlign w:val="center"/>
          </w:tcPr>
          <w:p w:rsidR="00637C34" w:rsidRDefault="00637C34" w:rsidP="00534476">
            <w:pPr>
              <w:jc w:val="center"/>
              <w:rPr>
                <w:b/>
              </w:rPr>
            </w:pPr>
            <w:r>
              <w:rPr>
                <w:b/>
              </w:rPr>
              <w:t>709</w:t>
            </w:r>
          </w:p>
        </w:tc>
        <w:tc>
          <w:tcPr>
            <w:tcW w:w="1134" w:type="dxa"/>
            <w:shd w:val="clear" w:color="auto" w:fill="auto"/>
            <w:vAlign w:val="center"/>
          </w:tcPr>
          <w:p w:rsidR="00637C34" w:rsidRDefault="00637C34" w:rsidP="00534476">
            <w:pPr>
              <w:jc w:val="center"/>
              <w:rPr>
                <w:b/>
              </w:rPr>
            </w:pPr>
            <w:r>
              <w:rPr>
                <w:b/>
              </w:rPr>
              <w:t>709</w:t>
            </w:r>
          </w:p>
        </w:tc>
        <w:tc>
          <w:tcPr>
            <w:tcW w:w="1134" w:type="dxa"/>
            <w:shd w:val="clear" w:color="auto" w:fill="auto"/>
            <w:vAlign w:val="center"/>
          </w:tcPr>
          <w:p w:rsidR="00637C34" w:rsidRDefault="00637C34" w:rsidP="00534476">
            <w:pPr>
              <w:jc w:val="center"/>
              <w:rPr>
                <w:b/>
              </w:rPr>
            </w:pPr>
            <w:r>
              <w:rPr>
                <w:b/>
              </w:rPr>
              <w:t>557</w:t>
            </w:r>
          </w:p>
        </w:tc>
        <w:tc>
          <w:tcPr>
            <w:tcW w:w="1134" w:type="dxa"/>
            <w:shd w:val="clear" w:color="auto" w:fill="auto"/>
            <w:vAlign w:val="center"/>
          </w:tcPr>
          <w:p w:rsidR="00637C34" w:rsidRDefault="00637C34" w:rsidP="00534476">
            <w:pPr>
              <w:jc w:val="center"/>
              <w:rPr>
                <w:b/>
              </w:rPr>
            </w:pPr>
            <w:r>
              <w:rPr>
                <w:b/>
              </w:rPr>
              <w:t>524</w:t>
            </w:r>
          </w:p>
        </w:tc>
        <w:tc>
          <w:tcPr>
            <w:tcW w:w="1134" w:type="dxa"/>
            <w:shd w:val="clear" w:color="auto" w:fill="auto"/>
            <w:vAlign w:val="center"/>
          </w:tcPr>
          <w:p w:rsidR="00637C34" w:rsidRPr="0015116D" w:rsidRDefault="00637C34" w:rsidP="00534476">
            <w:pPr>
              <w:jc w:val="center"/>
              <w:rPr>
                <w:b/>
              </w:rPr>
            </w:pPr>
            <w:r w:rsidRPr="0015116D">
              <w:rPr>
                <w:b/>
              </w:rPr>
              <w:t>3</w:t>
            </w:r>
            <w:r w:rsidR="005A0B03">
              <w:rPr>
                <w:b/>
              </w:rPr>
              <w:t xml:space="preserve"> </w:t>
            </w:r>
            <w:r w:rsidRPr="0015116D">
              <w:rPr>
                <w:b/>
              </w:rPr>
              <w:t>208</w:t>
            </w:r>
          </w:p>
        </w:tc>
      </w:tr>
    </w:tbl>
    <w:p w:rsidR="00637C34" w:rsidRPr="008A0FC5" w:rsidRDefault="00637C34" w:rsidP="00AD1842">
      <w:pPr>
        <w:jc w:val="both"/>
        <w:rPr>
          <w:b/>
          <w:i/>
        </w:rPr>
      </w:pPr>
      <w:r w:rsidRPr="008A0FC5">
        <w:rPr>
          <w:b/>
          <w:i/>
        </w:rPr>
        <w:t>Эффективность направления в 2021 г.  – 98,6%.</w:t>
      </w:r>
    </w:p>
    <w:p w:rsidR="005A0B03" w:rsidRDefault="00637C34" w:rsidP="00AD1842">
      <w:pPr>
        <w:ind w:firstLine="709"/>
        <w:jc w:val="both"/>
        <w:rPr>
          <w:color w:val="FF0000"/>
        </w:rPr>
      </w:pPr>
      <w:r w:rsidRPr="00534476">
        <w:rPr>
          <w:b/>
        </w:rPr>
        <w:t xml:space="preserve">Оказание социальной помощи. </w:t>
      </w:r>
      <w:r w:rsidRPr="00534476">
        <w:t>В рамках МП «Социальная поддержка населения городского округа город Рыбинск» 563 человека получили социальную помощь  за счет средств областного и городского бюджетов на общую сумму 7</w:t>
      </w:r>
      <w:r w:rsidR="005A0B03">
        <w:t xml:space="preserve"> </w:t>
      </w:r>
      <w:r w:rsidRPr="00534476">
        <w:t>152,2 тыс</w:t>
      </w:r>
      <w:proofErr w:type="gramStart"/>
      <w:r w:rsidRPr="00534476">
        <w:t>.р</w:t>
      </w:r>
      <w:proofErr w:type="gramEnd"/>
      <w:r w:rsidRPr="00534476">
        <w:t>ублей.</w:t>
      </w:r>
      <w:r w:rsidRPr="00534476">
        <w:rPr>
          <w:color w:val="FF0000"/>
        </w:rPr>
        <w:t xml:space="preserve"> </w:t>
      </w:r>
    </w:p>
    <w:p w:rsidR="00AD1842" w:rsidRDefault="00AD1842" w:rsidP="00AD1842">
      <w:pPr>
        <w:ind w:firstLine="709"/>
        <w:jc w:val="both"/>
        <w:rPr>
          <w:color w:val="FF0000"/>
        </w:rPr>
      </w:pPr>
    </w:p>
    <w:p w:rsidR="00AD1842" w:rsidRDefault="00AD1842" w:rsidP="00AD1842">
      <w:pPr>
        <w:ind w:firstLine="709"/>
        <w:jc w:val="both"/>
        <w:rPr>
          <w:color w:val="FF0000"/>
        </w:rPr>
      </w:pPr>
    </w:p>
    <w:p w:rsidR="00AD1842" w:rsidRDefault="00AD1842" w:rsidP="00AD1842">
      <w:pPr>
        <w:ind w:firstLine="709"/>
        <w:jc w:val="both"/>
        <w:rPr>
          <w:color w:val="FF0000"/>
        </w:rPr>
      </w:pPr>
    </w:p>
    <w:p w:rsidR="00AD1842" w:rsidRDefault="00AD1842" w:rsidP="00AD1842">
      <w:pPr>
        <w:ind w:firstLine="709"/>
        <w:jc w:val="both"/>
        <w:rPr>
          <w:color w:val="FF0000"/>
        </w:rPr>
      </w:pPr>
    </w:p>
    <w:p w:rsidR="00637C34" w:rsidRDefault="00637C34" w:rsidP="00AD1842">
      <w:pPr>
        <w:ind w:firstLine="709"/>
        <w:jc w:val="both"/>
        <w:rPr>
          <w:b/>
        </w:rPr>
      </w:pPr>
      <w:r w:rsidRPr="00860E56">
        <w:rPr>
          <w:b/>
        </w:rPr>
        <w:lastRenderedPageBreak/>
        <w:t>Оказание адресной социальной помощи на основе социального контракта</w:t>
      </w:r>
    </w:p>
    <w:p w:rsidR="00570C0C" w:rsidRDefault="00570C0C" w:rsidP="00570C0C">
      <w:pPr>
        <w:jc w:val="both"/>
        <w:rPr>
          <w:szCs w:val="22"/>
        </w:rPr>
      </w:pPr>
      <w:r>
        <w:rPr>
          <w:noProof/>
          <w:szCs w:val="22"/>
        </w:rPr>
        <w:drawing>
          <wp:inline distT="0" distB="0" distL="0" distR="0">
            <wp:extent cx="6600115" cy="2975212"/>
            <wp:effectExtent l="1905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37C34" w:rsidRPr="001607F1" w:rsidRDefault="00637C34" w:rsidP="001607F1">
      <w:pPr>
        <w:ind w:firstLine="709"/>
        <w:jc w:val="both"/>
        <w:rPr>
          <w:szCs w:val="22"/>
        </w:rPr>
      </w:pPr>
      <w:r w:rsidRPr="001607F1">
        <w:rPr>
          <w:szCs w:val="22"/>
        </w:rPr>
        <w:t>В соответствии с ОЦП «Семья и дети Ярославии» в 2021 году 524 чел. из числа детей, находящихся в трудной жизненной ситуации, детей погибших сотрудников правоохранительных органов и военнослужащих, безнадзорных детей были обеспечены путевками в загородные оздоровительные лагеря.</w:t>
      </w:r>
    </w:p>
    <w:p w:rsidR="00637C34" w:rsidRPr="00860E56" w:rsidRDefault="00637C34" w:rsidP="00637C34">
      <w:pPr>
        <w:pStyle w:val="aa"/>
        <w:ind w:left="0" w:firstLine="284"/>
        <w:jc w:val="center"/>
        <w:rPr>
          <w:b/>
          <w:szCs w:val="20"/>
        </w:rPr>
      </w:pPr>
      <w:r w:rsidRPr="00860E56">
        <w:rPr>
          <w:b/>
          <w:szCs w:val="20"/>
        </w:rPr>
        <w:t>Организация отдыха и оздоровления детей</w:t>
      </w:r>
    </w:p>
    <w:p w:rsidR="00570C0C" w:rsidRDefault="00570C0C" w:rsidP="001607F1">
      <w:pPr>
        <w:pStyle w:val="aa"/>
        <w:spacing w:before="100" w:after="100"/>
        <w:ind w:left="0"/>
        <w:contextualSpacing w:val="0"/>
        <w:jc w:val="center"/>
        <w:rPr>
          <w:b/>
          <w:sz w:val="28"/>
          <w:szCs w:val="28"/>
        </w:rPr>
      </w:pPr>
      <w:r>
        <w:rPr>
          <w:b/>
          <w:noProof/>
          <w:sz w:val="28"/>
          <w:szCs w:val="28"/>
        </w:rPr>
        <w:drawing>
          <wp:inline distT="0" distB="0" distL="0" distR="0">
            <wp:extent cx="5876783" cy="2429301"/>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37C34" w:rsidRPr="007A4925" w:rsidRDefault="00637C34" w:rsidP="001607F1">
      <w:pPr>
        <w:pStyle w:val="aa"/>
        <w:spacing w:before="100" w:after="100"/>
        <w:ind w:left="0"/>
        <w:contextualSpacing w:val="0"/>
        <w:jc w:val="center"/>
        <w:rPr>
          <w:b/>
          <w:sz w:val="28"/>
          <w:szCs w:val="28"/>
        </w:rPr>
      </w:pPr>
      <w:r w:rsidRPr="007A4925">
        <w:rPr>
          <w:b/>
          <w:sz w:val="28"/>
          <w:szCs w:val="28"/>
        </w:rPr>
        <w:t xml:space="preserve">Социальная защита инвалидов </w:t>
      </w:r>
    </w:p>
    <w:p w:rsidR="00637C34" w:rsidRPr="001607F1" w:rsidRDefault="00637C34" w:rsidP="001607F1">
      <w:pPr>
        <w:autoSpaceDE w:val="0"/>
        <w:autoSpaceDN w:val="0"/>
        <w:adjustRightInd w:val="0"/>
        <w:ind w:firstLine="709"/>
        <w:jc w:val="both"/>
        <w:rPr>
          <w:iCs/>
        </w:rPr>
      </w:pPr>
      <w:r w:rsidRPr="001607F1">
        <w:rPr>
          <w:iCs/>
        </w:rPr>
        <w:t>В  Рыбинске проживают более 9</w:t>
      </w:r>
      <w:r w:rsidR="005A0B03">
        <w:rPr>
          <w:iCs/>
        </w:rPr>
        <w:t xml:space="preserve"> </w:t>
      </w:r>
      <w:r w:rsidRPr="001607F1">
        <w:rPr>
          <w:iCs/>
        </w:rPr>
        <w:t>600 граждан, признанных инвалидами, 562</w:t>
      </w:r>
      <w:r w:rsidR="005A0B03">
        <w:rPr>
          <w:iCs/>
        </w:rPr>
        <w:t xml:space="preserve"> </w:t>
      </w:r>
      <w:r w:rsidRPr="001607F1">
        <w:rPr>
          <w:iCs/>
        </w:rPr>
        <w:t>из них – дети-инвалиды</w:t>
      </w:r>
      <w:r w:rsidR="001607F1">
        <w:rPr>
          <w:iCs/>
        </w:rPr>
        <w:t>.</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61"/>
        <w:gridCol w:w="1134"/>
        <w:gridCol w:w="1134"/>
        <w:gridCol w:w="1134"/>
        <w:gridCol w:w="1275"/>
        <w:gridCol w:w="1134"/>
        <w:gridCol w:w="1134"/>
      </w:tblGrid>
      <w:tr w:rsidR="00637C34" w:rsidRPr="003E57A5" w:rsidTr="001607F1">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637C34">
            <w:pPr>
              <w:jc w:val="center"/>
              <w:rPr>
                <w:b/>
              </w:rPr>
            </w:pPr>
            <w:r w:rsidRPr="003E57A5">
              <w:rPr>
                <w:b/>
              </w:rPr>
              <w:t>Показатель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1607F1">
            <w:pPr>
              <w:jc w:val="center"/>
            </w:pPr>
            <w:r w:rsidRPr="003E57A5">
              <w:t>201</w:t>
            </w:r>
            <w:r>
              <w:t>7</w:t>
            </w:r>
            <w:r w:rsidRPr="003E57A5">
              <w:t xml:space="preserve"> г</w:t>
            </w:r>
            <w:r w:rsidR="001607F1">
              <w:t>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1607F1">
            <w:pPr>
              <w:jc w:val="center"/>
            </w:pPr>
            <w:r w:rsidRPr="003E57A5">
              <w:t>201</w:t>
            </w:r>
            <w:r>
              <w:t>8</w:t>
            </w:r>
            <w:r w:rsidR="001607F1">
              <w:t xml:space="preserve">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1607F1">
            <w:pPr>
              <w:jc w:val="center"/>
            </w:pPr>
            <w:r>
              <w:t>2019 г</w:t>
            </w:r>
            <w:r w:rsidR="001607F1">
              <w:t>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1607F1">
            <w:pPr>
              <w:jc w:val="center"/>
            </w:pPr>
            <w:r w:rsidRPr="003E57A5">
              <w:t>20</w:t>
            </w:r>
            <w:r>
              <w:t>20</w:t>
            </w:r>
            <w:r w:rsidRPr="003E57A5">
              <w:t xml:space="preserve"> г</w:t>
            </w:r>
            <w:r w:rsidR="001607F1">
              <w:t>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1607F1">
            <w:pPr>
              <w:jc w:val="center"/>
            </w:pPr>
            <w:r w:rsidRPr="003E57A5">
              <w:t>20</w:t>
            </w:r>
            <w:r>
              <w:t>21</w:t>
            </w:r>
            <w:r w:rsidRPr="003E57A5">
              <w:t xml:space="preserve"> г</w:t>
            </w:r>
            <w:r w:rsidR="001607F1">
              <w:t>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1607F1">
            <w:pPr>
              <w:ind w:right="175"/>
              <w:jc w:val="center"/>
            </w:pPr>
            <w:r w:rsidRPr="003E57A5">
              <w:t>Итого</w:t>
            </w:r>
          </w:p>
        </w:tc>
      </w:tr>
      <w:tr w:rsidR="00637C34" w:rsidRPr="003E57A5" w:rsidTr="001607F1">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37C34" w:rsidRPr="003E57A5" w:rsidRDefault="00637C34" w:rsidP="00637C34">
            <w:r>
              <w:t>Количество инвалидов, получивших адресную социальную помощь  на санаторно-курортное лечение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1B63CE" w:rsidRDefault="00637C34" w:rsidP="001607F1">
            <w:pPr>
              <w:jc w:val="center"/>
              <w:rPr>
                <w:b/>
              </w:rPr>
            </w:pPr>
            <w:r w:rsidRPr="001B63CE">
              <w:rPr>
                <w:b/>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1B63CE" w:rsidRDefault="00637C34" w:rsidP="001607F1">
            <w:pPr>
              <w:jc w:val="center"/>
              <w:rPr>
                <w:b/>
              </w:rPr>
            </w:pPr>
            <w:r w:rsidRPr="001B63CE">
              <w:rPr>
                <w:b/>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1B63CE" w:rsidRDefault="00637C34" w:rsidP="001607F1">
            <w:pPr>
              <w:jc w:val="center"/>
              <w:rPr>
                <w:b/>
              </w:rPr>
            </w:pPr>
            <w:r w:rsidRPr="001B63CE">
              <w:rPr>
                <w:b/>
              </w:rPr>
              <w:t>83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1B63CE" w:rsidRDefault="00637C34" w:rsidP="001607F1">
            <w:pPr>
              <w:jc w:val="center"/>
              <w:rPr>
                <w:b/>
              </w:rPr>
            </w:pPr>
            <w:r w:rsidRPr="001B63CE">
              <w:rPr>
                <w:b/>
              </w:rPr>
              <w:t>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1B63CE" w:rsidRDefault="00637C34" w:rsidP="001607F1">
            <w:pPr>
              <w:jc w:val="center"/>
              <w:rPr>
                <w:b/>
              </w:rPr>
            </w:pPr>
            <w:r w:rsidRPr="001B63CE">
              <w:rPr>
                <w:b/>
              </w:rPr>
              <w:t>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1B63CE" w:rsidRDefault="00637C34" w:rsidP="001607F1">
            <w:pPr>
              <w:jc w:val="center"/>
              <w:rPr>
                <w:b/>
              </w:rPr>
            </w:pPr>
            <w:r w:rsidRPr="001B63CE">
              <w:rPr>
                <w:b/>
              </w:rPr>
              <w:t>358</w:t>
            </w:r>
          </w:p>
        </w:tc>
      </w:tr>
    </w:tbl>
    <w:p w:rsidR="00637C34" w:rsidRPr="00725AA2" w:rsidRDefault="00637C34" w:rsidP="00570C0C">
      <w:pPr>
        <w:spacing w:after="100"/>
        <w:rPr>
          <w:b/>
          <w:i/>
        </w:rPr>
      </w:pPr>
      <w:r w:rsidRPr="00725AA2">
        <w:rPr>
          <w:b/>
          <w:i/>
        </w:rPr>
        <w:t>Эффективность направления в 20</w:t>
      </w:r>
      <w:r>
        <w:rPr>
          <w:b/>
          <w:i/>
        </w:rPr>
        <w:t>21</w:t>
      </w:r>
      <w:r w:rsidRPr="00725AA2">
        <w:rPr>
          <w:b/>
          <w:i/>
        </w:rPr>
        <w:t>г. –</w:t>
      </w:r>
      <w:r>
        <w:rPr>
          <w:b/>
          <w:i/>
        </w:rPr>
        <w:t>99,5</w:t>
      </w:r>
      <w:r w:rsidRPr="00725AA2">
        <w:rPr>
          <w:b/>
          <w:i/>
        </w:rPr>
        <w:t>%</w:t>
      </w:r>
    </w:p>
    <w:p w:rsidR="00637C34" w:rsidRPr="001607F1" w:rsidRDefault="00637C34" w:rsidP="00570C0C">
      <w:pPr>
        <w:jc w:val="both"/>
        <w:rPr>
          <w:b/>
          <w:i/>
          <w:color w:val="FF0000"/>
        </w:rPr>
      </w:pPr>
      <w:r>
        <w:rPr>
          <w:b/>
          <w:i/>
        </w:rPr>
        <w:tab/>
      </w:r>
      <w:r w:rsidRPr="001607F1">
        <w:t>В рамках МП «Социальная поддержка населения городского округа город Рыбинск» 95 человека получили адресную социальную помощь на санаторно-курортное лечение  за счет средств областного бюджета на общую сумму 7</w:t>
      </w:r>
      <w:r w:rsidR="005A0B03">
        <w:t xml:space="preserve"> </w:t>
      </w:r>
      <w:r w:rsidRPr="001607F1">
        <w:t>465,0 тыс.рублей</w:t>
      </w:r>
      <w:r w:rsidRPr="001607F1">
        <w:rPr>
          <w:color w:val="FF0000"/>
        </w:rPr>
        <w:t xml:space="preserve">. </w:t>
      </w:r>
    </w:p>
    <w:p w:rsidR="00637C34" w:rsidRPr="00860E56" w:rsidRDefault="00637C34" w:rsidP="006214F6">
      <w:pPr>
        <w:spacing w:before="100"/>
        <w:jc w:val="center"/>
        <w:rPr>
          <w:b/>
        </w:rPr>
      </w:pPr>
      <w:r w:rsidRPr="00860E56">
        <w:rPr>
          <w:b/>
        </w:rPr>
        <w:lastRenderedPageBreak/>
        <w:t>Оказание адресной социальной помощи</w:t>
      </w:r>
    </w:p>
    <w:p w:rsidR="00637C34" w:rsidRPr="00860E56" w:rsidRDefault="00637C34" w:rsidP="006214F6">
      <w:pPr>
        <w:jc w:val="center"/>
        <w:rPr>
          <w:b/>
        </w:rPr>
      </w:pPr>
      <w:r w:rsidRPr="00860E56">
        <w:rPr>
          <w:b/>
        </w:rPr>
        <w:t>инвалидам 1 группы на санаторно-курортное лечение</w:t>
      </w:r>
    </w:p>
    <w:p w:rsidR="00637C34" w:rsidRDefault="00C618B6" w:rsidP="00637C34">
      <w:pPr>
        <w:jc w:val="center"/>
        <w:rPr>
          <w:b/>
          <w:i/>
        </w:rPr>
      </w:pPr>
      <w:r>
        <w:rPr>
          <w:bCs/>
          <w:noProof/>
          <w:color w:val="000000"/>
        </w:rPr>
        <w:drawing>
          <wp:inline distT="0" distB="0" distL="0" distR="0">
            <wp:extent cx="6332561" cy="2279176"/>
            <wp:effectExtent l="0" t="0" r="0"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7C34" w:rsidRPr="00860E56" w:rsidRDefault="00637C34" w:rsidP="00860E56">
      <w:pPr>
        <w:shd w:val="clear" w:color="auto" w:fill="FFFFFF"/>
        <w:ind w:firstLine="709"/>
        <w:jc w:val="both"/>
        <w:rPr>
          <w:b/>
          <w:bCs/>
        </w:rPr>
      </w:pPr>
      <w:r w:rsidRPr="00860E56">
        <w:rPr>
          <w:b/>
          <w:bCs/>
        </w:rPr>
        <w:t>Координационный Совет по проблемам инвалидов</w:t>
      </w:r>
    </w:p>
    <w:p w:rsidR="00637C34" w:rsidRDefault="00637C34" w:rsidP="00860E56">
      <w:pPr>
        <w:ind w:firstLine="709"/>
        <w:jc w:val="both"/>
      </w:pPr>
      <w:r w:rsidRPr="00860E56">
        <w:t>В 2021году состоялось 4 заседания координационного совета.</w:t>
      </w:r>
    </w:p>
    <w:p w:rsidR="00637C34" w:rsidRPr="00860E56" w:rsidRDefault="00637C34" w:rsidP="006214F6">
      <w:pPr>
        <w:ind w:firstLine="709"/>
        <w:jc w:val="both"/>
        <w:rPr>
          <w:b/>
        </w:rPr>
      </w:pPr>
      <w:r w:rsidRPr="00860E56">
        <w:rPr>
          <w:b/>
        </w:rPr>
        <w:t>Опека и попечительство</w:t>
      </w:r>
    </w:p>
    <w:p w:rsidR="00637C34" w:rsidRPr="00860E56" w:rsidRDefault="00637C34" w:rsidP="00860E56">
      <w:pPr>
        <w:ind w:firstLine="709"/>
        <w:jc w:val="both"/>
      </w:pPr>
      <w:r w:rsidRPr="00860E56">
        <w:t>По состоянию на 01.01.2022 на учете в органах социальной защиты населения состоит 420 недееспособных совершеннолетних гражданина. В течение 2021 года установлена опека над 15 подопечным.</w:t>
      </w:r>
    </w:p>
    <w:p w:rsidR="00637C34" w:rsidRPr="00860E56" w:rsidRDefault="00637C34" w:rsidP="00860E56">
      <w:pPr>
        <w:ind w:firstLine="709"/>
        <w:jc w:val="both"/>
      </w:pPr>
      <w:r w:rsidRPr="00860E56">
        <w:t>В отчетном периоде проведено 54 плановых проверки на предмет исполнения опекуном своих обязанностей и условий жизни подопечных, проживающих с опекунами (54 подопечных) и 480 плановых   проверки  исполнения опекуном своих обязанностей и условий жизни подопечных, проживающих в учреждениях социальной защиты и здравоохранения (241 подопечный).</w:t>
      </w:r>
    </w:p>
    <w:p w:rsidR="00637C34" w:rsidRPr="00775C34" w:rsidRDefault="00637C34" w:rsidP="00C618B6">
      <w:pPr>
        <w:widowControl w:val="0"/>
        <w:snapToGrid w:val="0"/>
        <w:spacing w:before="100"/>
        <w:jc w:val="center"/>
        <w:rPr>
          <w:b/>
          <w:sz w:val="28"/>
          <w:szCs w:val="28"/>
        </w:rPr>
      </w:pPr>
      <w:r w:rsidRPr="00775C34">
        <w:rPr>
          <w:b/>
          <w:sz w:val="28"/>
          <w:szCs w:val="28"/>
        </w:rPr>
        <w:t>Социальная защита ветеранов и граждан,</w:t>
      </w:r>
    </w:p>
    <w:p w:rsidR="00637C34" w:rsidRPr="00775C34" w:rsidRDefault="00637C34" w:rsidP="00C618B6">
      <w:pPr>
        <w:widowControl w:val="0"/>
        <w:snapToGrid w:val="0"/>
        <w:spacing w:after="100"/>
        <w:jc w:val="center"/>
        <w:rPr>
          <w:b/>
          <w:sz w:val="28"/>
          <w:szCs w:val="28"/>
        </w:rPr>
      </w:pPr>
      <w:r w:rsidRPr="00775C34">
        <w:rPr>
          <w:b/>
          <w:sz w:val="28"/>
          <w:szCs w:val="28"/>
        </w:rPr>
        <w:t>оказавшихся в трудной жизненной ситуации</w:t>
      </w:r>
    </w:p>
    <w:p w:rsidR="00637C34" w:rsidRPr="00C618B6" w:rsidRDefault="00637C34" w:rsidP="00C618B6">
      <w:pPr>
        <w:widowControl w:val="0"/>
        <w:snapToGrid w:val="0"/>
        <w:ind w:firstLine="709"/>
        <w:jc w:val="both"/>
        <w:rPr>
          <w:b/>
        </w:rPr>
      </w:pPr>
      <w:r w:rsidRPr="00C618B6">
        <w:t>Более 53,0 тыс. жителей города – люди, достигшие  пенсионного возраста (женщины</w:t>
      </w:r>
      <w:r w:rsidR="00C618B6">
        <w:t xml:space="preserve"> в </w:t>
      </w:r>
      <w:r w:rsidRPr="00C618B6">
        <w:t>возрасте 55 лет и старше, мужчины – 60 лет и старше).</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4"/>
        <w:gridCol w:w="1134"/>
        <w:gridCol w:w="1134"/>
        <w:gridCol w:w="1134"/>
        <w:gridCol w:w="1134"/>
        <w:gridCol w:w="1118"/>
        <w:gridCol w:w="1008"/>
      </w:tblGrid>
      <w:tr w:rsidR="00637C34" w:rsidRPr="003E57A5" w:rsidTr="00C618B6">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jc w:val="center"/>
            </w:pPr>
            <w:r w:rsidRPr="003E57A5">
              <w:t>Показатель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jc w:val="center"/>
            </w:pPr>
            <w:r w:rsidRPr="003E57A5">
              <w:t>201</w:t>
            </w:r>
            <w:r>
              <w:t>7</w:t>
            </w:r>
            <w:r w:rsidRPr="003E57A5">
              <w:t xml:space="preserve">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jc w:val="center"/>
            </w:pPr>
            <w:r w:rsidRPr="003E57A5">
              <w:t>201</w:t>
            </w:r>
            <w:r>
              <w:t>8</w:t>
            </w:r>
            <w:r w:rsidRPr="003E57A5">
              <w:t xml:space="preserve">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jc w:val="center"/>
            </w:pPr>
            <w:r>
              <w:t>2019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jc w:val="center"/>
            </w:pPr>
            <w:r>
              <w:t>2020 год</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jc w:val="center"/>
            </w:pPr>
            <w:r>
              <w:t>2021 год</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ind w:right="175"/>
              <w:jc w:val="center"/>
            </w:pPr>
            <w:r w:rsidRPr="003E57A5">
              <w:t>Итого</w:t>
            </w:r>
          </w:p>
        </w:tc>
      </w:tr>
      <w:tr w:rsidR="00637C34" w:rsidRPr="003E57A5" w:rsidTr="00C618B6">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37C34" w:rsidRPr="003E57A5" w:rsidRDefault="00637C34" w:rsidP="00637C34">
            <w:r w:rsidRPr="003E57A5">
              <w:t xml:space="preserve">количество пожилых граждан и граждан, оказавшихся в трудной жизненной ситуации, получивших </w:t>
            </w:r>
            <w:r>
              <w:t xml:space="preserve">социальную </w:t>
            </w:r>
            <w:r w:rsidRPr="003E57A5">
              <w:t xml:space="preserve"> помощь</w:t>
            </w:r>
            <w:r>
              <w:t>( в том числе на основании соц.контракта)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Default="00637C34" w:rsidP="00C618B6">
            <w:pPr>
              <w:jc w:val="center"/>
              <w:rPr>
                <w:b/>
              </w:rPr>
            </w:pPr>
            <w:r>
              <w:rPr>
                <w:b/>
              </w:rPr>
              <w:t>1</w:t>
            </w:r>
            <w:r w:rsidR="005A0B03">
              <w:rPr>
                <w:b/>
              </w:rPr>
              <w:t xml:space="preserve"> </w:t>
            </w:r>
            <w:r>
              <w:rPr>
                <w:b/>
              </w:rPr>
              <w:t>365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Default="00637C34" w:rsidP="00C618B6">
            <w:pPr>
              <w:jc w:val="center"/>
              <w:rPr>
                <w:b/>
              </w:rPr>
            </w:pPr>
            <w:r>
              <w:rPr>
                <w:b/>
              </w:rPr>
              <w:t>1</w:t>
            </w:r>
            <w:r w:rsidR="005A0B03">
              <w:rPr>
                <w:b/>
              </w:rPr>
              <w:t xml:space="preserve"> </w:t>
            </w:r>
            <w:r>
              <w:rPr>
                <w:b/>
              </w:rPr>
              <w:t>466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jc w:val="center"/>
              <w:rPr>
                <w:b/>
              </w:rPr>
            </w:pPr>
            <w:r>
              <w:rPr>
                <w:b/>
              </w:rPr>
              <w:t>1</w:t>
            </w:r>
            <w:r w:rsidR="005A0B03">
              <w:rPr>
                <w:b/>
              </w:rPr>
              <w:t xml:space="preserve"> </w:t>
            </w:r>
            <w:r>
              <w:rPr>
                <w:b/>
              </w:rPr>
              <w:t>419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3E57A5" w:rsidRDefault="00637C34" w:rsidP="00C618B6">
            <w:pPr>
              <w:jc w:val="center"/>
              <w:rPr>
                <w:b/>
              </w:rPr>
            </w:pPr>
            <w:r>
              <w:rPr>
                <w:b/>
              </w:rPr>
              <w:t>1</w:t>
            </w:r>
            <w:r w:rsidR="005A0B03">
              <w:rPr>
                <w:b/>
              </w:rPr>
              <w:t xml:space="preserve"> </w:t>
            </w:r>
            <w:r>
              <w:rPr>
                <w:b/>
              </w:rPr>
              <w:t>379</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Default="00637C34" w:rsidP="00C618B6">
            <w:pPr>
              <w:jc w:val="center"/>
              <w:rPr>
                <w:b/>
              </w:rPr>
            </w:pPr>
            <w:r>
              <w:rPr>
                <w:b/>
              </w:rPr>
              <w:t>1</w:t>
            </w:r>
            <w:r w:rsidR="005A0B03">
              <w:rPr>
                <w:b/>
              </w:rPr>
              <w:t xml:space="preserve"> </w:t>
            </w:r>
            <w:r>
              <w:rPr>
                <w:b/>
              </w:rPr>
              <w:t>371</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C34" w:rsidRPr="00F71DA8" w:rsidRDefault="00637C34" w:rsidP="00C618B6">
            <w:pPr>
              <w:jc w:val="center"/>
              <w:rPr>
                <w:b/>
                <w:color w:val="FF0000"/>
              </w:rPr>
            </w:pPr>
            <w:r>
              <w:rPr>
                <w:b/>
              </w:rPr>
              <w:t>7</w:t>
            </w:r>
            <w:r w:rsidR="005A0B03">
              <w:rPr>
                <w:b/>
              </w:rPr>
              <w:t xml:space="preserve"> </w:t>
            </w:r>
            <w:r>
              <w:rPr>
                <w:b/>
              </w:rPr>
              <w:t>000</w:t>
            </w:r>
          </w:p>
        </w:tc>
      </w:tr>
    </w:tbl>
    <w:p w:rsidR="00637C34" w:rsidRPr="00627887" w:rsidRDefault="00637C34" w:rsidP="00637C34">
      <w:pPr>
        <w:rPr>
          <w:b/>
          <w:i/>
        </w:rPr>
      </w:pPr>
      <w:r w:rsidRPr="00627887">
        <w:rPr>
          <w:b/>
          <w:i/>
        </w:rPr>
        <w:t>Эффективность направления в 202</w:t>
      </w:r>
      <w:r>
        <w:rPr>
          <w:b/>
          <w:i/>
        </w:rPr>
        <w:t>1</w:t>
      </w:r>
      <w:r w:rsidRPr="00627887">
        <w:rPr>
          <w:b/>
          <w:i/>
        </w:rPr>
        <w:t xml:space="preserve"> г.  –</w:t>
      </w:r>
      <w:r>
        <w:rPr>
          <w:b/>
          <w:i/>
        </w:rPr>
        <w:t xml:space="preserve"> 98,7</w:t>
      </w:r>
      <w:r w:rsidRPr="00627887">
        <w:rPr>
          <w:b/>
          <w:i/>
        </w:rPr>
        <w:t>%.</w:t>
      </w:r>
    </w:p>
    <w:p w:rsidR="00637C34" w:rsidRPr="00C618B6" w:rsidRDefault="00637C34" w:rsidP="00C618B6">
      <w:pPr>
        <w:spacing w:before="100"/>
        <w:ind w:firstLine="709"/>
        <w:jc w:val="both"/>
        <w:rPr>
          <w:b/>
        </w:rPr>
      </w:pPr>
      <w:r w:rsidRPr="00C618B6">
        <w:rPr>
          <w:b/>
        </w:rPr>
        <w:t xml:space="preserve">Социальная помощь </w:t>
      </w:r>
    </w:p>
    <w:p w:rsidR="00637C34" w:rsidRPr="00C618B6" w:rsidRDefault="00637C34" w:rsidP="00C618B6">
      <w:pPr>
        <w:ind w:firstLine="709"/>
        <w:jc w:val="both"/>
      </w:pPr>
      <w:r w:rsidRPr="00C618B6">
        <w:t>В 2021году 1371 гражданин, оказавшийся в трудной жизненной ситуации получил адресную социальную помощь (12</w:t>
      </w:r>
      <w:r w:rsidR="005A0B03">
        <w:t xml:space="preserve"> </w:t>
      </w:r>
      <w:r w:rsidRPr="00C618B6">
        <w:t>567,2 тыс.руб.), в том числе: 1</w:t>
      </w:r>
      <w:r w:rsidR="005A0B03">
        <w:t xml:space="preserve"> </w:t>
      </w:r>
      <w:r w:rsidRPr="00C618B6">
        <w:t>000 человек, из числа малоимущих граждан, 325  человек, из числа граждан оказавшихся в трудной жизненной ситуации, 21человек, из числа граждан, пострадавших в результате чрезвычайных ситуаций, 25 человек получили социальную помощь на основании социального контракта.</w:t>
      </w:r>
    </w:p>
    <w:p w:rsidR="00570C0C" w:rsidRPr="006214F6" w:rsidRDefault="006214F6" w:rsidP="006214F6">
      <w:pPr>
        <w:spacing w:before="100"/>
        <w:jc w:val="center"/>
        <w:rPr>
          <w:b/>
          <w:sz w:val="28"/>
          <w:szCs w:val="28"/>
        </w:rPr>
      </w:pPr>
      <w:r>
        <w:rPr>
          <w:b/>
          <w:sz w:val="28"/>
          <w:szCs w:val="28"/>
        </w:rPr>
        <w:t>4. </w:t>
      </w:r>
      <w:r w:rsidR="00637C34" w:rsidRPr="006214F6">
        <w:rPr>
          <w:b/>
          <w:sz w:val="28"/>
          <w:szCs w:val="28"/>
        </w:rPr>
        <w:t>Содействие реализации прав граждан в сфере трудовой деятельности</w:t>
      </w:r>
    </w:p>
    <w:p w:rsidR="00637C34" w:rsidRPr="00C618B6" w:rsidRDefault="00637C34" w:rsidP="006214F6">
      <w:pPr>
        <w:spacing w:before="100"/>
        <w:ind w:firstLine="709"/>
        <w:jc w:val="both"/>
        <w:rPr>
          <w:b/>
          <w:sz w:val="28"/>
          <w:szCs w:val="28"/>
        </w:rPr>
      </w:pPr>
      <w:r w:rsidRPr="00C618B6">
        <w:t>По данным Единого государственного реестра хозяйствующих</w:t>
      </w:r>
      <w:r w:rsidR="00570C0C">
        <w:t xml:space="preserve"> субъектов на территории города </w:t>
      </w:r>
      <w:r w:rsidRPr="00C618B6">
        <w:t>зарегистрированы более  3</w:t>
      </w:r>
      <w:r w:rsidR="005A0B03">
        <w:t xml:space="preserve"> </w:t>
      </w:r>
      <w:r w:rsidRPr="00C618B6">
        <w:t>829  организаций, на которых трудится более 64,7тыс. человек.</w:t>
      </w:r>
    </w:p>
    <w:p w:rsidR="00637C34" w:rsidRPr="00C618B6" w:rsidRDefault="00637C34" w:rsidP="006214F6">
      <w:pPr>
        <w:ind w:firstLine="709"/>
        <w:jc w:val="both"/>
        <w:rPr>
          <w:b/>
        </w:rPr>
      </w:pPr>
      <w:r w:rsidRPr="00C618B6">
        <w:rPr>
          <w:b/>
        </w:rPr>
        <w:t>Производственный травматизм</w:t>
      </w:r>
    </w:p>
    <w:p w:rsidR="00637C34" w:rsidRPr="00C618B6" w:rsidRDefault="00637C34" w:rsidP="00C618B6">
      <w:pPr>
        <w:ind w:firstLine="709"/>
        <w:jc w:val="both"/>
      </w:pPr>
      <w:r w:rsidRPr="00C618B6">
        <w:t>В 2021 году в городе зарегистрировано 15 несчастных случаев, подлежащих расследованию. Из них подлежащих учёту: тяжёлых – 8; смертельных – 7, групповых – нет. Не связанных с производством – 4.</w:t>
      </w:r>
    </w:p>
    <w:p w:rsidR="00637C34" w:rsidRPr="00C618B6" w:rsidRDefault="00637C34" w:rsidP="00C618B6">
      <w:pPr>
        <w:ind w:firstLine="709"/>
        <w:jc w:val="both"/>
      </w:pPr>
      <w:r w:rsidRPr="00C618B6">
        <w:lastRenderedPageBreak/>
        <w:t xml:space="preserve">Основными  причинами несчастных случаев являются: </w:t>
      </w:r>
    </w:p>
    <w:p w:rsidR="00637C34" w:rsidRPr="00C618B6" w:rsidRDefault="00637C34" w:rsidP="00C618B6">
      <w:pPr>
        <w:ind w:firstLine="709"/>
        <w:jc w:val="both"/>
      </w:pPr>
      <w:r w:rsidRPr="00C618B6">
        <w:t>- не связанные с производством;</w:t>
      </w:r>
    </w:p>
    <w:p w:rsidR="00637C34" w:rsidRPr="00C618B6" w:rsidRDefault="00637C34" w:rsidP="00C618B6">
      <w:pPr>
        <w:ind w:firstLine="709"/>
        <w:jc w:val="both"/>
      </w:pPr>
      <w:r w:rsidRPr="00C618B6">
        <w:t>- внезапное ухудшение состояния здоровья  пострадавшего, повлекшее его падение и травмирование;</w:t>
      </w:r>
    </w:p>
    <w:p w:rsidR="00637C34" w:rsidRPr="00C618B6" w:rsidRDefault="00637C34" w:rsidP="00C618B6">
      <w:pPr>
        <w:ind w:firstLine="709"/>
        <w:jc w:val="both"/>
      </w:pPr>
      <w:r w:rsidRPr="00C618B6">
        <w:t>- смерть вследствие общего заболевания;</w:t>
      </w:r>
    </w:p>
    <w:p w:rsidR="00637C34" w:rsidRPr="00C618B6" w:rsidRDefault="00637C34" w:rsidP="00C618B6">
      <w:pPr>
        <w:ind w:firstLine="709"/>
        <w:jc w:val="both"/>
      </w:pPr>
      <w:r w:rsidRPr="00C618B6">
        <w:t>- неудовлетворительная организация места производства работ.</w:t>
      </w:r>
    </w:p>
    <w:p w:rsidR="00637C34" w:rsidRPr="00C618B6" w:rsidRDefault="00637C34" w:rsidP="006214F6">
      <w:pPr>
        <w:pStyle w:val="Standard"/>
        <w:tabs>
          <w:tab w:val="left" w:pos="709"/>
        </w:tabs>
        <w:spacing w:before="100"/>
        <w:ind w:firstLine="709"/>
        <w:jc w:val="both"/>
        <w:rPr>
          <w:b/>
          <w:color w:val="auto"/>
          <w:sz w:val="22"/>
          <w:szCs w:val="22"/>
          <w:lang w:val="ru-RU"/>
        </w:rPr>
      </w:pPr>
      <w:r w:rsidRPr="00C618B6">
        <w:rPr>
          <w:color w:val="auto"/>
          <w:sz w:val="22"/>
          <w:szCs w:val="22"/>
          <w:lang w:val="ru-RU"/>
        </w:rPr>
        <w:t xml:space="preserve"> </w:t>
      </w:r>
      <w:r w:rsidRPr="00C618B6">
        <w:rPr>
          <w:b/>
          <w:color w:val="auto"/>
          <w:sz w:val="22"/>
          <w:szCs w:val="22"/>
          <w:lang w:val="ru-RU"/>
        </w:rPr>
        <w:t xml:space="preserve">Динамика учетных случаев производственного травматизма </w:t>
      </w:r>
    </w:p>
    <w:tbl>
      <w:tblPr>
        <w:tblStyle w:val="aff"/>
        <w:tblW w:w="0" w:type="auto"/>
        <w:tblInd w:w="108" w:type="dxa"/>
        <w:tblLook w:val="04A0"/>
      </w:tblPr>
      <w:tblGrid>
        <w:gridCol w:w="4395"/>
        <w:gridCol w:w="1275"/>
        <w:gridCol w:w="1276"/>
        <w:gridCol w:w="1134"/>
        <w:gridCol w:w="992"/>
        <w:gridCol w:w="1134"/>
      </w:tblGrid>
      <w:tr w:rsidR="00637C34" w:rsidRPr="003635E2" w:rsidTr="006214F6">
        <w:tc>
          <w:tcPr>
            <w:tcW w:w="4395" w:type="dxa"/>
            <w:vMerge w:val="restart"/>
            <w:shd w:val="clear" w:color="auto" w:fill="auto"/>
          </w:tcPr>
          <w:p w:rsidR="00C618B6" w:rsidRPr="00C618B6" w:rsidRDefault="00637C34" w:rsidP="00C618B6">
            <w:pPr>
              <w:jc w:val="center"/>
            </w:pPr>
            <w:r w:rsidRPr="00C618B6">
              <w:t>Категория несчастных случаев</w:t>
            </w:r>
          </w:p>
        </w:tc>
        <w:tc>
          <w:tcPr>
            <w:tcW w:w="5811" w:type="dxa"/>
            <w:gridSpan w:val="5"/>
            <w:shd w:val="clear" w:color="auto" w:fill="auto"/>
          </w:tcPr>
          <w:p w:rsidR="00637C34" w:rsidRPr="00C618B6" w:rsidRDefault="00637C34" w:rsidP="00637C34">
            <w:pPr>
              <w:jc w:val="center"/>
            </w:pPr>
            <w:r w:rsidRPr="00C618B6">
              <w:t>Количество несчастных случаев с разбивкой по годам</w:t>
            </w:r>
          </w:p>
        </w:tc>
      </w:tr>
      <w:tr w:rsidR="00637C34" w:rsidRPr="003635E2" w:rsidTr="006214F6">
        <w:tc>
          <w:tcPr>
            <w:tcW w:w="4395" w:type="dxa"/>
            <w:vMerge/>
            <w:shd w:val="clear" w:color="auto" w:fill="auto"/>
          </w:tcPr>
          <w:p w:rsidR="00637C34" w:rsidRPr="00C618B6" w:rsidRDefault="00637C34" w:rsidP="00637C34">
            <w:pPr>
              <w:jc w:val="center"/>
            </w:pPr>
          </w:p>
        </w:tc>
        <w:tc>
          <w:tcPr>
            <w:tcW w:w="1275" w:type="dxa"/>
            <w:shd w:val="clear" w:color="auto" w:fill="auto"/>
          </w:tcPr>
          <w:p w:rsidR="00637C34" w:rsidRPr="00C618B6" w:rsidRDefault="00637C34" w:rsidP="00637C34">
            <w:pPr>
              <w:jc w:val="center"/>
            </w:pPr>
            <w:r w:rsidRPr="00C618B6">
              <w:t>2017</w:t>
            </w:r>
          </w:p>
        </w:tc>
        <w:tc>
          <w:tcPr>
            <w:tcW w:w="1276" w:type="dxa"/>
            <w:shd w:val="clear" w:color="auto" w:fill="auto"/>
          </w:tcPr>
          <w:p w:rsidR="00637C34" w:rsidRPr="00C618B6" w:rsidRDefault="00637C34" w:rsidP="00637C34">
            <w:pPr>
              <w:jc w:val="center"/>
            </w:pPr>
            <w:r w:rsidRPr="00C618B6">
              <w:t>2018</w:t>
            </w:r>
          </w:p>
        </w:tc>
        <w:tc>
          <w:tcPr>
            <w:tcW w:w="1134" w:type="dxa"/>
            <w:shd w:val="clear" w:color="auto" w:fill="auto"/>
          </w:tcPr>
          <w:p w:rsidR="00637C34" w:rsidRPr="00C618B6" w:rsidRDefault="00637C34" w:rsidP="00637C34">
            <w:pPr>
              <w:jc w:val="center"/>
            </w:pPr>
            <w:r w:rsidRPr="00C618B6">
              <w:t>2019</w:t>
            </w:r>
          </w:p>
        </w:tc>
        <w:tc>
          <w:tcPr>
            <w:tcW w:w="992" w:type="dxa"/>
            <w:shd w:val="clear" w:color="auto" w:fill="auto"/>
          </w:tcPr>
          <w:p w:rsidR="00637C34" w:rsidRPr="00C618B6" w:rsidRDefault="00637C34" w:rsidP="00637C34">
            <w:pPr>
              <w:jc w:val="center"/>
            </w:pPr>
            <w:r w:rsidRPr="00C618B6">
              <w:t>2020</w:t>
            </w:r>
          </w:p>
        </w:tc>
        <w:tc>
          <w:tcPr>
            <w:tcW w:w="1134" w:type="dxa"/>
            <w:shd w:val="clear" w:color="auto" w:fill="auto"/>
          </w:tcPr>
          <w:p w:rsidR="00637C34" w:rsidRPr="00C618B6" w:rsidRDefault="00637C34" w:rsidP="00637C34">
            <w:pPr>
              <w:jc w:val="center"/>
            </w:pPr>
            <w:r w:rsidRPr="00C618B6">
              <w:t>2021</w:t>
            </w:r>
          </w:p>
        </w:tc>
      </w:tr>
      <w:tr w:rsidR="00637C34" w:rsidRPr="003635E2" w:rsidTr="006214F6">
        <w:tc>
          <w:tcPr>
            <w:tcW w:w="4395" w:type="dxa"/>
            <w:shd w:val="clear" w:color="auto" w:fill="auto"/>
          </w:tcPr>
          <w:p w:rsidR="00637C34" w:rsidRPr="00C618B6" w:rsidRDefault="00637C34" w:rsidP="00637C34">
            <w:r w:rsidRPr="00C618B6">
              <w:t>Всего несчастных случаев, в том числе:</w:t>
            </w:r>
          </w:p>
        </w:tc>
        <w:tc>
          <w:tcPr>
            <w:tcW w:w="1275" w:type="dxa"/>
            <w:shd w:val="clear" w:color="auto" w:fill="auto"/>
            <w:vAlign w:val="center"/>
          </w:tcPr>
          <w:p w:rsidR="00637C34" w:rsidRPr="00C618B6" w:rsidRDefault="00637C34" w:rsidP="00C618B6">
            <w:pPr>
              <w:jc w:val="center"/>
            </w:pPr>
            <w:r w:rsidRPr="00C618B6">
              <w:t>5</w:t>
            </w:r>
          </w:p>
        </w:tc>
        <w:tc>
          <w:tcPr>
            <w:tcW w:w="1276" w:type="dxa"/>
            <w:shd w:val="clear" w:color="auto" w:fill="auto"/>
            <w:vAlign w:val="center"/>
          </w:tcPr>
          <w:p w:rsidR="00637C34" w:rsidRPr="00C618B6" w:rsidRDefault="00637C34" w:rsidP="00C618B6">
            <w:pPr>
              <w:jc w:val="center"/>
            </w:pPr>
            <w:r w:rsidRPr="00C618B6">
              <w:t>12</w:t>
            </w:r>
          </w:p>
        </w:tc>
        <w:tc>
          <w:tcPr>
            <w:tcW w:w="1134" w:type="dxa"/>
            <w:shd w:val="clear" w:color="auto" w:fill="auto"/>
            <w:vAlign w:val="center"/>
          </w:tcPr>
          <w:p w:rsidR="00637C34" w:rsidRPr="00C618B6" w:rsidRDefault="00637C34" w:rsidP="00C618B6">
            <w:pPr>
              <w:jc w:val="center"/>
            </w:pPr>
            <w:r w:rsidRPr="00C618B6">
              <w:t>16</w:t>
            </w:r>
          </w:p>
        </w:tc>
        <w:tc>
          <w:tcPr>
            <w:tcW w:w="992" w:type="dxa"/>
            <w:shd w:val="clear" w:color="auto" w:fill="auto"/>
            <w:vAlign w:val="center"/>
          </w:tcPr>
          <w:p w:rsidR="00637C34" w:rsidRPr="00C618B6" w:rsidRDefault="00637C34" w:rsidP="00C618B6">
            <w:pPr>
              <w:jc w:val="center"/>
            </w:pPr>
            <w:r w:rsidRPr="00C618B6">
              <w:t>9</w:t>
            </w:r>
          </w:p>
        </w:tc>
        <w:tc>
          <w:tcPr>
            <w:tcW w:w="1134" w:type="dxa"/>
            <w:shd w:val="clear" w:color="auto" w:fill="auto"/>
            <w:vAlign w:val="center"/>
          </w:tcPr>
          <w:p w:rsidR="00637C34" w:rsidRPr="00C618B6" w:rsidRDefault="00637C34" w:rsidP="00C618B6">
            <w:pPr>
              <w:jc w:val="center"/>
            </w:pPr>
            <w:r w:rsidRPr="00C618B6">
              <w:t>15</w:t>
            </w:r>
          </w:p>
        </w:tc>
      </w:tr>
      <w:tr w:rsidR="00637C34" w:rsidRPr="003635E2" w:rsidTr="006214F6">
        <w:tc>
          <w:tcPr>
            <w:tcW w:w="4395" w:type="dxa"/>
            <w:shd w:val="clear" w:color="auto" w:fill="auto"/>
          </w:tcPr>
          <w:p w:rsidR="00637C34" w:rsidRPr="00C618B6" w:rsidRDefault="00637C34" w:rsidP="00637C34">
            <w:r w:rsidRPr="00C618B6">
              <w:t>Тяжелых</w:t>
            </w:r>
          </w:p>
        </w:tc>
        <w:tc>
          <w:tcPr>
            <w:tcW w:w="1275" w:type="dxa"/>
            <w:shd w:val="clear" w:color="auto" w:fill="auto"/>
            <w:vAlign w:val="center"/>
          </w:tcPr>
          <w:p w:rsidR="00637C34" w:rsidRPr="00C618B6" w:rsidRDefault="00637C34" w:rsidP="00C618B6">
            <w:pPr>
              <w:jc w:val="center"/>
            </w:pPr>
            <w:r w:rsidRPr="00C618B6">
              <w:t>0</w:t>
            </w:r>
          </w:p>
        </w:tc>
        <w:tc>
          <w:tcPr>
            <w:tcW w:w="1276" w:type="dxa"/>
            <w:shd w:val="clear" w:color="auto" w:fill="auto"/>
            <w:vAlign w:val="center"/>
          </w:tcPr>
          <w:p w:rsidR="00637C34" w:rsidRPr="00C618B6" w:rsidRDefault="00637C34" w:rsidP="00C618B6">
            <w:pPr>
              <w:jc w:val="center"/>
            </w:pPr>
            <w:r w:rsidRPr="00C618B6">
              <w:t>3</w:t>
            </w:r>
          </w:p>
        </w:tc>
        <w:tc>
          <w:tcPr>
            <w:tcW w:w="1134" w:type="dxa"/>
            <w:shd w:val="clear" w:color="auto" w:fill="auto"/>
            <w:vAlign w:val="center"/>
          </w:tcPr>
          <w:p w:rsidR="00637C34" w:rsidRPr="00C618B6" w:rsidRDefault="00637C34" w:rsidP="00C618B6">
            <w:pPr>
              <w:jc w:val="center"/>
            </w:pPr>
            <w:r w:rsidRPr="00C618B6">
              <w:t>4</w:t>
            </w:r>
          </w:p>
        </w:tc>
        <w:tc>
          <w:tcPr>
            <w:tcW w:w="992" w:type="dxa"/>
            <w:shd w:val="clear" w:color="auto" w:fill="auto"/>
            <w:vAlign w:val="center"/>
          </w:tcPr>
          <w:p w:rsidR="00637C34" w:rsidRPr="00C618B6" w:rsidRDefault="00637C34" w:rsidP="00C618B6">
            <w:pPr>
              <w:jc w:val="center"/>
            </w:pPr>
            <w:r w:rsidRPr="00C618B6">
              <w:t>2</w:t>
            </w:r>
          </w:p>
        </w:tc>
        <w:tc>
          <w:tcPr>
            <w:tcW w:w="1134" w:type="dxa"/>
            <w:shd w:val="clear" w:color="auto" w:fill="auto"/>
            <w:vAlign w:val="center"/>
          </w:tcPr>
          <w:p w:rsidR="00637C34" w:rsidRPr="00C618B6" w:rsidRDefault="00637C34" w:rsidP="00C618B6">
            <w:pPr>
              <w:jc w:val="center"/>
            </w:pPr>
            <w:r w:rsidRPr="00C618B6">
              <w:t>8</w:t>
            </w:r>
          </w:p>
        </w:tc>
      </w:tr>
      <w:tr w:rsidR="00637C34" w:rsidRPr="003635E2" w:rsidTr="006214F6">
        <w:tc>
          <w:tcPr>
            <w:tcW w:w="4395" w:type="dxa"/>
            <w:shd w:val="clear" w:color="auto" w:fill="auto"/>
          </w:tcPr>
          <w:p w:rsidR="00637C34" w:rsidRPr="00C618B6" w:rsidRDefault="00637C34" w:rsidP="00637C34">
            <w:r w:rsidRPr="00C618B6">
              <w:t>Групповых</w:t>
            </w:r>
          </w:p>
        </w:tc>
        <w:tc>
          <w:tcPr>
            <w:tcW w:w="1275" w:type="dxa"/>
            <w:shd w:val="clear" w:color="auto" w:fill="auto"/>
            <w:vAlign w:val="center"/>
          </w:tcPr>
          <w:p w:rsidR="00637C34" w:rsidRPr="00C618B6" w:rsidRDefault="00637C34" w:rsidP="00C618B6">
            <w:pPr>
              <w:jc w:val="center"/>
            </w:pPr>
            <w:r w:rsidRPr="00C618B6">
              <w:t>1</w:t>
            </w:r>
          </w:p>
        </w:tc>
        <w:tc>
          <w:tcPr>
            <w:tcW w:w="1276" w:type="dxa"/>
            <w:shd w:val="clear" w:color="auto" w:fill="auto"/>
            <w:vAlign w:val="center"/>
          </w:tcPr>
          <w:p w:rsidR="00637C34" w:rsidRPr="00C618B6" w:rsidRDefault="00637C34" w:rsidP="00C618B6">
            <w:pPr>
              <w:jc w:val="center"/>
            </w:pPr>
            <w:r w:rsidRPr="00C618B6">
              <w:t>0</w:t>
            </w:r>
          </w:p>
        </w:tc>
        <w:tc>
          <w:tcPr>
            <w:tcW w:w="1134" w:type="dxa"/>
            <w:shd w:val="clear" w:color="auto" w:fill="auto"/>
            <w:vAlign w:val="center"/>
          </w:tcPr>
          <w:p w:rsidR="00637C34" w:rsidRPr="00C618B6" w:rsidRDefault="00637C34" w:rsidP="00C618B6">
            <w:pPr>
              <w:jc w:val="center"/>
            </w:pPr>
            <w:r w:rsidRPr="00C618B6">
              <w:t>0</w:t>
            </w:r>
          </w:p>
        </w:tc>
        <w:tc>
          <w:tcPr>
            <w:tcW w:w="992" w:type="dxa"/>
            <w:shd w:val="clear" w:color="auto" w:fill="auto"/>
            <w:vAlign w:val="center"/>
          </w:tcPr>
          <w:p w:rsidR="00637C34" w:rsidRPr="00C618B6" w:rsidRDefault="00637C34" w:rsidP="00C618B6">
            <w:pPr>
              <w:jc w:val="center"/>
            </w:pPr>
            <w:r w:rsidRPr="00C618B6">
              <w:t>1</w:t>
            </w:r>
          </w:p>
        </w:tc>
        <w:tc>
          <w:tcPr>
            <w:tcW w:w="1134" w:type="dxa"/>
            <w:shd w:val="clear" w:color="auto" w:fill="auto"/>
            <w:vAlign w:val="center"/>
          </w:tcPr>
          <w:p w:rsidR="00637C34" w:rsidRPr="00C618B6" w:rsidRDefault="00637C34" w:rsidP="00C618B6">
            <w:pPr>
              <w:jc w:val="center"/>
            </w:pPr>
            <w:r w:rsidRPr="00C618B6">
              <w:t>0</w:t>
            </w:r>
          </w:p>
        </w:tc>
      </w:tr>
      <w:tr w:rsidR="00637C34" w:rsidRPr="003635E2" w:rsidTr="006214F6">
        <w:tc>
          <w:tcPr>
            <w:tcW w:w="4395" w:type="dxa"/>
            <w:shd w:val="clear" w:color="auto" w:fill="auto"/>
          </w:tcPr>
          <w:p w:rsidR="00637C34" w:rsidRPr="00C618B6" w:rsidRDefault="00637C34" w:rsidP="00637C34">
            <w:r w:rsidRPr="00C618B6">
              <w:t>Смертельных</w:t>
            </w:r>
          </w:p>
        </w:tc>
        <w:tc>
          <w:tcPr>
            <w:tcW w:w="1275" w:type="dxa"/>
            <w:shd w:val="clear" w:color="auto" w:fill="auto"/>
            <w:vAlign w:val="center"/>
          </w:tcPr>
          <w:p w:rsidR="00637C34" w:rsidRPr="00C618B6" w:rsidRDefault="00637C34" w:rsidP="00C618B6">
            <w:pPr>
              <w:jc w:val="center"/>
            </w:pPr>
            <w:r w:rsidRPr="00C618B6">
              <w:t>4</w:t>
            </w:r>
          </w:p>
        </w:tc>
        <w:tc>
          <w:tcPr>
            <w:tcW w:w="1276" w:type="dxa"/>
            <w:shd w:val="clear" w:color="auto" w:fill="auto"/>
            <w:vAlign w:val="center"/>
          </w:tcPr>
          <w:p w:rsidR="00637C34" w:rsidRPr="00C618B6" w:rsidRDefault="00637C34" w:rsidP="00C618B6">
            <w:pPr>
              <w:jc w:val="center"/>
            </w:pPr>
            <w:r w:rsidRPr="00C618B6">
              <w:t>1</w:t>
            </w:r>
          </w:p>
        </w:tc>
        <w:tc>
          <w:tcPr>
            <w:tcW w:w="1134" w:type="dxa"/>
            <w:shd w:val="clear" w:color="auto" w:fill="auto"/>
            <w:vAlign w:val="center"/>
          </w:tcPr>
          <w:p w:rsidR="00637C34" w:rsidRPr="00C618B6" w:rsidRDefault="00637C34" w:rsidP="00C618B6">
            <w:pPr>
              <w:jc w:val="center"/>
            </w:pPr>
            <w:r w:rsidRPr="00C618B6">
              <w:t>1</w:t>
            </w:r>
          </w:p>
        </w:tc>
        <w:tc>
          <w:tcPr>
            <w:tcW w:w="992" w:type="dxa"/>
            <w:shd w:val="clear" w:color="auto" w:fill="auto"/>
            <w:vAlign w:val="center"/>
          </w:tcPr>
          <w:p w:rsidR="00637C34" w:rsidRPr="00C618B6" w:rsidRDefault="00637C34" w:rsidP="00C618B6">
            <w:pPr>
              <w:jc w:val="center"/>
            </w:pPr>
            <w:r w:rsidRPr="00C618B6">
              <w:t>1</w:t>
            </w:r>
          </w:p>
        </w:tc>
        <w:tc>
          <w:tcPr>
            <w:tcW w:w="1134" w:type="dxa"/>
            <w:shd w:val="clear" w:color="auto" w:fill="auto"/>
            <w:vAlign w:val="center"/>
          </w:tcPr>
          <w:p w:rsidR="00637C34" w:rsidRPr="00C618B6" w:rsidRDefault="00637C34" w:rsidP="00C618B6">
            <w:pPr>
              <w:jc w:val="center"/>
            </w:pPr>
            <w:r w:rsidRPr="00C618B6">
              <w:t>7</w:t>
            </w:r>
          </w:p>
        </w:tc>
      </w:tr>
      <w:tr w:rsidR="00637C34" w:rsidRPr="003635E2" w:rsidTr="006214F6">
        <w:tc>
          <w:tcPr>
            <w:tcW w:w="4395" w:type="dxa"/>
            <w:shd w:val="clear" w:color="auto" w:fill="auto"/>
          </w:tcPr>
          <w:p w:rsidR="00637C34" w:rsidRPr="00C618B6" w:rsidRDefault="00637C34" w:rsidP="00637C34">
            <w:r w:rsidRPr="00C618B6">
              <w:t>Не связанных с производством</w:t>
            </w:r>
          </w:p>
        </w:tc>
        <w:tc>
          <w:tcPr>
            <w:tcW w:w="1275" w:type="dxa"/>
            <w:shd w:val="clear" w:color="auto" w:fill="auto"/>
            <w:vAlign w:val="center"/>
          </w:tcPr>
          <w:p w:rsidR="00637C34" w:rsidRPr="00C618B6" w:rsidRDefault="00637C34" w:rsidP="00C618B6">
            <w:pPr>
              <w:jc w:val="center"/>
            </w:pPr>
            <w:r w:rsidRPr="00C618B6">
              <w:t>3</w:t>
            </w:r>
          </w:p>
        </w:tc>
        <w:tc>
          <w:tcPr>
            <w:tcW w:w="1276" w:type="dxa"/>
            <w:shd w:val="clear" w:color="auto" w:fill="auto"/>
            <w:vAlign w:val="center"/>
          </w:tcPr>
          <w:p w:rsidR="00637C34" w:rsidRPr="00C618B6" w:rsidRDefault="00637C34" w:rsidP="00C618B6">
            <w:pPr>
              <w:jc w:val="center"/>
            </w:pPr>
            <w:r w:rsidRPr="00C618B6">
              <w:t>8</w:t>
            </w:r>
          </w:p>
        </w:tc>
        <w:tc>
          <w:tcPr>
            <w:tcW w:w="1134" w:type="dxa"/>
            <w:shd w:val="clear" w:color="auto" w:fill="auto"/>
            <w:vAlign w:val="center"/>
          </w:tcPr>
          <w:p w:rsidR="00637C34" w:rsidRPr="00C618B6" w:rsidRDefault="00637C34" w:rsidP="00C618B6">
            <w:pPr>
              <w:jc w:val="center"/>
            </w:pPr>
            <w:r w:rsidRPr="00C618B6">
              <w:t>11</w:t>
            </w:r>
          </w:p>
        </w:tc>
        <w:tc>
          <w:tcPr>
            <w:tcW w:w="992" w:type="dxa"/>
            <w:shd w:val="clear" w:color="auto" w:fill="auto"/>
            <w:vAlign w:val="center"/>
          </w:tcPr>
          <w:p w:rsidR="00637C34" w:rsidRPr="00C618B6" w:rsidRDefault="00637C34" w:rsidP="00C618B6">
            <w:pPr>
              <w:jc w:val="center"/>
            </w:pPr>
            <w:r w:rsidRPr="00C618B6">
              <w:t>5</w:t>
            </w:r>
          </w:p>
        </w:tc>
        <w:tc>
          <w:tcPr>
            <w:tcW w:w="1134" w:type="dxa"/>
            <w:shd w:val="clear" w:color="auto" w:fill="auto"/>
            <w:vAlign w:val="center"/>
          </w:tcPr>
          <w:p w:rsidR="00637C34" w:rsidRPr="00C618B6" w:rsidRDefault="00637C34" w:rsidP="00C618B6">
            <w:pPr>
              <w:jc w:val="center"/>
            </w:pPr>
            <w:r w:rsidRPr="00C618B6">
              <w:t>4</w:t>
            </w:r>
          </w:p>
        </w:tc>
      </w:tr>
    </w:tbl>
    <w:p w:rsidR="00637C34" w:rsidRPr="00C618B6" w:rsidRDefault="00637C34" w:rsidP="006214F6">
      <w:pPr>
        <w:ind w:firstLine="709"/>
        <w:jc w:val="both"/>
        <w:rPr>
          <w:b/>
        </w:rPr>
      </w:pPr>
      <w:r w:rsidRPr="00C618B6">
        <w:rPr>
          <w:b/>
        </w:rPr>
        <w:t>Координационный совет по условиям и охране труда</w:t>
      </w:r>
    </w:p>
    <w:p w:rsidR="00637C34" w:rsidRPr="00C618B6" w:rsidRDefault="00637C34" w:rsidP="00C618B6">
      <w:pPr>
        <w:ind w:firstLine="709"/>
        <w:jc w:val="both"/>
      </w:pPr>
      <w:r w:rsidRPr="00C618B6">
        <w:t>В 2021 году состоялось 4 заседания координационного совета.</w:t>
      </w:r>
    </w:p>
    <w:p w:rsidR="00637C34" w:rsidRPr="00C618B6" w:rsidRDefault="00637C34" w:rsidP="00C618B6">
      <w:pPr>
        <w:spacing w:before="100"/>
        <w:ind w:firstLine="709"/>
        <w:jc w:val="both"/>
        <w:rPr>
          <w:b/>
        </w:rPr>
      </w:pPr>
      <w:r w:rsidRPr="00C618B6">
        <w:rPr>
          <w:b/>
        </w:rPr>
        <w:t>Проведение проверок</w:t>
      </w:r>
    </w:p>
    <w:p w:rsidR="00637C34" w:rsidRPr="00C618B6" w:rsidRDefault="00637C34" w:rsidP="00C618B6">
      <w:pPr>
        <w:ind w:firstLine="709"/>
        <w:jc w:val="both"/>
      </w:pPr>
      <w:r w:rsidRPr="00C618B6">
        <w:t>В 2021 году осуществлено 14 проверок (13 плановых и 1 внеплановая) по ведомственному контролю за соблюдением трудового законодательства в подведомственных учреждениях (Департамент образования; Управление культуры; Департамент ЖКХ, транспорта и связи; Отдел кадров Администрации; Департамент физической культуры, спорта и молодежной политики; Департамент по социальной поддержке населения).</w:t>
      </w:r>
    </w:p>
    <w:p w:rsidR="00637C34" w:rsidRPr="00C618B6" w:rsidRDefault="00637C34" w:rsidP="00C618B6">
      <w:pPr>
        <w:ind w:firstLine="709"/>
        <w:jc w:val="both"/>
      </w:pPr>
      <w:r w:rsidRPr="00C618B6">
        <w:t>Выявлено 22 нарушения, из них:</w:t>
      </w:r>
    </w:p>
    <w:p w:rsidR="00637C34" w:rsidRPr="00C618B6" w:rsidRDefault="00637C34" w:rsidP="00C618B6">
      <w:pPr>
        <w:ind w:firstLine="709"/>
        <w:jc w:val="both"/>
      </w:pPr>
      <w:r w:rsidRPr="00C618B6">
        <w:t xml:space="preserve"> – по правильности ведения документов по кадровому учету; </w:t>
      </w:r>
    </w:p>
    <w:p w:rsidR="00637C34" w:rsidRPr="00C618B6" w:rsidRDefault="00637C34" w:rsidP="00C618B6">
      <w:pPr>
        <w:ind w:firstLine="709"/>
        <w:jc w:val="both"/>
      </w:pPr>
      <w:r w:rsidRPr="00C618B6">
        <w:t xml:space="preserve"> – по коллективным договорам и соглашениям;</w:t>
      </w:r>
    </w:p>
    <w:p w:rsidR="00637C34" w:rsidRPr="00C618B6" w:rsidRDefault="00637C34" w:rsidP="00C618B6">
      <w:pPr>
        <w:ind w:firstLine="709"/>
        <w:jc w:val="both"/>
      </w:pPr>
      <w:r w:rsidRPr="00C618B6">
        <w:t xml:space="preserve"> – по рабочему времени и времени отдыха;</w:t>
      </w:r>
    </w:p>
    <w:p w:rsidR="00637C34" w:rsidRPr="00C618B6" w:rsidRDefault="00637C34" w:rsidP="00C618B6">
      <w:pPr>
        <w:ind w:firstLine="709"/>
        <w:jc w:val="both"/>
      </w:pPr>
      <w:r w:rsidRPr="00C618B6">
        <w:t xml:space="preserve"> – по трудовому договору; </w:t>
      </w:r>
    </w:p>
    <w:p w:rsidR="00637C34" w:rsidRPr="00C618B6" w:rsidRDefault="00637C34" w:rsidP="00C618B6">
      <w:pPr>
        <w:ind w:firstLine="709"/>
        <w:jc w:val="both"/>
      </w:pPr>
      <w:r w:rsidRPr="00C618B6">
        <w:t xml:space="preserve"> – по материальной ответственности сторон трудового договора;</w:t>
      </w:r>
    </w:p>
    <w:p w:rsidR="00637C34" w:rsidRPr="00C618B6" w:rsidRDefault="00637C34" w:rsidP="00C618B6">
      <w:pPr>
        <w:ind w:firstLine="709"/>
        <w:jc w:val="both"/>
      </w:pPr>
      <w:r w:rsidRPr="00C618B6">
        <w:t xml:space="preserve"> – по оплате и нормированию труда; </w:t>
      </w:r>
    </w:p>
    <w:p w:rsidR="00637C34" w:rsidRPr="00C618B6" w:rsidRDefault="00637C34" w:rsidP="00C618B6">
      <w:pPr>
        <w:ind w:firstLine="709"/>
        <w:jc w:val="both"/>
      </w:pPr>
      <w:r w:rsidRPr="00C618B6">
        <w:t xml:space="preserve"> – по организации работ по охране труда; </w:t>
      </w:r>
    </w:p>
    <w:p w:rsidR="00637C34" w:rsidRPr="00C618B6" w:rsidRDefault="00637C34" w:rsidP="00C618B6">
      <w:pPr>
        <w:ind w:firstLine="709"/>
        <w:jc w:val="both"/>
      </w:pPr>
      <w:r w:rsidRPr="00C618B6">
        <w:t xml:space="preserve"> – по обеспечению работников средствами индивидуальной и коллективной защиты;</w:t>
      </w:r>
    </w:p>
    <w:p w:rsidR="00637C34" w:rsidRPr="00C618B6" w:rsidRDefault="00637C34" w:rsidP="00C618B6">
      <w:pPr>
        <w:ind w:firstLine="709"/>
        <w:jc w:val="both"/>
      </w:pPr>
      <w:r w:rsidRPr="00C618B6">
        <w:t xml:space="preserve"> – по проведению аттестации рабочих мест по условиям труда;</w:t>
      </w:r>
    </w:p>
    <w:p w:rsidR="00637C34" w:rsidRPr="00C618B6" w:rsidRDefault="00637C34" w:rsidP="00C618B6">
      <w:pPr>
        <w:ind w:firstLine="709"/>
        <w:jc w:val="both"/>
      </w:pPr>
      <w:r w:rsidRPr="00C618B6">
        <w:t xml:space="preserve"> – по другим вопросам.</w:t>
      </w:r>
    </w:p>
    <w:p w:rsidR="006214F6" w:rsidRDefault="00637C34" w:rsidP="006214F6">
      <w:pPr>
        <w:spacing w:before="100"/>
        <w:ind w:firstLine="709"/>
        <w:jc w:val="both"/>
        <w:rPr>
          <w:b/>
        </w:rPr>
      </w:pPr>
      <w:r w:rsidRPr="00C618B6">
        <w:rPr>
          <w:b/>
        </w:rPr>
        <w:t>Обучение и проверка знаний требований охраны труда</w:t>
      </w:r>
    </w:p>
    <w:p w:rsidR="00637C34" w:rsidRPr="00C618B6" w:rsidRDefault="00637C34" w:rsidP="006214F6">
      <w:pPr>
        <w:spacing w:before="100"/>
        <w:ind w:firstLine="709"/>
        <w:jc w:val="both"/>
      </w:pPr>
      <w:r w:rsidRPr="00C618B6">
        <w:t>В 2021 году обучение по охране труда руководителей, специалистов, а также работодателей — индивидуальных предпринимателей проводилось в ЧОУ ДПО «Учебный центр «Ракурс». Прошли обучение и проверку знаний требований охраны труда 1</w:t>
      </w:r>
      <w:r w:rsidR="005A0B03">
        <w:t xml:space="preserve"> </w:t>
      </w:r>
      <w:r w:rsidRPr="00C618B6">
        <w:t>266 человек.</w:t>
      </w:r>
    </w:p>
    <w:p w:rsidR="00637C34" w:rsidRPr="00C618B6" w:rsidRDefault="00637C34" w:rsidP="00C618B6">
      <w:pPr>
        <w:shd w:val="clear" w:color="auto" w:fill="FFFFFF"/>
        <w:spacing w:before="100"/>
        <w:ind w:firstLine="709"/>
        <w:jc w:val="both"/>
        <w:rPr>
          <w:b/>
          <w:bCs/>
        </w:rPr>
      </w:pPr>
      <w:r w:rsidRPr="00C618B6">
        <w:rPr>
          <w:b/>
          <w:bCs/>
        </w:rPr>
        <w:t>Участие в конкурсах</w:t>
      </w:r>
    </w:p>
    <w:p w:rsidR="00637C34" w:rsidRPr="00C618B6" w:rsidRDefault="00637C34" w:rsidP="00C618B6">
      <w:pPr>
        <w:ind w:firstLine="709"/>
        <w:jc w:val="both"/>
        <w:rPr>
          <w:b/>
          <w:i/>
        </w:rPr>
      </w:pPr>
      <w:r w:rsidRPr="00C618B6">
        <w:t xml:space="preserve">В рамках реализации областной программы «Улучшение условий и охраны труда в Ярославской области» на 2021 – 2025 годы Департаментом труда и социальной поддержки населения Ярославской области ежегодно проводится областной конкурс рисунков </w:t>
      </w:r>
      <w:r w:rsidRPr="00C618B6">
        <w:rPr>
          <w:b/>
        </w:rPr>
        <w:t>«Охрана труда глазами детей»</w:t>
      </w:r>
      <w:r w:rsidRPr="00C618B6">
        <w:t xml:space="preserve">, посвященный Всемирному дню охраны труда, в котором принимают участие учащиеся города Рыбинска. По результатам конкурса в 2021 году в </w:t>
      </w:r>
      <w:r w:rsidRPr="00C618B6">
        <w:rPr>
          <w:b/>
          <w:i/>
        </w:rPr>
        <w:t>Номинации «Безопасный труд родителей глазами детей»</w:t>
      </w:r>
    </w:p>
    <w:p w:rsidR="00637C34" w:rsidRPr="00C618B6" w:rsidRDefault="00637C34" w:rsidP="00C618B6">
      <w:pPr>
        <w:ind w:firstLine="709"/>
        <w:jc w:val="both"/>
      </w:pPr>
      <w:r w:rsidRPr="00C618B6">
        <w:rPr>
          <w:b/>
        </w:rPr>
        <w:t xml:space="preserve">3 место </w:t>
      </w:r>
      <w:r w:rsidRPr="00C618B6">
        <w:t xml:space="preserve">занял Ерастов Иван, 7 лет, муниципальное учреждение культуры Дворец культуры «Волжский», студия изобразительного творчества «Спектр», в </w:t>
      </w:r>
      <w:r w:rsidRPr="00C618B6">
        <w:rPr>
          <w:b/>
          <w:i/>
        </w:rPr>
        <w:t xml:space="preserve">Номинации «Труд – уважай, охрану труда – соблюдай!» </w:t>
      </w:r>
      <w:r w:rsidRPr="00C618B6">
        <w:rPr>
          <w:b/>
        </w:rPr>
        <w:t xml:space="preserve">2 место </w:t>
      </w:r>
      <w:r w:rsidRPr="00C618B6">
        <w:t>заняла Авдеева Александра, 14 лет, муниципальное бюджетное  учреждение дополнительного образования «Центр детского творчества «Солнечный».</w:t>
      </w:r>
    </w:p>
    <w:p w:rsidR="00637C34" w:rsidRPr="00C618B6" w:rsidRDefault="00637C34" w:rsidP="00C618B6">
      <w:pPr>
        <w:shd w:val="clear" w:color="auto" w:fill="FFFFFF"/>
        <w:ind w:firstLine="709"/>
        <w:jc w:val="both"/>
      </w:pPr>
      <w:r w:rsidRPr="00C618B6">
        <w:lastRenderedPageBreak/>
        <w:t xml:space="preserve">Во  Всероссийском конкурсе </w:t>
      </w:r>
      <w:r w:rsidRPr="00C618B6">
        <w:rPr>
          <w:rStyle w:val="markedcontent"/>
        </w:rPr>
        <w:t>на лучшую организацию работ в области</w:t>
      </w:r>
      <w:r w:rsidR="00455CC0">
        <w:t xml:space="preserve"> </w:t>
      </w:r>
      <w:r w:rsidRPr="00C618B6">
        <w:rPr>
          <w:rStyle w:val="markedcontent"/>
        </w:rPr>
        <w:t>условий и охраны труда</w:t>
      </w:r>
      <w:r w:rsidRPr="00C618B6">
        <w:rPr>
          <w:b/>
        </w:rPr>
        <w:t xml:space="preserve"> «Успех и безопасность</w:t>
      </w:r>
      <w:r w:rsidR="005A0B03">
        <w:rPr>
          <w:b/>
        </w:rPr>
        <w:t xml:space="preserve"> </w:t>
      </w:r>
      <w:r w:rsidRPr="00C618B6">
        <w:rPr>
          <w:b/>
        </w:rPr>
        <w:t>-</w:t>
      </w:r>
      <w:r w:rsidR="005A0B03">
        <w:rPr>
          <w:b/>
        </w:rPr>
        <w:t xml:space="preserve"> </w:t>
      </w:r>
      <w:r w:rsidRPr="00C618B6">
        <w:rPr>
          <w:b/>
        </w:rPr>
        <w:t xml:space="preserve">2021» </w:t>
      </w:r>
      <w:r w:rsidRPr="00C618B6">
        <w:t>участие приняли следующие  предприятия и организации города:</w:t>
      </w:r>
    </w:p>
    <w:tbl>
      <w:tblPr>
        <w:tblStyle w:val="aff"/>
        <w:tblW w:w="10206" w:type="dxa"/>
        <w:tblInd w:w="108" w:type="dxa"/>
        <w:tblLayout w:type="fixed"/>
        <w:tblLook w:val="04A0"/>
      </w:tblPr>
      <w:tblGrid>
        <w:gridCol w:w="1985"/>
        <w:gridCol w:w="1559"/>
        <w:gridCol w:w="1134"/>
        <w:gridCol w:w="1559"/>
        <w:gridCol w:w="1418"/>
        <w:gridCol w:w="1276"/>
        <w:gridCol w:w="1275"/>
      </w:tblGrid>
      <w:tr w:rsidR="00637C34" w:rsidRPr="003514B0" w:rsidTr="00DB3A7C">
        <w:tc>
          <w:tcPr>
            <w:tcW w:w="1985" w:type="dxa"/>
            <w:vAlign w:val="center"/>
          </w:tcPr>
          <w:p w:rsidR="00637C34" w:rsidRPr="00C618B6" w:rsidRDefault="00637C34" w:rsidP="00C618B6">
            <w:pPr>
              <w:jc w:val="center"/>
              <w:rPr>
                <w:sz w:val="22"/>
              </w:rPr>
            </w:pPr>
            <w:r w:rsidRPr="00C618B6">
              <w:rPr>
                <w:bCs/>
                <w:sz w:val="22"/>
              </w:rPr>
              <w:t>Номинация</w:t>
            </w:r>
          </w:p>
        </w:tc>
        <w:tc>
          <w:tcPr>
            <w:tcW w:w="1559" w:type="dxa"/>
            <w:vAlign w:val="center"/>
          </w:tcPr>
          <w:p w:rsidR="00637C34" w:rsidRPr="00C618B6" w:rsidRDefault="00637C34" w:rsidP="00C618B6">
            <w:pPr>
              <w:jc w:val="center"/>
              <w:rPr>
                <w:sz w:val="22"/>
              </w:rPr>
            </w:pPr>
            <w:r w:rsidRPr="00C618B6">
              <w:rPr>
                <w:bCs/>
                <w:sz w:val="22"/>
              </w:rPr>
              <w:t>Организация</w:t>
            </w:r>
          </w:p>
        </w:tc>
        <w:tc>
          <w:tcPr>
            <w:tcW w:w="1134" w:type="dxa"/>
            <w:vAlign w:val="center"/>
          </w:tcPr>
          <w:p w:rsidR="00637C34" w:rsidRPr="00C618B6" w:rsidRDefault="00637C34" w:rsidP="00C618B6">
            <w:pPr>
              <w:jc w:val="center"/>
              <w:rPr>
                <w:sz w:val="22"/>
              </w:rPr>
            </w:pPr>
            <w:r w:rsidRPr="00C618B6">
              <w:rPr>
                <w:bCs/>
                <w:sz w:val="22"/>
              </w:rPr>
              <w:t>Субъект РФ</w:t>
            </w:r>
          </w:p>
        </w:tc>
        <w:tc>
          <w:tcPr>
            <w:tcW w:w="1559" w:type="dxa"/>
            <w:vAlign w:val="center"/>
          </w:tcPr>
          <w:p w:rsidR="00637C34" w:rsidRPr="00C618B6" w:rsidRDefault="00637C34" w:rsidP="00C618B6">
            <w:pPr>
              <w:jc w:val="center"/>
              <w:rPr>
                <w:sz w:val="22"/>
              </w:rPr>
            </w:pPr>
            <w:r w:rsidRPr="00C618B6">
              <w:rPr>
                <w:bCs/>
                <w:sz w:val="22"/>
              </w:rPr>
              <w:t>Руководитель</w:t>
            </w:r>
          </w:p>
        </w:tc>
        <w:tc>
          <w:tcPr>
            <w:tcW w:w="1418" w:type="dxa"/>
            <w:vAlign w:val="center"/>
          </w:tcPr>
          <w:p w:rsidR="00637C34" w:rsidRPr="00C618B6" w:rsidRDefault="00637C34" w:rsidP="00C618B6">
            <w:pPr>
              <w:jc w:val="center"/>
              <w:rPr>
                <w:sz w:val="22"/>
              </w:rPr>
            </w:pPr>
            <w:r w:rsidRPr="00C618B6">
              <w:rPr>
                <w:bCs/>
                <w:sz w:val="22"/>
              </w:rPr>
              <w:t>Место в конкурсе (рейтинг организации в Российской Федерации)</w:t>
            </w:r>
          </w:p>
        </w:tc>
        <w:tc>
          <w:tcPr>
            <w:tcW w:w="1276" w:type="dxa"/>
            <w:vAlign w:val="center"/>
          </w:tcPr>
          <w:p w:rsidR="00637C34" w:rsidRPr="00C618B6" w:rsidRDefault="00637C34" w:rsidP="00C618B6">
            <w:pPr>
              <w:jc w:val="center"/>
              <w:rPr>
                <w:sz w:val="22"/>
              </w:rPr>
            </w:pPr>
            <w:r w:rsidRPr="00C618B6">
              <w:rPr>
                <w:bCs/>
                <w:sz w:val="22"/>
              </w:rPr>
              <w:t>Рейтинг организа-ций в субъекте РФ</w:t>
            </w:r>
          </w:p>
        </w:tc>
        <w:tc>
          <w:tcPr>
            <w:tcW w:w="1275" w:type="dxa"/>
            <w:vAlign w:val="center"/>
          </w:tcPr>
          <w:p w:rsidR="00637C34" w:rsidRPr="00C618B6" w:rsidRDefault="00637C34" w:rsidP="00C618B6">
            <w:pPr>
              <w:ind w:right="175"/>
              <w:jc w:val="center"/>
              <w:rPr>
                <w:sz w:val="22"/>
              </w:rPr>
            </w:pPr>
            <w:r w:rsidRPr="00C618B6">
              <w:rPr>
                <w:bCs/>
                <w:sz w:val="22"/>
              </w:rPr>
              <w:t>Рейтинг организаций в муници-пальном образо-вании</w:t>
            </w:r>
          </w:p>
        </w:tc>
      </w:tr>
      <w:tr w:rsidR="00637C34" w:rsidRPr="003514B0" w:rsidTr="00DB3A7C">
        <w:tc>
          <w:tcPr>
            <w:tcW w:w="1985" w:type="dxa"/>
          </w:tcPr>
          <w:p w:rsidR="00637C34" w:rsidRPr="00C618B6" w:rsidRDefault="00637C34" w:rsidP="00637C34">
            <w:pPr>
              <w:rPr>
                <w:sz w:val="22"/>
              </w:rPr>
            </w:pPr>
            <w:r w:rsidRPr="00C618B6">
              <w:rPr>
                <w:bCs/>
                <w:sz w:val="22"/>
              </w:rPr>
              <w:t>Лучшая организация в области охраны труда среди организаций производственной сферы (с численностью работников более 500 человек)</w:t>
            </w:r>
          </w:p>
        </w:tc>
        <w:tc>
          <w:tcPr>
            <w:tcW w:w="1559" w:type="dxa"/>
            <w:vAlign w:val="center"/>
          </w:tcPr>
          <w:p w:rsidR="00637C34" w:rsidRPr="00C618B6" w:rsidRDefault="00637C34" w:rsidP="00C618B6">
            <w:pPr>
              <w:jc w:val="center"/>
              <w:rPr>
                <w:sz w:val="22"/>
              </w:rPr>
            </w:pPr>
            <w:r w:rsidRPr="00C618B6">
              <w:rPr>
                <w:bCs/>
                <w:sz w:val="22"/>
              </w:rPr>
              <w:t>Акционерное общество "ОДК-Газовые турбины"</w:t>
            </w:r>
          </w:p>
        </w:tc>
        <w:tc>
          <w:tcPr>
            <w:tcW w:w="1134" w:type="dxa"/>
            <w:vAlign w:val="center"/>
          </w:tcPr>
          <w:p w:rsidR="00637C34" w:rsidRPr="00C618B6" w:rsidRDefault="00637C34" w:rsidP="00C618B6">
            <w:pPr>
              <w:jc w:val="center"/>
              <w:rPr>
                <w:sz w:val="22"/>
              </w:rPr>
            </w:pPr>
            <w:r w:rsidRPr="00C618B6">
              <w:rPr>
                <w:bCs/>
                <w:sz w:val="22"/>
              </w:rPr>
              <w:t>Ярослав-ская область</w:t>
            </w:r>
          </w:p>
        </w:tc>
        <w:tc>
          <w:tcPr>
            <w:tcW w:w="1559" w:type="dxa"/>
            <w:vAlign w:val="center"/>
          </w:tcPr>
          <w:p w:rsidR="00637C34" w:rsidRPr="00C618B6" w:rsidRDefault="00637C34" w:rsidP="00C618B6">
            <w:pPr>
              <w:jc w:val="center"/>
              <w:rPr>
                <w:sz w:val="22"/>
              </w:rPr>
            </w:pPr>
            <w:r w:rsidRPr="00C618B6">
              <w:rPr>
                <w:bCs/>
                <w:sz w:val="22"/>
              </w:rPr>
              <w:t>Заместитель генерального директора - управляющий директор Мольков Сергей Сергеевич</w:t>
            </w:r>
          </w:p>
        </w:tc>
        <w:tc>
          <w:tcPr>
            <w:tcW w:w="1418" w:type="dxa"/>
            <w:vAlign w:val="center"/>
          </w:tcPr>
          <w:p w:rsidR="00637C34" w:rsidRPr="00C618B6" w:rsidRDefault="00637C34" w:rsidP="00C618B6">
            <w:pPr>
              <w:jc w:val="center"/>
              <w:rPr>
                <w:sz w:val="22"/>
              </w:rPr>
            </w:pPr>
            <w:r w:rsidRPr="00C618B6">
              <w:rPr>
                <w:sz w:val="22"/>
              </w:rPr>
              <w:t>36</w:t>
            </w:r>
          </w:p>
        </w:tc>
        <w:tc>
          <w:tcPr>
            <w:tcW w:w="1276" w:type="dxa"/>
            <w:vAlign w:val="center"/>
          </w:tcPr>
          <w:p w:rsidR="00637C34" w:rsidRPr="00C618B6" w:rsidRDefault="00637C34" w:rsidP="00C618B6">
            <w:pPr>
              <w:jc w:val="center"/>
              <w:rPr>
                <w:sz w:val="22"/>
              </w:rPr>
            </w:pPr>
            <w:r w:rsidRPr="00C618B6">
              <w:rPr>
                <w:sz w:val="22"/>
              </w:rPr>
              <w:t>2</w:t>
            </w:r>
          </w:p>
        </w:tc>
        <w:tc>
          <w:tcPr>
            <w:tcW w:w="1275" w:type="dxa"/>
            <w:vAlign w:val="center"/>
          </w:tcPr>
          <w:p w:rsidR="00637C34" w:rsidRPr="00C618B6" w:rsidRDefault="00637C34" w:rsidP="00C618B6">
            <w:pPr>
              <w:jc w:val="center"/>
              <w:rPr>
                <w:sz w:val="22"/>
              </w:rPr>
            </w:pPr>
            <w:r w:rsidRPr="00C618B6">
              <w:rPr>
                <w:sz w:val="22"/>
              </w:rPr>
              <w:t>1</w:t>
            </w:r>
          </w:p>
        </w:tc>
      </w:tr>
      <w:tr w:rsidR="00637C34" w:rsidRPr="003514B0" w:rsidTr="00DB3A7C">
        <w:tc>
          <w:tcPr>
            <w:tcW w:w="1985" w:type="dxa"/>
          </w:tcPr>
          <w:p w:rsidR="00637C34" w:rsidRPr="00C618B6" w:rsidRDefault="00637C34" w:rsidP="00637C34">
            <w:pPr>
              <w:rPr>
                <w:sz w:val="22"/>
              </w:rPr>
            </w:pPr>
            <w:r w:rsidRPr="00C618B6">
              <w:rPr>
                <w:bCs/>
                <w:sz w:val="22"/>
              </w:rPr>
              <w:t>Лучшая организация в области охраны труда среди организаций производственной сферы (с численностью работников более 5000 человек)</w:t>
            </w:r>
          </w:p>
        </w:tc>
        <w:tc>
          <w:tcPr>
            <w:tcW w:w="1559" w:type="dxa"/>
            <w:vAlign w:val="center"/>
          </w:tcPr>
          <w:p w:rsidR="00637C34" w:rsidRPr="00C618B6" w:rsidRDefault="00637C34" w:rsidP="00C618B6">
            <w:pPr>
              <w:jc w:val="center"/>
              <w:rPr>
                <w:sz w:val="22"/>
              </w:rPr>
            </w:pPr>
            <w:r w:rsidRPr="00C618B6">
              <w:rPr>
                <w:bCs/>
                <w:sz w:val="22"/>
              </w:rPr>
              <w:t>Публичное акционерное общество "ОДК-Сатурн"</w:t>
            </w:r>
          </w:p>
        </w:tc>
        <w:tc>
          <w:tcPr>
            <w:tcW w:w="1134" w:type="dxa"/>
            <w:vAlign w:val="center"/>
          </w:tcPr>
          <w:p w:rsidR="00637C34" w:rsidRPr="00C618B6" w:rsidRDefault="00637C34" w:rsidP="00C618B6">
            <w:pPr>
              <w:jc w:val="center"/>
              <w:rPr>
                <w:sz w:val="22"/>
              </w:rPr>
            </w:pPr>
            <w:r w:rsidRPr="00C618B6">
              <w:rPr>
                <w:bCs/>
                <w:sz w:val="22"/>
              </w:rPr>
              <w:t>Ярослав-ская область</w:t>
            </w:r>
          </w:p>
        </w:tc>
        <w:tc>
          <w:tcPr>
            <w:tcW w:w="1559" w:type="dxa"/>
            <w:vAlign w:val="center"/>
          </w:tcPr>
          <w:p w:rsidR="00637C34" w:rsidRPr="00C618B6" w:rsidRDefault="00637C34" w:rsidP="00C618B6">
            <w:pPr>
              <w:jc w:val="center"/>
              <w:rPr>
                <w:sz w:val="22"/>
              </w:rPr>
            </w:pPr>
            <w:r w:rsidRPr="00C618B6">
              <w:rPr>
                <w:bCs/>
                <w:sz w:val="22"/>
              </w:rPr>
              <w:t>Заместитель генерального директора - управляющий директор Поляков Виктор Анатольевич</w:t>
            </w:r>
          </w:p>
        </w:tc>
        <w:tc>
          <w:tcPr>
            <w:tcW w:w="1418" w:type="dxa"/>
            <w:vAlign w:val="center"/>
          </w:tcPr>
          <w:p w:rsidR="00637C34" w:rsidRPr="00C618B6" w:rsidRDefault="00637C34" w:rsidP="00C618B6">
            <w:pPr>
              <w:jc w:val="center"/>
              <w:rPr>
                <w:sz w:val="22"/>
              </w:rPr>
            </w:pPr>
            <w:r w:rsidRPr="00C618B6">
              <w:rPr>
                <w:sz w:val="22"/>
              </w:rPr>
              <w:t>42</w:t>
            </w:r>
          </w:p>
        </w:tc>
        <w:tc>
          <w:tcPr>
            <w:tcW w:w="1276" w:type="dxa"/>
            <w:vAlign w:val="center"/>
          </w:tcPr>
          <w:p w:rsidR="00637C34" w:rsidRPr="00C618B6" w:rsidRDefault="00637C34" w:rsidP="00C618B6">
            <w:pPr>
              <w:jc w:val="center"/>
              <w:rPr>
                <w:sz w:val="22"/>
              </w:rPr>
            </w:pPr>
            <w:r w:rsidRPr="00C618B6">
              <w:rPr>
                <w:sz w:val="22"/>
              </w:rPr>
              <w:t>1</w:t>
            </w:r>
          </w:p>
        </w:tc>
        <w:tc>
          <w:tcPr>
            <w:tcW w:w="1275" w:type="dxa"/>
            <w:vAlign w:val="center"/>
          </w:tcPr>
          <w:p w:rsidR="00637C34" w:rsidRPr="00C618B6" w:rsidRDefault="00637C34" w:rsidP="00C618B6">
            <w:pPr>
              <w:jc w:val="center"/>
              <w:rPr>
                <w:sz w:val="22"/>
              </w:rPr>
            </w:pPr>
            <w:r w:rsidRPr="00C618B6">
              <w:rPr>
                <w:sz w:val="22"/>
              </w:rPr>
              <w:t>1</w:t>
            </w:r>
          </w:p>
        </w:tc>
      </w:tr>
      <w:tr w:rsidR="00637C34" w:rsidRPr="003514B0" w:rsidTr="00DB3A7C">
        <w:tc>
          <w:tcPr>
            <w:tcW w:w="1985" w:type="dxa"/>
          </w:tcPr>
          <w:p w:rsidR="00637C34" w:rsidRPr="00C618B6" w:rsidRDefault="00637C34" w:rsidP="00637C34">
            <w:pPr>
              <w:rPr>
                <w:sz w:val="22"/>
              </w:rPr>
            </w:pPr>
            <w:r w:rsidRPr="00C618B6">
              <w:rPr>
                <w:bCs/>
                <w:sz w:val="22"/>
              </w:rPr>
              <w:t>Лучшая организация в области охраны труда среди организаций непроизводственной сферы</w:t>
            </w:r>
          </w:p>
        </w:tc>
        <w:tc>
          <w:tcPr>
            <w:tcW w:w="1559" w:type="dxa"/>
            <w:vAlign w:val="center"/>
          </w:tcPr>
          <w:p w:rsidR="00637C34" w:rsidRPr="00C618B6" w:rsidRDefault="00637C34" w:rsidP="00C618B6">
            <w:pPr>
              <w:jc w:val="center"/>
              <w:rPr>
                <w:sz w:val="22"/>
              </w:rPr>
            </w:pPr>
            <w:r w:rsidRPr="00C618B6">
              <w:rPr>
                <w:bCs/>
                <w:sz w:val="22"/>
              </w:rPr>
              <w:t>МУ "Рыбинский комплексный центр социального обслуживания населения"</w:t>
            </w:r>
          </w:p>
        </w:tc>
        <w:tc>
          <w:tcPr>
            <w:tcW w:w="1134" w:type="dxa"/>
            <w:vAlign w:val="center"/>
          </w:tcPr>
          <w:p w:rsidR="00637C34" w:rsidRPr="00C618B6" w:rsidRDefault="00637C34" w:rsidP="00C618B6">
            <w:pPr>
              <w:jc w:val="center"/>
              <w:rPr>
                <w:sz w:val="22"/>
              </w:rPr>
            </w:pPr>
            <w:r w:rsidRPr="00C618B6">
              <w:rPr>
                <w:bCs/>
                <w:sz w:val="22"/>
              </w:rPr>
              <w:t>Ярослав-ская область</w:t>
            </w:r>
          </w:p>
        </w:tc>
        <w:tc>
          <w:tcPr>
            <w:tcW w:w="1559" w:type="dxa"/>
            <w:vAlign w:val="center"/>
          </w:tcPr>
          <w:p w:rsidR="00637C34" w:rsidRPr="00C618B6" w:rsidRDefault="00637C34" w:rsidP="00C618B6">
            <w:pPr>
              <w:jc w:val="center"/>
              <w:rPr>
                <w:sz w:val="22"/>
              </w:rPr>
            </w:pPr>
            <w:r w:rsidRPr="00C618B6">
              <w:rPr>
                <w:bCs/>
                <w:sz w:val="22"/>
              </w:rPr>
              <w:t>Директор Глебов Андрей Юрьевич</w:t>
            </w:r>
          </w:p>
        </w:tc>
        <w:tc>
          <w:tcPr>
            <w:tcW w:w="1418" w:type="dxa"/>
            <w:vAlign w:val="center"/>
          </w:tcPr>
          <w:p w:rsidR="00637C34" w:rsidRPr="00C618B6" w:rsidRDefault="00637C34" w:rsidP="00C618B6">
            <w:pPr>
              <w:jc w:val="center"/>
              <w:rPr>
                <w:sz w:val="22"/>
              </w:rPr>
            </w:pPr>
            <w:r w:rsidRPr="00C618B6">
              <w:rPr>
                <w:sz w:val="22"/>
              </w:rPr>
              <w:t>90</w:t>
            </w:r>
          </w:p>
        </w:tc>
        <w:tc>
          <w:tcPr>
            <w:tcW w:w="1276" w:type="dxa"/>
            <w:vAlign w:val="center"/>
          </w:tcPr>
          <w:p w:rsidR="00637C34" w:rsidRPr="00C618B6" w:rsidRDefault="00637C34" w:rsidP="00C618B6">
            <w:pPr>
              <w:jc w:val="center"/>
              <w:rPr>
                <w:sz w:val="22"/>
              </w:rPr>
            </w:pPr>
            <w:r w:rsidRPr="00C618B6">
              <w:rPr>
                <w:sz w:val="22"/>
              </w:rPr>
              <w:t>1</w:t>
            </w:r>
          </w:p>
        </w:tc>
        <w:tc>
          <w:tcPr>
            <w:tcW w:w="1275" w:type="dxa"/>
            <w:vAlign w:val="center"/>
          </w:tcPr>
          <w:p w:rsidR="00637C34" w:rsidRPr="00C618B6" w:rsidRDefault="00637C34" w:rsidP="00C618B6">
            <w:pPr>
              <w:jc w:val="center"/>
              <w:rPr>
                <w:sz w:val="22"/>
              </w:rPr>
            </w:pPr>
            <w:r w:rsidRPr="00C618B6">
              <w:rPr>
                <w:sz w:val="22"/>
              </w:rPr>
              <w:t>1</w:t>
            </w:r>
          </w:p>
        </w:tc>
      </w:tr>
      <w:tr w:rsidR="00637C34" w:rsidRPr="003514B0" w:rsidTr="00DB3A7C">
        <w:tc>
          <w:tcPr>
            <w:tcW w:w="1985" w:type="dxa"/>
          </w:tcPr>
          <w:p w:rsidR="00637C34" w:rsidRPr="00C618B6" w:rsidRDefault="00637C34" w:rsidP="00637C34">
            <w:pPr>
              <w:rPr>
                <w:sz w:val="22"/>
              </w:rPr>
            </w:pPr>
            <w:r w:rsidRPr="00C618B6">
              <w:rPr>
                <w:bCs/>
                <w:sz w:val="22"/>
              </w:rPr>
              <w:t>Лучшая организация в области охраны труда среди организаций непроизводствен-ной сферы</w:t>
            </w:r>
          </w:p>
        </w:tc>
        <w:tc>
          <w:tcPr>
            <w:tcW w:w="1559" w:type="dxa"/>
            <w:vAlign w:val="center"/>
          </w:tcPr>
          <w:p w:rsidR="00637C34" w:rsidRPr="00C618B6" w:rsidRDefault="00637C34" w:rsidP="00C618B6">
            <w:pPr>
              <w:jc w:val="center"/>
              <w:rPr>
                <w:sz w:val="22"/>
              </w:rPr>
            </w:pPr>
            <w:r w:rsidRPr="00C618B6">
              <w:rPr>
                <w:bCs/>
                <w:sz w:val="22"/>
              </w:rPr>
              <w:t>Акционерное общество Научно-производствен-ная фирма "Старт"</w:t>
            </w:r>
          </w:p>
        </w:tc>
        <w:tc>
          <w:tcPr>
            <w:tcW w:w="1134" w:type="dxa"/>
            <w:vAlign w:val="center"/>
          </w:tcPr>
          <w:p w:rsidR="00637C34" w:rsidRPr="00C618B6" w:rsidRDefault="00637C34" w:rsidP="00C618B6">
            <w:pPr>
              <w:jc w:val="center"/>
              <w:rPr>
                <w:sz w:val="22"/>
              </w:rPr>
            </w:pPr>
            <w:r w:rsidRPr="00C618B6">
              <w:rPr>
                <w:bCs/>
                <w:sz w:val="22"/>
              </w:rPr>
              <w:t>Ярослав-ская область</w:t>
            </w:r>
          </w:p>
        </w:tc>
        <w:tc>
          <w:tcPr>
            <w:tcW w:w="1559" w:type="dxa"/>
            <w:vAlign w:val="center"/>
          </w:tcPr>
          <w:p w:rsidR="00637C34" w:rsidRPr="00C618B6" w:rsidRDefault="00637C34" w:rsidP="00C618B6">
            <w:pPr>
              <w:jc w:val="center"/>
              <w:rPr>
                <w:sz w:val="22"/>
              </w:rPr>
            </w:pPr>
            <w:r w:rsidRPr="00C618B6">
              <w:rPr>
                <w:bCs/>
                <w:sz w:val="22"/>
              </w:rPr>
              <w:t>Генеральный директор Латыпов Сергей Талипович</w:t>
            </w:r>
          </w:p>
        </w:tc>
        <w:tc>
          <w:tcPr>
            <w:tcW w:w="1418" w:type="dxa"/>
            <w:vAlign w:val="center"/>
          </w:tcPr>
          <w:p w:rsidR="00637C34" w:rsidRPr="00C618B6" w:rsidRDefault="00637C34" w:rsidP="00C618B6">
            <w:pPr>
              <w:jc w:val="center"/>
              <w:rPr>
                <w:sz w:val="22"/>
              </w:rPr>
            </w:pPr>
            <w:r w:rsidRPr="00C618B6">
              <w:rPr>
                <w:sz w:val="22"/>
              </w:rPr>
              <w:t>129</w:t>
            </w:r>
          </w:p>
        </w:tc>
        <w:tc>
          <w:tcPr>
            <w:tcW w:w="1276" w:type="dxa"/>
            <w:vAlign w:val="center"/>
          </w:tcPr>
          <w:p w:rsidR="00637C34" w:rsidRPr="00C618B6" w:rsidRDefault="00637C34" w:rsidP="00C618B6">
            <w:pPr>
              <w:jc w:val="center"/>
              <w:rPr>
                <w:sz w:val="22"/>
              </w:rPr>
            </w:pPr>
            <w:r w:rsidRPr="00C618B6">
              <w:rPr>
                <w:sz w:val="22"/>
              </w:rPr>
              <w:t>4</w:t>
            </w:r>
          </w:p>
        </w:tc>
        <w:tc>
          <w:tcPr>
            <w:tcW w:w="1275" w:type="dxa"/>
            <w:vAlign w:val="center"/>
          </w:tcPr>
          <w:p w:rsidR="00637C34" w:rsidRPr="00C618B6" w:rsidRDefault="00637C34" w:rsidP="00C618B6">
            <w:pPr>
              <w:jc w:val="center"/>
              <w:rPr>
                <w:sz w:val="22"/>
              </w:rPr>
            </w:pPr>
            <w:r w:rsidRPr="00C618B6">
              <w:rPr>
                <w:sz w:val="22"/>
              </w:rPr>
              <w:t>2</w:t>
            </w:r>
          </w:p>
        </w:tc>
      </w:tr>
    </w:tbl>
    <w:p w:rsidR="00637C34" w:rsidRPr="00570C0C" w:rsidRDefault="00570C0C" w:rsidP="00570C0C">
      <w:pPr>
        <w:rPr>
          <w:b/>
          <w:sz w:val="22"/>
          <w:szCs w:val="22"/>
        </w:rPr>
      </w:pPr>
      <w:r>
        <w:rPr>
          <w:b/>
          <w:sz w:val="22"/>
          <w:szCs w:val="22"/>
        </w:rPr>
        <w:t xml:space="preserve">               </w:t>
      </w:r>
      <w:r w:rsidR="00637C34" w:rsidRPr="00C618B6">
        <w:rPr>
          <w:b/>
        </w:rPr>
        <w:t>Социально-трудовые отношения</w:t>
      </w:r>
    </w:p>
    <w:p w:rsidR="00637C34" w:rsidRPr="00C618B6" w:rsidRDefault="00637C34" w:rsidP="00C618B6">
      <w:pPr>
        <w:ind w:firstLine="709"/>
        <w:jc w:val="both"/>
      </w:pPr>
      <w:r w:rsidRPr="00C618B6">
        <w:t>Анализ ситуации коллективно-договорного регулирования социально-трудовых отношений за последние 4 года показывает, что в 2021 году количество действующих трудовых договоров снизилось по сравнению с 2020 годом.</w:t>
      </w:r>
    </w:p>
    <w:p w:rsidR="00EF3F04" w:rsidRDefault="00637C34" w:rsidP="00C618B6">
      <w:pPr>
        <w:shd w:val="clear" w:color="auto" w:fill="FFFFFF"/>
        <w:spacing w:before="100"/>
        <w:ind w:firstLine="709"/>
        <w:jc w:val="center"/>
        <w:rPr>
          <w:b/>
          <w:bCs/>
        </w:rPr>
      </w:pPr>
      <w:r w:rsidRPr="00C618B6">
        <w:rPr>
          <w:b/>
          <w:bCs/>
        </w:rPr>
        <w:t>Динамика количества действующих коллективных договоров</w:t>
      </w:r>
      <w:r w:rsidR="00EF3F04" w:rsidRPr="00EF3F04">
        <w:rPr>
          <w:b/>
          <w:bCs/>
          <w:noProof/>
        </w:rPr>
        <w:drawing>
          <wp:inline distT="0" distB="0" distL="0" distR="0">
            <wp:extent cx="4945712" cy="1152940"/>
            <wp:effectExtent l="0" t="0" r="0" b="0"/>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37C34" w:rsidRPr="00EF3F04" w:rsidRDefault="00637C34" w:rsidP="00EF3F04">
      <w:pPr>
        <w:ind w:firstLine="709"/>
        <w:jc w:val="both"/>
      </w:pPr>
      <w:r w:rsidRPr="00EF3F04">
        <w:lastRenderedPageBreak/>
        <w:t>Основными причинами, снижения количества действующих коллективных договоров являются: нежелание работодателей брать на себя дополнительные обязательства; отсутствие первичных профсоюзных организаций; социальная пассивность работников; недооценка роли и значения коллективных договоров для стабильного развития организации.</w:t>
      </w:r>
    </w:p>
    <w:p w:rsidR="00637C34" w:rsidRPr="00EF3F04" w:rsidRDefault="00637C34" w:rsidP="00EF3F04">
      <w:pPr>
        <w:ind w:firstLine="709"/>
        <w:jc w:val="both"/>
      </w:pPr>
      <w:r w:rsidRPr="00EF3F04">
        <w:t>В 2021 году Департаментом по социальной поддержке населения проведена уведомительная регистрация 34 коллективных договоров и изменений в них предприятий и организаций городского округа город Рыбинск Ярославской области.</w:t>
      </w:r>
    </w:p>
    <w:p w:rsidR="00637C34" w:rsidRPr="00EF3F04" w:rsidRDefault="00637C34" w:rsidP="00EF3F04">
      <w:pPr>
        <w:ind w:firstLine="709"/>
        <w:jc w:val="both"/>
      </w:pPr>
      <w:r w:rsidRPr="00EF3F04">
        <w:t>В соответствии со  ст.51 Трудового кодекса РФ проконтролировано 20 коллективных договоров организаций города, что составляет 38,1% от числа действующих на начало 2022 года коллективных договоров (всего действующих 55, требуют перезаключения 5). Нарушений по исполнению коллективных договоров не выявлено.</w:t>
      </w:r>
    </w:p>
    <w:p w:rsidR="00637C34" w:rsidRPr="00EF3F04" w:rsidRDefault="00637C34" w:rsidP="00EF3F04">
      <w:pPr>
        <w:ind w:firstLine="709"/>
        <w:jc w:val="both"/>
      </w:pPr>
      <w:r w:rsidRPr="00EF3F04">
        <w:t>В течение 2021 года не было зарегистрировано задолженности или несвоевременной выплаты заработной платы работникам муниципальных предприятий и организаций, а также коллективных трудовых споров и забастовок.</w:t>
      </w:r>
    </w:p>
    <w:p w:rsidR="00637C34" w:rsidRPr="00EF3F04" w:rsidRDefault="00637C34" w:rsidP="00EF3F04">
      <w:pPr>
        <w:shd w:val="clear" w:color="auto" w:fill="FFFFFF"/>
        <w:ind w:firstLine="709"/>
        <w:jc w:val="both"/>
        <w:rPr>
          <w:color w:val="000000"/>
        </w:rPr>
      </w:pPr>
      <w:r w:rsidRPr="00EF3F04">
        <w:rPr>
          <w:b/>
          <w:color w:val="000000"/>
        </w:rPr>
        <w:t>Заключение</w:t>
      </w:r>
      <w:r w:rsidRPr="00EF3F04">
        <w:rPr>
          <w:color w:val="000000"/>
        </w:rPr>
        <w:t xml:space="preserve">: задачи, поставленные на федеральном и региональном уровне, системно решаются в рамках приоритетных направлений областных, региональных, ведомственных </w:t>
      </w:r>
      <w:hyperlink r:id="rId39" w:tooltip="Целевые программы" w:history="1">
        <w:r w:rsidRPr="00EF3F04">
          <w:t>целевых программ</w:t>
        </w:r>
      </w:hyperlink>
      <w:r w:rsidRPr="00EF3F04">
        <w:rPr>
          <w:color w:val="000000"/>
        </w:rPr>
        <w:t xml:space="preserve">, входящих в государственные программы области,  а также муниципальных программ ответственным исполнителем которых является Департамент. Объем финансирования, запланированный в 2021 году </w:t>
      </w:r>
      <w:r w:rsidRPr="00EF3F04">
        <w:t>на решение вопросов социальной поддержки, социального обслуживания граждан</w:t>
      </w:r>
      <w:r w:rsidRPr="00EF3F04">
        <w:rPr>
          <w:color w:val="000000"/>
        </w:rPr>
        <w:t xml:space="preserve"> исполнен на </w:t>
      </w:r>
      <w:r w:rsidRPr="00EF3F04">
        <w:t>98,8%.</w:t>
      </w:r>
    </w:p>
    <w:p w:rsidR="00BF57ED" w:rsidRPr="005530BA" w:rsidRDefault="00BF57ED" w:rsidP="00FE344C">
      <w:pPr>
        <w:pStyle w:val="2"/>
        <w:spacing w:before="200" w:after="200"/>
        <w:jc w:val="center"/>
        <w:rPr>
          <w:rFonts w:ascii="Times New Roman" w:hAnsi="Times New Roman"/>
          <w:i w:val="0"/>
        </w:rPr>
      </w:pPr>
      <w:bookmarkStart w:id="73" w:name="_Toc419706798"/>
      <w:bookmarkStart w:id="74" w:name="_Toc37775800"/>
      <w:bookmarkStart w:id="75" w:name="_Toc68070435"/>
      <w:bookmarkStart w:id="76" w:name="_Toc419706805"/>
      <w:bookmarkStart w:id="77" w:name="_Toc479663315"/>
      <w:bookmarkStart w:id="78" w:name="_Toc6494860"/>
      <w:bookmarkStart w:id="79" w:name="_Toc286990985"/>
      <w:r w:rsidRPr="007700A6">
        <w:rPr>
          <w:rFonts w:ascii="Times New Roman" w:hAnsi="Times New Roman"/>
          <w:i w:val="0"/>
        </w:rPr>
        <w:t>4.7. Социальная поддержка по улучшению жилищных условий</w:t>
      </w:r>
      <w:bookmarkEnd w:id="73"/>
      <w:bookmarkEnd w:id="74"/>
      <w:bookmarkEnd w:id="75"/>
      <w:r w:rsidRPr="005530BA">
        <w:rPr>
          <w:rFonts w:ascii="Times New Roman" w:hAnsi="Times New Roman"/>
          <w:i w:val="0"/>
        </w:rPr>
        <w:t xml:space="preserve"> </w:t>
      </w:r>
    </w:p>
    <w:p w:rsidR="00FE344C" w:rsidRPr="00FE344C" w:rsidRDefault="00FE344C" w:rsidP="004734A7">
      <w:pPr>
        <w:ind w:firstLine="709"/>
        <w:jc w:val="both"/>
        <w:rPr>
          <w:rFonts w:eastAsia="Calibri"/>
          <w:kern w:val="3"/>
          <w:lang w:eastAsia="en-US"/>
        </w:rPr>
      </w:pPr>
      <w:r w:rsidRPr="00FE344C">
        <w:rPr>
          <w:rFonts w:eastAsia="Calibri"/>
          <w:kern w:val="3"/>
          <w:lang w:eastAsia="en-US"/>
        </w:rPr>
        <w:t>На 01.01.2021 в Администрации городского округа город Рыбинск на учете в качестве нуждающихся в жилом помещении состояла 1 811 сем. /5 070 чел. (на 01.01.2020 – 1 931 сем. /5 408 чел.). В течение 2021 года снято с учета по различным основаниям – 209 сем./605 чел. (2020 год – 140 сем./390 чел.), принято на учет 31 сем./99 чел. (2020 год - 20 сем./52 чел.).</w:t>
      </w:r>
    </w:p>
    <w:p w:rsidR="00FE344C" w:rsidRPr="00FE344C" w:rsidRDefault="00FE344C" w:rsidP="004734A7">
      <w:pPr>
        <w:ind w:firstLine="709"/>
        <w:jc w:val="both"/>
        <w:rPr>
          <w:rFonts w:eastAsia="Calibri"/>
          <w:kern w:val="3"/>
          <w:lang w:eastAsia="en-US"/>
        </w:rPr>
      </w:pPr>
      <w:r w:rsidRPr="00FE344C">
        <w:rPr>
          <w:rFonts w:eastAsia="Calibri"/>
          <w:kern w:val="3"/>
          <w:lang w:eastAsia="en-US"/>
        </w:rPr>
        <w:t xml:space="preserve">На 01.01.2022 на учете в качестве нуждающихся в жилом помещении состоит 1 630 сем. / 4 564 чел. </w:t>
      </w:r>
    </w:p>
    <w:p w:rsidR="00FE344C" w:rsidRPr="00FE344C" w:rsidRDefault="00FE344C" w:rsidP="004734A7">
      <w:pPr>
        <w:ind w:firstLine="709"/>
        <w:jc w:val="both"/>
        <w:rPr>
          <w:rFonts w:eastAsia="Calibri"/>
          <w:kern w:val="3"/>
          <w:lang w:eastAsia="en-US"/>
        </w:rPr>
      </w:pPr>
      <w:r w:rsidRPr="00FE344C">
        <w:rPr>
          <w:rFonts w:eastAsia="Calibri"/>
          <w:kern w:val="3"/>
          <w:lang w:eastAsia="en-US"/>
        </w:rPr>
        <w:t>В городском округе город Рыбинск по состоянию на 01.01.2022:</w:t>
      </w:r>
    </w:p>
    <w:p w:rsidR="00FE344C" w:rsidRPr="00FE344C" w:rsidRDefault="00FE344C" w:rsidP="004734A7">
      <w:pPr>
        <w:ind w:firstLine="709"/>
        <w:jc w:val="both"/>
        <w:rPr>
          <w:rFonts w:eastAsia="Calibri"/>
          <w:kern w:val="3"/>
          <w:lang w:eastAsia="en-US"/>
        </w:rPr>
      </w:pPr>
      <w:r w:rsidRPr="00FE344C">
        <w:rPr>
          <w:rFonts w:eastAsia="Calibri"/>
          <w:kern w:val="3"/>
          <w:lang w:eastAsia="en-US"/>
        </w:rPr>
        <w:t>- признано непригодными для проживания и подлежит расселению - 3 362,7 кв.м жилых площадей (на 01.01.2021 -5 716,1 кв.м), в которых проживает - 107 сем./217 чел. (на 01.01.2021 - 164 сем./298 чел.);</w:t>
      </w:r>
    </w:p>
    <w:p w:rsidR="00FE344C" w:rsidRPr="00FE344C" w:rsidRDefault="00FE344C" w:rsidP="004734A7">
      <w:pPr>
        <w:ind w:firstLine="709"/>
        <w:jc w:val="both"/>
        <w:rPr>
          <w:rFonts w:eastAsia="Calibri"/>
          <w:kern w:val="3"/>
          <w:lang w:eastAsia="en-US"/>
        </w:rPr>
      </w:pPr>
      <w:r w:rsidRPr="00FE344C">
        <w:rPr>
          <w:rFonts w:eastAsia="Calibri"/>
          <w:kern w:val="3"/>
          <w:lang w:eastAsia="en-US"/>
        </w:rPr>
        <w:t xml:space="preserve">- признано </w:t>
      </w:r>
      <w:proofErr w:type="gramStart"/>
      <w:r w:rsidRPr="00FE344C">
        <w:rPr>
          <w:rFonts w:eastAsia="Calibri"/>
          <w:kern w:val="3"/>
          <w:lang w:eastAsia="en-US"/>
        </w:rPr>
        <w:t>аварийными</w:t>
      </w:r>
      <w:proofErr w:type="gramEnd"/>
      <w:r w:rsidRPr="00FE344C">
        <w:rPr>
          <w:rFonts w:eastAsia="Calibri"/>
          <w:kern w:val="3"/>
          <w:lang w:eastAsia="en-US"/>
        </w:rPr>
        <w:t xml:space="preserve"> 2</w:t>
      </w:r>
      <w:r w:rsidR="00AF5FBF">
        <w:rPr>
          <w:rFonts w:eastAsia="Calibri"/>
          <w:kern w:val="3"/>
          <w:lang w:eastAsia="en-US"/>
        </w:rPr>
        <w:t>3</w:t>
      </w:r>
      <w:r w:rsidRPr="00FE344C">
        <w:rPr>
          <w:rFonts w:eastAsia="Calibri"/>
          <w:b/>
          <w:kern w:val="3"/>
          <w:lang w:eastAsia="en-US"/>
        </w:rPr>
        <w:t xml:space="preserve"> </w:t>
      </w:r>
      <w:r w:rsidRPr="00FE344C">
        <w:rPr>
          <w:rFonts w:eastAsia="Calibri"/>
          <w:kern w:val="3"/>
          <w:lang w:eastAsia="en-US"/>
        </w:rPr>
        <w:t xml:space="preserve">домов общей площадью </w:t>
      </w:r>
      <w:r w:rsidR="00AF5FBF">
        <w:rPr>
          <w:kern w:val="3"/>
          <w:lang w:eastAsia="en-US"/>
        </w:rPr>
        <w:t>6 461,9</w:t>
      </w:r>
      <w:r w:rsidRPr="00FE344C">
        <w:rPr>
          <w:kern w:val="3"/>
          <w:lang w:eastAsia="en-US"/>
        </w:rPr>
        <w:t xml:space="preserve"> </w:t>
      </w:r>
      <w:r w:rsidRPr="00FE344C">
        <w:rPr>
          <w:rFonts w:eastAsia="Calibri"/>
          <w:kern w:val="3"/>
          <w:lang w:eastAsia="en-US"/>
        </w:rPr>
        <w:t xml:space="preserve">кв. м (на 01.01.2021 - 22 дома, </w:t>
      </w:r>
      <w:r w:rsidRPr="00FE344C">
        <w:rPr>
          <w:kern w:val="3"/>
          <w:lang w:eastAsia="en-US"/>
        </w:rPr>
        <w:t xml:space="preserve">5 432,76 </w:t>
      </w:r>
      <w:r w:rsidRPr="00FE344C">
        <w:rPr>
          <w:rFonts w:eastAsia="Calibri"/>
          <w:kern w:val="3"/>
          <w:lang w:eastAsia="en-US"/>
        </w:rPr>
        <w:t xml:space="preserve">кв. м), в которых проживает - </w:t>
      </w:r>
      <w:r w:rsidR="00AF5FBF">
        <w:rPr>
          <w:rFonts w:eastAsia="Calibri"/>
          <w:kern w:val="3"/>
          <w:lang w:eastAsia="en-US"/>
        </w:rPr>
        <w:t>164</w:t>
      </w:r>
      <w:r w:rsidRPr="00FE344C">
        <w:rPr>
          <w:rFonts w:eastAsia="Calibri"/>
          <w:kern w:val="3"/>
          <w:lang w:eastAsia="en-US"/>
        </w:rPr>
        <w:t xml:space="preserve"> сем./</w:t>
      </w:r>
      <w:r w:rsidR="00AF5FBF">
        <w:rPr>
          <w:rFonts w:eastAsia="Calibri"/>
          <w:kern w:val="3"/>
          <w:lang w:eastAsia="en-US"/>
        </w:rPr>
        <w:t>353</w:t>
      </w:r>
      <w:r w:rsidRPr="00FE344C">
        <w:rPr>
          <w:rFonts w:eastAsia="Calibri"/>
          <w:kern w:val="3"/>
          <w:lang w:eastAsia="en-US"/>
        </w:rPr>
        <w:t xml:space="preserve"> чел. (на 01.01.2021 - 131 сем./302 чел.);</w:t>
      </w:r>
    </w:p>
    <w:p w:rsidR="00FE344C" w:rsidRPr="00FE344C" w:rsidRDefault="00FE344C" w:rsidP="004734A7">
      <w:pPr>
        <w:ind w:firstLine="709"/>
        <w:jc w:val="both"/>
        <w:rPr>
          <w:rFonts w:eastAsia="Calibri"/>
          <w:kern w:val="3"/>
          <w:lang w:eastAsia="en-US"/>
        </w:rPr>
      </w:pPr>
      <w:r w:rsidRPr="00FE344C">
        <w:rPr>
          <w:rFonts w:eastAsia="Calibri"/>
          <w:kern w:val="3"/>
          <w:lang w:eastAsia="en-US"/>
        </w:rPr>
        <w:t>- в список молодых семей на получение субсидий включено 45 сем./146 чел. (на 01.01.2021 - 56 сем./175  чел.);</w:t>
      </w:r>
    </w:p>
    <w:p w:rsidR="00FE344C" w:rsidRPr="00FE344C" w:rsidRDefault="00FE344C" w:rsidP="004734A7">
      <w:pPr>
        <w:ind w:firstLine="709"/>
        <w:jc w:val="both"/>
        <w:rPr>
          <w:rFonts w:eastAsia="Calibri"/>
          <w:kern w:val="3"/>
          <w:lang w:eastAsia="en-US"/>
        </w:rPr>
      </w:pPr>
      <w:r w:rsidRPr="00FE344C">
        <w:rPr>
          <w:rFonts w:eastAsia="Calibri"/>
          <w:kern w:val="3"/>
          <w:lang w:eastAsia="en-US"/>
        </w:rPr>
        <w:t xml:space="preserve">- в список </w:t>
      </w:r>
      <w:r w:rsidRPr="00FE344C">
        <w:rPr>
          <w:rFonts w:eastAsia="Calibri"/>
        </w:rPr>
        <w:t xml:space="preserve">семей-участников подпрограммы «Поддержка граждан, проживающих на территории городского округа город Рыбинск Ярославской области, в сфере ипотечного жилищного кредитования» </w:t>
      </w:r>
      <w:r w:rsidRPr="00FE344C">
        <w:t xml:space="preserve">муниципальной программы «Обеспечение доступным и комфортным жильем населения городского округа город Рыбинск Ярославской области» </w:t>
      </w:r>
      <w:r w:rsidRPr="00FE344C">
        <w:rPr>
          <w:rFonts w:eastAsia="Calibri"/>
        </w:rPr>
        <w:t xml:space="preserve">на получение субсидии </w:t>
      </w:r>
      <w:r w:rsidRPr="00FE344C">
        <w:rPr>
          <w:rFonts w:eastAsia="Calibri"/>
          <w:kern w:val="3"/>
          <w:lang w:eastAsia="en-US"/>
        </w:rPr>
        <w:t>включено 4 сем./14 чел. (на 01.01.2021 – 7 сем./31 чел.);</w:t>
      </w:r>
    </w:p>
    <w:p w:rsidR="00FE344C" w:rsidRPr="00FE344C" w:rsidRDefault="00FE344C" w:rsidP="004734A7">
      <w:pPr>
        <w:ind w:firstLine="709"/>
        <w:jc w:val="both"/>
        <w:rPr>
          <w:rFonts w:eastAsia="Calibri"/>
          <w:kern w:val="3"/>
          <w:lang w:eastAsia="en-US"/>
        </w:rPr>
      </w:pPr>
      <w:r w:rsidRPr="00FE344C">
        <w:rPr>
          <w:rFonts w:eastAsia="Calibri"/>
          <w:kern w:val="3"/>
          <w:lang w:eastAsia="en-US"/>
        </w:rPr>
        <w:t xml:space="preserve">- 39 сем./39 чел. имеют право на обеспечение жильем за счет средств Федерального бюджета в рамках реализации </w:t>
      </w:r>
      <w:r w:rsidRPr="00FE344C">
        <w:rPr>
          <w:rFonts w:eastAsia="Calibri"/>
        </w:rPr>
        <w:t>задачи по у</w:t>
      </w:r>
      <w:r w:rsidRPr="00FE344C">
        <w:t>лучшению жилищных условий отдельных категорий граждан за счет средств федерального бюджета на территории Ярославской области подпрограммы «Стимулирование развития жилищного строительства на территории Ярославской области» на 2020-2025 годы»</w:t>
      </w:r>
      <w:r w:rsidRPr="00FE344C">
        <w:rPr>
          <w:rFonts w:eastAsia="Calibri"/>
        </w:rPr>
        <w:t xml:space="preserve"> </w:t>
      </w:r>
      <w:r w:rsidRPr="00FE344C">
        <w:rPr>
          <w:shd w:val="clear" w:color="auto" w:fill="FFFFFF"/>
        </w:rPr>
        <w:t>государственной программы Ярославской области «Обеспечение доступным и комфортным жильем населения Ярославской области»</w:t>
      </w:r>
      <w:r w:rsidRPr="00FE344C">
        <w:rPr>
          <w:rFonts w:eastAsia="Calibri"/>
          <w:kern w:val="3"/>
          <w:lang w:eastAsia="en-US"/>
        </w:rPr>
        <w:t xml:space="preserve"> (на 01.01.2021 - 47 сем./47 чел.);</w:t>
      </w:r>
    </w:p>
    <w:p w:rsidR="00FE344C" w:rsidRPr="00FE344C" w:rsidRDefault="00FE344C" w:rsidP="004734A7">
      <w:pPr>
        <w:ind w:firstLine="709"/>
        <w:jc w:val="both"/>
        <w:rPr>
          <w:rFonts w:eastAsia="Calibri"/>
        </w:rPr>
      </w:pPr>
      <w:r w:rsidRPr="00FE344C">
        <w:rPr>
          <w:rFonts w:eastAsia="Calibri"/>
        </w:rPr>
        <w:t xml:space="preserve">- 117 многодетных семей /587 чел. имеют право на обеспечение жильем за счет средств областного бюджета в рамках реализации задачи по улучшению жилищных условий многодетных семей </w:t>
      </w:r>
      <w:r w:rsidRPr="00FE344C">
        <w:t>подпрограммы «Стимулирование развития жилищного строительства на территории Ярославской области» на 2020-2025 годы»</w:t>
      </w:r>
      <w:r w:rsidRPr="00FE344C">
        <w:rPr>
          <w:rFonts w:eastAsia="Calibri"/>
        </w:rPr>
        <w:t xml:space="preserve"> </w:t>
      </w:r>
      <w:r w:rsidRPr="00FE344C">
        <w:rPr>
          <w:shd w:val="clear" w:color="auto" w:fill="FFFFFF"/>
        </w:rPr>
        <w:t xml:space="preserve">государственной программы Ярославской области </w:t>
      </w:r>
      <w:r w:rsidRPr="00FE344C">
        <w:rPr>
          <w:shd w:val="clear" w:color="auto" w:fill="FFFFFF"/>
        </w:rPr>
        <w:lastRenderedPageBreak/>
        <w:t>«Обеспечение доступным и комфортным жильем населения Ярославской области»</w:t>
      </w:r>
      <w:r w:rsidRPr="00FE344C">
        <w:rPr>
          <w:rFonts w:eastAsia="Calibri"/>
          <w:b/>
        </w:rPr>
        <w:t xml:space="preserve"> </w:t>
      </w:r>
      <w:r w:rsidRPr="00FE344C">
        <w:rPr>
          <w:rFonts w:eastAsia="Calibri"/>
        </w:rPr>
        <w:t>(на 01.01.2021 - 117 сем./591 чел.).</w:t>
      </w:r>
    </w:p>
    <w:p w:rsidR="00FE344C" w:rsidRPr="004734A7" w:rsidRDefault="00FE344C" w:rsidP="004734A7">
      <w:pPr>
        <w:ind w:firstLine="709"/>
        <w:jc w:val="both"/>
        <w:rPr>
          <w:rFonts w:eastAsia="Calibri"/>
        </w:rPr>
      </w:pPr>
      <w:r w:rsidRPr="00FE344C">
        <w:rPr>
          <w:rFonts w:eastAsia="Calibri"/>
        </w:rPr>
        <w:t>Всего на 01.01.2022 нуждающихся в улучшении жилищных условий при бюджетной поддержке по разным основаниям зарегистрировано 1 9</w:t>
      </w:r>
      <w:r w:rsidR="00AF5FBF">
        <w:rPr>
          <w:rFonts w:eastAsia="Calibri"/>
        </w:rPr>
        <w:t>96 сем./5 324</w:t>
      </w:r>
      <w:r w:rsidRPr="00FE344C">
        <w:rPr>
          <w:rFonts w:eastAsia="Calibri"/>
        </w:rPr>
        <w:t xml:space="preserve"> чел. (на 01.01.2021– 2 212 сем./5 9</w:t>
      </w:r>
      <w:r w:rsidR="00D71F86">
        <w:rPr>
          <w:rFonts w:eastAsia="Calibri"/>
        </w:rPr>
        <w:t>1</w:t>
      </w:r>
      <w:r w:rsidRPr="00FE344C">
        <w:rPr>
          <w:rFonts w:eastAsia="Calibri"/>
        </w:rPr>
        <w:t>7 чел.).</w:t>
      </w:r>
    </w:p>
    <w:tbl>
      <w:tblPr>
        <w:tblpPr w:leftFromText="180" w:rightFromText="180" w:vertAnchor="text" w:horzAnchor="margin" w:tblpXSpec="center" w:tblpY="249"/>
        <w:tblW w:w="10276" w:type="dxa"/>
        <w:tblLayout w:type="fixed"/>
        <w:tblCellMar>
          <w:left w:w="0" w:type="dxa"/>
          <w:right w:w="0" w:type="dxa"/>
        </w:tblCellMar>
        <w:tblLook w:val="00A0"/>
      </w:tblPr>
      <w:tblGrid>
        <w:gridCol w:w="1913"/>
        <w:gridCol w:w="1134"/>
        <w:gridCol w:w="1134"/>
        <w:gridCol w:w="1134"/>
        <w:gridCol w:w="1134"/>
        <w:gridCol w:w="851"/>
        <w:gridCol w:w="1134"/>
        <w:gridCol w:w="992"/>
        <w:gridCol w:w="850"/>
      </w:tblGrid>
      <w:tr w:rsidR="00FE344C" w:rsidRPr="00FE344C" w:rsidTr="00A8002C">
        <w:trPr>
          <w:trHeight w:val="391"/>
          <w:tblHeader/>
        </w:trPr>
        <w:tc>
          <w:tcPr>
            <w:tcW w:w="1913" w:type="dxa"/>
            <w:vMerge w:val="restar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hideMark/>
          </w:tcPr>
          <w:p w:rsidR="00FE344C" w:rsidRPr="00FE344C" w:rsidRDefault="00FE344C" w:rsidP="00FE344C">
            <w:pPr>
              <w:rPr>
                <w:rFonts w:eastAsia="Calibri"/>
              </w:rPr>
            </w:pPr>
            <w:r w:rsidRPr="00FE344C">
              <w:rPr>
                <w:rFonts w:eastAsia="Calibri"/>
                <w:bCs/>
                <w:iCs/>
                <w:color w:val="000000"/>
                <w:kern w:val="24"/>
              </w:rPr>
              <w:t>Жилищные программы при бюджетной поддержке</w:t>
            </w:r>
          </w:p>
        </w:tc>
        <w:tc>
          <w:tcPr>
            <w:tcW w:w="4536" w:type="dxa"/>
            <w:gridSpan w:val="4"/>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FE344C" w:rsidRDefault="00FE344C" w:rsidP="00FE344C">
            <w:pPr>
              <w:jc w:val="center"/>
              <w:rPr>
                <w:rFonts w:eastAsia="Calibri"/>
              </w:rPr>
            </w:pPr>
            <w:r w:rsidRPr="00FE344C">
              <w:rPr>
                <w:rFonts w:eastAsia="Calibri"/>
              </w:rPr>
              <w:t>Нуждающиеся (сем./чел.)</w:t>
            </w:r>
          </w:p>
        </w:tc>
        <w:tc>
          <w:tcPr>
            <w:tcW w:w="3827" w:type="dxa"/>
            <w:gridSpan w:val="4"/>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jc w:val="center"/>
              <w:rPr>
                <w:rFonts w:eastAsia="Calibri"/>
              </w:rPr>
            </w:pPr>
            <w:r w:rsidRPr="00FE344C">
              <w:rPr>
                <w:rFonts w:eastAsia="Calibri"/>
              </w:rPr>
              <w:t>Улучшили жилищные условия (сем./чел.)</w:t>
            </w:r>
          </w:p>
        </w:tc>
      </w:tr>
      <w:tr w:rsidR="00FE344C" w:rsidRPr="00FE344C" w:rsidTr="00A8002C">
        <w:trPr>
          <w:trHeight w:val="20"/>
          <w:tblHeader/>
        </w:trPr>
        <w:tc>
          <w:tcPr>
            <w:tcW w:w="1913" w:type="dxa"/>
            <w:vMerge/>
            <w:tcBorders>
              <w:top w:val="single" w:sz="8" w:space="0" w:color="000000"/>
              <w:left w:val="single" w:sz="8" w:space="0" w:color="000000"/>
              <w:bottom w:val="single" w:sz="8" w:space="0" w:color="000000"/>
              <w:right w:val="single" w:sz="8" w:space="0" w:color="000000"/>
            </w:tcBorders>
            <w:vAlign w:val="center"/>
            <w:hideMark/>
          </w:tcPr>
          <w:p w:rsidR="00FE344C" w:rsidRPr="00FE344C" w:rsidRDefault="00FE344C" w:rsidP="00FE344C">
            <w:pPr>
              <w:rPr>
                <w:rFonts w:eastAsia="Calibri"/>
              </w:rPr>
            </w:pPr>
          </w:p>
        </w:tc>
        <w:tc>
          <w:tcPr>
            <w:tcW w:w="1134"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jc w:val="center"/>
              <w:rPr>
                <w:rFonts w:eastAsia="Calibri"/>
                <w:bCs/>
                <w:color w:val="000000"/>
                <w:kern w:val="24"/>
              </w:rPr>
            </w:pPr>
            <w:r w:rsidRPr="00FE344C">
              <w:rPr>
                <w:rFonts w:eastAsia="Calibri"/>
                <w:bCs/>
                <w:color w:val="000000"/>
                <w:kern w:val="24"/>
              </w:rPr>
              <w:t>на 01.01.2019</w:t>
            </w:r>
          </w:p>
        </w:tc>
        <w:tc>
          <w:tcPr>
            <w:tcW w:w="1134"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jc w:val="center"/>
              <w:rPr>
                <w:rFonts w:eastAsia="Calibri"/>
                <w:bCs/>
                <w:color w:val="000000"/>
                <w:kern w:val="24"/>
              </w:rPr>
            </w:pPr>
            <w:r w:rsidRPr="00FE344C">
              <w:rPr>
                <w:rFonts w:eastAsia="Calibri"/>
                <w:bCs/>
                <w:color w:val="000000"/>
                <w:kern w:val="24"/>
              </w:rPr>
              <w:t>на 01.01.2020</w:t>
            </w:r>
          </w:p>
        </w:tc>
        <w:tc>
          <w:tcPr>
            <w:tcW w:w="1134"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jc w:val="center"/>
              <w:rPr>
                <w:rFonts w:eastAsia="Calibri"/>
                <w:bCs/>
                <w:color w:val="000000"/>
                <w:kern w:val="24"/>
              </w:rPr>
            </w:pPr>
            <w:r w:rsidRPr="00FE344C">
              <w:rPr>
                <w:rFonts w:eastAsia="Calibri"/>
                <w:bCs/>
                <w:color w:val="000000"/>
                <w:kern w:val="24"/>
              </w:rPr>
              <w:t>на 01.01.2021</w:t>
            </w:r>
          </w:p>
        </w:tc>
        <w:tc>
          <w:tcPr>
            <w:tcW w:w="1134"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jc w:val="center"/>
              <w:rPr>
                <w:rFonts w:eastAsia="Calibri"/>
                <w:bCs/>
                <w:color w:val="000000"/>
                <w:kern w:val="24"/>
              </w:rPr>
            </w:pPr>
            <w:r w:rsidRPr="00FE344C">
              <w:rPr>
                <w:rFonts w:eastAsia="Calibri"/>
                <w:bCs/>
                <w:color w:val="000000"/>
                <w:kern w:val="24"/>
              </w:rPr>
              <w:t>на 01.01.2022</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FE344C" w:rsidRDefault="00FE344C" w:rsidP="00FE344C">
            <w:pPr>
              <w:ind w:right="-1"/>
              <w:jc w:val="center"/>
              <w:rPr>
                <w:rFonts w:eastAsia="Calibri"/>
              </w:rPr>
            </w:pPr>
            <w:r w:rsidRPr="00FE344C">
              <w:rPr>
                <w:rFonts w:eastAsia="Calibri"/>
              </w:rPr>
              <w:t>2019</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FE344C" w:rsidRDefault="00FE344C" w:rsidP="00FE344C">
            <w:pPr>
              <w:ind w:right="-1"/>
              <w:jc w:val="center"/>
              <w:rPr>
                <w:rFonts w:eastAsia="Calibri"/>
              </w:rPr>
            </w:pPr>
            <w:r w:rsidRPr="00FE344C">
              <w:rPr>
                <w:rFonts w:eastAsia="Calibri"/>
              </w:rPr>
              <w:t>2020</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FE344C" w:rsidRDefault="00FE344C" w:rsidP="00FE344C">
            <w:pPr>
              <w:ind w:right="-1"/>
              <w:jc w:val="center"/>
              <w:rPr>
                <w:rFonts w:eastAsia="Calibri"/>
              </w:rPr>
            </w:pPr>
            <w:r w:rsidRPr="00FE344C">
              <w:rPr>
                <w:rFonts w:eastAsia="Calibri"/>
              </w:rPr>
              <w:t>2021</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FE344C" w:rsidRDefault="00FE344C" w:rsidP="00FE344C">
            <w:pPr>
              <w:ind w:right="-1"/>
              <w:jc w:val="center"/>
              <w:rPr>
                <w:rFonts w:eastAsia="Calibri"/>
              </w:rPr>
            </w:pPr>
            <w:r w:rsidRPr="00FE344C">
              <w:rPr>
                <w:rFonts w:eastAsia="Calibri"/>
              </w:rPr>
              <w:t>2022 план</w:t>
            </w:r>
          </w:p>
        </w:tc>
      </w:tr>
      <w:tr w:rsidR="00FE344C" w:rsidRPr="00FE344C" w:rsidTr="00A8002C">
        <w:trPr>
          <w:trHeight w:val="20"/>
        </w:trPr>
        <w:tc>
          <w:tcPr>
            <w:tcW w:w="1913"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rPr>
                <w:rFonts w:eastAsia="Calibri"/>
              </w:rPr>
            </w:pPr>
            <w:r w:rsidRPr="00FE344C">
              <w:rPr>
                <w:rFonts w:eastAsia="Calibri"/>
                <w:bCs/>
                <w:color w:val="000000"/>
                <w:kern w:val="24"/>
              </w:rPr>
              <w:t xml:space="preserve">Нуждающиеся/улучшили жилищные условия при бюджетной поддержке, из них: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2448/6672</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2401/6473</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2212/5917</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AF5FBF" w:rsidP="00FE344C">
            <w:pPr>
              <w:ind w:right="-1"/>
              <w:jc w:val="center"/>
              <w:rPr>
                <w:rFonts w:eastAsia="Calibri"/>
                <w:sz w:val="22"/>
                <w:szCs w:val="22"/>
              </w:rPr>
            </w:pPr>
            <w:r>
              <w:rPr>
                <w:rFonts w:eastAsia="Calibri"/>
                <w:sz w:val="22"/>
                <w:szCs w:val="22"/>
              </w:rPr>
              <w:t>1996/5324</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left="-66" w:right="-1"/>
              <w:jc w:val="center"/>
              <w:rPr>
                <w:rFonts w:eastAsia="Calibri"/>
                <w:sz w:val="22"/>
                <w:szCs w:val="22"/>
              </w:rPr>
            </w:pPr>
            <w:r w:rsidRPr="004734A7">
              <w:rPr>
                <w:rFonts w:eastAsia="Calibri"/>
                <w:sz w:val="22"/>
                <w:szCs w:val="22"/>
              </w:rPr>
              <w:t>155/298</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left="-64" w:right="-1"/>
              <w:jc w:val="center"/>
              <w:rPr>
                <w:rFonts w:eastAsia="Calibri"/>
                <w:sz w:val="22"/>
                <w:szCs w:val="22"/>
              </w:rPr>
            </w:pPr>
            <w:r w:rsidRPr="004734A7">
              <w:rPr>
                <w:rFonts w:eastAsia="Calibri"/>
                <w:sz w:val="22"/>
                <w:szCs w:val="22"/>
              </w:rPr>
              <w:t>179/375</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left="-64" w:right="-1"/>
              <w:jc w:val="center"/>
              <w:rPr>
                <w:rFonts w:eastAsia="Calibri"/>
                <w:sz w:val="22"/>
                <w:szCs w:val="22"/>
              </w:rPr>
            </w:pPr>
            <w:r w:rsidRPr="004734A7">
              <w:rPr>
                <w:rFonts w:eastAsia="Calibri"/>
                <w:sz w:val="22"/>
                <w:szCs w:val="22"/>
              </w:rPr>
              <w:t>141/260</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rPr>
                <w:rFonts w:eastAsia="Calibri"/>
                <w:sz w:val="22"/>
                <w:szCs w:val="22"/>
              </w:rPr>
            </w:pPr>
            <w:r w:rsidRPr="004734A7">
              <w:rPr>
                <w:rFonts w:eastAsia="Calibri"/>
                <w:sz w:val="22"/>
                <w:szCs w:val="22"/>
              </w:rPr>
              <w:t>116/212</w:t>
            </w:r>
          </w:p>
        </w:tc>
      </w:tr>
      <w:tr w:rsidR="00FE344C" w:rsidRPr="00FE344C" w:rsidTr="00A8002C">
        <w:trPr>
          <w:trHeight w:val="1057"/>
        </w:trPr>
        <w:tc>
          <w:tcPr>
            <w:tcW w:w="1913"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rPr>
                <w:rFonts w:eastAsia="Calibri"/>
              </w:rPr>
            </w:pPr>
            <w:r w:rsidRPr="00FE344C">
              <w:rPr>
                <w:rFonts w:eastAsia="Calibri"/>
                <w:bCs/>
                <w:color w:val="000000"/>
                <w:kern w:val="24"/>
              </w:rPr>
              <w:t>Расселение аварийного и непригодного жилфонда</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247/545</w:t>
            </w:r>
          </w:p>
          <w:p w:rsidR="00FE344C" w:rsidRPr="004734A7" w:rsidRDefault="00FE344C" w:rsidP="00FE344C">
            <w:pPr>
              <w:ind w:right="-1"/>
              <w:jc w:val="center"/>
              <w:rPr>
                <w:rFonts w:eastAsia="Calibri"/>
                <w:sz w:val="22"/>
                <w:szCs w:val="22"/>
              </w:rPr>
            </w:pPr>
            <w:r w:rsidRPr="004734A7">
              <w:rPr>
                <w:rFonts w:eastAsia="Calibri"/>
                <w:sz w:val="22"/>
                <w:szCs w:val="22"/>
              </w:rPr>
              <w:t>(24/65-оч.)</w:t>
            </w:r>
          </w:p>
          <w:p w:rsidR="00FE344C" w:rsidRPr="004734A7" w:rsidRDefault="00FE344C" w:rsidP="00FE344C">
            <w:pPr>
              <w:ind w:right="-1"/>
              <w:jc w:val="center"/>
              <w:rPr>
                <w:rFonts w:eastAsia="Calibri"/>
                <w:sz w:val="22"/>
                <w:szCs w:val="22"/>
              </w:rPr>
            </w:pP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343/715 (21/40-оч.)</w:t>
            </w:r>
          </w:p>
          <w:p w:rsidR="00FE344C" w:rsidRPr="004734A7" w:rsidRDefault="00FE344C" w:rsidP="00FE344C">
            <w:pPr>
              <w:ind w:right="-1"/>
              <w:jc w:val="center"/>
              <w:rPr>
                <w:rFonts w:eastAsia="Calibri"/>
                <w:sz w:val="22"/>
                <w:szCs w:val="22"/>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295/600 (25/67-оч.)</w:t>
            </w:r>
          </w:p>
          <w:p w:rsidR="00FE344C" w:rsidRPr="004734A7" w:rsidRDefault="00FE344C" w:rsidP="00FE344C">
            <w:pPr>
              <w:ind w:right="-1"/>
              <w:jc w:val="center"/>
              <w:rPr>
                <w:rFonts w:eastAsia="Calibri"/>
                <w:sz w:val="22"/>
                <w:szCs w:val="22"/>
              </w:rPr>
            </w:pP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AF5FBF" w:rsidP="00FE344C">
            <w:pPr>
              <w:ind w:right="-1"/>
              <w:jc w:val="center"/>
              <w:rPr>
                <w:rFonts w:eastAsia="Calibri"/>
                <w:sz w:val="22"/>
                <w:szCs w:val="22"/>
              </w:rPr>
            </w:pPr>
            <w:r>
              <w:rPr>
                <w:rFonts w:eastAsia="Calibri"/>
                <w:sz w:val="22"/>
                <w:szCs w:val="22"/>
              </w:rPr>
              <w:t>271/570 (26/86</w:t>
            </w:r>
            <w:r w:rsidR="00FE344C" w:rsidRPr="004734A7">
              <w:rPr>
                <w:rFonts w:eastAsia="Calibri"/>
                <w:sz w:val="22"/>
                <w:szCs w:val="22"/>
              </w:rPr>
              <w:t>-оч.)</w:t>
            </w:r>
          </w:p>
          <w:p w:rsidR="00FE344C" w:rsidRPr="004734A7" w:rsidRDefault="00FE344C" w:rsidP="00FE344C">
            <w:pPr>
              <w:ind w:right="-1"/>
              <w:jc w:val="center"/>
              <w:rPr>
                <w:rFonts w:eastAsia="Calibri"/>
                <w:sz w:val="22"/>
                <w:szCs w:val="22"/>
              </w:rPr>
            </w:pP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23/67</w:t>
            </w: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r w:rsidRPr="004734A7">
              <w:rPr>
                <w:rFonts w:eastAsia="Calibri"/>
                <w:sz w:val="22"/>
                <w:szCs w:val="22"/>
              </w:rPr>
              <w:t xml:space="preserve">непр. </w:t>
            </w:r>
          </w:p>
          <w:p w:rsidR="00FE344C" w:rsidRPr="004734A7" w:rsidRDefault="00FE344C" w:rsidP="00FE344C">
            <w:pPr>
              <w:ind w:right="-1"/>
              <w:jc w:val="center"/>
              <w:rPr>
                <w:rFonts w:eastAsia="Calibri"/>
                <w:sz w:val="22"/>
                <w:szCs w:val="22"/>
              </w:rPr>
            </w:pPr>
            <w:r w:rsidRPr="004734A7">
              <w:rPr>
                <w:rFonts w:eastAsia="Calibri"/>
                <w:sz w:val="22"/>
                <w:szCs w:val="22"/>
              </w:rPr>
              <w:t>23/67</w:t>
            </w:r>
          </w:p>
          <w:p w:rsidR="00FE344C" w:rsidRPr="004734A7" w:rsidRDefault="00FE344C" w:rsidP="00FE344C">
            <w:pPr>
              <w:ind w:right="-1"/>
              <w:jc w:val="center"/>
              <w:rPr>
                <w:rFonts w:eastAsia="Calibri"/>
                <w:sz w:val="22"/>
                <w:szCs w:val="22"/>
              </w:rPr>
            </w:pPr>
            <w:r w:rsidRPr="004734A7">
              <w:rPr>
                <w:rFonts w:eastAsia="Calibri"/>
                <w:sz w:val="22"/>
                <w:szCs w:val="22"/>
              </w:rPr>
              <w:t>авар.       -/-</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45/102</w:t>
            </w:r>
          </w:p>
          <w:p w:rsidR="00FE344C" w:rsidRPr="004734A7" w:rsidRDefault="00FE344C" w:rsidP="00FE344C">
            <w:pPr>
              <w:ind w:right="-1"/>
              <w:jc w:val="center"/>
              <w:rPr>
                <w:rFonts w:eastAsia="Calibri"/>
                <w:sz w:val="22"/>
                <w:szCs w:val="22"/>
              </w:rPr>
            </w:pPr>
            <w:r w:rsidRPr="004734A7">
              <w:rPr>
                <w:rFonts w:eastAsia="Calibri"/>
                <w:sz w:val="22"/>
                <w:szCs w:val="22"/>
              </w:rPr>
              <w:t>(16/39оч.)</w:t>
            </w:r>
          </w:p>
          <w:p w:rsidR="00FE344C" w:rsidRPr="004734A7" w:rsidRDefault="00FE344C" w:rsidP="00FE344C">
            <w:pPr>
              <w:ind w:right="-1"/>
              <w:jc w:val="center"/>
              <w:rPr>
                <w:rFonts w:eastAsia="Calibri"/>
                <w:sz w:val="22"/>
                <w:szCs w:val="22"/>
              </w:rPr>
            </w:pPr>
            <w:r w:rsidRPr="004734A7">
              <w:rPr>
                <w:rFonts w:eastAsia="Calibri"/>
                <w:sz w:val="22"/>
                <w:szCs w:val="22"/>
              </w:rPr>
              <w:t>непр. 27/62 авар. 18/40</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37/68</w:t>
            </w:r>
          </w:p>
          <w:p w:rsidR="00FE344C" w:rsidRPr="004734A7" w:rsidRDefault="00FE344C" w:rsidP="00FE344C">
            <w:pPr>
              <w:ind w:right="-1"/>
              <w:jc w:val="center"/>
              <w:rPr>
                <w:rFonts w:eastAsia="Calibri"/>
                <w:sz w:val="22"/>
                <w:szCs w:val="22"/>
              </w:rPr>
            </w:pPr>
            <w:r w:rsidRPr="004734A7">
              <w:rPr>
                <w:rFonts w:eastAsia="Calibri"/>
                <w:sz w:val="22"/>
                <w:szCs w:val="22"/>
              </w:rPr>
              <w:t>(3/11оч.)</w:t>
            </w:r>
          </w:p>
          <w:p w:rsidR="00FE344C" w:rsidRPr="004734A7" w:rsidRDefault="00FE344C" w:rsidP="00FE344C">
            <w:pPr>
              <w:ind w:right="-1"/>
              <w:jc w:val="center"/>
              <w:rPr>
                <w:rFonts w:eastAsia="Calibri"/>
                <w:sz w:val="22"/>
                <w:szCs w:val="22"/>
              </w:rPr>
            </w:pPr>
            <w:r w:rsidRPr="004734A7">
              <w:rPr>
                <w:rFonts w:eastAsia="Calibri"/>
                <w:sz w:val="22"/>
                <w:szCs w:val="22"/>
              </w:rPr>
              <w:t>непр. 6/12 авар. 31/56</w:t>
            </w:r>
          </w:p>
        </w:tc>
        <w:tc>
          <w:tcPr>
            <w:tcW w:w="850" w:type="dxa"/>
            <w:tcBorders>
              <w:top w:val="single" w:sz="8" w:space="0" w:color="000000"/>
              <w:left w:val="single" w:sz="8" w:space="0" w:color="000000"/>
              <w:bottom w:val="single" w:sz="8" w:space="0" w:color="000000"/>
              <w:right w:val="single" w:sz="8" w:space="0" w:color="000000"/>
            </w:tcBorders>
          </w:tcPr>
          <w:p w:rsidR="00FE344C" w:rsidRPr="004734A7" w:rsidRDefault="00FE344C" w:rsidP="00FE344C">
            <w:pPr>
              <w:ind w:right="-1"/>
              <w:jc w:val="center"/>
              <w:rPr>
                <w:rFonts w:eastAsia="Calibri"/>
                <w:sz w:val="22"/>
                <w:szCs w:val="22"/>
              </w:rPr>
            </w:pPr>
            <w:r w:rsidRPr="004734A7">
              <w:rPr>
                <w:rFonts w:eastAsia="Calibri"/>
                <w:sz w:val="22"/>
                <w:szCs w:val="22"/>
              </w:rPr>
              <w:t>10/24</w:t>
            </w: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r w:rsidRPr="004734A7">
              <w:rPr>
                <w:rFonts w:eastAsia="Calibri"/>
                <w:sz w:val="22"/>
                <w:szCs w:val="22"/>
              </w:rPr>
              <w:t>непр. 10/24 авар.</w:t>
            </w:r>
          </w:p>
          <w:p w:rsidR="00FE344C" w:rsidRPr="004734A7" w:rsidRDefault="00FE344C" w:rsidP="00FE344C">
            <w:pPr>
              <w:ind w:right="-1"/>
              <w:jc w:val="center"/>
              <w:rPr>
                <w:rFonts w:eastAsia="Calibri"/>
                <w:sz w:val="22"/>
                <w:szCs w:val="22"/>
                <w:highlight w:val="magenta"/>
              </w:rPr>
            </w:pPr>
            <w:r w:rsidRPr="004734A7">
              <w:rPr>
                <w:rFonts w:eastAsia="Calibri"/>
                <w:sz w:val="22"/>
                <w:szCs w:val="22"/>
              </w:rPr>
              <w:t>-/-</w:t>
            </w:r>
          </w:p>
        </w:tc>
      </w:tr>
      <w:tr w:rsidR="00FE344C" w:rsidRPr="00FE344C" w:rsidTr="00A8002C">
        <w:trPr>
          <w:trHeight w:val="1857"/>
        </w:trPr>
        <w:tc>
          <w:tcPr>
            <w:tcW w:w="1913" w:type="dxa"/>
            <w:tcBorders>
              <w:top w:val="single" w:sz="8" w:space="0" w:color="000000"/>
              <w:left w:val="single" w:sz="8" w:space="0" w:color="000000"/>
              <w:bottom w:val="single" w:sz="8" w:space="0" w:color="000000"/>
              <w:right w:val="single" w:sz="8" w:space="0" w:color="000000"/>
            </w:tcBorders>
          </w:tcPr>
          <w:p w:rsidR="00FE344C" w:rsidRPr="00FE344C" w:rsidRDefault="00FE344C" w:rsidP="00FE344C">
            <w:pPr>
              <w:ind w:right="-1"/>
              <w:rPr>
                <w:rFonts w:eastAsia="Calibri"/>
                <w:bCs/>
                <w:color w:val="000000"/>
                <w:kern w:val="24"/>
              </w:rPr>
            </w:pPr>
            <w:r w:rsidRPr="00FE344C">
              <w:rPr>
                <w:rFonts w:eastAsia="Calibri"/>
                <w:bCs/>
                <w:color w:val="000000"/>
                <w:kern w:val="24"/>
              </w:rPr>
              <w:t>Ипотечное кредитование:</w:t>
            </w:r>
          </w:p>
          <w:p w:rsidR="00FE344C" w:rsidRPr="00FE344C" w:rsidRDefault="00FE344C" w:rsidP="00FE344C">
            <w:pPr>
              <w:ind w:right="-1"/>
              <w:rPr>
                <w:rFonts w:eastAsia="Calibri"/>
                <w:bCs/>
                <w:color w:val="000000"/>
                <w:kern w:val="24"/>
              </w:rPr>
            </w:pPr>
            <w:r w:rsidRPr="00FE344C">
              <w:rPr>
                <w:rFonts w:eastAsia="Calibri"/>
                <w:bCs/>
                <w:color w:val="000000"/>
                <w:kern w:val="24"/>
              </w:rPr>
              <w:t>-субсидия на покупку жилья</w:t>
            </w:r>
          </w:p>
          <w:p w:rsidR="00FE344C" w:rsidRPr="00FE344C" w:rsidRDefault="00FE344C" w:rsidP="00FE344C">
            <w:pPr>
              <w:ind w:right="-1"/>
              <w:rPr>
                <w:rFonts w:eastAsia="Calibri"/>
                <w:bCs/>
                <w:color w:val="000000"/>
                <w:kern w:val="24"/>
              </w:rPr>
            </w:pPr>
          </w:p>
          <w:p w:rsidR="00FE344C" w:rsidRPr="00FE344C" w:rsidRDefault="00FE344C" w:rsidP="004734A7">
            <w:pPr>
              <w:ind w:right="-1"/>
              <w:rPr>
                <w:rFonts w:eastAsia="Calibri"/>
              </w:rPr>
            </w:pPr>
            <w:r w:rsidRPr="00FE344C">
              <w:rPr>
                <w:rFonts w:eastAsia="Calibri"/>
                <w:bCs/>
                <w:color w:val="000000"/>
                <w:kern w:val="24"/>
              </w:rPr>
              <w:t>-аннуитетные платежи (сем.)*</w:t>
            </w:r>
          </w:p>
        </w:tc>
        <w:tc>
          <w:tcPr>
            <w:tcW w:w="1134"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7/23</w:t>
            </w:r>
          </w:p>
          <w:p w:rsidR="00FE344C" w:rsidRPr="004734A7" w:rsidRDefault="00FE344C" w:rsidP="00FE344C">
            <w:pPr>
              <w:ind w:right="-1"/>
              <w:jc w:val="center"/>
              <w:rPr>
                <w:rFonts w:eastAsia="Calibri"/>
                <w:sz w:val="22"/>
                <w:szCs w:val="22"/>
              </w:rPr>
            </w:pPr>
            <w:r w:rsidRPr="004734A7">
              <w:rPr>
                <w:rFonts w:eastAsia="Calibri"/>
                <w:sz w:val="22"/>
                <w:szCs w:val="22"/>
              </w:rPr>
              <w:t>(4/16-оч.)</w:t>
            </w: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r w:rsidRPr="004734A7">
              <w:rPr>
                <w:rFonts w:eastAsia="Calibri"/>
                <w:sz w:val="22"/>
                <w:szCs w:val="22"/>
              </w:rPr>
              <w:t>25</w:t>
            </w:r>
          </w:p>
        </w:tc>
        <w:tc>
          <w:tcPr>
            <w:tcW w:w="1134"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8/29</w:t>
            </w:r>
          </w:p>
          <w:p w:rsidR="00FE344C" w:rsidRPr="004734A7" w:rsidRDefault="00FE344C" w:rsidP="00FE344C">
            <w:pPr>
              <w:ind w:right="-1"/>
              <w:jc w:val="center"/>
              <w:rPr>
                <w:rFonts w:eastAsia="Calibri"/>
                <w:sz w:val="22"/>
                <w:szCs w:val="22"/>
              </w:rPr>
            </w:pPr>
            <w:r w:rsidRPr="004734A7">
              <w:rPr>
                <w:rFonts w:eastAsia="Calibri"/>
                <w:sz w:val="22"/>
                <w:szCs w:val="22"/>
              </w:rPr>
              <w:t>(5/14-оч.)</w:t>
            </w: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r w:rsidRPr="004734A7">
              <w:rPr>
                <w:rFonts w:eastAsia="Calibri"/>
                <w:sz w:val="22"/>
                <w:szCs w:val="22"/>
              </w:rPr>
              <w:t>25</w:t>
            </w:r>
          </w:p>
        </w:tc>
        <w:tc>
          <w:tcPr>
            <w:tcW w:w="1134"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7/31</w:t>
            </w:r>
          </w:p>
          <w:p w:rsidR="00FE344C" w:rsidRPr="004734A7" w:rsidRDefault="00FE344C" w:rsidP="00FE344C">
            <w:pPr>
              <w:ind w:right="-1"/>
              <w:jc w:val="center"/>
              <w:rPr>
                <w:rFonts w:eastAsia="Calibri"/>
                <w:sz w:val="22"/>
                <w:szCs w:val="22"/>
              </w:rPr>
            </w:pPr>
            <w:r w:rsidRPr="004734A7">
              <w:rPr>
                <w:rFonts w:eastAsia="Calibri"/>
                <w:sz w:val="22"/>
                <w:szCs w:val="22"/>
              </w:rPr>
              <w:t>(6/29-оч.)</w:t>
            </w: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r w:rsidRPr="004734A7">
              <w:rPr>
                <w:rFonts w:eastAsia="Calibri"/>
                <w:sz w:val="22"/>
                <w:szCs w:val="22"/>
              </w:rPr>
              <w:t>20</w:t>
            </w:r>
          </w:p>
        </w:tc>
        <w:tc>
          <w:tcPr>
            <w:tcW w:w="1134"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4/14</w:t>
            </w:r>
          </w:p>
          <w:p w:rsidR="00FE344C" w:rsidRPr="004734A7" w:rsidRDefault="00FE344C" w:rsidP="00FE344C">
            <w:pPr>
              <w:ind w:right="-1"/>
              <w:jc w:val="center"/>
              <w:rPr>
                <w:rFonts w:eastAsia="Calibri"/>
                <w:sz w:val="22"/>
                <w:szCs w:val="22"/>
              </w:rPr>
            </w:pPr>
            <w:r w:rsidRPr="004734A7">
              <w:rPr>
                <w:rFonts w:eastAsia="Calibri"/>
                <w:sz w:val="22"/>
                <w:szCs w:val="22"/>
              </w:rPr>
              <w:t>(2/10-оч.)</w:t>
            </w: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r w:rsidRPr="004734A7">
              <w:rPr>
                <w:rFonts w:eastAsia="Calibri"/>
                <w:sz w:val="22"/>
                <w:szCs w:val="22"/>
              </w:rP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3/12</w:t>
            </w:r>
          </w:p>
          <w:p w:rsidR="00FE344C" w:rsidRPr="004734A7" w:rsidRDefault="00FE344C" w:rsidP="00FE344C">
            <w:pPr>
              <w:ind w:right="-1"/>
              <w:jc w:val="center"/>
              <w:rPr>
                <w:rFonts w:eastAsia="Calibri"/>
                <w:sz w:val="22"/>
                <w:szCs w:val="22"/>
              </w:rPr>
            </w:pPr>
            <w:r w:rsidRPr="004734A7">
              <w:rPr>
                <w:rFonts w:eastAsia="Calibri"/>
                <w:sz w:val="22"/>
                <w:szCs w:val="22"/>
              </w:rPr>
              <w:t>(2/8-оч.)</w:t>
            </w: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r w:rsidRPr="004734A7">
              <w:rPr>
                <w:rFonts w:eastAsia="Calibri"/>
                <w:sz w:val="22"/>
                <w:szCs w:val="22"/>
              </w:rPr>
              <w:t>27</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FE344C" w:rsidRPr="004734A7" w:rsidRDefault="00FE344C" w:rsidP="00FE344C">
            <w:pPr>
              <w:ind w:right="-1"/>
              <w:jc w:val="center"/>
              <w:rPr>
                <w:rFonts w:eastAsia="Calibri"/>
                <w:sz w:val="22"/>
                <w:szCs w:val="22"/>
              </w:rPr>
            </w:pPr>
            <w:r w:rsidRPr="004734A7">
              <w:rPr>
                <w:rFonts w:eastAsia="Calibri"/>
                <w:sz w:val="22"/>
                <w:szCs w:val="22"/>
              </w:rPr>
              <w:t>3/8</w:t>
            </w:r>
          </w:p>
          <w:p w:rsidR="00FE344C" w:rsidRPr="004734A7" w:rsidRDefault="00FE344C" w:rsidP="00FE344C">
            <w:pPr>
              <w:ind w:left="-64" w:right="-1"/>
              <w:jc w:val="center"/>
              <w:rPr>
                <w:rFonts w:eastAsia="Calibri"/>
                <w:sz w:val="22"/>
                <w:szCs w:val="22"/>
              </w:rPr>
            </w:pPr>
            <w:r w:rsidRPr="004734A7">
              <w:rPr>
                <w:rFonts w:eastAsia="Calibri"/>
                <w:sz w:val="22"/>
                <w:szCs w:val="22"/>
              </w:rPr>
              <w:t>(3/8-оч)</w:t>
            </w: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p>
          <w:p w:rsidR="00FE344C" w:rsidRPr="004734A7" w:rsidRDefault="00FE344C" w:rsidP="00FE344C">
            <w:pPr>
              <w:ind w:right="-1"/>
              <w:jc w:val="center"/>
              <w:rPr>
                <w:rFonts w:eastAsia="Calibri"/>
                <w:sz w:val="22"/>
                <w:szCs w:val="22"/>
              </w:rPr>
            </w:pPr>
            <w:r w:rsidRPr="004734A7">
              <w:rPr>
                <w:rFonts w:eastAsia="Calibri"/>
                <w:sz w:val="22"/>
                <w:szCs w:val="22"/>
              </w:rPr>
              <w:t>22</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tcPr>
          <w:p w:rsidR="00FE344C" w:rsidRPr="004734A7" w:rsidRDefault="00FE344C" w:rsidP="00FE344C">
            <w:pPr>
              <w:ind w:right="-1"/>
              <w:jc w:val="center"/>
              <w:rPr>
                <w:rFonts w:eastAsia="Calibri"/>
                <w:sz w:val="22"/>
                <w:szCs w:val="22"/>
              </w:rPr>
            </w:pPr>
            <w:r w:rsidRPr="004734A7">
              <w:rPr>
                <w:rFonts w:eastAsia="Calibri"/>
                <w:sz w:val="22"/>
                <w:szCs w:val="22"/>
              </w:rPr>
              <w:t>2/7</w:t>
            </w:r>
          </w:p>
          <w:p w:rsidR="00FE344C" w:rsidRPr="004734A7" w:rsidRDefault="00FE344C" w:rsidP="00FE344C">
            <w:pPr>
              <w:ind w:right="-1"/>
              <w:jc w:val="center"/>
              <w:rPr>
                <w:rFonts w:eastAsia="Calibri"/>
                <w:sz w:val="22"/>
                <w:szCs w:val="22"/>
                <w:highlight w:val="magenta"/>
              </w:rPr>
            </w:pPr>
          </w:p>
          <w:p w:rsidR="00FE344C" w:rsidRPr="004734A7" w:rsidRDefault="00FE344C" w:rsidP="00FE344C">
            <w:pPr>
              <w:ind w:right="-1"/>
              <w:jc w:val="center"/>
              <w:rPr>
                <w:rFonts w:eastAsia="Calibri"/>
                <w:sz w:val="22"/>
                <w:szCs w:val="22"/>
                <w:highlight w:val="magenta"/>
              </w:rPr>
            </w:pPr>
          </w:p>
          <w:p w:rsidR="00FE344C" w:rsidRPr="004734A7" w:rsidRDefault="00FE344C" w:rsidP="00FE344C">
            <w:pPr>
              <w:ind w:right="-1"/>
              <w:jc w:val="center"/>
              <w:rPr>
                <w:rFonts w:eastAsia="Calibri"/>
                <w:sz w:val="22"/>
                <w:szCs w:val="22"/>
                <w:highlight w:val="magenta"/>
              </w:rPr>
            </w:pPr>
          </w:p>
          <w:p w:rsidR="00FE344C" w:rsidRPr="004734A7" w:rsidRDefault="00FE344C" w:rsidP="00FE344C">
            <w:pPr>
              <w:ind w:right="-1"/>
              <w:jc w:val="center"/>
              <w:rPr>
                <w:rFonts w:eastAsia="Calibri"/>
                <w:sz w:val="22"/>
                <w:szCs w:val="22"/>
                <w:highlight w:val="magenta"/>
              </w:rPr>
            </w:pPr>
            <w:r w:rsidRPr="004734A7">
              <w:rPr>
                <w:rFonts w:eastAsia="Calibri"/>
                <w:sz w:val="22"/>
                <w:szCs w:val="22"/>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3/12</w:t>
            </w:r>
          </w:p>
          <w:p w:rsidR="00FE344C" w:rsidRPr="004734A7" w:rsidRDefault="00FE344C" w:rsidP="00FE344C">
            <w:pPr>
              <w:ind w:right="-1"/>
              <w:jc w:val="center"/>
              <w:rPr>
                <w:rFonts w:eastAsia="Calibri"/>
                <w:sz w:val="22"/>
                <w:szCs w:val="22"/>
                <w:highlight w:val="magenta"/>
              </w:rPr>
            </w:pPr>
          </w:p>
          <w:p w:rsidR="00FE344C" w:rsidRPr="004734A7" w:rsidRDefault="00FE344C" w:rsidP="00FE344C">
            <w:pPr>
              <w:ind w:right="-1"/>
              <w:jc w:val="center"/>
              <w:rPr>
                <w:rFonts w:eastAsia="Calibri"/>
                <w:sz w:val="22"/>
                <w:szCs w:val="22"/>
                <w:highlight w:val="magenta"/>
              </w:rPr>
            </w:pPr>
          </w:p>
          <w:p w:rsidR="00FE344C" w:rsidRPr="004734A7" w:rsidRDefault="00FE344C" w:rsidP="00FE344C">
            <w:pPr>
              <w:ind w:right="-1"/>
              <w:jc w:val="center"/>
              <w:rPr>
                <w:rFonts w:eastAsia="Calibri"/>
                <w:sz w:val="22"/>
                <w:szCs w:val="22"/>
                <w:highlight w:val="magenta"/>
              </w:rPr>
            </w:pPr>
          </w:p>
          <w:p w:rsidR="00FE344C" w:rsidRPr="004734A7" w:rsidRDefault="00FE344C" w:rsidP="00FE344C">
            <w:pPr>
              <w:ind w:right="-1"/>
              <w:jc w:val="center"/>
              <w:rPr>
                <w:rFonts w:eastAsia="Calibri"/>
                <w:sz w:val="22"/>
                <w:szCs w:val="22"/>
                <w:highlight w:val="magenta"/>
              </w:rPr>
            </w:pPr>
            <w:r w:rsidRPr="004734A7">
              <w:rPr>
                <w:rFonts w:eastAsia="Calibri"/>
                <w:sz w:val="22"/>
                <w:szCs w:val="22"/>
              </w:rPr>
              <w:t>15</w:t>
            </w:r>
          </w:p>
        </w:tc>
      </w:tr>
      <w:tr w:rsidR="00FE344C" w:rsidRPr="00FE344C" w:rsidTr="00A8002C">
        <w:trPr>
          <w:trHeight w:val="20"/>
        </w:trPr>
        <w:tc>
          <w:tcPr>
            <w:tcW w:w="1913"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rPr>
                <w:rFonts w:eastAsia="Calibri"/>
              </w:rPr>
            </w:pPr>
            <w:r w:rsidRPr="00FE344C">
              <w:rPr>
                <w:rFonts w:eastAsia="Calibri"/>
                <w:bCs/>
                <w:color w:val="000000"/>
                <w:kern w:val="24"/>
              </w:rPr>
              <w:t xml:space="preserve">Молодые семьи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117/373</w:t>
            </w:r>
          </w:p>
          <w:p w:rsidR="00FE344C" w:rsidRPr="004734A7" w:rsidRDefault="00FE344C" w:rsidP="00FE344C">
            <w:pPr>
              <w:ind w:right="-1"/>
              <w:jc w:val="center"/>
              <w:rPr>
                <w:rFonts w:eastAsia="Calibri"/>
                <w:sz w:val="22"/>
                <w:szCs w:val="22"/>
              </w:rPr>
            </w:pPr>
            <w:r w:rsidRPr="004734A7">
              <w:rPr>
                <w:rFonts w:eastAsia="Calibri"/>
                <w:sz w:val="22"/>
                <w:szCs w:val="22"/>
              </w:rPr>
              <w:t>(1/3-оч.)</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70/235</w:t>
            </w:r>
          </w:p>
          <w:p w:rsidR="00FE344C" w:rsidRPr="004734A7" w:rsidRDefault="00FE344C" w:rsidP="00FE344C">
            <w:pPr>
              <w:ind w:right="-1"/>
              <w:jc w:val="center"/>
              <w:rPr>
                <w:rFonts w:eastAsia="Calibri"/>
                <w:sz w:val="22"/>
                <w:szCs w:val="22"/>
              </w:rPr>
            </w:pP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56/175  (1/3-оч.)</w:t>
            </w:r>
          </w:p>
        </w:tc>
        <w:tc>
          <w:tcPr>
            <w:tcW w:w="1134"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highlight w:val="magenta"/>
              </w:rPr>
            </w:pPr>
            <w:r w:rsidRPr="004734A7">
              <w:rPr>
                <w:rFonts w:eastAsia="Calibri"/>
                <w:sz w:val="22"/>
                <w:szCs w:val="22"/>
              </w:rPr>
              <w:t xml:space="preserve">45/146  </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2/8</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7/34</w:t>
            </w:r>
          </w:p>
          <w:p w:rsidR="00FE344C" w:rsidRPr="004734A7" w:rsidRDefault="00FE344C" w:rsidP="00FE344C">
            <w:pPr>
              <w:ind w:right="-68"/>
              <w:jc w:val="center"/>
              <w:rPr>
                <w:rFonts w:eastAsia="Calibri"/>
                <w:sz w:val="22"/>
                <w:szCs w:val="22"/>
              </w:rPr>
            </w:pPr>
            <w:r w:rsidRPr="004734A7">
              <w:rPr>
                <w:rFonts w:eastAsia="Calibri"/>
                <w:sz w:val="22"/>
                <w:szCs w:val="22"/>
              </w:rPr>
              <w:t>(3/14-оч.)</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2/9</w:t>
            </w:r>
          </w:p>
          <w:p w:rsidR="00FE344C" w:rsidRPr="004734A7" w:rsidRDefault="00FE344C" w:rsidP="00FE344C">
            <w:pPr>
              <w:ind w:right="-1"/>
              <w:jc w:val="center"/>
              <w:rPr>
                <w:rFonts w:eastAsia="Calibri"/>
                <w:sz w:val="22"/>
                <w:szCs w:val="22"/>
                <w:highlight w:val="magenta"/>
              </w:rPr>
            </w:pPr>
            <w:r w:rsidRPr="004734A7">
              <w:rPr>
                <w:rFonts w:eastAsia="Calibri"/>
                <w:sz w:val="22"/>
                <w:szCs w:val="22"/>
              </w:rPr>
              <w:t>(1/3 -оч.)</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highlight w:val="magenta"/>
              </w:rPr>
            </w:pPr>
            <w:r w:rsidRPr="004734A7">
              <w:rPr>
                <w:rFonts w:eastAsia="Calibri"/>
                <w:sz w:val="22"/>
                <w:szCs w:val="22"/>
              </w:rPr>
              <w:t>5/20</w:t>
            </w:r>
          </w:p>
        </w:tc>
      </w:tr>
      <w:tr w:rsidR="00FE344C" w:rsidRPr="00FE344C" w:rsidTr="00A8002C">
        <w:trPr>
          <w:trHeight w:val="534"/>
        </w:trPr>
        <w:tc>
          <w:tcPr>
            <w:tcW w:w="1913" w:type="dxa"/>
            <w:tcBorders>
              <w:top w:val="single" w:sz="8" w:space="0" w:color="000000"/>
              <w:left w:val="single" w:sz="8" w:space="0" w:color="000000"/>
              <w:bottom w:val="single" w:sz="8" w:space="0" w:color="000000"/>
              <w:right w:val="single" w:sz="8" w:space="0" w:color="000000"/>
            </w:tcBorders>
            <w:vAlign w:val="center"/>
            <w:hideMark/>
          </w:tcPr>
          <w:p w:rsidR="00FE344C" w:rsidRPr="00FE344C" w:rsidRDefault="00FE344C" w:rsidP="00FE344C">
            <w:pPr>
              <w:ind w:right="-1"/>
              <w:rPr>
                <w:rFonts w:eastAsia="Calibri"/>
              </w:rPr>
            </w:pPr>
            <w:r w:rsidRPr="00FE344C">
              <w:rPr>
                <w:rFonts w:eastAsia="Calibri"/>
                <w:bCs/>
                <w:color w:val="000000"/>
                <w:kern w:val="24"/>
              </w:rPr>
              <w:t xml:space="preserve">Многодетные семьи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left="360" w:right="-1" w:hanging="360"/>
              <w:jc w:val="center"/>
              <w:rPr>
                <w:rFonts w:eastAsia="Calibri"/>
                <w:sz w:val="22"/>
                <w:szCs w:val="22"/>
              </w:rPr>
            </w:pPr>
            <w:r w:rsidRPr="004734A7">
              <w:rPr>
                <w:rFonts w:eastAsia="Calibri"/>
                <w:sz w:val="22"/>
                <w:szCs w:val="22"/>
              </w:rPr>
              <w:t>126/566</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left="360" w:right="-1" w:hanging="360"/>
              <w:jc w:val="center"/>
              <w:rPr>
                <w:rFonts w:eastAsia="Calibri"/>
                <w:sz w:val="22"/>
                <w:szCs w:val="22"/>
              </w:rPr>
            </w:pPr>
            <w:r w:rsidRPr="004734A7">
              <w:rPr>
                <w:rFonts w:eastAsia="Calibri"/>
                <w:sz w:val="22"/>
                <w:szCs w:val="22"/>
              </w:rPr>
              <w:t>130/593</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left="360" w:right="-1" w:hanging="360"/>
              <w:jc w:val="center"/>
              <w:rPr>
                <w:rFonts w:eastAsia="Calibri"/>
                <w:sz w:val="22"/>
                <w:szCs w:val="22"/>
              </w:rPr>
            </w:pPr>
            <w:r w:rsidRPr="004734A7">
              <w:rPr>
                <w:rFonts w:eastAsia="Calibri"/>
                <w:sz w:val="22"/>
                <w:szCs w:val="22"/>
              </w:rPr>
              <w:t>117/591</w:t>
            </w:r>
          </w:p>
          <w:p w:rsidR="00FE344C" w:rsidRPr="004734A7" w:rsidRDefault="00FE344C" w:rsidP="00FE344C">
            <w:pPr>
              <w:ind w:left="360" w:right="-1" w:hanging="360"/>
              <w:jc w:val="center"/>
              <w:rPr>
                <w:rFonts w:eastAsia="Calibri"/>
                <w:sz w:val="22"/>
                <w:szCs w:val="22"/>
              </w:rPr>
            </w:pPr>
            <w:r w:rsidRPr="004734A7">
              <w:rPr>
                <w:rFonts w:eastAsia="Calibri"/>
                <w:sz w:val="22"/>
                <w:szCs w:val="22"/>
              </w:rPr>
              <w:t>(оч.)</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left="360" w:right="-1" w:hanging="360"/>
              <w:jc w:val="center"/>
              <w:rPr>
                <w:rFonts w:eastAsia="Calibri"/>
                <w:sz w:val="22"/>
                <w:szCs w:val="22"/>
              </w:rPr>
            </w:pPr>
            <w:r w:rsidRPr="004734A7">
              <w:rPr>
                <w:rFonts w:eastAsia="Calibri"/>
                <w:sz w:val="22"/>
                <w:szCs w:val="22"/>
              </w:rPr>
              <w:t>117/587</w:t>
            </w:r>
          </w:p>
          <w:p w:rsidR="00FE344C" w:rsidRPr="004734A7" w:rsidRDefault="00FE344C" w:rsidP="00FE344C">
            <w:pPr>
              <w:ind w:left="360" w:right="-1" w:hanging="360"/>
              <w:jc w:val="center"/>
              <w:rPr>
                <w:rFonts w:eastAsia="Calibri"/>
                <w:sz w:val="22"/>
                <w:szCs w:val="22"/>
                <w:highlight w:val="magenta"/>
              </w:rPr>
            </w:pPr>
            <w:r w:rsidRPr="004734A7">
              <w:rPr>
                <w:rFonts w:eastAsia="Calibri"/>
                <w:sz w:val="22"/>
                <w:szCs w:val="22"/>
              </w:rPr>
              <w:t>(оч.)</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left="360" w:right="-1" w:hanging="360"/>
              <w:jc w:val="center"/>
              <w:rPr>
                <w:rFonts w:eastAsia="Calibri"/>
                <w:sz w:val="22"/>
                <w:szCs w:val="22"/>
              </w:rPr>
            </w:pPr>
            <w:r w:rsidRPr="004734A7">
              <w:rPr>
                <w:rFonts w:eastAsia="Calibri"/>
                <w:sz w:val="22"/>
                <w:szCs w:val="22"/>
              </w:rPr>
              <w:t>5/13</w:t>
            </w:r>
          </w:p>
          <w:p w:rsidR="00FE344C" w:rsidRPr="004734A7" w:rsidRDefault="00FE344C" w:rsidP="00FE344C">
            <w:pPr>
              <w:ind w:right="-1"/>
              <w:jc w:val="center"/>
              <w:rPr>
                <w:rFonts w:eastAsia="Calibri"/>
                <w:sz w:val="22"/>
                <w:szCs w:val="22"/>
              </w:rPr>
            </w:pPr>
            <w:r w:rsidRPr="004734A7">
              <w:rPr>
                <w:rFonts w:eastAsia="Calibri"/>
                <w:sz w:val="22"/>
                <w:szCs w:val="22"/>
              </w:rPr>
              <w:t>(втор. фонда)</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left="360" w:right="-1" w:hanging="360"/>
              <w:jc w:val="center"/>
              <w:rPr>
                <w:rFonts w:eastAsia="Calibri"/>
                <w:sz w:val="22"/>
                <w:szCs w:val="22"/>
              </w:rPr>
            </w:pPr>
            <w:r w:rsidRPr="004734A7">
              <w:rPr>
                <w:rFonts w:eastAsia="Calibri"/>
                <w:sz w:val="22"/>
                <w:szCs w:val="22"/>
              </w:rPr>
              <w:t>3/14</w:t>
            </w:r>
          </w:p>
          <w:p w:rsidR="00FE344C" w:rsidRPr="004734A7" w:rsidRDefault="00FE344C" w:rsidP="00FE344C">
            <w:pPr>
              <w:ind w:right="-1"/>
              <w:jc w:val="center"/>
              <w:rPr>
                <w:rFonts w:eastAsia="Calibri"/>
                <w:sz w:val="22"/>
                <w:szCs w:val="22"/>
              </w:rPr>
            </w:pPr>
            <w:r w:rsidRPr="004734A7">
              <w:rPr>
                <w:rFonts w:eastAsia="Calibri"/>
                <w:sz w:val="22"/>
                <w:szCs w:val="22"/>
              </w:rPr>
              <w:t>(втор. фонда)</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left="360" w:right="-1" w:hanging="360"/>
              <w:jc w:val="center"/>
              <w:rPr>
                <w:rFonts w:eastAsia="Calibri"/>
                <w:sz w:val="22"/>
                <w:szCs w:val="22"/>
              </w:rPr>
            </w:pPr>
            <w:r w:rsidRPr="004734A7">
              <w:rPr>
                <w:rFonts w:eastAsia="Calibri"/>
                <w:sz w:val="22"/>
                <w:szCs w:val="22"/>
              </w:rPr>
              <w:t>3/14</w:t>
            </w:r>
          </w:p>
          <w:p w:rsidR="00FE344C" w:rsidRPr="004734A7" w:rsidRDefault="00FE344C" w:rsidP="00FE344C">
            <w:pPr>
              <w:ind w:right="-1"/>
              <w:jc w:val="center"/>
              <w:rPr>
                <w:rFonts w:eastAsia="Calibri"/>
                <w:sz w:val="22"/>
                <w:szCs w:val="22"/>
              </w:rPr>
            </w:pPr>
            <w:r w:rsidRPr="004734A7">
              <w:rPr>
                <w:rFonts w:eastAsia="Calibri"/>
                <w:sz w:val="22"/>
                <w:szCs w:val="22"/>
              </w:rPr>
              <w:t>(втор. фонда)</w:t>
            </w:r>
          </w:p>
        </w:tc>
      </w:tr>
      <w:tr w:rsidR="00FE344C" w:rsidRPr="00FE344C" w:rsidTr="00A8002C">
        <w:trPr>
          <w:trHeight w:val="20"/>
        </w:trPr>
        <w:tc>
          <w:tcPr>
            <w:tcW w:w="1913"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rPr>
                <w:rFonts w:eastAsia="Calibri"/>
              </w:rPr>
            </w:pPr>
            <w:r w:rsidRPr="00FE344C">
              <w:rPr>
                <w:rFonts w:eastAsia="Calibri"/>
                <w:bCs/>
                <w:color w:val="000000"/>
                <w:kern w:val="24"/>
              </w:rPr>
              <w:t xml:space="preserve">Ветераны и инвалиды (участники и инвалиды ВОВ, боевых действий, вдовы)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68/68</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53/53</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47/47</w:t>
            </w:r>
          </w:p>
          <w:p w:rsidR="00FE344C" w:rsidRPr="004734A7" w:rsidRDefault="00FE344C" w:rsidP="00FE344C">
            <w:pPr>
              <w:ind w:right="-1"/>
              <w:jc w:val="center"/>
              <w:rPr>
                <w:rFonts w:eastAsia="Calibri"/>
                <w:sz w:val="22"/>
                <w:szCs w:val="22"/>
              </w:rPr>
            </w:pPr>
            <w:r w:rsidRPr="004734A7">
              <w:rPr>
                <w:rFonts w:eastAsia="Calibri"/>
                <w:sz w:val="22"/>
                <w:szCs w:val="22"/>
              </w:rPr>
              <w:t>(оч.)</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39/39</w:t>
            </w:r>
          </w:p>
          <w:p w:rsidR="00FE344C" w:rsidRPr="004734A7" w:rsidRDefault="00FE344C" w:rsidP="00FE344C">
            <w:pPr>
              <w:ind w:right="-1"/>
              <w:jc w:val="center"/>
              <w:rPr>
                <w:rFonts w:eastAsia="Calibri"/>
                <w:sz w:val="22"/>
                <w:szCs w:val="22"/>
                <w:highlight w:val="magenta"/>
              </w:rPr>
            </w:pPr>
            <w:r w:rsidRPr="004734A7">
              <w:rPr>
                <w:rFonts w:eastAsia="Calibri"/>
                <w:sz w:val="22"/>
                <w:szCs w:val="22"/>
              </w:rPr>
              <w:t>(оч.)</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8/8</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5/5</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3/3</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3/3</w:t>
            </w:r>
          </w:p>
        </w:tc>
      </w:tr>
      <w:tr w:rsidR="00FE344C" w:rsidRPr="00FE344C" w:rsidTr="00A8002C">
        <w:trPr>
          <w:trHeight w:val="20"/>
        </w:trPr>
        <w:tc>
          <w:tcPr>
            <w:tcW w:w="1913" w:type="dxa"/>
            <w:tcBorders>
              <w:top w:val="single" w:sz="8" w:space="0" w:color="000000"/>
              <w:left w:val="single" w:sz="8" w:space="0" w:color="000000"/>
              <w:bottom w:val="single" w:sz="8" w:space="0" w:color="000000"/>
              <w:right w:val="single" w:sz="8" w:space="0" w:color="000000"/>
            </w:tcBorders>
            <w:hideMark/>
          </w:tcPr>
          <w:p w:rsidR="00FE344C" w:rsidRDefault="00FE344C" w:rsidP="00FE344C">
            <w:pPr>
              <w:ind w:right="-1"/>
              <w:rPr>
                <w:rFonts w:eastAsia="Calibri"/>
                <w:bCs/>
                <w:color w:val="000000"/>
                <w:kern w:val="24"/>
              </w:rPr>
            </w:pPr>
            <w:r w:rsidRPr="00FE344C">
              <w:rPr>
                <w:rFonts w:eastAsia="Calibri"/>
                <w:bCs/>
                <w:color w:val="000000"/>
                <w:kern w:val="24"/>
              </w:rPr>
              <w:t xml:space="preserve">Выполнение обязательств по обеспечению жильем по федеральному законодательству (Крайний север, Чернобыльцы, вынужд. переселенцы) </w:t>
            </w:r>
          </w:p>
          <w:p w:rsidR="00A8002C" w:rsidRPr="00FE344C" w:rsidRDefault="00A8002C" w:rsidP="00FE344C">
            <w:pPr>
              <w:ind w:right="-1"/>
              <w:rPr>
                <w:rFonts w:eastAsia="Calibri"/>
              </w:rPr>
            </w:pP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2/2</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highlight w:val="magenta"/>
              </w:rPr>
            </w:pPr>
            <w:r w:rsidRPr="004734A7">
              <w:rPr>
                <w:rFonts w:eastAsia="Calibri"/>
                <w:sz w:val="22"/>
                <w:szCs w:val="22"/>
              </w:rPr>
              <w:t>-</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2/3</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w:t>
            </w:r>
          </w:p>
        </w:tc>
      </w:tr>
      <w:tr w:rsidR="00FE344C" w:rsidRPr="00FE344C" w:rsidTr="00A8002C">
        <w:trPr>
          <w:trHeight w:val="20"/>
        </w:trPr>
        <w:tc>
          <w:tcPr>
            <w:tcW w:w="1913"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ind w:right="-1"/>
              <w:rPr>
                <w:rFonts w:eastAsia="Calibri"/>
                <w:bCs/>
                <w:color w:val="000000"/>
                <w:kern w:val="24"/>
              </w:rPr>
            </w:pPr>
            <w:r w:rsidRPr="00FE344C">
              <w:rPr>
                <w:rFonts w:eastAsia="Calibri"/>
                <w:bCs/>
                <w:color w:val="000000"/>
                <w:kern w:val="24"/>
              </w:rPr>
              <w:lastRenderedPageBreak/>
              <w:t>Состоят на учете  нуждающихся  /Предоставлено ж/помещений по договорам социального найма, в т.ч. малоимущие граждане, состоящие на учете, другая категория граждан  (ст.57, 59 ЖК РФ, снятие статуса  служебное, по суд.реш.)</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2016/5645</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1931/5408</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1811/5070</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highlight w:val="magenta"/>
              </w:rPr>
            </w:pPr>
            <w:r w:rsidRPr="004734A7">
              <w:rPr>
                <w:rFonts w:eastAsia="Calibri"/>
                <w:sz w:val="22"/>
                <w:szCs w:val="22"/>
              </w:rPr>
              <w:t>1630/4564</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21/27</w:t>
            </w:r>
          </w:p>
          <w:p w:rsidR="00FE344C" w:rsidRPr="004734A7" w:rsidRDefault="00FE344C" w:rsidP="00FE344C">
            <w:pPr>
              <w:ind w:right="-1"/>
              <w:jc w:val="center"/>
              <w:rPr>
                <w:rFonts w:eastAsia="Calibri"/>
                <w:sz w:val="22"/>
                <w:szCs w:val="22"/>
              </w:rPr>
            </w:pPr>
            <w:r w:rsidRPr="004734A7">
              <w:rPr>
                <w:rFonts w:eastAsia="Calibri"/>
                <w:sz w:val="22"/>
                <w:szCs w:val="22"/>
              </w:rPr>
              <w:t>(втор. фонд)</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23/36</w:t>
            </w:r>
          </w:p>
          <w:p w:rsidR="00FE344C" w:rsidRPr="004734A7" w:rsidRDefault="00FE344C" w:rsidP="00FE344C">
            <w:pPr>
              <w:ind w:right="-1"/>
              <w:jc w:val="center"/>
              <w:rPr>
                <w:rFonts w:eastAsia="Calibri"/>
                <w:sz w:val="22"/>
                <w:szCs w:val="22"/>
              </w:rPr>
            </w:pPr>
            <w:r w:rsidRPr="004734A7">
              <w:rPr>
                <w:rFonts w:eastAsia="Calibri"/>
                <w:sz w:val="22"/>
                <w:szCs w:val="22"/>
              </w:rPr>
              <w:t>(втор. фонд)</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ind w:right="-1"/>
              <w:jc w:val="center"/>
              <w:rPr>
                <w:rFonts w:eastAsia="Calibri"/>
                <w:sz w:val="22"/>
                <w:szCs w:val="22"/>
              </w:rPr>
            </w:pPr>
            <w:r w:rsidRPr="004734A7">
              <w:rPr>
                <w:rFonts w:eastAsia="Calibri"/>
                <w:sz w:val="22"/>
                <w:szCs w:val="22"/>
              </w:rPr>
              <w:t>23/47</w:t>
            </w:r>
          </w:p>
          <w:p w:rsidR="00FE344C" w:rsidRPr="004734A7" w:rsidRDefault="00FE344C" w:rsidP="00FE344C">
            <w:pPr>
              <w:ind w:right="-1"/>
              <w:jc w:val="center"/>
              <w:rPr>
                <w:rFonts w:eastAsia="Calibri"/>
                <w:sz w:val="22"/>
                <w:szCs w:val="22"/>
              </w:rPr>
            </w:pPr>
            <w:r w:rsidRPr="004734A7">
              <w:rPr>
                <w:rFonts w:eastAsia="Calibri"/>
                <w:sz w:val="22"/>
                <w:szCs w:val="22"/>
              </w:rPr>
              <w:t>(втор. фонд)</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ind w:right="-1"/>
              <w:jc w:val="center"/>
              <w:rPr>
                <w:rFonts w:eastAsia="Calibri"/>
                <w:sz w:val="22"/>
                <w:szCs w:val="22"/>
              </w:rPr>
            </w:pPr>
            <w:r w:rsidRPr="004734A7">
              <w:rPr>
                <w:rFonts w:eastAsia="Calibri"/>
                <w:sz w:val="22"/>
                <w:szCs w:val="22"/>
              </w:rPr>
              <w:t>21/27</w:t>
            </w:r>
          </w:p>
          <w:p w:rsidR="00FE344C" w:rsidRPr="004734A7" w:rsidRDefault="00FE344C" w:rsidP="00FE344C">
            <w:pPr>
              <w:ind w:right="-1"/>
              <w:jc w:val="center"/>
              <w:rPr>
                <w:rFonts w:eastAsia="Calibri"/>
                <w:sz w:val="22"/>
                <w:szCs w:val="22"/>
              </w:rPr>
            </w:pPr>
            <w:r w:rsidRPr="004734A7">
              <w:rPr>
                <w:rFonts w:eastAsia="Calibri"/>
                <w:sz w:val="22"/>
                <w:szCs w:val="22"/>
              </w:rPr>
              <w:t>(втор. фонд)</w:t>
            </w:r>
          </w:p>
        </w:tc>
      </w:tr>
      <w:tr w:rsidR="00FE344C" w:rsidRPr="00FE344C" w:rsidTr="00A8002C">
        <w:trPr>
          <w:trHeight w:val="20"/>
        </w:trPr>
        <w:tc>
          <w:tcPr>
            <w:tcW w:w="1913" w:type="dxa"/>
            <w:tcBorders>
              <w:top w:val="single" w:sz="8" w:space="0" w:color="000000"/>
              <w:left w:val="single" w:sz="8" w:space="0" w:color="000000"/>
              <w:bottom w:val="single" w:sz="8" w:space="0" w:color="000000"/>
              <w:right w:val="single" w:sz="8" w:space="0" w:color="000000"/>
            </w:tcBorders>
            <w:hideMark/>
          </w:tcPr>
          <w:p w:rsidR="00FE344C" w:rsidRPr="00FE344C" w:rsidRDefault="00FE344C" w:rsidP="00FE344C">
            <w:pPr>
              <w:rPr>
                <w:rFonts w:eastAsia="Calibri"/>
              </w:rPr>
            </w:pPr>
            <w:r w:rsidRPr="00FE344C">
              <w:rPr>
                <w:rFonts w:eastAsia="Calibri"/>
                <w:bCs/>
                <w:color w:val="000000"/>
                <w:kern w:val="24"/>
              </w:rPr>
              <w:t xml:space="preserve">Предоставлено ж/помещений для временного проживания (коммерч., маневр., служ. наем) </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jc w:val="center"/>
              <w:rPr>
                <w:rFonts w:eastAsia="Calibri"/>
                <w:sz w:val="22"/>
                <w:szCs w:val="22"/>
              </w:rPr>
            </w:pPr>
            <w:r w:rsidRPr="004734A7">
              <w:rPr>
                <w:rFonts w:eastAsia="Calibri"/>
                <w:sz w:val="22"/>
                <w:szCs w:val="22"/>
              </w:rPr>
              <w:t>90/170</w:t>
            </w:r>
          </w:p>
          <w:p w:rsidR="00FE344C" w:rsidRPr="004734A7" w:rsidRDefault="00FE344C" w:rsidP="00FE344C">
            <w:pPr>
              <w:jc w:val="center"/>
              <w:rPr>
                <w:rFonts w:eastAsia="Calibri"/>
                <w:sz w:val="22"/>
                <w:szCs w:val="22"/>
              </w:rPr>
            </w:pPr>
            <w:r w:rsidRPr="004734A7">
              <w:rPr>
                <w:rFonts w:eastAsia="Calibri"/>
                <w:sz w:val="22"/>
                <w:szCs w:val="22"/>
              </w:rPr>
              <w:t>(заявит. характер)</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jc w:val="center"/>
              <w:rPr>
                <w:rFonts w:eastAsia="Calibri"/>
                <w:color w:val="000000"/>
                <w:kern w:val="24"/>
                <w:sz w:val="22"/>
                <w:szCs w:val="22"/>
              </w:rPr>
            </w:pPr>
            <w:r w:rsidRPr="004734A7">
              <w:rPr>
                <w:rFonts w:eastAsia="Calibri"/>
                <w:color w:val="000000"/>
                <w:kern w:val="24"/>
                <w:sz w:val="22"/>
                <w:szCs w:val="22"/>
              </w:rPr>
              <w:t>75/140</w:t>
            </w:r>
          </w:p>
          <w:p w:rsidR="00FE344C" w:rsidRPr="004734A7" w:rsidRDefault="00FE344C" w:rsidP="00FE344C">
            <w:pPr>
              <w:jc w:val="center"/>
              <w:rPr>
                <w:rFonts w:eastAsia="Calibri"/>
                <w:sz w:val="22"/>
                <w:szCs w:val="22"/>
              </w:rPr>
            </w:pPr>
            <w:r w:rsidRPr="004734A7">
              <w:rPr>
                <w:rFonts w:eastAsia="Calibri"/>
                <w:color w:val="000000"/>
                <w:kern w:val="24"/>
                <w:sz w:val="22"/>
                <w:szCs w:val="22"/>
              </w:rPr>
              <w:t>(втор. фонд)</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jc w:val="center"/>
              <w:rPr>
                <w:rFonts w:eastAsia="Calibri"/>
                <w:color w:val="000000"/>
                <w:kern w:val="24"/>
                <w:sz w:val="22"/>
                <w:szCs w:val="22"/>
              </w:rPr>
            </w:pPr>
            <w:r w:rsidRPr="004734A7">
              <w:rPr>
                <w:rFonts w:eastAsia="Calibri"/>
                <w:color w:val="000000"/>
                <w:kern w:val="24"/>
                <w:sz w:val="22"/>
                <w:szCs w:val="22"/>
              </w:rPr>
              <w:t>75/140</w:t>
            </w:r>
          </w:p>
          <w:p w:rsidR="00FE344C" w:rsidRPr="004734A7" w:rsidRDefault="00FE344C" w:rsidP="00FE344C">
            <w:pPr>
              <w:jc w:val="center"/>
              <w:rPr>
                <w:rFonts w:eastAsia="Calibri"/>
                <w:sz w:val="22"/>
                <w:szCs w:val="22"/>
              </w:rPr>
            </w:pPr>
            <w:r w:rsidRPr="004734A7">
              <w:rPr>
                <w:rFonts w:eastAsia="Calibri"/>
                <w:color w:val="000000"/>
                <w:kern w:val="24"/>
                <w:sz w:val="22"/>
                <w:szCs w:val="22"/>
              </w:rPr>
              <w:t>(втор. фонд)</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jc w:val="center"/>
              <w:rPr>
                <w:rFonts w:eastAsia="Calibri"/>
                <w:color w:val="000000"/>
                <w:kern w:val="24"/>
                <w:sz w:val="22"/>
                <w:szCs w:val="22"/>
              </w:rPr>
            </w:pPr>
            <w:r w:rsidRPr="004734A7">
              <w:rPr>
                <w:rFonts w:eastAsia="Calibri"/>
                <w:color w:val="000000"/>
                <w:kern w:val="24"/>
                <w:sz w:val="22"/>
                <w:szCs w:val="22"/>
              </w:rPr>
              <w:t>74/126</w:t>
            </w:r>
          </w:p>
          <w:p w:rsidR="00FE344C" w:rsidRPr="004734A7" w:rsidRDefault="00FE344C" w:rsidP="00FE344C">
            <w:pPr>
              <w:jc w:val="center"/>
              <w:rPr>
                <w:rFonts w:eastAsia="Calibri"/>
                <w:sz w:val="22"/>
                <w:szCs w:val="22"/>
                <w:highlight w:val="magenta"/>
              </w:rPr>
            </w:pPr>
            <w:r w:rsidRPr="004734A7">
              <w:rPr>
                <w:rFonts w:eastAsia="Calibri"/>
                <w:color w:val="000000"/>
                <w:kern w:val="24"/>
                <w:sz w:val="22"/>
                <w:szCs w:val="22"/>
              </w:rPr>
              <w:t>(втор. фонд)</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FE344C" w:rsidRPr="004734A7" w:rsidRDefault="00FE344C" w:rsidP="00FE344C">
            <w:pPr>
              <w:jc w:val="center"/>
              <w:rPr>
                <w:rFonts w:eastAsia="Calibri"/>
                <w:color w:val="000000"/>
                <w:kern w:val="24"/>
                <w:sz w:val="22"/>
                <w:szCs w:val="22"/>
              </w:rPr>
            </w:pPr>
            <w:r w:rsidRPr="004734A7">
              <w:rPr>
                <w:rFonts w:eastAsia="Calibri"/>
                <w:color w:val="000000"/>
                <w:kern w:val="24"/>
                <w:sz w:val="22"/>
                <w:szCs w:val="22"/>
              </w:rPr>
              <w:t>91/171</w:t>
            </w:r>
          </w:p>
          <w:p w:rsidR="00FE344C" w:rsidRPr="004734A7" w:rsidRDefault="00FE344C" w:rsidP="00FE344C">
            <w:pPr>
              <w:jc w:val="center"/>
              <w:rPr>
                <w:rFonts w:eastAsia="Calibri"/>
                <w:sz w:val="22"/>
                <w:szCs w:val="22"/>
              </w:rPr>
            </w:pPr>
            <w:r w:rsidRPr="004734A7">
              <w:rPr>
                <w:rFonts w:eastAsia="Calibri"/>
                <w:color w:val="000000"/>
                <w:kern w:val="24"/>
                <w:sz w:val="22"/>
                <w:szCs w:val="22"/>
              </w:rPr>
              <w:t>(втор. фонд)</w:t>
            </w:r>
          </w:p>
        </w:tc>
        <w:tc>
          <w:tcPr>
            <w:tcW w:w="1134"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jc w:val="center"/>
              <w:rPr>
                <w:rFonts w:eastAsia="Calibri"/>
                <w:color w:val="000000"/>
                <w:kern w:val="24"/>
                <w:sz w:val="22"/>
                <w:szCs w:val="22"/>
              </w:rPr>
            </w:pPr>
            <w:r w:rsidRPr="004734A7">
              <w:rPr>
                <w:rFonts w:eastAsia="Calibri"/>
                <w:color w:val="000000"/>
                <w:kern w:val="24"/>
                <w:sz w:val="22"/>
                <w:szCs w:val="22"/>
              </w:rPr>
              <w:t>96/190</w:t>
            </w:r>
          </w:p>
          <w:p w:rsidR="00FE344C" w:rsidRPr="004734A7" w:rsidRDefault="00FE344C" w:rsidP="00FE344C">
            <w:pPr>
              <w:jc w:val="center"/>
              <w:rPr>
                <w:rFonts w:eastAsia="Calibri"/>
                <w:sz w:val="22"/>
                <w:szCs w:val="22"/>
              </w:rPr>
            </w:pPr>
            <w:r w:rsidRPr="004734A7">
              <w:rPr>
                <w:rFonts w:eastAsia="Calibri"/>
                <w:color w:val="000000"/>
                <w:kern w:val="24"/>
                <w:sz w:val="22"/>
                <w:szCs w:val="22"/>
              </w:rPr>
              <w:t>(втор. фонд)</w:t>
            </w:r>
          </w:p>
        </w:tc>
        <w:tc>
          <w:tcPr>
            <w:tcW w:w="99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FE344C" w:rsidRPr="004734A7" w:rsidRDefault="00FE344C" w:rsidP="00FE344C">
            <w:pPr>
              <w:jc w:val="center"/>
              <w:rPr>
                <w:rFonts w:eastAsia="Calibri"/>
                <w:color w:val="000000"/>
                <w:kern w:val="24"/>
                <w:sz w:val="22"/>
                <w:szCs w:val="22"/>
              </w:rPr>
            </w:pPr>
            <w:r w:rsidRPr="004734A7">
              <w:rPr>
                <w:rFonts w:eastAsia="Calibri"/>
                <w:color w:val="000000"/>
                <w:kern w:val="24"/>
                <w:sz w:val="22"/>
                <w:szCs w:val="22"/>
              </w:rPr>
              <w:t>74/126</w:t>
            </w:r>
          </w:p>
          <w:p w:rsidR="00FE344C" w:rsidRPr="004734A7" w:rsidRDefault="00FE344C" w:rsidP="00FE344C">
            <w:pPr>
              <w:jc w:val="center"/>
              <w:rPr>
                <w:rFonts w:eastAsia="Calibri"/>
                <w:sz w:val="22"/>
                <w:szCs w:val="22"/>
              </w:rPr>
            </w:pPr>
            <w:r w:rsidRPr="004734A7">
              <w:rPr>
                <w:rFonts w:eastAsia="Calibri"/>
                <w:color w:val="000000"/>
                <w:kern w:val="24"/>
                <w:sz w:val="22"/>
                <w:szCs w:val="22"/>
              </w:rPr>
              <w:t>(втор. фонд)</w:t>
            </w:r>
          </w:p>
        </w:tc>
        <w:tc>
          <w:tcPr>
            <w:tcW w:w="850" w:type="dxa"/>
            <w:tcBorders>
              <w:top w:val="single" w:sz="8" w:space="0" w:color="000000"/>
              <w:left w:val="single" w:sz="8" w:space="0" w:color="000000"/>
              <w:bottom w:val="single" w:sz="8" w:space="0" w:color="000000"/>
              <w:right w:val="single" w:sz="8" w:space="0" w:color="000000"/>
            </w:tcBorders>
            <w:vAlign w:val="center"/>
          </w:tcPr>
          <w:p w:rsidR="00FE344C" w:rsidRPr="004734A7" w:rsidRDefault="00FE344C" w:rsidP="00FE344C">
            <w:pPr>
              <w:jc w:val="center"/>
              <w:rPr>
                <w:rFonts w:eastAsia="Calibri"/>
                <w:color w:val="000000"/>
                <w:kern w:val="24"/>
                <w:sz w:val="22"/>
                <w:szCs w:val="22"/>
              </w:rPr>
            </w:pPr>
            <w:r w:rsidRPr="004734A7">
              <w:rPr>
                <w:rFonts w:eastAsia="Calibri"/>
                <w:color w:val="000000"/>
                <w:kern w:val="24"/>
                <w:sz w:val="22"/>
                <w:szCs w:val="22"/>
              </w:rPr>
              <w:t>74/126</w:t>
            </w:r>
          </w:p>
          <w:p w:rsidR="00FE344C" w:rsidRPr="004734A7" w:rsidRDefault="00FE344C" w:rsidP="00FE344C">
            <w:pPr>
              <w:jc w:val="center"/>
              <w:rPr>
                <w:rFonts w:eastAsia="Calibri"/>
                <w:sz w:val="22"/>
                <w:szCs w:val="22"/>
              </w:rPr>
            </w:pPr>
            <w:r w:rsidRPr="004734A7">
              <w:rPr>
                <w:rFonts w:eastAsia="Calibri"/>
                <w:color w:val="000000"/>
                <w:kern w:val="24"/>
                <w:sz w:val="22"/>
                <w:szCs w:val="22"/>
              </w:rPr>
              <w:t>(втор. фонд)</w:t>
            </w:r>
          </w:p>
        </w:tc>
      </w:tr>
    </w:tbl>
    <w:p w:rsidR="00FE344C" w:rsidRPr="00FE344C" w:rsidRDefault="00FE344C" w:rsidP="004734A7">
      <w:pPr>
        <w:ind w:firstLine="709"/>
        <w:jc w:val="both"/>
        <w:rPr>
          <w:rFonts w:eastAsia="Calibri"/>
        </w:rPr>
      </w:pPr>
      <w:r w:rsidRPr="00FE344C">
        <w:rPr>
          <w:rFonts w:eastAsia="Calibri"/>
        </w:rPr>
        <w:t>В 2021 году на реализацию мероприятий по улучшению жилищных условий жителей Рыбинска израсходовано 55,94 млн. руб., в т. ч.: ГБ - 19,22 млн. руб., ОБ - 3,56 млн. руб., ФБ - 33,16 млн. руб. (2020 год - 49,55 млн. руб., в т. ч.: ГБ - 6,28 млн. руб., ОБ - 20,30 млн. руб., ФБ - 22,97 млн. руб.).</w:t>
      </w:r>
    </w:p>
    <w:p w:rsidR="00FE344C" w:rsidRDefault="00FE344C" w:rsidP="004734A7">
      <w:pPr>
        <w:ind w:firstLine="709"/>
        <w:jc w:val="both"/>
        <w:rPr>
          <w:rFonts w:eastAsia="Calibri"/>
          <w:b/>
          <w:i/>
          <w:color w:val="000000"/>
        </w:rPr>
      </w:pPr>
      <w:r w:rsidRPr="00FE344C">
        <w:rPr>
          <w:rFonts w:eastAsia="Calibri"/>
          <w:color w:val="000000"/>
        </w:rPr>
        <w:t>Улучшение жилищных условий жителей города, имеющих возможность получения бюджетной поддержки, осуществляется в рамках программных мероприятий:</w:t>
      </w:r>
      <w:r w:rsidRPr="00FE344C">
        <w:rPr>
          <w:rFonts w:eastAsia="Calibri"/>
          <w:b/>
          <w:i/>
          <w:color w:val="000000"/>
        </w:rPr>
        <w:t xml:space="preserve"> </w:t>
      </w:r>
    </w:p>
    <w:p w:rsidR="00FE344C" w:rsidRPr="00FE344C" w:rsidRDefault="00FE344C" w:rsidP="004734A7">
      <w:pPr>
        <w:ind w:firstLine="709"/>
        <w:jc w:val="both"/>
        <w:rPr>
          <w:rFonts w:eastAsia="Calibri"/>
          <w:color w:val="000000"/>
        </w:rPr>
      </w:pPr>
      <w:r w:rsidRPr="00FE344C">
        <w:rPr>
          <w:rFonts w:eastAsia="Calibri"/>
          <w:color w:val="000000"/>
        </w:rPr>
        <w:t>Государственная программа «Обеспечение доступным и комфортным жильем</w:t>
      </w:r>
      <w:r>
        <w:rPr>
          <w:rFonts w:eastAsia="Calibri"/>
          <w:color w:val="000000"/>
        </w:rPr>
        <w:t xml:space="preserve"> </w:t>
      </w:r>
      <w:r w:rsidRPr="00FE344C">
        <w:rPr>
          <w:rFonts w:eastAsia="Calibri"/>
          <w:color w:val="000000"/>
        </w:rPr>
        <w:t>населения Ярославской области</w:t>
      </w:r>
      <w:r w:rsidRPr="00FE344C">
        <w:rPr>
          <w:rFonts w:eastAsia="Calibri"/>
          <w:b/>
          <w:color w:val="000000"/>
        </w:rPr>
        <w:t>»</w:t>
      </w:r>
    </w:p>
    <w:p w:rsidR="00FE344C" w:rsidRPr="00FE344C" w:rsidRDefault="00FE344C" w:rsidP="004734A7">
      <w:pPr>
        <w:ind w:firstLine="709"/>
        <w:jc w:val="both"/>
        <w:rPr>
          <w:rFonts w:eastAsia="Calibri"/>
          <w:color w:val="000000"/>
        </w:rPr>
      </w:pPr>
      <w:r w:rsidRPr="00FE344C">
        <w:rPr>
          <w:rFonts w:eastAsia="Calibri"/>
          <w:color w:val="000000"/>
        </w:rPr>
        <w:t>В рамках подпрограммы «Стимулирование развития жилищного строительства на территории Ярославской области» на 2020-2025 годы»</w:t>
      </w:r>
      <w:r w:rsidRPr="00FE344C">
        <w:t xml:space="preserve"> реализованы следующие подпрограммы муниципальной программы «Обеспечение доступным и комфортным жильем населения городского округа город Рыбинск Ярославской области»: </w:t>
      </w:r>
    </w:p>
    <w:p w:rsidR="00FE344C" w:rsidRPr="00FE344C" w:rsidRDefault="00FE344C" w:rsidP="004734A7">
      <w:pPr>
        <w:ind w:firstLine="709"/>
        <w:jc w:val="both"/>
        <w:rPr>
          <w:rFonts w:eastAsia="Calibri"/>
          <w:color w:val="000000"/>
        </w:rPr>
      </w:pPr>
      <w:r w:rsidRPr="00FE344C">
        <w:rPr>
          <w:rFonts w:eastAsia="Calibri"/>
          <w:color w:val="000000"/>
        </w:rPr>
        <w:t>1. Подпрограмма «Переселение граждан из жилищного фонда, признанного непригодным для проживания, и (или) жилищного фонда с высоким уровнем износа в городском округе город Рыбинск Ярославской области».</w:t>
      </w:r>
    </w:p>
    <w:p w:rsidR="00FE344C" w:rsidRPr="00FE344C" w:rsidRDefault="00FE344C" w:rsidP="004734A7">
      <w:pPr>
        <w:ind w:firstLine="709"/>
        <w:jc w:val="both"/>
        <w:rPr>
          <w:rFonts w:eastAsia="Calibri"/>
        </w:rPr>
      </w:pPr>
      <w:r w:rsidRPr="00FE344C">
        <w:t xml:space="preserve"> В 2021 году оплачена кредиторская задолженность в сумме 16,71 млн.руб. за счет остатков областного бюджета, неиспользованных на 1 января 2021 года, </w:t>
      </w:r>
      <w:r w:rsidRPr="00FE344C">
        <w:rPr>
          <w:rFonts w:eastAsia="Calibri"/>
        </w:rPr>
        <w:t>предоставлены жилые помещения 6 сем./12 чел. из вторичного фонда, расселено 215,4 кв.м непригодного жилья (2020 - 19,85 млн.руб., в т. ч.: ГБ - 2,97 млн.руб., ОБ - 16,87 млн.руб. на приобретение жилых помещений позволило расселить 10 сем./24 чел. Всего в 2020 году предоставлены жилые помещения 27 сем./62 чел., в т. ч. жилые помещения из вторичного фонда - 17 сем./38 чел., всего расселено 1 130,8 кв.м непригодного жилья).</w:t>
      </w:r>
    </w:p>
    <w:p w:rsidR="00FE344C" w:rsidRPr="00FE344C" w:rsidRDefault="00FE344C" w:rsidP="004734A7">
      <w:pPr>
        <w:tabs>
          <w:tab w:val="left" w:pos="540"/>
        </w:tabs>
        <w:ind w:firstLine="709"/>
        <w:jc w:val="both"/>
        <w:rPr>
          <w:rFonts w:eastAsia="Calibri"/>
        </w:rPr>
      </w:pPr>
      <w:r w:rsidRPr="00FE344C">
        <w:rPr>
          <w:rFonts w:eastAsia="Calibri"/>
        </w:rPr>
        <w:t xml:space="preserve">2. Подпрограмма «Поддержка граждан, проживающих на территории городского округа город Рыбинск </w:t>
      </w:r>
      <w:r w:rsidRPr="00FE344C">
        <w:rPr>
          <w:rFonts w:eastAsia="Calibri"/>
          <w:color w:val="000000"/>
        </w:rPr>
        <w:t>Ярославской области</w:t>
      </w:r>
      <w:r w:rsidRPr="00FE344C">
        <w:rPr>
          <w:rFonts w:eastAsia="Calibri"/>
        </w:rPr>
        <w:t>, в сфере ипотечного жилищного кредитования».</w:t>
      </w:r>
    </w:p>
    <w:p w:rsidR="00FE344C" w:rsidRPr="00FE344C" w:rsidRDefault="00FE344C" w:rsidP="004734A7">
      <w:pPr>
        <w:tabs>
          <w:tab w:val="left" w:pos="540"/>
        </w:tabs>
        <w:ind w:firstLine="709"/>
        <w:jc w:val="both"/>
        <w:rPr>
          <w:rFonts w:eastAsia="Calibri"/>
        </w:rPr>
      </w:pPr>
      <w:r w:rsidRPr="00FE344C">
        <w:rPr>
          <w:rFonts w:eastAsia="Calibri"/>
        </w:rPr>
        <w:t xml:space="preserve">В 2021 году выдано 2 свидетельства, 2 сем./7 чел. на приобретение или строительство жилых помещений на сумму 2,53 млн.руб., в т. ч.: ГБ - 1,19 млн. руб., ОБ - 1,34 млн. руб., приобретено 33 кв.м жилья (2020 год - 3 свидетельства, 3 сем./8 чел. на сумму 2,10 млн.руб., в т. ч.: ГБ - 1,05 млн. руб., ОБ - 1,05 млн. руб., приобретено 274,62 кв.м. жилья). Ежеквартально 14 </w:t>
      </w:r>
      <w:r w:rsidRPr="00FE344C">
        <w:rPr>
          <w:rFonts w:eastAsia="Calibri"/>
        </w:rPr>
        <w:lastRenderedPageBreak/>
        <w:t xml:space="preserve">семей получали субсидию на возмещение части ежемесячных аннуитетных платежей по кредиту. Всего предоставлено выплат в размере 0,44 млн.руб., в т. ч.: ГБ - 0,22 млн. руб., ОБ - 0,22 млн. руб. (2020 - 22 сем. в размере 0,80 млн.руб.). Всего на реализацию подпрограммы выделено 2,97 млн. руб. в том числе: ГБ - 1,41 млн. руб., ОБ - 1,56 млн. руб. (в 2020 – 2,90 млн.руб.). </w:t>
      </w:r>
    </w:p>
    <w:p w:rsidR="00FE344C" w:rsidRPr="00FE344C" w:rsidRDefault="00FE344C" w:rsidP="004734A7">
      <w:pPr>
        <w:tabs>
          <w:tab w:val="left" w:pos="540"/>
        </w:tabs>
        <w:ind w:firstLine="709"/>
        <w:jc w:val="both"/>
        <w:rPr>
          <w:rFonts w:eastAsia="Calibri"/>
        </w:rPr>
      </w:pPr>
      <w:r w:rsidRPr="00FE344C">
        <w:rPr>
          <w:rFonts w:eastAsia="Calibri"/>
        </w:rPr>
        <w:t xml:space="preserve">3. Подпрограмма «Поддержка молодых семей городского округа город Рыбинск </w:t>
      </w:r>
      <w:r w:rsidRPr="00FE344C">
        <w:rPr>
          <w:rFonts w:eastAsia="Calibri"/>
          <w:color w:val="000000"/>
        </w:rPr>
        <w:t>Ярославской области</w:t>
      </w:r>
      <w:r w:rsidRPr="00FE344C">
        <w:rPr>
          <w:rFonts w:eastAsia="Calibri"/>
        </w:rPr>
        <w:t xml:space="preserve"> в приобретении (строительстве) жилья».</w:t>
      </w:r>
    </w:p>
    <w:p w:rsidR="00FE344C" w:rsidRPr="00FE344C" w:rsidRDefault="00FE344C" w:rsidP="004734A7">
      <w:pPr>
        <w:tabs>
          <w:tab w:val="left" w:pos="540"/>
        </w:tabs>
        <w:ind w:firstLine="709"/>
        <w:jc w:val="both"/>
        <w:rPr>
          <w:rFonts w:eastAsia="Calibri"/>
        </w:rPr>
      </w:pPr>
      <w:r w:rsidRPr="00FE344C">
        <w:rPr>
          <w:rFonts w:eastAsia="Calibri"/>
        </w:rPr>
        <w:t xml:space="preserve"> В 2021 году признано участниками подпрограммы 5 молодых семей, выдано 2 свидетельства на приобретение жилых помещений - 2 сем./9 чел., на сумму 2,32 млн. руб., в т. ч.: ГБ - 0,91 млн. руб.; ОБ – 0,91 млн. руб., ФБ – 0,50 млн.руб., приобретено 117,5 кв.м жилья. (2020 - выдано 7 свидетельства, 7 сем./34 чел., сумма финансирования 7,64 млн. руб., приобретено 425,0 кв.м. жилья).</w:t>
      </w:r>
    </w:p>
    <w:p w:rsidR="00FE344C" w:rsidRPr="00FE344C" w:rsidRDefault="00FE344C" w:rsidP="004734A7">
      <w:pPr>
        <w:autoSpaceDE w:val="0"/>
        <w:autoSpaceDN w:val="0"/>
        <w:adjustRightInd w:val="0"/>
        <w:ind w:firstLine="709"/>
        <w:jc w:val="both"/>
        <w:rPr>
          <w:rFonts w:eastAsia="Calibri"/>
          <w:lang w:eastAsia="en-US"/>
        </w:rPr>
      </w:pPr>
      <w:r w:rsidRPr="00FE344C">
        <w:rPr>
          <w:rFonts w:eastAsia="Calibri"/>
          <w:lang w:eastAsia="en-US"/>
        </w:rPr>
        <w:t>4. В рамках реализации задачи по улучшению жилищных условий отдельных категорий граждан за счет средств федерального бюджета в 2021 году выдано 3 субсидий (3 сем./3 чел. ) на сумму 2,39 млн. руб. (2020 - 5 сем./5 чел., на сумму 3,92 млн.руб.):</w:t>
      </w:r>
    </w:p>
    <w:p w:rsidR="00FE344C" w:rsidRPr="00FE344C" w:rsidRDefault="00FE344C" w:rsidP="004734A7">
      <w:pPr>
        <w:ind w:firstLine="709"/>
        <w:jc w:val="both"/>
        <w:rPr>
          <w:rFonts w:eastAsia="Calibri"/>
        </w:rPr>
      </w:pPr>
      <w:r w:rsidRPr="00FE344C">
        <w:rPr>
          <w:rFonts w:eastAsia="Calibri"/>
        </w:rPr>
        <w:t>- инвалиды и семьи, имеющие детей инвалидов - 2 сем./2 чел. на сумму 1,60 млн.руб. (2020 - 3 сем./3 чел. на сумму 2,36 млн.руб);</w:t>
      </w:r>
    </w:p>
    <w:p w:rsidR="00FE344C" w:rsidRPr="00FE344C" w:rsidRDefault="00FE344C" w:rsidP="004734A7">
      <w:pPr>
        <w:ind w:firstLine="709"/>
        <w:jc w:val="both"/>
        <w:rPr>
          <w:rFonts w:eastAsia="Calibri"/>
        </w:rPr>
      </w:pPr>
      <w:r w:rsidRPr="00FE344C">
        <w:rPr>
          <w:rFonts w:eastAsia="Calibri"/>
        </w:rPr>
        <w:t>- ветераны боевых действий - 1 сем./1 чел. на сумму 0,79 млн. руб. (2020 - 2 сем./2 чел. на сумму 1,56 млн. руб.).</w:t>
      </w:r>
    </w:p>
    <w:p w:rsidR="00FE344C" w:rsidRPr="00FE344C" w:rsidRDefault="00FE344C" w:rsidP="004734A7">
      <w:pPr>
        <w:ind w:firstLine="709"/>
        <w:jc w:val="both"/>
      </w:pPr>
      <w:r w:rsidRPr="00FE344C">
        <w:t>Национальный проект "Жилье и городская среда"</w:t>
      </w:r>
    </w:p>
    <w:p w:rsidR="00FE344C" w:rsidRPr="00FE344C" w:rsidRDefault="00FE344C" w:rsidP="004734A7">
      <w:pPr>
        <w:tabs>
          <w:tab w:val="left" w:pos="-142"/>
          <w:tab w:val="left" w:pos="540"/>
        </w:tabs>
        <w:ind w:firstLine="709"/>
        <w:jc w:val="both"/>
        <w:rPr>
          <w:rFonts w:eastAsia="Calibri"/>
        </w:rPr>
      </w:pPr>
      <w:r w:rsidRPr="00FE344C">
        <w:t>В рамках реализации региональной адресной программы по переселению граждан из аварийного жилищного фонда Ярославской области, федерального проекта «Обеспечение устойчивого сокращения непригодного для проживания жилищного фонда»,</w:t>
      </w:r>
      <w:r w:rsidRPr="00FE344C">
        <w:rPr>
          <w:rFonts w:eastAsia="Calibri"/>
          <w:kern w:val="2"/>
        </w:rPr>
        <w:t xml:space="preserve"> муниципальной программы «Переселение граждан из аварийного жилищного фонда в городском округе город Рыбинск </w:t>
      </w:r>
      <w:r w:rsidRPr="00FE344C">
        <w:rPr>
          <w:rFonts w:eastAsia="Calibri"/>
          <w:color w:val="000000"/>
        </w:rPr>
        <w:t>Ярославской области</w:t>
      </w:r>
      <w:r w:rsidRPr="00FE344C">
        <w:rPr>
          <w:rFonts w:eastAsia="Calibri"/>
          <w:kern w:val="2"/>
        </w:rPr>
        <w:t>» в 2021 году</w:t>
      </w:r>
      <w:r w:rsidRPr="00FE344C">
        <w:rPr>
          <w:rFonts w:eastAsia="Calibri"/>
        </w:rPr>
        <w:t xml:space="preserve"> финансирование мероприятия из бюджетов составило </w:t>
      </w:r>
      <w:r w:rsidRPr="00FE344C">
        <w:t xml:space="preserve">33,94 млн.руб., в т. ч.: ГБ - 0,19 млн. руб., ОБ - 1,09 млн. руб., ФБ – 32,66 млн. руб., всего переселено 31 сем./56 чел. (1 360,9 кв.м), в т. ч.: собственникам  29 сем./46 чел., (1 240,2 кв.м) предоставлены возмещения за изымаемые жилые помещения; 2 сем./ 10 чел. (120,7 кв.м) переселены во вторичный фонд по договору социального найма </w:t>
      </w:r>
      <w:r w:rsidRPr="00FE344C">
        <w:rPr>
          <w:rFonts w:eastAsia="Calibri"/>
        </w:rPr>
        <w:t>(</w:t>
      </w:r>
      <w:r w:rsidRPr="00FE344C">
        <w:t xml:space="preserve">2020 год - </w:t>
      </w:r>
      <w:r w:rsidRPr="00FE344C">
        <w:rPr>
          <w:rFonts w:eastAsia="Calibri"/>
        </w:rPr>
        <w:t>финансирование</w:t>
      </w:r>
      <w:r w:rsidRPr="00FE344C">
        <w:t xml:space="preserve"> в размере 15,25 млн.руб., в т. ч.: ГБ - 0,39 млн. руб., ОБ - 0,51 млн. руб., ФБ - 14,35 млн. руб., всего переселено 18 сем./40 чел. (526,2 кв.м), в т. ч.: 4 сем./ 13 чел. (105,4 кв.м) во вторичный фонд; 10 сем./16 чел. (195,4 кв.м) получили возмещение за изымаемое жилое помещение; 4 сем./11 чел. (225,4 кв.м) переселены по договорам социального найма по программе). </w:t>
      </w:r>
    </w:p>
    <w:p w:rsidR="00FE344C" w:rsidRPr="00FE344C" w:rsidRDefault="00FE344C" w:rsidP="004734A7">
      <w:pPr>
        <w:ind w:firstLine="709"/>
        <w:jc w:val="both"/>
        <w:rPr>
          <w:rFonts w:eastAsia="Calibri"/>
        </w:rPr>
      </w:pPr>
      <w:r w:rsidRPr="00FE344C">
        <w:rPr>
          <w:rFonts w:eastAsia="Calibri"/>
        </w:rPr>
        <w:t>Кроме того,  предоставлено жилых помещений из вторичного фонда:</w:t>
      </w:r>
    </w:p>
    <w:p w:rsidR="00FE344C" w:rsidRPr="00FE344C" w:rsidRDefault="00FE344C" w:rsidP="004734A7">
      <w:pPr>
        <w:ind w:firstLine="709"/>
        <w:jc w:val="both"/>
        <w:rPr>
          <w:rFonts w:eastAsia="Calibri"/>
        </w:rPr>
      </w:pPr>
      <w:r w:rsidRPr="00FE344C">
        <w:rPr>
          <w:rFonts w:eastAsia="Calibri"/>
        </w:rPr>
        <w:t>- по договору коммерческого найма - 70 сем./122 чел., 1 414,6 кв. м (2020 год - 88 сем./176 чел., 1 870,4 кв. м);</w:t>
      </w:r>
    </w:p>
    <w:p w:rsidR="00FE344C" w:rsidRPr="00FE344C" w:rsidRDefault="00FE344C" w:rsidP="004734A7">
      <w:pPr>
        <w:ind w:firstLine="709"/>
        <w:jc w:val="both"/>
        <w:rPr>
          <w:rFonts w:eastAsia="Calibri"/>
        </w:rPr>
      </w:pPr>
      <w:r w:rsidRPr="00FE344C">
        <w:rPr>
          <w:rFonts w:eastAsia="Calibri"/>
        </w:rPr>
        <w:t>- по договору маневренного найма - 2 сем./2 чел., 31,4 кв.м (2020 - 6 сем./12 чел., 194,7 кв.м);</w:t>
      </w:r>
    </w:p>
    <w:p w:rsidR="00FE344C" w:rsidRPr="00FE344C" w:rsidRDefault="00FE344C" w:rsidP="004734A7">
      <w:pPr>
        <w:ind w:firstLine="709"/>
        <w:jc w:val="both"/>
        <w:rPr>
          <w:rFonts w:eastAsia="Calibri"/>
        </w:rPr>
      </w:pPr>
      <w:r w:rsidRPr="00FE344C">
        <w:rPr>
          <w:rFonts w:eastAsia="Calibri"/>
        </w:rPr>
        <w:t>- по договору служебного найма - 2 сем./2 чел., 78,8 кв.м (2020 - 2 сем./2 чел., 87,9 кв.м);</w:t>
      </w:r>
    </w:p>
    <w:p w:rsidR="00FE344C" w:rsidRPr="00FE344C" w:rsidRDefault="00FE344C" w:rsidP="004734A7">
      <w:pPr>
        <w:ind w:firstLine="709"/>
        <w:jc w:val="both"/>
        <w:rPr>
          <w:rFonts w:eastAsia="Calibri"/>
          <w:color w:val="000000"/>
        </w:rPr>
      </w:pPr>
      <w:r w:rsidRPr="00FE344C">
        <w:rPr>
          <w:rFonts w:eastAsia="Calibri"/>
        </w:rPr>
        <w:t>- предоставлено освободившихся жилых помещений в коммунальной квартире (ст. 57, 59 ЖК РФ) - 21 сем./45 чел., 613,73 кв. м (2020 - 22 сем./33 чел., 572,4 кв. м</w:t>
      </w:r>
      <w:r w:rsidRPr="00FE344C">
        <w:rPr>
          <w:rFonts w:eastAsia="Calibri"/>
          <w:color w:val="000000"/>
        </w:rPr>
        <w:t>);</w:t>
      </w:r>
    </w:p>
    <w:p w:rsidR="00FE344C" w:rsidRPr="00FE344C" w:rsidRDefault="00FE344C" w:rsidP="004734A7">
      <w:pPr>
        <w:ind w:firstLine="709"/>
        <w:jc w:val="both"/>
        <w:rPr>
          <w:rFonts w:eastAsia="Calibri"/>
          <w:color w:val="000000"/>
        </w:rPr>
      </w:pPr>
      <w:r w:rsidRPr="00FE344C">
        <w:rPr>
          <w:rFonts w:eastAsia="Calibri"/>
          <w:color w:val="000000"/>
        </w:rPr>
        <w:t>- вне очереди предоставлены жилые помещения лицам, страдающим тяжелыми формами хронических заболеваний – 2 сем./2 чел., 38,3 кв.м.</w:t>
      </w:r>
    </w:p>
    <w:p w:rsidR="00FE344C" w:rsidRPr="00FE344C" w:rsidRDefault="00FE344C" w:rsidP="004734A7">
      <w:pPr>
        <w:ind w:firstLine="709"/>
        <w:jc w:val="both"/>
        <w:rPr>
          <w:rFonts w:eastAsia="Calibri"/>
        </w:rPr>
      </w:pPr>
      <w:r w:rsidRPr="00FE344C">
        <w:rPr>
          <w:rFonts w:eastAsia="Calibri"/>
        </w:rPr>
        <w:t>- в течение 2021 года по вопросу снятия статуса служебного жилого помещения (ст. 104 ЖК РФ) обратились 2 семьи: 1 сем./1 чел., 41,6 кв.м  - статус снят, заключен договор социального найма; 1 семья отказ (оснований для снятия служебного не имеется), (2020 – 3 семьи: 1 сем./3 чел., 49,6 кв.м  - статус снят, заключен договор социального найма; 2 семьи отказ (оснований для снятия служебного не имеется).</w:t>
      </w:r>
    </w:p>
    <w:p w:rsidR="00FE344C" w:rsidRPr="00FE344C" w:rsidRDefault="00FE344C" w:rsidP="004734A7">
      <w:pPr>
        <w:ind w:firstLine="709"/>
        <w:jc w:val="both"/>
        <w:rPr>
          <w:rFonts w:eastAsia="Calibri"/>
        </w:rPr>
      </w:pPr>
      <w:r w:rsidRPr="00FE344C">
        <w:rPr>
          <w:rFonts w:eastAsia="Calibri"/>
        </w:rPr>
        <w:t>В течение 2021 года всего улучшили жилищные условия 141 сем./260 чел. (2020 - 179 сем./375 чел.):</w:t>
      </w:r>
    </w:p>
    <w:p w:rsidR="00FE344C" w:rsidRPr="00FE344C" w:rsidRDefault="00FE344C" w:rsidP="004734A7">
      <w:pPr>
        <w:ind w:firstLine="709"/>
        <w:jc w:val="both"/>
        <w:rPr>
          <w:rFonts w:eastAsia="Calibri"/>
        </w:rPr>
      </w:pPr>
      <w:r w:rsidRPr="00FE344C">
        <w:rPr>
          <w:rFonts w:eastAsia="Calibri"/>
        </w:rPr>
        <w:t>- по договорам социального найма, либо в собственность - 67 сем./134 чел. (2020 - 83 сем./185 чел.);</w:t>
      </w:r>
    </w:p>
    <w:p w:rsidR="00FE344C" w:rsidRPr="00FE344C" w:rsidRDefault="00FE344C" w:rsidP="004734A7">
      <w:pPr>
        <w:ind w:firstLine="709"/>
        <w:jc w:val="both"/>
        <w:rPr>
          <w:rFonts w:eastAsia="Calibri"/>
        </w:rPr>
      </w:pPr>
      <w:r w:rsidRPr="00FE344C">
        <w:rPr>
          <w:rFonts w:eastAsia="Calibri"/>
        </w:rPr>
        <w:lastRenderedPageBreak/>
        <w:t xml:space="preserve">- для временного проживания (по договору коммерческого, маневренного, служебного найма) предоставлены жилые помещения 74 сем./126 чел. (2020 - 96 сем./190 чел.). </w:t>
      </w:r>
    </w:p>
    <w:p w:rsidR="00FE344C" w:rsidRPr="00FE344C" w:rsidRDefault="00FE344C" w:rsidP="004734A7">
      <w:pPr>
        <w:ind w:firstLine="709"/>
        <w:jc w:val="both"/>
        <w:rPr>
          <w:rFonts w:eastAsia="Calibri"/>
        </w:rPr>
      </w:pPr>
      <w:r w:rsidRPr="00FE344C">
        <w:rPr>
          <w:rFonts w:eastAsia="Calibri"/>
          <w:color w:val="000000"/>
        </w:rPr>
        <w:t xml:space="preserve">В соответствии с Положением об Управлении строительства реализацию функций по организации содержания муниципального жилищного фонда с 2018 года осуществляет подведомственное муниципальное казенное учреждение </w:t>
      </w:r>
      <w:r w:rsidRPr="00FE344C">
        <w:rPr>
          <w:rFonts w:eastAsia="Calibri"/>
        </w:rPr>
        <w:t xml:space="preserve">«Жилкомцентр» в рамках муниципальной программы </w:t>
      </w:r>
      <w:r w:rsidRPr="00FE344C">
        <w:rPr>
          <w:bCs/>
        </w:rPr>
        <w:t xml:space="preserve">«Обеспечение доступным и комфортным жильем населения городского округа город Рыбинск </w:t>
      </w:r>
      <w:r w:rsidRPr="00FE344C">
        <w:rPr>
          <w:bCs/>
          <w:kern w:val="2"/>
        </w:rPr>
        <w:t>Ярославской области</w:t>
      </w:r>
      <w:r w:rsidRPr="00FE344C">
        <w:rPr>
          <w:bCs/>
        </w:rPr>
        <w:t>»</w:t>
      </w:r>
      <w:r w:rsidRPr="00FE344C">
        <w:rPr>
          <w:rFonts w:eastAsia="Calibri"/>
        </w:rPr>
        <w:t xml:space="preserve">. </w:t>
      </w:r>
    </w:p>
    <w:p w:rsidR="00FE344C" w:rsidRPr="00FE344C" w:rsidRDefault="00FE344C" w:rsidP="004734A7">
      <w:pPr>
        <w:tabs>
          <w:tab w:val="left" w:pos="851"/>
        </w:tabs>
        <w:ind w:firstLine="709"/>
        <w:jc w:val="both"/>
      </w:pPr>
      <w:r w:rsidRPr="00FE344C">
        <w:t>В 2021 году МКУ «Жилкомцентр» проведены следующие работы:</w:t>
      </w:r>
    </w:p>
    <w:p w:rsidR="00FE344C" w:rsidRPr="00FE344C" w:rsidRDefault="00FE344C" w:rsidP="004734A7">
      <w:pPr>
        <w:tabs>
          <w:tab w:val="left" w:pos="0"/>
          <w:tab w:val="left" w:pos="567"/>
          <w:tab w:val="left" w:pos="709"/>
        </w:tabs>
        <w:ind w:firstLine="709"/>
        <w:jc w:val="both"/>
      </w:pPr>
      <w:r w:rsidRPr="00FE344C">
        <w:t>- по возмещению расходов нанимателей, связанных с установкой ИПУ (Мероприятия по повышению энергоэффективности и энергосбережению жилищного фонда). На эти цели в городском бюджете выделено 0,06 млн. руб.;</w:t>
      </w:r>
    </w:p>
    <w:p w:rsidR="00FE344C" w:rsidRPr="00FE344C" w:rsidRDefault="00FE344C" w:rsidP="004734A7">
      <w:pPr>
        <w:tabs>
          <w:tab w:val="left" w:pos="709"/>
        </w:tabs>
        <w:ind w:firstLine="709"/>
        <w:jc w:val="both"/>
      </w:pPr>
      <w:r w:rsidRPr="00FE344C">
        <w:t>- по ремонту и частичному ремонту 23 жилых помещений муниципальной собственности, в т. ч. временно незаселенных. Выделено из городского бюджета 1,76 млн. руб. (в 2020 году – 3,30 млн. руб.);</w:t>
      </w:r>
    </w:p>
    <w:p w:rsidR="00FE344C" w:rsidRPr="00FE344C" w:rsidRDefault="00FE344C" w:rsidP="004734A7">
      <w:pPr>
        <w:tabs>
          <w:tab w:val="left" w:pos="709"/>
        </w:tabs>
        <w:ind w:firstLine="709"/>
        <w:jc w:val="both"/>
      </w:pPr>
      <w:r w:rsidRPr="00FE344C">
        <w:t>- по обеспечению содержания и оплате коммунальных услуг за жилые незаселенные помещения, находящиеся в муниципальной собственности. Выделено на эти цели из городского бюджета 0,15 млн. руб. (в 2020 году – 0,27 млн. руб.), в т. ч. на оплату кредиторской задолженности 0,11 млн. руб.;</w:t>
      </w:r>
    </w:p>
    <w:p w:rsidR="00FE344C" w:rsidRPr="00FE344C" w:rsidRDefault="00FE344C" w:rsidP="004734A7">
      <w:pPr>
        <w:tabs>
          <w:tab w:val="left" w:pos="709"/>
        </w:tabs>
        <w:ind w:firstLine="709"/>
        <w:jc w:val="both"/>
      </w:pPr>
      <w:r w:rsidRPr="00FE344C">
        <w:t xml:space="preserve">- по оборудованию объекта жилищного фонда для инвалидов с ограниченными возможностями передвижения по адресу: г. Рыбинск, ул. Черкасова, д. 3. Выделено из городского бюджета 0,20 млн. руб.; </w:t>
      </w:r>
    </w:p>
    <w:p w:rsidR="00FE344C" w:rsidRPr="00FE344C" w:rsidRDefault="00FE344C" w:rsidP="004734A7">
      <w:pPr>
        <w:tabs>
          <w:tab w:val="left" w:pos="709"/>
        </w:tabs>
        <w:ind w:firstLine="709"/>
        <w:jc w:val="both"/>
      </w:pPr>
      <w:r w:rsidRPr="00FE344C">
        <w:t>- выполнены иные мероприятия в жилищной сфере, на которые выделено из городского бюджета 1,06 млн. руб. (выполнение аварийно-восстановительных работ по ремонту скатной крыши многоквартирного жилого дома по адресу ул. Стоялая, д. 24/ул. Чкалова, д.1.; обследование несущих конструкций жилого помещения по адресу: г. Рыбинск, ул. Олега Кошевого, д. 6);</w:t>
      </w:r>
    </w:p>
    <w:p w:rsidR="00FE344C" w:rsidRPr="00FE344C" w:rsidRDefault="00FE344C" w:rsidP="004734A7">
      <w:pPr>
        <w:ind w:firstLine="709"/>
        <w:jc w:val="both"/>
        <w:rPr>
          <w:color w:val="000000"/>
        </w:rPr>
      </w:pPr>
      <w:r w:rsidRPr="00FE344C">
        <w:rPr>
          <w:color w:val="000000"/>
        </w:rPr>
        <w:t xml:space="preserve">- по организации работы комиссий по оценке жилых помещений рассмотрено 32 объекта (в 2020 году – 21 объект); </w:t>
      </w:r>
    </w:p>
    <w:p w:rsidR="00FE344C" w:rsidRPr="00FE344C" w:rsidRDefault="00FE344C" w:rsidP="004734A7">
      <w:pPr>
        <w:ind w:firstLine="709"/>
        <w:jc w:val="both"/>
        <w:rPr>
          <w:color w:val="000000"/>
        </w:rPr>
      </w:pPr>
      <w:r w:rsidRPr="00FE344C">
        <w:rPr>
          <w:color w:val="000000"/>
        </w:rPr>
        <w:t xml:space="preserve">- по организации работы комиссии по контролю за состоянием жилищного фонда рассмотрено 170 объектов (в 2020 году - 51 объект);  </w:t>
      </w:r>
    </w:p>
    <w:p w:rsidR="00FE344C" w:rsidRPr="00FE344C" w:rsidRDefault="00FE344C" w:rsidP="004734A7">
      <w:pPr>
        <w:ind w:firstLine="709"/>
        <w:jc w:val="both"/>
      </w:pPr>
      <w:r w:rsidRPr="00FE344C">
        <w:t>- организация 10 общих собраний собственников помещений МКД по выбору способа управления МКД;</w:t>
      </w:r>
    </w:p>
    <w:p w:rsidR="00FE344C" w:rsidRPr="00FE344C" w:rsidRDefault="00FE344C" w:rsidP="004734A7">
      <w:pPr>
        <w:ind w:firstLine="709"/>
        <w:jc w:val="both"/>
      </w:pPr>
      <w:r w:rsidRPr="00FE344C">
        <w:t>- организация 7 общих собраний собственников помещений МКД по вопросам ремонта МКД;</w:t>
      </w:r>
    </w:p>
    <w:p w:rsidR="00FE344C" w:rsidRPr="00FE344C" w:rsidRDefault="00FE344C" w:rsidP="004734A7">
      <w:pPr>
        <w:ind w:firstLine="709"/>
        <w:jc w:val="both"/>
      </w:pPr>
      <w:r w:rsidRPr="00FE344C">
        <w:t>- принятие участия в 50 общих собраний собственников помещений МКД по вопросам содержания и обслуживания МКД.</w:t>
      </w:r>
    </w:p>
    <w:p w:rsidR="00FE344C" w:rsidRPr="00FE344C" w:rsidRDefault="00FE344C" w:rsidP="004734A7">
      <w:pPr>
        <w:ind w:firstLine="709"/>
        <w:jc w:val="both"/>
      </w:pPr>
      <w:r w:rsidRPr="00FE344C">
        <w:t>Общая площадь жилых помещений, относящихся к муниципальной собственности на 31.12.2021 составила 349,9 тыс. кв. м.</w:t>
      </w:r>
    </w:p>
    <w:p w:rsidR="00FE344C" w:rsidRPr="00FE344C" w:rsidRDefault="00FE344C" w:rsidP="004734A7">
      <w:pPr>
        <w:ind w:firstLine="709"/>
        <w:jc w:val="both"/>
      </w:pPr>
      <w:r w:rsidRPr="00FE344C">
        <w:t>На оплату взносов на капитальный ремонт общего имущества многоквартирных домов в части жилых помещений, находящихся в муниципальной собственности в городском бюджете выделено 20,13 млн. руб. (в 2020 году – 9,42 млн. руб.), в т. ч. на оплату кредиторской задолженности 20,07 млн. руб. (в 2020 году – 5,48 млн. руб.).</w:t>
      </w:r>
    </w:p>
    <w:p w:rsidR="00FE344C" w:rsidRPr="00FE344C" w:rsidRDefault="00FE344C" w:rsidP="004734A7">
      <w:pPr>
        <w:ind w:firstLine="709"/>
        <w:jc w:val="both"/>
      </w:pPr>
      <w:r w:rsidRPr="00FE344C">
        <w:t>Размер платы за пользование жилым помещением (платы за наем), для нанимателей жилых помещений, занимаемых по договорам социального найма или договорам найма жилых помещений государственного или муниципального жилищного фонда с 01.01.2021 года установлен в соответствии с приказом Минстроя России от 27.09.2016 года № 668/пр, которым утверждены методическими указания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Размер платы Администрацией не пересматривался с 2014 года.</w:t>
      </w:r>
    </w:p>
    <w:p w:rsidR="00FE344C" w:rsidRPr="00FE344C" w:rsidRDefault="00FE344C" w:rsidP="004734A7">
      <w:pPr>
        <w:ind w:firstLine="709"/>
        <w:jc w:val="both"/>
      </w:pPr>
      <w:r w:rsidRPr="00FE344C">
        <w:t>Уровень собираемости платежей с населения за наем в 2021 году составил 99,33%.</w:t>
      </w:r>
    </w:p>
    <w:p w:rsidR="00FE344C" w:rsidRPr="00FE344C" w:rsidRDefault="00FE344C" w:rsidP="00FE344C">
      <w:pPr>
        <w:ind w:left="-142"/>
        <w:jc w:val="both"/>
      </w:pPr>
      <w:r w:rsidRPr="00FE344C">
        <w:rPr>
          <w:noProof/>
        </w:rPr>
        <w:lastRenderedPageBreak/>
        <w:drawing>
          <wp:inline distT="0" distB="0" distL="0" distR="0">
            <wp:extent cx="6488298" cy="27432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57ED" w:rsidRPr="00FE344C" w:rsidRDefault="00FE344C" w:rsidP="004734A7">
      <w:pPr>
        <w:spacing w:before="100"/>
        <w:ind w:firstLine="709"/>
        <w:jc w:val="both"/>
      </w:pPr>
      <w:r w:rsidRPr="00FE344C">
        <w:t>В 2021 году в целях обеспечения сохранности неиспо</w:t>
      </w:r>
      <w:r w:rsidR="004734A7">
        <w:t xml:space="preserve">льзуемых объектов недвижимости, </w:t>
      </w:r>
      <w:r w:rsidRPr="00FE344C">
        <w:t>составляющих Казну городского округа город Рыбинск, были проведены работы по консервации объектов муниципальной собственности по адресу: ул. Б. Казанская, д.46.</w:t>
      </w:r>
    </w:p>
    <w:p w:rsidR="00BF57ED" w:rsidRPr="000B46A2" w:rsidRDefault="00BF57ED" w:rsidP="004734A7">
      <w:pPr>
        <w:pStyle w:val="1"/>
        <w:spacing w:before="200" w:after="200"/>
        <w:jc w:val="center"/>
        <w:rPr>
          <w:rFonts w:ascii="Times New Roman" w:hAnsi="Times New Roman"/>
        </w:rPr>
      </w:pPr>
      <w:bookmarkStart w:id="80" w:name="_Toc37775801"/>
      <w:bookmarkStart w:id="81" w:name="_Toc68070436"/>
      <w:r w:rsidRPr="000B46A2">
        <w:rPr>
          <w:rFonts w:ascii="Times New Roman" w:hAnsi="Times New Roman"/>
          <w:lang w:val="en-US"/>
        </w:rPr>
        <w:t>V</w:t>
      </w:r>
      <w:r w:rsidRPr="000B46A2">
        <w:rPr>
          <w:rFonts w:ascii="Times New Roman" w:hAnsi="Times New Roman"/>
        </w:rPr>
        <w:t>. Безопасность проживания</w:t>
      </w:r>
      <w:bookmarkEnd w:id="80"/>
      <w:bookmarkEnd w:id="81"/>
    </w:p>
    <w:p w:rsidR="00BF57ED" w:rsidRDefault="00BF57ED" w:rsidP="004734A7">
      <w:pPr>
        <w:pStyle w:val="2"/>
        <w:spacing w:before="0" w:after="200"/>
        <w:jc w:val="center"/>
        <w:rPr>
          <w:rFonts w:ascii="Times New Roman" w:hAnsi="Times New Roman"/>
          <w:i w:val="0"/>
        </w:rPr>
      </w:pPr>
      <w:bookmarkStart w:id="82" w:name="_Toc419706800"/>
      <w:bookmarkStart w:id="83" w:name="_Toc479663310"/>
      <w:bookmarkStart w:id="84" w:name="_Toc6494855"/>
      <w:bookmarkStart w:id="85" w:name="_Toc37775802"/>
      <w:bookmarkStart w:id="86" w:name="_Toc68070437"/>
      <w:r w:rsidRPr="000B46A2">
        <w:rPr>
          <w:rFonts w:ascii="Times New Roman" w:hAnsi="Times New Roman"/>
          <w:i w:val="0"/>
        </w:rPr>
        <w:t>5.1. Охрана окружающей среды, обращение с отходами</w:t>
      </w:r>
      <w:bookmarkEnd w:id="82"/>
      <w:bookmarkEnd w:id="83"/>
      <w:bookmarkEnd w:id="84"/>
      <w:bookmarkEnd w:id="85"/>
      <w:bookmarkEnd w:id="86"/>
    </w:p>
    <w:p w:rsidR="00D44F64" w:rsidRPr="00A15FD6" w:rsidRDefault="00D44F64" w:rsidP="00D44F64">
      <w:pPr>
        <w:ind w:firstLine="709"/>
        <w:jc w:val="both"/>
      </w:pPr>
      <w:bookmarkStart w:id="87" w:name="_Toc419706801"/>
      <w:bookmarkStart w:id="88" w:name="_Toc479663311"/>
      <w:r w:rsidRPr="00A15FD6">
        <w:rPr>
          <w:b/>
          <w:color w:val="000000" w:themeColor="text1"/>
        </w:rPr>
        <w:t>Состояние и охрана атмосферного воздуха</w:t>
      </w:r>
      <w:r w:rsidRPr="00A15FD6">
        <w:rPr>
          <w:color w:val="000000" w:themeColor="text1"/>
        </w:rPr>
        <w:t>: (в связи со спецификой сроков предоставления данных наблюдений, в отчете статистическая  информация представлена по состоянию за 2020 год).</w:t>
      </w:r>
    </w:p>
    <w:p w:rsidR="00D44F64" w:rsidRPr="00A15FD6" w:rsidRDefault="00D44F64" w:rsidP="00D44F64">
      <w:pPr>
        <w:ind w:firstLine="709"/>
        <w:jc w:val="both"/>
        <w:rPr>
          <w:color w:val="000000" w:themeColor="text1"/>
        </w:rPr>
      </w:pPr>
      <w:r w:rsidRPr="00A15FD6">
        <w:rPr>
          <w:color w:val="000000" w:themeColor="text1"/>
        </w:rPr>
        <w:t xml:space="preserve">По данным мониторинговых наблюдений Ярославского ЦГМС – филиала ФГБУ «Центральное УГМС» уровень загрязнения атмосферного воздуха в 2020 году в черте города Рыбинска по комплексному показателю ИЗА (индекс загрязнения атмосферного воздуха) оценивается как низкий. Случаев высокого и экстремально высокого загрязнения атмосферного воздуха на территории города в 2020 году не наблюдалось. </w:t>
      </w:r>
    </w:p>
    <w:p w:rsidR="00D44F64" w:rsidRPr="00A15FD6" w:rsidRDefault="00D44F64" w:rsidP="00D44F64">
      <w:pPr>
        <w:ind w:firstLine="709"/>
        <w:jc w:val="both"/>
        <w:rPr>
          <w:color w:val="000000" w:themeColor="text1"/>
        </w:rPr>
      </w:pPr>
      <w:r w:rsidRPr="00A15FD6">
        <w:rPr>
          <w:color w:val="000000" w:themeColor="text1"/>
        </w:rPr>
        <w:t xml:space="preserve">Объем выбросов загрязняющих веществ в атмосферный воздух от стационарных источников в 2020 году составил </w:t>
      </w:r>
      <w:r w:rsidRPr="00A15FD6">
        <w:t>2,7 тыс.</w:t>
      </w:r>
      <w:r w:rsidRPr="00A15FD6">
        <w:rPr>
          <w:color w:val="000000" w:themeColor="text1"/>
        </w:rPr>
        <w:t xml:space="preserve"> тонн. Данный показатель стабилен на протяжении предыдущих 5-ти лет.</w:t>
      </w:r>
      <w:r w:rsidRPr="00A15FD6">
        <w:rPr>
          <w:bCs/>
          <w:noProof/>
          <w:color w:val="000000" w:themeColor="text1"/>
        </w:rPr>
        <w:t xml:space="preserve"> </w:t>
      </w:r>
      <w:r w:rsidRPr="00A15FD6">
        <w:rPr>
          <w:bCs/>
          <w:color w:val="000000" w:themeColor="text1"/>
        </w:rPr>
        <w:t>В настоящее время п</w:t>
      </w:r>
      <w:r w:rsidRPr="00A15FD6">
        <w:rPr>
          <w:color w:val="000000" w:themeColor="text1"/>
        </w:rPr>
        <w:t xml:space="preserve">родолжается увеличение числа автомобилей и интенсивности их поездок, что обуславливает сохранение негативного воздействия на атмосферный воздух. </w:t>
      </w:r>
    </w:p>
    <w:p w:rsidR="00D44F64" w:rsidRPr="00A15FD6" w:rsidRDefault="00D44F64" w:rsidP="00D44F64">
      <w:pPr>
        <w:ind w:firstLine="709"/>
        <w:jc w:val="both"/>
        <w:rPr>
          <w:color w:val="000000" w:themeColor="text1"/>
        </w:rPr>
      </w:pPr>
      <w:r w:rsidRPr="00A15FD6">
        <w:rPr>
          <w:color w:val="000000" w:themeColor="text1"/>
        </w:rPr>
        <w:t xml:space="preserve">Первоочередными мероприятиями по снижению негативного воздействия на атмосферный воздух является развитие транспортной инфраструктуры города (увеличение пропускной способности транспортного потока, регулирование доступа к дорогам и предотвращение ситуаций, приводящих к возникновению и развитию заторов). </w:t>
      </w:r>
    </w:p>
    <w:p w:rsidR="00D44F64" w:rsidRPr="00A15FD6" w:rsidRDefault="00D44F64" w:rsidP="00D44F64">
      <w:pPr>
        <w:ind w:firstLine="709"/>
        <w:jc w:val="both"/>
        <w:rPr>
          <w:color w:val="000000" w:themeColor="text1"/>
        </w:rPr>
      </w:pPr>
      <w:r w:rsidRPr="00A15FD6">
        <w:rPr>
          <w:color w:val="000000" w:themeColor="text1"/>
        </w:rPr>
        <w:t xml:space="preserve">С целью снижения негативного воздействия на окружающую среду города Рыбинска функционирует система регулирования выбросов загрязняющих веществ в атмосферный воздух при неблагоприятных метеорологических условиях. </w:t>
      </w:r>
    </w:p>
    <w:p w:rsidR="00D44F64" w:rsidRPr="00A15FD6" w:rsidRDefault="00D44F64" w:rsidP="00D44F64">
      <w:pPr>
        <w:ind w:firstLine="709"/>
        <w:jc w:val="both"/>
      </w:pPr>
      <w:r w:rsidRPr="00A15FD6">
        <w:rPr>
          <w:color w:val="000000" w:themeColor="text1"/>
        </w:rPr>
        <w:t xml:space="preserve">Ежедневно специалистами Ярославского ЦГСМ - филиала ФГБУ «Центральное УГМС» составляются прогнозы неблагоприятных метеорологических условий и передаются на промышленные предприятия </w:t>
      </w:r>
      <w:r w:rsidRPr="00A15FD6">
        <w:t>для принятия мер по снижению выбросов загрязняющих веществ в атмосферный воздух.</w:t>
      </w:r>
    </w:p>
    <w:p w:rsidR="00D44F64" w:rsidRPr="00A15FD6" w:rsidRDefault="00D44F64" w:rsidP="00D44F64">
      <w:pPr>
        <w:ind w:firstLine="709"/>
        <w:jc w:val="both"/>
      </w:pPr>
      <w:r>
        <w:rPr>
          <w:bCs/>
          <w:noProof/>
        </w:rPr>
        <w:lastRenderedPageBreak/>
        <w:drawing>
          <wp:anchor distT="0" distB="0" distL="114300" distR="114300" simplePos="0" relativeHeight="251849728" behindDoc="0" locked="0" layoutInCell="1" allowOverlap="1">
            <wp:simplePos x="0" y="0"/>
            <wp:positionH relativeFrom="column">
              <wp:posOffset>-70485</wp:posOffset>
            </wp:positionH>
            <wp:positionV relativeFrom="paragraph">
              <wp:posOffset>20320</wp:posOffset>
            </wp:positionV>
            <wp:extent cx="3528060" cy="2600960"/>
            <wp:effectExtent l="19050" t="0" r="0" b="0"/>
            <wp:wrapSquare wrapText="bothSides"/>
            <wp:docPr id="5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A15FD6">
        <w:rPr>
          <w:bCs/>
        </w:rPr>
        <w:t>Природоохранные мероприятия на промышленных предприятиях города, выполненные в 2020 году:</w:t>
      </w:r>
    </w:p>
    <w:p w:rsidR="00D44F64" w:rsidRPr="00A15FD6" w:rsidRDefault="00D44F64" w:rsidP="00D44F64">
      <w:pPr>
        <w:ind w:firstLine="709"/>
        <w:jc w:val="both"/>
        <w:rPr>
          <w:bCs/>
        </w:rPr>
      </w:pPr>
      <w:r w:rsidRPr="00A15FD6">
        <w:rPr>
          <w:bCs/>
        </w:rPr>
        <w:t xml:space="preserve">- на ПАО «ОДК-Сатурн» реконструирован ряд вентиляционных систем в производственных подразделениях предприятия с заменой устаревших газоочистных аппаратов, повышена степень очистки отходящих от оборудования загрязненных газов; </w:t>
      </w:r>
    </w:p>
    <w:p w:rsidR="00D44F64" w:rsidRPr="00A15FD6" w:rsidRDefault="00D44F64" w:rsidP="00D44F64">
      <w:pPr>
        <w:ind w:firstLine="709"/>
        <w:jc w:val="both"/>
        <w:rPr>
          <w:bCs/>
        </w:rPr>
      </w:pPr>
      <w:r w:rsidRPr="00A15FD6">
        <w:rPr>
          <w:bCs/>
        </w:rPr>
        <w:t>- на АО «ОДК</w:t>
      </w:r>
      <w:r>
        <w:rPr>
          <w:bCs/>
        </w:rPr>
        <w:t xml:space="preserve"> </w:t>
      </w:r>
      <w:r w:rsidRPr="00A15FD6">
        <w:rPr>
          <w:bCs/>
        </w:rPr>
        <w:t>-</w:t>
      </w:r>
      <w:r>
        <w:rPr>
          <w:bCs/>
        </w:rPr>
        <w:t xml:space="preserve"> </w:t>
      </w:r>
      <w:r w:rsidRPr="00A15FD6">
        <w:rPr>
          <w:bCs/>
        </w:rPr>
        <w:t>Газовые турбины» выполнен капитальный ремонт обеспыливающей установки вытяжной системы от дробеструйной камеры; проведена модернизация окрасочного участка с заменой системы мокрой очистки на трехступенчатую систему сухой очистки воздуха с угольной фильтрацией; выполнены планово-предупредительные ремонты с устранением всех выявленных несоответствий, согласно плану-графику;</w:t>
      </w:r>
    </w:p>
    <w:p w:rsidR="00D44F64" w:rsidRPr="00A15FD6" w:rsidRDefault="00D44F64" w:rsidP="00D44F64">
      <w:pPr>
        <w:ind w:firstLine="709"/>
        <w:jc w:val="both"/>
        <w:rPr>
          <w:bCs/>
        </w:rPr>
      </w:pPr>
      <w:r w:rsidRPr="00A15FD6">
        <w:rPr>
          <w:bCs/>
        </w:rPr>
        <w:t>- на АО «Русская механика» проведена планомерная модернизация станков и вентиляций, проведено обслуживание газопылеулавливающего оборудования, осуществлен ремонт и замена старой вентиляционной системы в цехах, разработан проект допустимых выбросов и получено разрешение №100/15 на выбросы вредных (загрязняющих) веществ в атмосферный воздух до 03.04.2025 года;</w:t>
      </w:r>
    </w:p>
    <w:p w:rsidR="00D44F64" w:rsidRPr="00A15FD6" w:rsidRDefault="00D44F64" w:rsidP="00D44F64">
      <w:pPr>
        <w:ind w:firstLine="709"/>
        <w:jc w:val="both"/>
        <w:rPr>
          <w:bCs/>
        </w:rPr>
      </w:pPr>
      <w:r w:rsidRPr="00A15FD6">
        <w:rPr>
          <w:bCs/>
        </w:rPr>
        <w:t xml:space="preserve">- на АО «ССЗ «Вымпел» в рамках проведения производственного экологического контроля осуществлен полный объем лабораторных исследований выбросов загрязняющих веществ на источниках, суммарное снижение выбросов загрязняющих веществ за 2020 год по сравнению с 2019 годом составило 3,825 тонн. </w:t>
      </w:r>
    </w:p>
    <w:p w:rsidR="00D44F64" w:rsidRPr="00A15FD6" w:rsidRDefault="00D44F64" w:rsidP="00D44F64">
      <w:pPr>
        <w:ind w:firstLine="709"/>
        <w:jc w:val="both"/>
        <w:rPr>
          <w:b/>
          <w:color w:val="000000" w:themeColor="text1"/>
        </w:rPr>
      </w:pPr>
      <w:r w:rsidRPr="00A15FD6">
        <w:rPr>
          <w:b/>
          <w:color w:val="000000" w:themeColor="text1"/>
        </w:rPr>
        <w:t>Состояние и охрана водных объектов:</w:t>
      </w:r>
    </w:p>
    <w:p w:rsidR="00D44F64" w:rsidRPr="00A15FD6" w:rsidRDefault="00D44F64" w:rsidP="00D44F64">
      <w:pPr>
        <w:ind w:firstLine="709"/>
        <w:jc w:val="both"/>
      </w:pPr>
      <w:r w:rsidRPr="00A15FD6">
        <w:t>По данным социально</w:t>
      </w:r>
      <w:r>
        <w:t xml:space="preserve"> </w:t>
      </w:r>
      <w:r w:rsidRPr="00A15FD6">
        <w:t>-</w:t>
      </w:r>
      <w:r>
        <w:t xml:space="preserve"> </w:t>
      </w:r>
      <w:r w:rsidRPr="00A15FD6">
        <w:t>гигиенического мониторинга ТО Управления Роспотребнадзора в город</w:t>
      </w:r>
      <w:r>
        <w:t>е</w:t>
      </w:r>
      <w:r w:rsidRPr="00A15FD6">
        <w:t xml:space="preserve"> Рыбинск</w:t>
      </w:r>
      <w:r>
        <w:t>е</w:t>
      </w:r>
      <w:r w:rsidRPr="00A15FD6">
        <w:t xml:space="preserve"> и РМР в 2020 году, как и в предыдущее десятилетие</w:t>
      </w:r>
      <w:r>
        <w:t>,</w:t>
      </w:r>
      <w:r w:rsidRPr="00A15FD6">
        <w:t xml:space="preserve"> качество воды, отобранной для исследования из Горьковского водохранилища (р. Волга) и Рыбинского водохранилища не отвечает требованиям СанПиН 2.1.5.980-00 «Гигиенические требования к охране поверхностных вод»,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по основным показателям (взвешенные вещества, растворенный кислород, химические вещества, БПК, ТКБ, ОКБ, колифаги). </w:t>
      </w:r>
    </w:p>
    <w:p w:rsidR="00D44F64" w:rsidRPr="00A15FD6" w:rsidRDefault="00D44F64" w:rsidP="00D44F64">
      <w:pPr>
        <w:ind w:firstLine="709"/>
        <w:jc w:val="both"/>
      </w:pPr>
      <w:r w:rsidRPr="00A15FD6">
        <w:t>На основании данных мониторинговых наблюдений</w:t>
      </w:r>
      <w:r>
        <w:t xml:space="preserve"> </w:t>
      </w:r>
      <w:r w:rsidRPr="00A15FD6">
        <w:t>купание в водоемах города создает угрозу возникновения среди населения инфекционных заболеваний, передаваемых водным путем.</w:t>
      </w:r>
    </w:p>
    <w:p w:rsidR="00D44F64" w:rsidRPr="00A15FD6" w:rsidRDefault="00D44F64" w:rsidP="00D44F64">
      <w:pPr>
        <w:ind w:firstLine="709"/>
        <w:jc w:val="both"/>
      </w:pPr>
      <w:r w:rsidRPr="00A15FD6">
        <w:rPr>
          <w:bCs/>
        </w:rPr>
        <w:t>По результатам мониторинговых наблюдений Ярославского ЦГМС - филиала ФГБУ «Центральное УГМС» качество поверхностных вод Горьковского и Рыбинского водохранилищ по удельному комбинаторному индексу загрязненности воды (УКИЗВ) в черте города Рыбинска колеблется в пределах от 3 до 4 класса и в 2020 году характеризуется как «очень загрязненная».</w:t>
      </w:r>
    </w:p>
    <w:p w:rsidR="00D44F64" w:rsidRDefault="00D44F64" w:rsidP="00D44F64">
      <w:pPr>
        <w:ind w:firstLine="709"/>
        <w:jc w:val="both"/>
      </w:pPr>
      <w:r>
        <w:rPr>
          <w:noProof/>
        </w:rPr>
        <w:drawing>
          <wp:anchor distT="0" distB="0" distL="114300" distR="114300" simplePos="0" relativeHeight="251848704" behindDoc="0" locked="0" layoutInCell="1" allowOverlap="1">
            <wp:simplePos x="0" y="0"/>
            <wp:positionH relativeFrom="column">
              <wp:posOffset>-167005</wp:posOffset>
            </wp:positionH>
            <wp:positionV relativeFrom="paragraph">
              <wp:posOffset>29845</wp:posOffset>
            </wp:positionV>
            <wp:extent cx="3626485" cy="1745615"/>
            <wp:effectExtent l="19050" t="0" r="0" b="0"/>
            <wp:wrapSquare wrapText="bothSides"/>
            <wp:docPr id="5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A15FD6">
        <w:t>По данным ГП ЯО «Северный водоканал» объем сброса сточных вод, имеющих загрязняющие вещества, в 2020 году составил 30,0 млн. м3/год. Повышение показателя связано с климатическими погодными условиями, теплым летом с частыми обильными осадками.</w:t>
      </w:r>
    </w:p>
    <w:p w:rsidR="00D44F64" w:rsidRPr="00A15FD6" w:rsidRDefault="00D44F64" w:rsidP="00D44F64">
      <w:pPr>
        <w:ind w:firstLine="709"/>
        <w:jc w:val="both"/>
      </w:pPr>
      <w:r w:rsidRPr="00A15FD6">
        <w:t>Показатель забранной свежей воды из водных объектов в 2020 году составил 25,8 млн. м3/год.</w:t>
      </w:r>
    </w:p>
    <w:p w:rsidR="00D44F64" w:rsidRPr="00A15FD6" w:rsidRDefault="00D44F64" w:rsidP="00613942">
      <w:pPr>
        <w:ind w:firstLine="709"/>
        <w:jc w:val="both"/>
      </w:pPr>
      <w:r w:rsidRPr="00A15FD6">
        <w:lastRenderedPageBreak/>
        <w:t>Снижение  показателя обусловлено в основном  убылью населения и установкой гражданами индивидуальных приборов учета воды.</w:t>
      </w:r>
    </w:p>
    <w:p w:rsidR="00D44F64" w:rsidRPr="00A15FD6" w:rsidRDefault="00D44F64" w:rsidP="00613942">
      <w:pPr>
        <w:ind w:firstLine="709"/>
        <w:jc w:val="both"/>
      </w:pPr>
      <w:r w:rsidRPr="00A15FD6">
        <w:t>На территории города прогнозируется тенденция к снижению водопотребления, и, как следствие, снижение объема сброса сточных вод, имеющих загрязняющие вещества.</w:t>
      </w:r>
    </w:p>
    <w:p w:rsidR="00D44F64" w:rsidRPr="00A15FD6" w:rsidRDefault="00D44F64" w:rsidP="00613942">
      <w:pPr>
        <w:ind w:firstLine="709"/>
        <w:jc w:val="both"/>
      </w:pPr>
      <w:r w:rsidRPr="00A15FD6">
        <w:t>Сточные воды, поступающие в поверхностные водные объекты в черте города, характеризуются как неочищенные и недостаточно очищенные.</w:t>
      </w:r>
    </w:p>
    <w:p w:rsidR="00D44F64" w:rsidRPr="00A15FD6" w:rsidRDefault="00D44F64" w:rsidP="00613942">
      <w:pPr>
        <w:ind w:firstLine="709"/>
        <w:jc w:val="both"/>
      </w:pPr>
      <w:r w:rsidRPr="00A15FD6">
        <w:t>Очистные сооружения ГП ЯО «Северный водоканал» работают с перегрузкой.</w:t>
      </w:r>
    </w:p>
    <w:p w:rsidR="00D44F64" w:rsidRPr="00A15FD6" w:rsidRDefault="00D44F64" w:rsidP="00613942">
      <w:pPr>
        <w:ind w:firstLine="709"/>
        <w:jc w:val="both"/>
      </w:pPr>
      <w:r w:rsidRPr="00A15FD6">
        <w:t>По этой причине проблема сброса неочищенных и недостаточно очищенных сточных вод в городе остается напряженной.</w:t>
      </w:r>
    </w:p>
    <w:p w:rsidR="00D44F64" w:rsidRPr="00A15FD6" w:rsidRDefault="00D44F64" w:rsidP="00613942">
      <w:pPr>
        <w:ind w:firstLine="709"/>
        <w:jc w:val="both"/>
      </w:pPr>
      <w:r w:rsidRPr="00A15FD6">
        <w:t>Предприятие ГП ЯО «Северный водоканал» в 2020 году выполнило мероприятия по снижению негативного воздействия на поверхностные водные объекты</w:t>
      </w:r>
      <w:r w:rsidRPr="00A15FD6">
        <w:rPr>
          <w:color w:val="548DD4" w:themeColor="text2" w:themeTint="99"/>
        </w:rPr>
        <w:t xml:space="preserve"> </w:t>
      </w:r>
      <w:r w:rsidRPr="00A15FD6">
        <w:t>на площадках ОСВ-1, ОСК п. Копаево, на ОСК п. Слип, на ОСК п. ГЭС. Сумма затрат составила 37282,2 тыс. рублей.</w:t>
      </w:r>
    </w:p>
    <w:p w:rsidR="00D44F64" w:rsidRPr="00A15FD6" w:rsidRDefault="00D44F64" w:rsidP="00613942">
      <w:pPr>
        <w:ind w:firstLine="709"/>
        <w:jc w:val="both"/>
      </w:pPr>
      <w:r w:rsidRPr="00A15FD6">
        <w:t>В рамках природоохранных мероприятий выполнено:</w:t>
      </w:r>
    </w:p>
    <w:p w:rsidR="00D44F64" w:rsidRPr="00A15FD6" w:rsidRDefault="00D44F64" w:rsidP="00613942">
      <w:pPr>
        <w:ind w:firstLine="709"/>
        <w:jc w:val="both"/>
      </w:pPr>
      <w:r w:rsidRPr="00A15FD6">
        <w:t>- реконструкция напорного канализационного коллектора, перекачивающего сточные воды от районной насосной станции до ОСК п. Копаево;</w:t>
      </w:r>
    </w:p>
    <w:p w:rsidR="00D44F64" w:rsidRPr="00A15FD6" w:rsidRDefault="00D44F64" w:rsidP="00613942">
      <w:pPr>
        <w:ind w:firstLine="709"/>
        <w:jc w:val="both"/>
      </w:pPr>
      <w:r w:rsidRPr="00A15FD6">
        <w:t>- приобретение и установка оборудования для КНС (грабли механические, измельчитель отходов);</w:t>
      </w:r>
    </w:p>
    <w:p w:rsidR="00D44F64" w:rsidRPr="00A15FD6" w:rsidRDefault="00D44F64" w:rsidP="00613942">
      <w:pPr>
        <w:ind w:firstLine="709"/>
        <w:jc w:val="both"/>
      </w:pPr>
      <w:r w:rsidRPr="00A15FD6">
        <w:t>- капитальный ремонт эрлифтов на 1-х и 2-х отстойниках ОСК п. Копаево;</w:t>
      </w:r>
    </w:p>
    <w:p w:rsidR="00D44F64" w:rsidRPr="00A15FD6" w:rsidRDefault="00D44F64" w:rsidP="00613942">
      <w:pPr>
        <w:ind w:firstLine="709"/>
        <w:jc w:val="both"/>
      </w:pPr>
      <w:r w:rsidRPr="00A15FD6">
        <w:t>- капитальный ремонт песколовок ОСК п. Копаево;</w:t>
      </w:r>
    </w:p>
    <w:p w:rsidR="00D44F64" w:rsidRPr="00A15FD6" w:rsidRDefault="00D44F64" w:rsidP="00613942">
      <w:pPr>
        <w:ind w:firstLine="709"/>
        <w:jc w:val="both"/>
      </w:pPr>
      <w:r w:rsidRPr="00A15FD6">
        <w:t>- перекладка илопровода подачи избыточного ила с ОСК п. Копаево на иловые карты, расположенные в районе д. Кирилловское;</w:t>
      </w:r>
    </w:p>
    <w:p w:rsidR="00D44F64" w:rsidRPr="00A15FD6" w:rsidRDefault="00D44F64" w:rsidP="00613942">
      <w:pPr>
        <w:ind w:firstLine="709"/>
        <w:jc w:val="both"/>
      </w:pPr>
      <w:r w:rsidRPr="00A15FD6">
        <w:t>- приобретение и установка насосного оборудования на КНС, расположенной на ОСК п. СЛИП;</w:t>
      </w:r>
    </w:p>
    <w:p w:rsidR="00D44F64" w:rsidRPr="00A15FD6" w:rsidRDefault="00D44F64" w:rsidP="00613942">
      <w:pPr>
        <w:ind w:firstLine="709"/>
        <w:jc w:val="both"/>
      </w:pPr>
      <w:r w:rsidRPr="00A15FD6">
        <w:t>- проведение мероприятий по очистке водоохранных зон;</w:t>
      </w:r>
    </w:p>
    <w:p w:rsidR="00D44F64" w:rsidRPr="00A15FD6" w:rsidRDefault="00D44F64" w:rsidP="00613942">
      <w:pPr>
        <w:ind w:firstLine="709"/>
        <w:jc w:val="both"/>
      </w:pPr>
      <w:r w:rsidRPr="00A15FD6">
        <w:t xml:space="preserve">- контроль качества сбрасываемых в водные объекты сточных вод. </w:t>
      </w:r>
    </w:p>
    <w:p w:rsidR="00D44F64" w:rsidRPr="00156229" w:rsidRDefault="00D44F64" w:rsidP="00613942">
      <w:pPr>
        <w:ind w:firstLine="709"/>
        <w:jc w:val="both"/>
      </w:pPr>
      <w:r w:rsidRPr="00156229">
        <w:t xml:space="preserve">Выполнение природоохранных мероприятий позволило: </w:t>
      </w:r>
    </w:p>
    <w:p w:rsidR="00D44F64" w:rsidRPr="00156229" w:rsidRDefault="00D44F64" w:rsidP="00613942">
      <w:pPr>
        <w:ind w:firstLine="709"/>
        <w:jc w:val="both"/>
      </w:pPr>
      <w:r w:rsidRPr="00156229">
        <w:t xml:space="preserve">- повысить надежность оборудования и эффективность механической очистки сточных вод; </w:t>
      </w:r>
    </w:p>
    <w:p w:rsidR="00D44F64" w:rsidRPr="00156229" w:rsidRDefault="00D44F64" w:rsidP="00613942">
      <w:pPr>
        <w:ind w:firstLine="709"/>
        <w:jc w:val="both"/>
      </w:pPr>
      <w:r w:rsidRPr="00156229">
        <w:t xml:space="preserve">- обеспечить равномерное перемещение сточных вод в распределительных каналах с целью предотвращения отстаивания и загнивания; </w:t>
      </w:r>
    </w:p>
    <w:p w:rsidR="00D44F64" w:rsidRPr="00156229" w:rsidRDefault="00D44F64" w:rsidP="00613942">
      <w:pPr>
        <w:ind w:firstLine="709"/>
        <w:jc w:val="both"/>
      </w:pPr>
      <w:r w:rsidRPr="00156229">
        <w:t xml:space="preserve">- повысить надежность и эффективность обеззараживания очищенных стоков до нормативных требований по микробиологическим показателям. </w:t>
      </w:r>
    </w:p>
    <w:p w:rsidR="00D44F64" w:rsidRPr="00A15FD6" w:rsidRDefault="00D44F64" w:rsidP="00613942">
      <w:pPr>
        <w:ind w:firstLine="709"/>
        <w:jc w:val="both"/>
      </w:pPr>
      <w:r w:rsidRPr="00A15FD6">
        <w:t>ГП ЯО «Северный водоканал» с 2019 года участвует в национальном проекте «Экология» в рамках регионального проекта «Оздоровление Волги».</w:t>
      </w:r>
    </w:p>
    <w:p w:rsidR="00D44F64" w:rsidRPr="00A15FD6" w:rsidRDefault="00D44F64" w:rsidP="00613942">
      <w:pPr>
        <w:ind w:firstLine="709"/>
        <w:jc w:val="both"/>
      </w:pPr>
      <w:r w:rsidRPr="00A15FD6">
        <w:t>Мероприятия по строительству и реконструкции объектов централизованных систем водоснабжения и водоотведения реализуются в программе «Развитие водоснабжения и водоотведения Ярославской области» на 2018-2024 годы, утвержденной постановлением Правительства Ярославской области №234-п от 30.03.2018 года.</w:t>
      </w:r>
    </w:p>
    <w:p w:rsidR="00D44F64" w:rsidRPr="00A15FD6" w:rsidRDefault="00D44F64" w:rsidP="00613942">
      <w:pPr>
        <w:ind w:firstLine="709"/>
        <w:jc w:val="both"/>
      </w:pPr>
      <w:r w:rsidRPr="00A15FD6">
        <w:t>В декабре 2020 года Министерство строительства и жилищно-коммунального хозяйства Р</w:t>
      </w:r>
      <w:r>
        <w:t xml:space="preserve">оссийской </w:t>
      </w:r>
      <w:r w:rsidRPr="00A15FD6">
        <w:t>Ф</w:t>
      </w:r>
      <w:r>
        <w:t>едерации</w:t>
      </w:r>
      <w:r w:rsidRPr="00A15FD6">
        <w:t xml:space="preserve"> и консорциум  ООО «Энергострой» - ООО «ПИ «Альтаир» - ООО «ГК «Проф Инжиниринг» заключили договор на проектирование городских очистных сооружений канализации Рыбинска производительностью 160 тысяч кубометров в сутки. </w:t>
      </w:r>
    </w:p>
    <w:p w:rsidR="00D44F64" w:rsidRPr="00A15FD6" w:rsidRDefault="00D44F64" w:rsidP="00613942">
      <w:pPr>
        <w:ind w:firstLine="709"/>
        <w:jc w:val="both"/>
        <w:rPr>
          <w:bCs/>
        </w:rPr>
      </w:pPr>
      <w:r w:rsidRPr="00A15FD6">
        <w:rPr>
          <w:bCs/>
        </w:rPr>
        <w:t>Природоохранные мероприятия, выполненные в 2020 году на промышленных предприятиях города:</w:t>
      </w:r>
    </w:p>
    <w:p w:rsidR="00D44F64" w:rsidRPr="00A15FD6" w:rsidRDefault="00D44F64" w:rsidP="00613942">
      <w:pPr>
        <w:ind w:firstLine="709"/>
        <w:jc w:val="both"/>
        <w:rPr>
          <w:bCs/>
        </w:rPr>
      </w:pPr>
      <w:r w:rsidRPr="00A15FD6">
        <w:rPr>
          <w:bCs/>
        </w:rPr>
        <w:t>- на ПАО «ОДК-Сатурн» разработана проектно-сметная документация на строительство нового объекта «Очистные сооружения гальванических стоков», проведена государственная экспертиза проекта, выполнены проектные работы по объекту «Очистные сооружения термического цеха»;</w:t>
      </w:r>
    </w:p>
    <w:p w:rsidR="00D44F64" w:rsidRPr="00A15FD6" w:rsidRDefault="00D44F64" w:rsidP="00613942">
      <w:pPr>
        <w:ind w:firstLine="709"/>
        <w:jc w:val="both"/>
        <w:rPr>
          <w:bCs/>
        </w:rPr>
      </w:pPr>
      <w:r w:rsidRPr="00A15FD6">
        <w:rPr>
          <w:bCs/>
        </w:rPr>
        <w:t>- на АО «ОДК-Газовые турбины» с  целью очистки сточных вод, сбрасываемых в канализацию, установлены сорбирующие олеофильные подушки для очистки поверхностного ливневого стока в колодцах и дождеприемниках, расположенных вблизи автомобильных дорог;</w:t>
      </w:r>
    </w:p>
    <w:p w:rsidR="00D44F64" w:rsidRPr="00A15FD6" w:rsidRDefault="00D44F64" w:rsidP="00613942">
      <w:pPr>
        <w:ind w:firstLine="709"/>
        <w:jc w:val="both"/>
        <w:rPr>
          <w:bCs/>
        </w:rPr>
      </w:pPr>
      <w:r w:rsidRPr="00A15FD6">
        <w:rPr>
          <w:bCs/>
        </w:rPr>
        <w:t xml:space="preserve">- на АО «Русская механика» разработана и согласована декларация о составе и свойствах сточных вод, сбрасываемых в систему центрального водоотведения ГП ЯО «Северный </w:t>
      </w:r>
      <w:r w:rsidRPr="00A15FD6">
        <w:rPr>
          <w:bCs/>
        </w:rPr>
        <w:lastRenderedPageBreak/>
        <w:t>водоканал», осуществлен сбор и своевременная утилизация жидких отходов, своевременно отобраны пробы воды из промбытовых и ливневых колодцев;</w:t>
      </w:r>
    </w:p>
    <w:p w:rsidR="00D44F64" w:rsidRPr="00A15FD6" w:rsidRDefault="00D44F64" w:rsidP="00613942">
      <w:pPr>
        <w:ind w:firstLine="709"/>
        <w:jc w:val="both"/>
        <w:rPr>
          <w:bCs/>
        </w:rPr>
      </w:pPr>
      <w:r w:rsidRPr="00A15FD6">
        <w:rPr>
          <w:bCs/>
        </w:rPr>
        <w:t>- на АО «ССЗ «Вымпел» на проведены лабораторные исследования сточных вод, осуществлен мониторинг качества поверхностных вод в местаз водопользования, проведены работы по обслуживанию очистных сооружений; снижение массы загрязняющих веществ в ливневых сточных водах в 2020 году по сравнению с 2019 годом составило по железу в 5,8 раз.</w:t>
      </w:r>
    </w:p>
    <w:p w:rsidR="00D44F64" w:rsidRPr="00A15FD6" w:rsidRDefault="00D44F64" w:rsidP="00613942">
      <w:pPr>
        <w:ind w:firstLine="709"/>
        <w:jc w:val="both"/>
      </w:pPr>
      <w:r w:rsidRPr="00A15FD6">
        <w:t>С целью обеспечения защищенности населения и объектов экономики от негативного воздействия вод в 2020 году продолжены строительные работы по берегоукреплению правого берега Горьковского водохранилища (р. Волга) от улицы Средняя Казанская до устья реки Черемухи. Протяженность берегоукрепления составляет 770 метров. Строительные работы ведутся в рамках реализации МП «Развитие водохозяйственного комплекса городского округа город Рыбинск», утвержденной постановлением Администрации городского округа город Рыбинск Ярославской области от 17.12.2020 №2967.</w:t>
      </w:r>
    </w:p>
    <w:p w:rsidR="00D44F64" w:rsidRPr="00A15FD6" w:rsidRDefault="00D44F64" w:rsidP="00613942">
      <w:pPr>
        <w:ind w:firstLine="709"/>
        <w:jc w:val="both"/>
        <w:rPr>
          <w:b/>
          <w:color w:val="000000" w:themeColor="text1"/>
        </w:rPr>
      </w:pPr>
      <w:r w:rsidRPr="00A15FD6">
        <w:rPr>
          <w:b/>
          <w:color w:val="000000" w:themeColor="text1"/>
        </w:rPr>
        <w:t>Обращение с отходами производства и потребления:</w:t>
      </w:r>
    </w:p>
    <w:p w:rsidR="00D44F64" w:rsidRPr="00A15FD6" w:rsidRDefault="00D44F64" w:rsidP="00613942">
      <w:pPr>
        <w:ind w:firstLine="709"/>
        <w:jc w:val="both"/>
        <w:rPr>
          <w:bCs/>
        </w:rPr>
      </w:pPr>
      <w:r w:rsidRPr="00A15FD6">
        <w:rPr>
          <w:bCs/>
        </w:rPr>
        <w:t>Полигон ТБО «Аксеново» (Ярославская область, Рыбинский район, с. Аксеново) эксплуатирует МУП «АТП». Полигон ТБО лицензирован и включен в Государственный реестр объектов размещения отходов.</w:t>
      </w:r>
    </w:p>
    <w:p w:rsidR="00D44F64" w:rsidRPr="00A15FD6" w:rsidRDefault="00D44F64" w:rsidP="00613942">
      <w:pPr>
        <w:ind w:firstLine="709"/>
        <w:jc w:val="both"/>
        <w:rPr>
          <w:bCs/>
        </w:rPr>
      </w:pPr>
      <w:r w:rsidRPr="00A15FD6">
        <w:rPr>
          <w:bCs/>
        </w:rPr>
        <w:t>По данным производственного экологического мониторинга предприятия в 2020 году превышений концентраций загрязняющих веществ в (атмосферном воздухе, почве, грунтовых водах) над установленными в соответствии с СанПиН 2.1.7.1038-01 «Гигиенические требования к устройству и содержанию полигонов для твердых бытовых отходов» нормативами не выявлено.</w:t>
      </w:r>
    </w:p>
    <w:p w:rsidR="00D44F64" w:rsidRPr="00A15FD6" w:rsidRDefault="00D44F64" w:rsidP="00613942">
      <w:pPr>
        <w:ind w:firstLine="709"/>
        <w:jc w:val="both"/>
        <w:rPr>
          <w:bCs/>
        </w:rPr>
      </w:pPr>
      <w:r w:rsidRPr="00A15FD6">
        <w:rPr>
          <w:bCs/>
        </w:rPr>
        <w:t xml:space="preserve">Организация и осуществление деятельности по обращению с отходами на территории Ярославской области осуществляется в соответствии с территориальной схемой обращения с отходами, утвержденной приказом Департамента охраны окружающей среды и природопользования Ярославской области от 14.12.2018 №70-н. </w:t>
      </w:r>
    </w:p>
    <w:p w:rsidR="00D44F64" w:rsidRPr="00A15FD6" w:rsidRDefault="00D44F64" w:rsidP="00613942">
      <w:pPr>
        <w:ind w:firstLine="709"/>
        <w:jc w:val="both"/>
        <w:rPr>
          <w:bCs/>
        </w:rPr>
      </w:pPr>
      <w:r w:rsidRPr="00A15FD6">
        <w:rPr>
          <w:bCs/>
        </w:rPr>
        <w:t>По данным МУП «АТП» за 2020 год объем размещенных отходов на полигоне ТБО составил 767495 м3/год.</w:t>
      </w:r>
    </w:p>
    <w:p w:rsidR="00D44F64" w:rsidRPr="00A15FD6" w:rsidRDefault="00D44F64" w:rsidP="00613942">
      <w:pPr>
        <w:ind w:firstLine="709"/>
        <w:jc w:val="both"/>
      </w:pPr>
      <w:r w:rsidRPr="00A15FD6">
        <w:t>С целью снижения негативного воздействия на окружающую природную среду предприятием МУП «АТП» осуществляется производственный контроль за состоянием почв и грунтовых вод с территорий полигона. Результаты проводимых исследований соответствуют установленным  гигиеническим нормативам и стандартам.</w:t>
      </w:r>
    </w:p>
    <w:p w:rsidR="00D44F64" w:rsidRPr="00A15FD6" w:rsidRDefault="00D44F64" w:rsidP="00613942">
      <w:pPr>
        <w:ind w:firstLine="709"/>
        <w:jc w:val="both"/>
      </w:pPr>
      <w:r w:rsidRPr="00A15FD6">
        <w:t>В 2020 году  МУП «АТП» выполнены мероприятия по комплексному мониторингу состояния окружающей среды в соответствии с программой производственного экологического контроля, произведены организационно-технические мероприятия по поддержанию надлежащего санитарного состояния территории санитарно</w:t>
      </w:r>
      <w:r>
        <w:t xml:space="preserve"> </w:t>
      </w:r>
      <w:r w:rsidRPr="00A15FD6">
        <w:t>-</w:t>
      </w:r>
      <w:r>
        <w:t xml:space="preserve"> </w:t>
      </w:r>
      <w:r w:rsidRPr="00A15FD6">
        <w:t xml:space="preserve">защитной зоны полигона ТБО, осуществлена чистка обводных канав полигона. </w:t>
      </w:r>
    </w:p>
    <w:p w:rsidR="00D44F64" w:rsidRPr="00A15FD6" w:rsidRDefault="00D44F64" w:rsidP="00613942">
      <w:pPr>
        <w:ind w:firstLine="709"/>
        <w:jc w:val="both"/>
        <w:rPr>
          <w:bCs/>
        </w:rPr>
      </w:pPr>
      <w:r w:rsidRPr="00A15FD6">
        <w:rPr>
          <w:bCs/>
        </w:rPr>
        <w:t>Природоохранные мероприятия на промышленных предприятиях города, выполненные в 2020 году:</w:t>
      </w:r>
    </w:p>
    <w:p w:rsidR="00D44F64" w:rsidRPr="00A15FD6" w:rsidRDefault="00D44F64" w:rsidP="00613942">
      <w:pPr>
        <w:ind w:firstLine="709"/>
        <w:jc w:val="both"/>
        <w:rPr>
          <w:bCs/>
        </w:rPr>
      </w:pPr>
      <w:r w:rsidRPr="00A15FD6">
        <w:rPr>
          <w:bCs/>
        </w:rPr>
        <w:t>- на ПАО «ОДК</w:t>
      </w:r>
      <w:r>
        <w:rPr>
          <w:bCs/>
        </w:rPr>
        <w:t xml:space="preserve"> </w:t>
      </w:r>
      <w:r w:rsidRPr="00A15FD6">
        <w:rPr>
          <w:bCs/>
        </w:rPr>
        <w:t>-</w:t>
      </w:r>
      <w:r>
        <w:rPr>
          <w:bCs/>
        </w:rPr>
        <w:t xml:space="preserve"> </w:t>
      </w:r>
      <w:r w:rsidRPr="00A15FD6">
        <w:rPr>
          <w:bCs/>
        </w:rPr>
        <w:t>Газовые турбины» в рамках рационального обращения с отходами организована система раздельного накопления и передачи на переработку отходов бумаги, картона, стекла, дерева, резины, оргтехники; закуплены дополнительные контейнеры для раздельного накопления отходов, направляемых на переработку; организована площадка накопления отходов для производства по сборке контейнеров;</w:t>
      </w:r>
    </w:p>
    <w:p w:rsidR="00D44F64" w:rsidRPr="00A15FD6" w:rsidRDefault="00D44F64" w:rsidP="00613942">
      <w:pPr>
        <w:ind w:firstLine="709"/>
        <w:jc w:val="both"/>
        <w:rPr>
          <w:bCs/>
        </w:rPr>
      </w:pPr>
      <w:r w:rsidRPr="00A15FD6">
        <w:rPr>
          <w:bCs/>
        </w:rPr>
        <w:t xml:space="preserve">- на предприятии АО «Русская механика» отработана и постоянно реализуется схема по раздельному сбору бытовых и промышленных отходов. Упаковочный картон, полиэтилен, пенопласт сдаются в качестве вторсырья сторонней организации; благодаря переоснащению производства, сократилось количество сдаваемых отходов 2 и 3 класса опасности. Выполнены работы по модернизации электроосвещения в цехах и административно-бытовом корпусе с установкой энергосберегающих светодиодных приборов освещения. Это позволило не только снизить энергопотребление, но и избавить предприятие от отходов 1 класса опасности.  </w:t>
      </w:r>
    </w:p>
    <w:p w:rsidR="00D44F64" w:rsidRPr="00A15FD6" w:rsidRDefault="00D44F64" w:rsidP="00613942">
      <w:pPr>
        <w:ind w:firstLine="709"/>
        <w:jc w:val="both"/>
        <w:rPr>
          <w:bCs/>
        </w:rPr>
      </w:pPr>
      <w:r w:rsidRPr="00A15FD6">
        <w:rPr>
          <w:bCs/>
        </w:rPr>
        <w:t xml:space="preserve">В целях участия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w:t>
      </w:r>
      <w:r w:rsidRPr="00A15FD6">
        <w:rPr>
          <w:bCs/>
        </w:rPr>
        <w:lastRenderedPageBreak/>
        <w:t>твердых коммунальных отходов на территории городского округа город Рыбинск в 2021 году организованы и проведены мероприятия:</w:t>
      </w:r>
    </w:p>
    <w:p w:rsidR="00D44F64" w:rsidRPr="00A15FD6" w:rsidRDefault="00D44F64" w:rsidP="00613942">
      <w:pPr>
        <w:pStyle w:val="aa"/>
        <w:numPr>
          <w:ilvl w:val="0"/>
          <w:numId w:val="35"/>
        </w:numPr>
        <w:ind w:left="0" w:firstLine="709"/>
        <w:contextualSpacing w:val="0"/>
        <w:jc w:val="both"/>
        <w:rPr>
          <w:bCs/>
        </w:rPr>
      </w:pPr>
      <w:r w:rsidRPr="00A15FD6">
        <w:rPr>
          <w:bCs/>
        </w:rPr>
        <w:t>С целью обеспечения экологической безопасности на территории города Рыбинска и снижения поступлений на полигон ТБО в 2021 году от населения города в «ЭКОБОКСЫ» собрано:</w:t>
      </w:r>
    </w:p>
    <w:p w:rsidR="00D44F64" w:rsidRPr="00A15FD6" w:rsidRDefault="00D44F64" w:rsidP="00613942">
      <w:pPr>
        <w:ind w:firstLine="709"/>
        <w:jc w:val="both"/>
        <w:rPr>
          <w:bCs/>
        </w:rPr>
      </w:pPr>
      <w:r w:rsidRPr="00A15FD6">
        <w:rPr>
          <w:bCs/>
        </w:rPr>
        <w:t xml:space="preserve">- отходов 1 класса опасности 5 410 ед. (энергосберегающие лампы, ртутные термометры); </w:t>
      </w:r>
    </w:p>
    <w:p w:rsidR="00D44F64" w:rsidRPr="00A15FD6" w:rsidRDefault="00D44F64" w:rsidP="00613942">
      <w:pPr>
        <w:ind w:firstLine="709"/>
        <w:jc w:val="both"/>
      </w:pPr>
      <w:r w:rsidRPr="00A15FD6">
        <w:rPr>
          <w:bCs/>
        </w:rPr>
        <w:t xml:space="preserve">- отходов 2 класса опасности </w:t>
      </w:r>
      <w:r w:rsidRPr="00A15FD6">
        <w:t>2</w:t>
      </w:r>
      <w:r>
        <w:t xml:space="preserve"> </w:t>
      </w:r>
      <w:r w:rsidRPr="00A15FD6">
        <w:t>753,5 кг (батарейки);</w:t>
      </w:r>
    </w:p>
    <w:p w:rsidR="00D44F64" w:rsidRPr="00A15FD6" w:rsidRDefault="00D44F64" w:rsidP="00613942">
      <w:pPr>
        <w:ind w:firstLine="709"/>
        <w:jc w:val="both"/>
        <w:rPr>
          <w:color w:val="FF0000"/>
        </w:rPr>
      </w:pPr>
      <w:r w:rsidRPr="00A15FD6">
        <w:rPr>
          <w:bCs/>
        </w:rPr>
        <w:t>2) Экологическим отделом МБУ ДО «Центр детского и юношеского туризма и экскурсий им. Е.П. Балагурова» в 2021 году в рамках эколого</w:t>
      </w:r>
      <w:r>
        <w:rPr>
          <w:bCs/>
        </w:rPr>
        <w:t xml:space="preserve"> </w:t>
      </w:r>
      <w:r w:rsidRPr="00A15FD6">
        <w:rPr>
          <w:bCs/>
        </w:rPr>
        <w:t>-</w:t>
      </w:r>
      <w:r>
        <w:rPr>
          <w:bCs/>
        </w:rPr>
        <w:t xml:space="preserve"> </w:t>
      </w:r>
      <w:r w:rsidRPr="00A15FD6">
        <w:rPr>
          <w:bCs/>
        </w:rPr>
        <w:t>благотворительного проекта «Добрые крышечки» собрано и передано на переработку более 1</w:t>
      </w:r>
      <w:r>
        <w:rPr>
          <w:bCs/>
        </w:rPr>
        <w:t xml:space="preserve"> </w:t>
      </w:r>
      <w:r w:rsidRPr="00A15FD6">
        <w:rPr>
          <w:bCs/>
        </w:rPr>
        <w:t>777 кг пластиковых крышечек, в рамках акции «Батарейки, сдавайтесь!» собрано и передано на переработку 2250 кг отработанных батареек;</w:t>
      </w:r>
    </w:p>
    <w:p w:rsidR="00D44F64" w:rsidRPr="00A15FD6" w:rsidRDefault="00D44F64" w:rsidP="00613942">
      <w:pPr>
        <w:ind w:firstLine="709"/>
        <w:jc w:val="both"/>
        <w:rPr>
          <w:bCs/>
        </w:rPr>
      </w:pPr>
      <w:r w:rsidRPr="00A15FD6">
        <w:rPr>
          <w:bCs/>
        </w:rPr>
        <w:t xml:space="preserve">3) </w:t>
      </w:r>
      <w:proofErr w:type="gramStart"/>
      <w:r w:rsidRPr="00A15FD6">
        <w:rPr>
          <w:bCs/>
        </w:rPr>
        <w:t>Организованы и проведены</w:t>
      </w:r>
      <w:proofErr w:type="gramEnd"/>
      <w:r w:rsidRPr="00A15FD6">
        <w:rPr>
          <w:bCs/>
        </w:rPr>
        <w:t xml:space="preserve"> экологические субботники и акции с раздельным сбором отходов (в черте города Рыбинска на акватории Горьковского водохранилища состоялся восьмой этап регионального фестиваля «Турнир по вылову бесхозных сетей «Ветер» </w:t>
      </w:r>
      <w:r w:rsidR="00455CC0">
        <w:rPr>
          <w:bCs/>
        </w:rPr>
        <w:t>п</w:t>
      </w:r>
      <w:r w:rsidRPr="00A15FD6">
        <w:rPr>
          <w:bCs/>
        </w:rPr>
        <w:t xml:space="preserve">амяти Игоря </w:t>
      </w:r>
      <w:proofErr w:type="spellStart"/>
      <w:r w:rsidRPr="00A15FD6">
        <w:rPr>
          <w:bCs/>
        </w:rPr>
        <w:t>Мартысюка</w:t>
      </w:r>
      <w:proofErr w:type="spellEnd"/>
      <w:r w:rsidRPr="00A15FD6">
        <w:rPr>
          <w:bCs/>
        </w:rPr>
        <w:t xml:space="preserve"> - 2021»; всероссийская акция «Вода России» по уборке водоохранных зон реки Черемухи; экологический субботник в рамках проекта «Сделаем!» совместно с предприятием ООО «Газпром трансгаз Ухта» - Мышкинское линейное производственное управление магистральных газопроводов»;</w:t>
      </w:r>
      <w:r w:rsidRPr="00A15FD6">
        <w:rPr>
          <w:bCs/>
          <w:color w:val="FF0000"/>
        </w:rPr>
        <w:t xml:space="preserve"> </w:t>
      </w:r>
      <w:r w:rsidRPr="00A15FD6">
        <w:rPr>
          <w:bCs/>
        </w:rPr>
        <w:t>всероссийский экологический марафон «Дни зеленых действий»). Собранные в результате экологических акций отходы направлены в специализированные организации для дальнейшей переработки.</w:t>
      </w:r>
    </w:p>
    <w:p w:rsidR="00D44F64" w:rsidRPr="00A15FD6" w:rsidRDefault="00D44F64" w:rsidP="00613942">
      <w:pPr>
        <w:ind w:firstLine="709"/>
        <w:jc w:val="both"/>
        <w:rPr>
          <w:b/>
        </w:rPr>
      </w:pPr>
      <w:r w:rsidRPr="00A15FD6">
        <w:rPr>
          <w:b/>
        </w:rPr>
        <w:t>Экологическое просвещение и информирование населения по вопросам охраны окружающей среды:</w:t>
      </w:r>
    </w:p>
    <w:p w:rsidR="00D44F64" w:rsidRPr="00A15FD6" w:rsidRDefault="00D44F64" w:rsidP="00613942">
      <w:pPr>
        <w:ind w:firstLine="709"/>
        <w:jc w:val="both"/>
        <w:rPr>
          <w:bCs/>
        </w:rPr>
      </w:pPr>
      <w:r w:rsidRPr="00A15FD6">
        <w:rPr>
          <w:bCs/>
        </w:rPr>
        <w:t>В целях реализации статьи 74 Федерального закона от 10.01.2002 №7-ФЗ «Об охране окружающей среды» организованы и проведены:</w:t>
      </w:r>
    </w:p>
    <w:p w:rsidR="00D44F64" w:rsidRPr="00A15FD6" w:rsidRDefault="00D44F64" w:rsidP="00613942">
      <w:pPr>
        <w:ind w:firstLine="709"/>
        <w:jc w:val="both"/>
        <w:rPr>
          <w:bCs/>
        </w:rPr>
      </w:pPr>
      <w:r w:rsidRPr="00A15FD6">
        <w:rPr>
          <w:bCs/>
        </w:rPr>
        <w:t>-  всероссийская экологическая акция «Зеленая Весна - 2021»;</w:t>
      </w:r>
    </w:p>
    <w:p w:rsidR="00D44F64" w:rsidRPr="00A15FD6" w:rsidRDefault="00D44F64" w:rsidP="00613942">
      <w:pPr>
        <w:ind w:firstLine="709"/>
        <w:jc w:val="both"/>
        <w:rPr>
          <w:bCs/>
        </w:rPr>
      </w:pPr>
      <w:r w:rsidRPr="00A15FD6">
        <w:rPr>
          <w:bCs/>
        </w:rPr>
        <w:t>- «Всемирный День водных ресурсов»;</w:t>
      </w:r>
    </w:p>
    <w:p w:rsidR="00D44F64" w:rsidRPr="00A15FD6" w:rsidRDefault="00D44F64" w:rsidP="00613942">
      <w:pPr>
        <w:ind w:firstLine="709"/>
        <w:jc w:val="both"/>
        <w:rPr>
          <w:bCs/>
        </w:rPr>
      </w:pPr>
      <w:r w:rsidRPr="00A15FD6">
        <w:rPr>
          <w:bCs/>
        </w:rPr>
        <w:t>- экологическая акция «Зеленый марафон»;</w:t>
      </w:r>
    </w:p>
    <w:p w:rsidR="00D44F64" w:rsidRPr="00A15FD6" w:rsidRDefault="00D44F64" w:rsidP="00613942">
      <w:pPr>
        <w:ind w:firstLine="709"/>
        <w:jc w:val="both"/>
        <w:rPr>
          <w:bCs/>
        </w:rPr>
      </w:pPr>
      <w:r w:rsidRPr="00A15FD6">
        <w:rPr>
          <w:bCs/>
        </w:rPr>
        <w:t>- «Дни защиты от экологической опасности 2021»</w:t>
      </w:r>
    </w:p>
    <w:p w:rsidR="00D44F64" w:rsidRPr="00A15FD6" w:rsidRDefault="00D44F64" w:rsidP="00613942">
      <w:pPr>
        <w:ind w:firstLine="709"/>
        <w:jc w:val="both"/>
        <w:rPr>
          <w:bCs/>
        </w:rPr>
      </w:pPr>
      <w:r w:rsidRPr="00A15FD6">
        <w:rPr>
          <w:bCs/>
        </w:rPr>
        <w:t>- экологические уроки в МОУ СОШ №30, МОУ СОШ №20, МОУ СОШ №1, МОУ СОШ №27, «Детском экологическом центре».</w:t>
      </w:r>
    </w:p>
    <w:p w:rsidR="00D44F64" w:rsidRPr="00A15FD6" w:rsidRDefault="00D44F64" w:rsidP="00613942">
      <w:pPr>
        <w:ind w:firstLine="709"/>
        <w:jc w:val="both"/>
        <w:rPr>
          <w:bCs/>
        </w:rPr>
      </w:pPr>
      <w:r w:rsidRPr="00A15FD6">
        <w:rPr>
          <w:bCs/>
        </w:rPr>
        <w:t>В</w:t>
      </w:r>
      <w:r w:rsidRPr="00A15FD6">
        <w:rPr>
          <w:bCs/>
          <w:color w:val="FF0000"/>
        </w:rPr>
        <w:t xml:space="preserve"> </w:t>
      </w:r>
      <w:r w:rsidRPr="00A15FD6">
        <w:rPr>
          <w:bCs/>
        </w:rPr>
        <w:t xml:space="preserve">2020 году в городском округе город Рыбинск создана особо охраняемая природная территория местного значения «Петровский городской парк». </w:t>
      </w:r>
    </w:p>
    <w:p w:rsidR="00D44F64" w:rsidRPr="00A15FD6" w:rsidRDefault="00D44F64" w:rsidP="00613942">
      <w:pPr>
        <w:ind w:firstLine="709"/>
        <w:jc w:val="both"/>
        <w:rPr>
          <w:bCs/>
        </w:rPr>
      </w:pPr>
      <w:r w:rsidRPr="00A15FD6">
        <w:rPr>
          <w:bCs/>
        </w:rPr>
        <w:t xml:space="preserve">При поддержке главы фермерского хозяйства, депутата Муниципального Совета Марины Владимировны Степановой отделом по охране окружающей среды Администрации </w:t>
      </w:r>
      <w:r>
        <w:rPr>
          <w:bCs/>
        </w:rPr>
        <w:t xml:space="preserve">города Рыбинска </w:t>
      </w:r>
      <w:r w:rsidRPr="00A15FD6">
        <w:rPr>
          <w:bCs/>
        </w:rPr>
        <w:t>в 2021 году разработан и успешно реализован экологический проект «Петровский городской парк» на базе МОУ школы</w:t>
      </w:r>
      <w:r>
        <w:rPr>
          <w:bCs/>
        </w:rPr>
        <w:t xml:space="preserve"> </w:t>
      </w:r>
      <w:r w:rsidRPr="00A15FD6">
        <w:rPr>
          <w:bCs/>
        </w:rPr>
        <w:t>-</w:t>
      </w:r>
      <w:r>
        <w:rPr>
          <w:bCs/>
        </w:rPr>
        <w:t xml:space="preserve"> </w:t>
      </w:r>
      <w:r w:rsidRPr="00A15FD6">
        <w:rPr>
          <w:bCs/>
        </w:rPr>
        <w:t xml:space="preserve">интерната №2 «Рыбинский кадетский корпус». </w:t>
      </w:r>
    </w:p>
    <w:p w:rsidR="00D44F64" w:rsidRPr="00A15FD6" w:rsidRDefault="00D44F64" w:rsidP="00613942">
      <w:pPr>
        <w:ind w:firstLine="709"/>
        <w:jc w:val="both"/>
        <w:rPr>
          <w:bCs/>
        </w:rPr>
      </w:pPr>
      <w:r w:rsidRPr="00A15FD6">
        <w:rPr>
          <w:bCs/>
        </w:rPr>
        <w:t xml:space="preserve">В рамках проекта школьники приняли участие в конкурсе рисунков «Петровский парк </w:t>
      </w:r>
      <w:r w:rsidRPr="00A15FD6">
        <w:rPr>
          <w:bCs/>
          <w:lang w:val="en-US"/>
        </w:rPr>
        <w:t>XXI</w:t>
      </w:r>
      <w:r w:rsidRPr="00A15FD6">
        <w:rPr>
          <w:bCs/>
        </w:rPr>
        <w:t xml:space="preserve"> века глазами детей», в конкурсе стихов «Просыпайся, Петровский парк!», в экологическом квесте на территории Петровского городского парка. </w:t>
      </w:r>
    </w:p>
    <w:p w:rsidR="00D44F64" w:rsidRPr="00A15FD6" w:rsidRDefault="00D44F64" w:rsidP="00613942">
      <w:pPr>
        <w:ind w:firstLine="709"/>
        <w:jc w:val="both"/>
      </w:pPr>
      <w:r w:rsidRPr="00A15FD6">
        <w:t>Информирование граждан, проведенное посредством СМИ:</w:t>
      </w:r>
    </w:p>
    <w:p w:rsidR="00D44F64" w:rsidRPr="00A15FD6" w:rsidRDefault="00D44F64" w:rsidP="00613942">
      <w:pPr>
        <w:ind w:firstLine="709"/>
        <w:jc w:val="both"/>
      </w:pPr>
      <w:r w:rsidRPr="00A15FD6">
        <w:t>- в интернет</w:t>
      </w:r>
      <w:r>
        <w:t xml:space="preserve"> </w:t>
      </w:r>
      <w:r w:rsidRPr="00A15FD6">
        <w:t>-</w:t>
      </w:r>
      <w:r>
        <w:t xml:space="preserve"> </w:t>
      </w:r>
      <w:r w:rsidRPr="00A15FD6">
        <w:t>газетах г</w:t>
      </w:r>
      <w:r>
        <w:t>орода</w:t>
      </w:r>
      <w:r w:rsidRPr="00A15FD6">
        <w:t xml:space="preserve"> Рыбинска и г</w:t>
      </w:r>
      <w:r>
        <w:t>орода</w:t>
      </w:r>
      <w:r w:rsidRPr="00A15FD6">
        <w:t xml:space="preserve"> Ярославля, а также в печатных изданиях размещено</w:t>
      </w:r>
      <w:r w:rsidRPr="00A15FD6">
        <w:rPr>
          <w:color w:val="FF0000"/>
        </w:rPr>
        <w:t xml:space="preserve"> </w:t>
      </w:r>
      <w:r w:rsidRPr="00A15FD6">
        <w:t>118 статей;</w:t>
      </w:r>
    </w:p>
    <w:p w:rsidR="00D44F64" w:rsidRPr="00A15FD6" w:rsidRDefault="00D44F64" w:rsidP="00613942">
      <w:pPr>
        <w:ind w:firstLine="709"/>
        <w:jc w:val="both"/>
      </w:pPr>
      <w:r w:rsidRPr="00A15FD6">
        <w:t>- на официальном сайте Администрации городского округа город Рыбинск в разделе «Экологический вестник» размещена 71 статья;</w:t>
      </w:r>
    </w:p>
    <w:p w:rsidR="00D44F64" w:rsidRPr="00A15FD6" w:rsidRDefault="00D44F64" w:rsidP="00613942">
      <w:pPr>
        <w:ind w:firstLine="709"/>
        <w:jc w:val="both"/>
      </w:pPr>
      <w:r w:rsidRPr="00A15FD6">
        <w:t>- вышло в эфир 3 репортажа.</w:t>
      </w:r>
    </w:p>
    <w:p w:rsidR="00BF57ED" w:rsidRPr="000B46A2" w:rsidRDefault="00BF57ED" w:rsidP="00613942">
      <w:pPr>
        <w:pStyle w:val="2"/>
        <w:spacing w:before="200" w:after="200"/>
        <w:jc w:val="center"/>
      </w:pPr>
      <w:bookmarkStart w:id="89" w:name="_Toc6494856"/>
      <w:bookmarkStart w:id="90" w:name="_Toc37775803"/>
      <w:bookmarkStart w:id="91" w:name="_Toc68070438"/>
      <w:r w:rsidRPr="000B46A2">
        <w:rPr>
          <w:rFonts w:ascii="Times New Roman" w:hAnsi="Times New Roman"/>
          <w:i w:val="0"/>
        </w:rPr>
        <w:t>5.2. Безопасность граждан и охрана общественного порядка</w:t>
      </w:r>
      <w:bookmarkEnd w:id="87"/>
      <w:bookmarkEnd w:id="88"/>
      <w:bookmarkEnd w:id="89"/>
      <w:bookmarkEnd w:id="90"/>
      <w:bookmarkEnd w:id="91"/>
    </w:p>
    <w:p w:rsidR="00613942" w:rsidRPr="000B46A2" w:rsidRDefault="00613942" w:rsidP="00613942">
      <w:pPr>
        <w:pStyle w:val="26"/>
        <w:shd w:val="clear" w:color="auto" w:fill="auto"/>
        <w:tabs>
          <w:tab w:val="left" w:pos="2160"/>
        </w:tabs>
        <w:spacing w:line="240" w:lineRule="auto"/>
        <w:ind w:firstLine="709"/>
        <w:jc w:val="both"/>
        <w:rPr>
          <w:rFonts w:ascii="Times New Roman" w:hAnsi="Times New Roman"/>
          <w:color w:val="000000"/>
          <w:sz w:val="24"/>
          <w:szCs w:val="24"/>
          <w:lang w:bidi="ru-RU"/>
        </w:rPr>
      </w:pPr>
      <w:r w:rsidRPr="000B46A2">
        <w:rPr>
          <w:rFonts w:ascii="Times New Roman" w:hAnsi="Times New Roman"/>
          <w:color w:val="000000"/>
          <w:sz w:val="24"/>
          <w:szCs w:val="24"/>
          <w:lang w:bidi="ru-RU"/>
        </w:rPr>
        <w:t>В 20</w:t>
      </w:r>
      <w:r>
        <w:rPr>
          <w:rFonts w:ascii="Times New Roman" w:hAnsi="Times New Roman"/>
          <w:color w:val="000000"/>
          <w:sz w:val="24"/>
          <w:szCs w:val="24"/>
          <w:lang w:bidi="ru-RU"/>
        </w:rPr>
        <w:t>21</w:t>
      </w:r>
      <w:r w:rsidRPr="000B46A2">
        <w:rPr>
          <w:rFonts w:ascii="Times New Roman" w:hAnsi="Times New Roman"/>
          <w:color w:val="000000"/>
          <w:sz w:val="24"/>
          <w:szCs w:val="24"/>
          <w:lang w:bidi="ru-RU"/>
        </w:rPr>
        <w:t xml:space="preserve"> году проведена значительная профилактическая работа по предупреждению преступлений и административных правонарушений на территории город</w:t>
      </w:r>
      <w:r>
        <w:rPr>
          <w:rFonts w:ascii="Times New Roman" w:hAnsi="Times New Roman"/>
          <w:color w:val="000000"/>
          <w:sz w:val="24"/>
          <w:szCs w:val="24"/>
          <w:lang w:bidi="ru-RU"/>
        </w:rPr>
        <w:t>а</w:t>
      </w:r>
      <w:r w:rsidRPr="000B46A2">
        <w:rPr>
          <w:rFonts w:ascii="Times New Roman" w:hAnsi="Times New Roman"/>
          <w:color w:val="000000"/>
          <w:sz w:val="24"/>
          <w:szCs w:val="24"/>
          <w:lang w:bidi="ru-RU"/>
        </w:rPr>
        <w:t xml:space="preserve"> Рыбинск</w:t>
      </w:r>
      <w:r>
        <w:rPr>
          <w:rFonts w:ascii="Times New Roman" w:hAnsi="Times New Roman"/>
          <w:color w:val="000000"/>
          <w:sz w:val="24"/>
          <w:szCs w:val="24"/>
          <w:lang w:bidi="ru-RU"/>
        </w:rPr>
        <w:t>а</w:t>
      </w:r>
      <w:r w:rsidRPr="000B46A2">
        <w:rPr>
          <w:rFonts w:ascii="Times New Roman" w:hAnsi="Times New Roman"/>
          <w:color w:val="000000"/>
          <w:sz w:val="24"/>
          <w:szCs w:val="24"/>
          <w:lang w:bidi="ru-RU"/>
        </w:rPr>
        <w:t>.</w:t>
      </w:r>
    </w:p>
    <w:p w:rsidR="00613942" w:rsidRPr="000B46A2" w:rsidRDefault="00613942" w:rsidP="00613942">
      <w:pPr>
        <w:pStyle w:val="26"/>
        <w:shd w:val="clear" w:color="auto" w:fill="auto"/>
        <w:tabs>
          <w:tab w:val="left" w:pos="2160"/>
        </w:tabs>
        <w:spacing w:line="240" w:lineRule="auto"/>
        <w:ind w:firstLine="360"/>
        <w:rPr>
          <w:b/>
        </w:rPr>
      </w:pPr>
      <w:r w:rsidRPr="000B46A2">
        <w:rPr>
          <w:rFonts w:ascii="Times New Roman" w:hAnsi="Times New Roman"/>
          <w:noProof/>
          <w:color w:val="000000"/>
          <w:sz w:val="24"/>
          <w:szCs w:val="24"/>
        </w:rPr>
        <w:lastRenderedPageBreak/>
        <w:drawing>
          <wp:inline distT="0" distB="0" distL="0" distR="0">
            <wp:extent cx="5396098" cy="2125683"/>
            <wp:effectExtent l="19050" t="0" r="0" b="0"/>
            <wp:docPr id="56"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13942" w:rsidRPr="00E26FB3" w:rsidRDefault="00613942" w:rsidP="00613942">
      <w:pPr>
        <w:pStyle w:val="26"/>
        <w:shd w:val="clear" w:color="auto" w:fill="auto"/>
        <w:tabs>
          <w:tab w:val="left" w:pos="2160"/>
        </w:tabs>
        <w:spacing w:line="240" w:lineRule="auto"/>
        <w:ind w:firstLine="709"/>
        <w:jc w:val="both"/>
        <w:rPr>
          <w:rFonts w:ascii="Times New Roman" w:hAnsi="Times New Roman"/>
          <w:sz w:val="24"/>
          <w:szCs w:val="24"/>
        </w:rPr>
      </w:pPr>
      <w:r w:rsidRPr="00E26FB3">
        <w:rPr>
          <w:rFonts w:ascii="Times New Roman" w:hAnsi="Times New Roman"/>
          <w:color w:val="000000"/>
          <w:sz w:val="24"/>
          <w:szCs w:val="24"/>
          <w:lang w:bidi="ru-RU"/>
        </w:rPr>
        <w:t>По информации МУ МВД России «Рыбинское» по итогам 202</w:t>
      </w:r>
      <w:r>
        <w:rPr>
          <w:rFonts w:ascii="Times New Roman" w:hAnsi="Times New Roman"/>
          <w:color w:val="000000"/>
          <w:sz w:val="24"/>
          <w:szCs w:val="24"/>
          <w:lang w:bidi="ru-RU"/>
        </w:rPr>
        <w:t>1</w:t>
      </w:r>
      <w:r w:rsidRPr="00E26FB3">
        <w:rPr>
          <w:rFonts w:ascii="Times New Roman" w:hAnsi="Times New Roman"/>
          <w:color w:val="000000"/>
          <w:sz w:val="24"/>
          <w:szCs w:val="24"/>
          <w:lang w:bidi="ru-RU"/>
        </w:rPr>
        <w:t xml:space="preserve"> года количество зарегистрированных преступлений на территории городского округа город Рыбинск снизилось с </w:t>
      </w:r>
      <w:r w:rsidR="00144665">
        <w:rPr>
          <w:rFonts w:ascii="Times New Roman" w:hAnsi="Times New Roman"/>
          <w:color w:val="000000"/>
          <w:sz w:val="24"/>
          <w:szCs w:val="24"/>
          <w:lang w:bidi="ru-RU"/>
        </w:rPr>
        <w:t xml:space="preserve"> </w:t>
      </w:r>
      <w:r w:rsidRPr="00E26FB3">
        <w:rPr>
          <w:rFonts w:ascii="Times New Roman" w:hAnsi="Times New Roman"/>
          <w:color w:val="000000"/>
          <w:sz w:val="24"/>
          <w:szCs w:val="24"/>
          <w:lang w:bidi="ru-RU"/>
        </w:rPr>
        <w:t xml:space="preserve"> </w:t>
      </w:r>
      <w:r>
        <w:rPr>
          <w:rFonts w:ascii="Times New Roman" w:hAnsi="Times New Roman"/>
          <w:color w:val="000000"/>
          <w:sz w:val="24"/>
          <w:szCs w:val="24"/>
          <w:lang w:bidi="ru-RU"/>
        </w:rPr>
        <w:t>2 547</w:t>
      </w:r>
      <w:r w:rsidRPr="00E26FB3">
        <w:rPr>
          <w:rFonts w:ascii="Times New Roman" w:hAnsi="Times New Roman"/>
          <w:color w:val="000000"/>
          <w:sz w:val="24"/>
          <w:szCs w:val="24"/>
          <w:lang w:bidi="ru-RU"/>
        </w:rPr>
        <w:t xml:space="preserve"> до  </w:t>
      </w:r>
      <w:r>
        <w:rPr>
          <w:rFonts w:ascii="Times New Roman" w:hAnsi="Times New Roman"/>
          <w:color w:val="000000"/>
          <w:sz w:val="24"/>
          <w:szCs w:val="24"/>
          <w:lang w:bidi="ru-RU"/>
        </w:rPr>
        <w:t xml:space="preserve">2 200  (меньше на 13,6 %). </w:t>
      </w:r>
    </w:p>
    <w:p w:rsidR="00613942" w:rsidRPr="00E26FB3" w:rsidRDefault="00613942" w:rsidP="00613942">
      <w:pPr>
        <w:ind w:firstLine="709"/>
        <w:jc w:val="both"/>
      </w:pPr>
      <w:r w:rsidRPr="00E26FB3">
        <w:t xml:space="preserve">Принимаемыми мерами удалось добиться снижения преступлений </w:t>
      </w:r>
      <w:r>
        <w:t xml:space="preserve">в 2021 году </w:t>
      </w:r>
      <w:r w:rsidRPr="00E26FB3">
        <w:t xml:space="preserve">и в общественных местах </w:t>
      </w:r>
      <w:r>
        <w:t>- 889</w:t>
      </w:r>
      <w:r w:rsidRPr="00E26FB3">
        <w:t xml:space="preserve"> (</w:t>
      </w:r>
      <w:r>
        <w:t xml:space="preserve">в 2020 году </w:t>
      </w:r>
      <w:r w:rsidRPr="00E26FB3">
        <w:t>-1</w:t>
      </w:r>
      <w:r>
        <w:t xml:space="preserve"> 110</w:t>
      </w:r>
      <w:r w:rsidRPr="00E26FB3">
        <w:t xml:space="preserve">). </w:t>
      </w:r>
    </w:p>
    <w:p w:rsidR="00613942" w:rsidRPr="00E26FB3" w:rsidRDefault="00613942" w:rsidP="00613942">
      <w:pPr>
        <w:ind w:firstLine="709"/>
        <w:jc w:val="both"/>
      </w:pPr>
      <w:r w:rsidRPr="00E26FB3">
        <w:t>В целях профилактики правонарушений и обеспечени</w:t>
      </w:r>
      <w:r>
        <w:t>я</w:t>
      </w:r>
      <w:r w:rsidRPr="00E26FB3">
        <w:t xml:space="preserve"> безопасности в городе за счет средств городского бюджета установлено </w:t>
      </w:r>
      <w:r>
        <w:t>68</w:t>
      </w:r>
      <w:r w:rsidRPr="00E26FB3">
        <w:t xml:space="preserve"> систем видеонаблюдения в местах массового пребывания граждан и на аварийно</w:t>
      </w:r>
      <w:r>
        <w:t xml:space="preserve"> </w:t>
      </w:r>
      <w:r w:rsidRPr="00E26FB3">
        <w:t>-</w:t>
      </w:r>
      <w:r>
        <w:t xml:space="preserve"> </w:t>
      </w:r>
      <w:r w:rsidRPr="00E26FB3">
        <w:t>опасных участках дорог. В 202</w:t>
      </w:r>
      <w:r>
        <w:t>2</w:t>
      </w:r>
      <w:r w:rsidRPr="00E26FB3">
        <w:t xml:space="preserve"> году планируется дополнительно установить </w:t>
      </w:r>
      <w:r w:rsidRPr="004B7906">
        <w:t>15</w:t>
      </w:r>
      <w:r w:rsidRPr="00E26FB3">
        <w:t xml:space="preserve"> видеокамер.</w:t>
      </w:r>
    </w:p>
    <w:p w:rsidR="00613942" w:rsidRPr="00E26FB3" w:rsidRDefault="00613942" w:rsidP="00613942">
      <w:pPr>
        <w:ind w:firstLine="709"/>
        <w:jc w:val="both"/>
      </w:pPr>
      <w:r w:rsidRPr="00E26FB3">
        <w:t>Установка видеонаблюдения исключает человеческий фактор, обеспечивая беспристрастность и</w:t>
      </w:r>
      <w:r>
        <w:t>,</w:t>
      </w:r>
      <w:r w:rsidRPr="00E26FB3">
        <w:t xml:space="preserve"> практически</w:t>
      </w:r>
      <w:r>
        <w:t>,</w:t>
      </w:r>
      <w:r w:rsidRPr="00E26FB3">
        <w:t xml:space="preserve"> постоянный контроль за обстановкой. Применение систем видеоконтроля позволяет обходит</w:t>
      </w:r>
      <w:r>
        <w:t>ь</w:t>
      </w:r>
      <w:r w:rsidRPr="00E26FB3">
        <w:t>ся без дополнительных сотрудников органов внутренних дел, несущих службу на постах и маршрутах патрулирования.</w:t>
      </w:r>
    </w:p>
    <w:p w:rsidR="00613942" w:rsidRPr="00E26FB3" w:rsidRDefault="00613942" w:rsidP="00613942">
      <w:pPr>
        <w:ind w:firstLine="709"/>
        <w:jc w:val="both"/>
      </w:pPr>
      <w:r w:rsidRPr="00E26FB3">
        <w:t xml:space="preserve">Анализ состояния правопорядка на улицах города показывает, что там, где имеются камеры видеонаблюдения, количество правонарушений становится меньше: район пл. Дерунова, аллея Славы, район у универмага «Юбилейный», у КК «Авиатор». </w:t>
      </w:r>
    </w:p>
    <w:p w:rsidR="00613942" w:rsidRPr="00E26FB3" w:rsidRDefault="00613942" w:rsidP="00613942">
      <w:pPr>
        <w:ind w:firstLine="709"/>
        <w:jc w:val="both"/>
      </w:pPr>
      <w:r w:rsidRPr="00E26FB3">
        <w:t>Активную помощь в обеспечении правопорядка оказывают частные охранные организации и добровольные народные дружины</w:t>
      </w:r>
      <w:r>
        <w:t>, члены Рыбинского Казачьего общества</w:t>
      </w:r>
      <w:r w:rsidRPr="00E26FB3">
        <w:t>.</w:t>
      </w:r>
    </w:p>
    <w:p w:rsidR="00613942" w:rsidRPr="00E26FB3" w:rsidRDefault="00613942" w:rsidP="00613942">
      <w:pPr>
        <w:ind w:firstLine="709"/>
        <w:jc w:val="both"/>
      </w:pPr>
      <w:r w:rsidRPr="00E26FB3">
        <w:t>В городском округе город Рыбинск зарегистрировано 1</w:t>
      </w:r>
      <w:r>
        <w:t>5</w:t>
      </w:r>
      <w:r w:rsidRPr="00E26FB3">
        <w:t xml:space="preserve"> организаций, в которых трудится около 2</w:t>
      </w:r>
      <w:r>
        <w:t>90</w:t>
      </w:r>
      <w:r w:rsidRPr="00E26FB3">
        <w:t xml:space="preserve"> сотрудников. </w:t>
      </w:r>
      <w:r>
        <w:t>Это значительный потенциал, который активно используется в охране общественного порядка</w:t>
      </w:r>
      <w:r w:rsidRPr="00E26FB3">
        <w:t>.</w:t>
      </w:r>
    </w:p>
    <w:p w:rsidR="00613942" w:rsidRPr="00E26FB3" w:rsidRDefault="00613942" w:rsidP="00613942">
      <w:pPr>
        <w:ind w:firstLine="709"/>
        <w:jc w:val="both"/>
      </w:pPr>
      <w:r w:rsidRPr="00E26FB3">
        <w:t>В соответствии с полномочиями органов местного самоуправления на территории городского округа были созданы и в настоящее время действуют 6 добровольных народных дружин численностью 75 человек</w:t>
      </w:r>
      <w:r w:rsidRPr="00E26FB3">
        <w:rPr>
          <w:color w:val="FF0000"/>
        </w:rPr>
        <w:t xml:space="preserve">. </w:t>
      </w:r>
      <w:r w:rsidRPr="00E26FB3">
        <w:t xml:space="preserve">Всего с их участием было выявлено </w:t>
      </w:r>
      <w:r>
        <w:t>11</w:t>
      </w:r>
      <w:r w:rsidRPr="00E26FB3">
        <w:t xml:space="preserve"> административных правонарушений.</w:t>
      </w:r>
    </w:p>
    <w:p w:rsidR="00613942" w:rsidRPr="00E26FB3" w:rsidRDefault="00613942" w:rsidP="00613942">
      <w:pPr>
        <w:ind w:firstLine="709"/>
        <w:jc w:val="both"/>
      </w:pPr>
      <w:r w:rsidRPr="00E26FB3">
        <w:t>Члены добровольных народных дружин привлекаются к участию в охране общественного порядка также и при проведении праздничных и культурно</w:t>
      </w:r>
      <w:r>
        <w:t xml:space="preserve"> </w:t>
      </w:r>
      <w:r w:rsidRPr="00E26FB3">
        <w:t>-</w:t>
      </w:r>
      <w:r>
        <w:t xml:space="preserve"> </w:t>
      </w:r>
      <w:r w:rsidRPr="00E26FB3">
        <w:t>спортивных мероприятий: Дёминский марафон,  День Победы, День города, в период Новогодних и Рождественских праздников и иных мероприятий.</w:t>
      </w:r>
    </w:p>
    <w:p w:rsidR="00613942" w:rsidRDefault="00613942" w:rsidP="00613942">
      <w:pPr>
        <w:ind w:firstLine="709"/>
        <w:jc w:val="both"/>
        <w:rPr>
          <w:color w:val="000000"/>
        </w:rPr>
      </w:pPr>
      <w:r w:rsidRPr="00E26FB3">
        <w:t xml:space="preserve">С целью </w:t>
      </w:r>
      <w:r w:rsidRPr="00E26FB3">
        <w:rPr>
          <w:color w:val="000000"/>
        </w:rPr>
        <w:t>недопущения совершения массовых правонарушений при проведении общественно</w:t>
      </w:r>
      <w:r>
        <w:rPr>
          <w:color w:val="000000"/>
        </w:rPr>
        <w:t xml:space="preserve"> </w:t>
      </w:r>
      <w:r w:rsidRPr="00E26FB3">
        <w:rPr>
          <w:color w:val="000000"/>
        </w:rPr>
        <w:t>-</w:t>
      </w:r>
      <w:r>
        <w:rPr>
          <w:color w:val="000000"/>
        </w:rPr>
        <w:t xml:space="preserve"> </w:t>
      </w:r>
      <w:r w:rsidRPr="00E26FB3">
        <w:rPr>
          <w:color w:val="000000"/>
        </w:rPr>
        <w:t>политических, спортивных мероприятий продолжена разработка совместных планов обеспечения правопорядка и безопасности граждан. Места массового скопления граждан подвергаются пожарно</w:t>
      </w:r>
      <w:r>
        <w:rPr>
          <w:color w:val="000000"/>
        </w:rPr>
        <w:t xml:space="preserve"> </w:t>
      </w:r>
      <w:r w:rsidRPr="00E26FB3">
        <w:rPr>
          <w:color w:val="000000"/>
        </w:rPr>
        <w:t>-</w:t>
      </w:r>
      <w:r>
        <w:rPr>
          <w:color w:val="000000"/>
        </w:rPr>
        <w:t xml:space="preserve"> </w:t>
      </w:r>
      <w:r w:rsidRPr="00E26FB3">
        <w:rPr>
          <w:color w:val="000000"/>
        </w:rPr>
        <w:t>техническому обследованию и при необходимости обследуются кинологом МУ МВД России</w:t>
      </w:r>
      <w:r>
        <w:rPr>
          <w:color w:val="000000"/>
        </w:rPr>
        <w:t xml:space="preserve"> «Рыбинское»</w:t>
      </w:r>
      <w:r w:rsidRPr="00E26FB3">
        <w:rPr>
          <w:color w:val="000000"/>
        </w:rPr>
        <w:t xml:space="preserve">. </w:t>
      </w:r>
    </w:p>
    <w:p w:rsidR="00613942" w:rsidRPr="00E26FB3" w:rsidRDefault="00613942" w:rsidP="00613942">
      <w:pPr>
        <w:ind w:firstLine="709"/>
        <w:jc w:val="both"/>
      </w:pPr>
      <w:r w:rsidRPr="00E26FB3">
        <w:rPr>
          <w:color w:val="000000"/>
        </w:rPr>
        <w:t xml:space="preserve">В рамках полномочий органов местного самоуправления с 2015 года </w:t>
      </w:r>
      <w:r>
        <w:rPr>
          <w:color w:val="000000"/>
        </w:rPr>
        <w:t>ведется</w:t>
      </w:r>
      <w:r w:rsidRPr="00E26FB3">
        <w:rPr>
          <w:color w:val="000000"/>
        </w:rPr>
        <w:t xml:space="preserve"> работа по усилению антитеррористической защищённости мест с массовым пребыванием людей. Постановлением Администрации городского округа город Рыбинск Ярославской области </w:t>
      </w:r>
      <w:r w:rsidRPr="00E26FB3">
        <w:t>от 1</w:t>
      </w:r>
      <w:r>
        <w:t>2</w:t>
      </w:r>
      <w:r w:rsidRPr="00E26FB3">
        <w:t>.0</w:t>
      </w:r>
      <w:r>
        <w:t>7</w:t>
      </w:r>
      <w:r w:rsidRPr="00E26FB3">
        <w:t>.202</w:t>
      </w:r>
      <w:r>
        <w:t>1 № 1730</w:t>
      </w:r>
      <w:r w:rsidRPr="00E26FB3">
        <w:t xml:space="preserve"> «Об утверждении перечня  мест с массовым пребыванием людей» определен перечень таких мест. В настоящее время в перечень вход</w:t>
      </w:r>
      <w:r>
        <w:t>я</w:t>
      </w:r>
      <w:r w:rsidRPr="00E26FB3">
        <w:t>т 1</w:t>
      </w:r>
      <w:r>
        <w:t>2</w:t>
      </w:r>
      <w:r w:rsidRPr="00E26FB3">
        <w:t xml:space="preserve"> объектов, на все объекты разработаны паспорта безопасности.</w:t>
      </w:r>
    </w:p>
    <w:p w:rsidR="00613942" w:rsidRPr="00E26FB3" w:rsidRDefault="00613942" w:rsidP="00613942">
      <w:pPr>
        <w:ind w:firstLine="709"/>
        <w:jc w:val="both"/>
      </w:pPr>
      <w:r w:rsidRPr="00E26FB3">
        <w:lastRenderedPageBreak/>
        <w:t>В 202</w:t>
      </w:r>
      <w:r>
        <w:t>1</w:t>
      </w:r>
      <w:r w:rsidRPr="00E26FB3">
        <w:t xml:space="preserve"> году с целью антитеррористической защищённости </w:t>
      </w:r>
      <w:r>
        <w:t xml:space="preserve">продолжено </w:t>
      </w:r>
      <w:r w:rsidRPr="00E26FB3">
        <w:t>проведен</w:t>
      </w:r>
      <w:r>
        <w:t>ие</w:t>
      </w:r>
      <w:r w:rsidRPr="00E26FB3">
        <w:t xml:space="preserve"> категорировани</w:t>
      </w:r>
      <w:r>
        <w:t>я</w:t>
      </w:r>
      <w:r w:rsidRPr="00E26FB3">
        <w:t xml:space="preserve"> и паспортизаци</w:t>
      </w:r>
      <w:r>
        <w:t>и</w:t>
      </w:r>
      <w:r w:rsidRPr="00E26FB3">
        <w:t xml:space="preserve">  объектов</w:t>
      </w:r>
      <w:r>
        <w:t xml:space="preserve"> спорта, актуализация паспортов безопасности объектов культуры. </w:t>
      </w:r>
    </w:p>
    <w:p w:rsidR="00613942" w:rsidRPr="00C562FC" w:rsidRDefault="00613942" w:rsidP="00613942">
      <w:pPr>
        <w:ind w:firstLine="709"/>
        <w:jc w:val="both"/>
      </w:pPr>
      <w:r>
        <w:t xml:space="preserve"> </w:t>
      </w:r>
      <w:r w:rsidRPr="00C562FC">
        <w:t>Административной комиссией городского округа город Рыбинск в 2021 году рассмотрено 178 дел об административных правонарушениях (2020 год – 93 дела), вынесено 178  постановлений о наложении административного наказания, в т.ч. в виде штрафа – 28, в виде предупреждения – 150; взыскано штрафов в областной бюджет на сумму 6.4 тыс. руб.; в городской – 3,0 тыс. руб.</w:t>
      </w:r>
    </w:p>
    <w:p w:rsidR="00613942" w:rsidRPr="00DB4225" w:rsidRDefault="00613942" w:rsidP="00613942">
      <w:pPr>
        <w:ind w:firstLine="709"/>
        <w:jc w:val="both"/>
      </w:pPr>
      <w:r w:rsidRPr="00CA514A">
        <w:rPr>
          <w:b/>
        </w:rPr>
        <w:t xml:space="preserve">Отдел по делам несовершеннолетних и защите их прав </w:t>
      </w:r>
      <w:r w:rsidRPr="00DB4225">
        <w:t>в 2021 году решал следующие задачи, обеспечивающие исполнение территориальной  комиссией по делам несовершеннолетних и защите их прав своих полномочий:</w:t>
      </w:r>
    </w:p>
    <w:p w:rsidR="00613942" w:rsidRPr="00DB4225" w:rsidRDefault="00613942" w:rsidP="00613942">
      <w:pPr>
        <w:shd w:val="clear" w:color="auto" w:fill="FFFFFF"/>
        <w:ind w:firstLine="709"/>
        <w:jc w:val="both"/>
      </w:pPr>
      <w:r w:rsidRPr="00DB4225">
        <w:t>- развитие технологий помощи, ориентированных на активизацию внутренних ресурсов, семьям, имеющим признаки неблагополучия, на основе широкого внедрения эффективных социально - ориентированных практик;</w:t>
      </w:r>
    </w:p>
    <w:p w:rsidR="00613942" w:rsidRPr="00DB4225" w:rsidRDefault="00613942" w:rsidP="00613942">
      <w:pPr>
        <w:shd w:val="clear" w:color="auto" w:fill="FFFFFF"/>
        <w:ind w:firstLine="709"/>
        <w:jc w:val="both"/>
      </w:pPr>
      <w:r w:rsidRPr="00DB4225">
        <w:t>- совершенствование работы по раннему выявлению и профилактике девиантного поведения несовершеннолетних;</w:t>
      </w:r>
    </w:p>
    <w:p w:rsidR="00613942" w:rsidRPr="00DB4225" w:rsidRDefault="00613942" w:rsidP="00613942">
      <w:pPr>
        <w:shd w:val="clear" w:color="auto" w:fill="FFFFFF"/>
        <w:ind w:firstLine="709"/>
        <w:jc w:val="both"/>
      </w:pPr>
      <w:r w:rsidRPr="00DB4225">
        <w:t>- создание условий для успешной ресоциализации несовершеннолетних, находящихся в конфликте с законом, формирования у них готовности к саморазвитию, самоопределению и ответственному отношению к своей жизни;</w:t>
      </w:r>
    </w:p>
    <w:p w:rsidR="00613942" w:rsidRPr="00DB4225" w:rsidRDefault="00613942" w:rsidP="00613942">
      <w:pPr>
        <w:shd w:val="clear" w:color="auto" w:fill="FFFFFF"/>
        <w:ind w:firstLine="709"/>
        <w:jc w:val="both"/>
      </w:pPr>
      <w:r w:rsidRPr="00DB4225">
        <w:t>- повышение роли родителей в воспитании несовершеннолетних, находящихся в трудной жизненной ситуации, повышение их правовой, медицинской, психолого-педагогической грамотности.</w:t>
      </w:r>
    </w:p>
    <w:p w:rsidR="00613942" w:rsidRPr="00DB4225" w:rsidRDefault="00613942" w:rsidP="00613942">
      <w:pPr>
        <w:shd w:val="clear" w:color="auto" w:fill="FFFFFF"/>
        <w:ind w:firstLine="709"/>
        <w:jc w:val="both"/>
      </w:pPr>
      <w:r w:rsidRPr="00DB4225">
        <w:t>Территориальной комиссией по делам несовершеннолетних и защите их прав городского округа города Рыбинска рассмотрено 258 дел об административных правонарушениях, совершенных несовершеннолетними (2020 год –262,  2019 год – 328). На 01.01.2022 года организована индивидуальная профилактическая работа в отношении 118 несовершеннолетних (на 01.01.2021 года – 165, 01.01.2020 года – 182,), а также в отношении 71 семьи (в них 139 детей), находящейся в социально опасном положении (на 01.01.2021 года – 96 семей, в них 177 детей, на 01.01.2020 года – 118 семей, в них 207детей).</w:t>
      </w:r>
    </w:p>
    <w:p w:rsidR="00613942" w:rsidRPr="00DB4225" w:rsidRDefault="00613942" w:rsidP="00613942">
      <w:pPr>
        <w:tabs>
          <w:tab w:val="left" w:pos="720"/>
        </w:tabs>
        <w:ind w:firstLine="709"/>
        <w:jc w:val="both"/>
      </w:pPr>
      <w:r w:rsidRPr="00DB4225">
        <w:t>В 2021 году в вечернее время на отдельных территориях города организована работа 41 межведомственной мобильной группы в целях мониторинга нарушений прав и законных интересов детей, выявления фактов семейного неблагополучия, безнадзорности (беспризорности) несовершеннолетних, обеспечения взаимодействия в работе по профилактике правонарушений подростков. В работе межведомственных групп принимали участие представители отдела по делам несовершеннолетних и защите их прав, отдела опеки и попечительства, подразделений по делам несовершеннолетних МУ МВД России «Рыбинское», государственного казенного учреждения социального обслуживания Ярославской области Рыбинского социально-реабилитационного центра для несовершеннолетних «Наставник».</w:t>
      </w:r>
    </w:p>
    <w:p w:rsidR="00613942" w:rsidRPr="00DB4225" w:rsidRDefault="00613942" w:rsidP="00613942">
      <w:pPr>
        <w:tabs>
          <w:tab w:val="left" w:pos="720"/>
        </w:tabs>
        <w:ind w:firstLine="709"/>
        <w:jc w:val="both"/>
      </w:pPr>
      <w:r w:rsidRPr="00DB4225">
        <w:t xml:space="preserve">В ходе проведения указанных мероприятий были посещены 213 семей, находящихся в социально опасном положении, 33 семьи по информации учреждений системы профилактики безнадзорности и правонарушений несовершеннолетних и по информации граждан, в отношении 4 родителей были составлены административные протоколы в связи с выявленными фактами ненадлежащего исполнения родительских обязанностей. </w:t>
      </w:r>
    </w:p>
    <w:p w:rsidR="00613942" w:rsidRPr="00DB4225" w:rsidRDefault="00613942" w:rsidP="00613942">
      <w:pPr>
        <w:tabs>
          <w:tab w:val="left" w:pos="720"/>
        </w:tabs>
        <w:ind w:firstLine="709"/>
        <w:jc w:val="both"/>
      </w:pPr>
      <w:r w:rsidRPr="00DB4225">
        <w:t>Проверено 68 мест возможной концентрации подростков. Групп несовершеннолетних антиобщественной направленности не выявлено.</w:t>
      </w:r>
    </w:p>
    <w:p w:rsidR="00613942" w:rsidRPr="00DB4225" w:rsidRDefault="00613942" w:rsidP="00613942">
      <w:pPr>
        <w:tabs>
          <w:tab w:val="left" w:pos="720"/>
        </w:tabs>
        <w:ind w:firstLine="709"/>
        <w:jc w:val="both"/>
      </w:pPr>
      <w:r w:rsidRPr="00DB4225">
        <w:t>9 раз была организована «Горячая линия», в ходе данных мероприятий поступили 6 сообщений граждан, по информации органов и учреждений системы профилактики безнадзорности и правонарушений несовершеннолетних посещены 96 семей.</w:t>
      </w:r>
    </w:p>
    <w:p w:rsidR="00613942" w:rsidRPr="00DB4225" w:rsidRDefault="00613942" w:rsidP="00613942">
      <w:pPr>
        <w:autoSpaceDE w:val="0"/>
        <w:autoSpaceDN w:val="0"/>
        <w:adjustRightInd w:val="0"/>
        <w:ind w:firstLine="709"/>
        <w:jc w:val="both"/>
      </w:pPr>
      <w:r w:rsidRPr="00DB4225">
        <w:t xml:space="preserve">В </w:t>
      </w:r>
      <w:r w:rsidRPr="00DB4225">
        <w:rPr>
          <w:iCs/>
        </w:rPr>
        <w:t>2021 году</w:t>
      </w:r>
      <w:r w:rsidRPr="00DB4225">
        <w:rPr>
          <w:i/>
          <w:iCs/>
        </w:rPr>
        <w:t xml:space="preserve"> </w:t>
      </w:r>
      <w:r w:rsidRPr="00DB4225">
        <w:t>рассмотрены 17 обращений (2020 год –</w:t>
      </w:r>
      <w:r w:rsidRPr="00DB4225">
        <w:rPr>
          <w:i/>
          <w:color w:val="FF0000"/>
        </w:rPr>
        <w:t xml:space="preserve"> </w:t>
      </w:r>
      <w:r w:rsidRPr="00DB4225">
        <w:t xml:space="preserve">30, 2019 год – 20) о фактах нарушения прав детей в связи с тем, что родители уклоняются от выполнения своих родительских обязанностей по воспитанию детей, либо препятствуют общению с ребенком. </w:t>
      </w:r>
      <w:r w:rsidRPr="00DB4225">
        <w:rPr>
          <w:lang w:eastAsia="en-US"/>
        </w:rPr>
        <w:t xml:space="preserve">Указанные в обращениях факты были проверены, в адрес заявителей направлены аргументированные ответы </w:t>
      </w:r>
      <w:r w:rsidRPr="00DB4225">
        <w:rPr>
          <w:lang w:eastAsia="en-US"/>
        </w:rPr>
        <w:lastRenderedPageBreak/>
        <w:t>по существу жалоб. По результатам проверки 1 обращения возбуждено дело об административном правонарушении, так как доводы заявителя подтвердились</w:t>
      </w:r>
      <w:r w:rsidRPr="00DB4225">
        <w:t xml:space="preserve">. </w:t>
      </w:r>
    </w:p>
    <w:p w:rsidR="00613942" w:rsidRPr="00DB4225" w:rsidRDefault="00613942" w:rsidP="00613942">
      <w:pPr>
        <w:ind w:firstLine="709"/>
        <w:jc w:val="both"/>
      </w:pPr>
      <w:r w:rsidRPr="00DB4225">
        <w:t>В рамках исполнения полномочий по защите прав и законных интересов несовершеннолетних представители отдела по делам несовершеннолетних и защите их прав совместно с другими ведомствами подготовили материалы и приняли участие в заседаниях Рыбинского городского суда по рассмотрению дел о лишении или ограничении в родительских правах 28 родителей (2020 год – 36, 2019 год – 23,) и 2 уголовных дел в отношении 2 несовершеннолетних (2020 год – 3, 2019 год – 9).</w:t>
      </w:r>
    </w:p>
    <w:p w:rsidR="00613942" w:rsidRPr="00DB4225" w:rsidRDefault="00613942" w:rsidP="00613942">
      <w:pPr>
        <w:ind w:firstLine="709"/>
        <w:jc w:val="both"/>
      </w:pPr>
      <w:r w:rsidRPr="00DB4225">
        <w:t>В период с 9 по 31 августа 2021 года на территории городского округа город Рыбинск была организована и проведена межведомственная акция «Поможем детям собраться в школу!», оказана помощь в подготовке к началу 2021/2022 учебного года 94 несовершеннолетним из семей, находящихся в социально опасном положении, в том числе 8 детям, которые в сентябре впервые приступили к обучению в школе</w:t>
      </w:r>
    </w:p>
    <w:p w:rsidR="00613942" w:rsidRPr="00DB4225" w:rsidRDefault="00613942" w:rsidP="00613942">
      <w:pPr>
        <w:ind w:firstLine="709"/>
        <w:jc w:val="both"/>
      </w:pPr>
      <w:r w:rsidRPr="00DB4225">
        <w:t>В период с 23 по 29 декабря 2021 года проведена традиционная ежегодная благотворительная акции «Новогоднее чудо», посещено 55 семей  в отношении которых  организована индивидуальная профилактическая работа. Игрушки и сладкие подарки  получили 93 ребенка.</w:t>
      </w:r>
    </w:p>
    <w:p w:rsidR="00613942" w:rsidRPr="00DB4225" w:rsidRDefault="00613942" w:rsidP="00613942">
      <w:pPr>
        <w:ind w:firstLine="709"/>
        <w:jc w:val="both"/>
      </w:pPr>
      <w:r w:rsidRPr="00DB4225">
        <w:t>Акция состоялась при участии 4 общеобразовательных школ города  Рыбинска, 2 профессиональных образовательных учреждений, руководителей холдинга «СеверМаш».</w:t>
      </w:r>
    </w:p>
    <w:p w:rsidR="00613942" w:rsidRPr="00DB4225" w:rsidRDefault="00613942" w:rsidP="00613942">
      <w:pPr>
        <w:ind w:firstLine="709"/>
        <w:jc w:val="both"/>
      </w:pPr>
      <w:r w:rsidRPr="00DB4225">
        <w:t xml:space="preserve">В период с июня по сентябрь 2021 года 22 несовершеннолетних, с которыми территориальной комиссией проводится индивидуальная профилактическая работа, посетили музей МУ МВД России «Рыбинское». </w:t>
      </w:r>
    </w:p>
    <w:p w:rsidR="00613942" w:rsidRPr="00DB4225" w:rsidRDefault="00613942" w:rsidP="00613942">
      <w:pPr>
        <w:ind w:firstLine="709"/>
        <w:jc w:val="both"/>
      </w:pPr>
      <w:r w:rsidRPr="00DB4225">
        <w:t>Среди несовершеннолетних и родителей распространено 149 экземпляров различных материалов просветительской направленности, предоставленных ГБУЗ ЯО «Ярославская областная клиническая наркологическая больница».</w:t>
      </w:r>
    </w:p>
    <w:p w:rsidR="00613942" w:rsidRPr="00DB4225" w:rsidRDefault="00613942" w:rsidP="00613942">
      <w:pPr>
        <w:ind w:firstLine="709"/>
        <w:jc w:val="both"/>
      </w:pPr>
      <w:r w:rsidRPr="00DB4225">
        <w:t xml:space="preserve">За течение 2021 года на сайте Администрации городского округа город Рыбинск Ярославской области размещено 18 публикаций, касающихся деятельности территориальной комиссии по делам несовершеннолетних и защите их прав, 2 публикации о безопасности детей, 16 публикаций профилактического характера. </w:t>
      </w:r>
    </w:p>
    <w:p w:rsidR="00613942" w:rsidRPr="00DB4225" w:rsidRDefault="00613942" w:rsidP="00613942">
      <w:pPr>
        <w:ind w:firstLine="709"/>
        <w:jc w:val="both"/>
      </w:pPr>
      <w:r w:rsidRPr="00DB4225">
        <w:t>В группе «ВКонтакте» территориальной комиссии по делам несовершеннолетних и защите их прав размещено 55 публикаций, из них 10 социальных видеороликов, 30 информационных материалов о безопасном поведении детей для родителей, 7 афиш о мероприятиях для несовершеннолетних и родителей, 3 статьи для несовершеннолетних о профилактике употребления психоактивных веществ, 5 публикаций в рамках месячника, посвященного Дню солидарности в борьбе с терроризмом.</w:t>
      </w:r>
    </w:p>
    <w:p w:rsidR="00613942" w:rsidRPr="004A23BD" w:rsidRDefault="00613942" w:rsidP="00613942">
      <w:pPr>
        <w:pStyle w:val="23"/>
        <w:spacing w:after="0" w:line="240" w:lineRule="auto"/>
        <w:ind w:left="0" w:firstLine="709"/>
        <w:jc w:val="both"/>
      </w:pPr>
      <w:r w:rsidRPr="004A23BD">
        <w:rPr>
          <w:b/>
        </w:rPr>
        <w:t xml:space="preserve">Работу по защите и предупреждению чрезвычайных ситуаций </w:t>
      </w:r>
      <w:r w:rsidRPr="004A23BD">
        <w:t>координирует МКУ «УГОЧС» города Рыбинска и является постоянно действующим органом, уполномоченным решать задачи гражданской обороны, задачи по предупреждению и ликвидации последствий чрезвычайных ситуаций, обеспечению соблюдения первичных мер пожарной безопасности и безопасности людей на водных объектах на территории городского округа город Рыбинск Ярославской области.</w:t>
      </w:r>
    </w:p>
    <w:p w:rsidR="00613942" w:rsidRPr="004A23BD" w:rsidRDefault="00613942" w:rsidP="00613942">
      <w:pPr>
        <w:pStyle w:val="23"/>
        <w:spacing w:after="0" w:line="240" w:lineRule="auto"/>
        <w:ind w:left="0" w:firstLine="709"/>
        <w:jc w:val="both"/>
      </w:pPr>
      <w:r w:rsidRPr="004A23BD">
        <w:t xml:space="preserve">За 2021 год Единая дежурная диспетчерская служба городского округа города Рыбинска приняла и отреагировала на 56 827 обращений жителей, предприятий и организаций (2020 год – 55 813 обращений). Основные причины обращений - работа жилищно - коммунального комплекса. </w:t>
      </w:r>
    </w:p>
    <w:p w:rsidR="00613942" w:rsidRPr="004A23BD" w:rsidRDefault="00613942" w:rsidP="00613942">
      <w:pPr>
        <w:pStyle w:val="23"/>
        <w:spacing w:after="0" w:line="240" w:lineRule="auto"/>
        <w:ind w:left="0" w:firstLine="709"/>
        <w:jc w:val="both"/>
      </w:pPr>
      <w:r w:rsidRPr="004A23BD">
        <w:t>Для предупреждения и ликвидации чрезвычайных ситуаций в течение 2021 года:</w:t>
      </w:r>
    </w:p>
    <w:p w:rsidR="00613942" w:rsidRPr="004A23BD" w:rsidRDefault="00613942" w:rsidP="00613942">
      <w:pPr>
        <w:pStyle w:val="23"/>
        <w:autoSpaceDE w:val="0"/>
        <w:autoSpaceDN w:val="0"/>
        <w:spacing w:after="0" w:line="240" w:lineRule="auto"/>
        <w:ind w:left="0" w:firstLine="709"/>
        <w:jc w:val="both"/>
      </w:pPr>
      <w:r>
        <w:t>- </w:t>
      </w:r>
      <w:r w:rsidRPr="004A23BD">
        <w:t xml:space="preserve">проведены 32 тактико - специальных и командно - штабных тренировок с руководящим составом </w:t>
      </w:r>
      <w:r w:rsidRPr="004A23BD">
        <w:rPr>
          <w:bCs/>
          <w:iCs/>
        </w:rPr>
        <w:t>(2020 год – 32)</w:t>
      </w:r>
      <w:r w:rsidRPr="004A23BD">
        <w:t>;</w:t>
      </w:r>
    </w:p>
    <w:p w:rsidR="00613942" w:rsidRPr="004A23BD" w:rsidRDefault="00613942" w:rsidP="00613942">
      <w:pPr>
        <w:pStyle w:val="23"/>
        <w:autoSpaceDE w:val="0"/>
        <w:autoSpaceDN w:val="0"/>
        <w:spacing w:after="0" w:line="240" w:lineRule="auto"/>
        <w:ind w:left="0" w:firstLine="709"/>
        <w:jc w:val="both"/>
      </w:pPr>
      <w:r>
        <w:t>- </w:t>
      </w:r>
      <w:r w:rsidRPr="004A23BD">
        <w:t xml:space="preserve">проведено 850 учений и тренировок в организациях города </w:t>
      </w:r>
      <w:r w:rsidRPr="004A23BD">
        <w:rPr>
          <w:bCs/>
          <w:iCs/>
        </w:rPr>
        <w:t>(2020 год – 850)</w:t>
      </w:r>
      <w:r w:rsidRPr="004A23BD">
        <w:t>;</w:t>
      </w:r>
    </w:p>
    <w:p w:rsidR="00613942" w:rsidRPr="004A23BD" w:rsidRDefault="00613942" w:rsidP="00613942">
      <w:pPr>
        <w:pStyle w:val="23"/>
        <w:autoSpaceDE w:val="0"/>
        <w:autoSpaceDN w:val="0"/>
        <w:spacing w:after="0" w:line="240" w:lineRule="auto"/>
        <w:ind w:left="0" w:firstLine="709"/>
        <w:jc w:val="both"/>
      </w:pPr>
      <w:r>
        <w:t>- </w:t>
      </w:r>
      <w:r w:rsidRPr="004A23BD">
        <w:t xml:space="preserve"> разработаны, распространены 10 тыс. экз. памяток, плакатов и буклетов (2020 год – 10,36 тыс. экз.);</w:t>
      </w:r>
    </w:p>
    <w:p w:rsidR="00613942" w:rsidRPr="004A23BD" w:rsidRDefault="00613942" w:rsidP="00613942">
      <w:pPr>
        <w:pStyle w:val="23"/>
        <w:autoSpaceDE w:val="0"/>
        <w:autoSpaceDN w:val="0"/>
        <w:spacing w:after="0" w:line="240" w:lineRule="auto"/>
        <w:ind w:left="0" w:firstLine="709"/>
        <w:jc w:val="both"/>
      </w:pPr>
      <w:r>
        <w:t>- </w:t>
      </w:r>
      <w:r w:rsidRPr="004A23BD">
        <w:t xml:space="preserve">проведено 90 выступлений по телевидению </w:t>
      </w:r>
      <w:r w:rsidRPr="004A23BD">
        <w:rPr>
          <w:bCs/>
          <w:iCs/>
        </w:rPr>
        <w:t>(2020 год– 90);</w:t>
      </w:r>
    </w:p>
    <w:p w:rsidR="00613942" w:rsidRPr="004A23BD" w:rsidRDefault="00613942" w:rsidP="00613942">
      <w:pPr>
        <w:pStyle w:val="23"/>
        <w:autoSpaceDE w:val="0"/>
        <w:autoSpaceDN w:val="0"/>
        <w:spacing w:after="0" w:line="240" w:lineRule="auto"/>
        <w:ind w:left="0" w:firstLine="709"/>
        <w:jc w:val="both"/>
      </w:pPr>
      <w:r>
        <w:t>- </w:t>
      </w:r>
      <w:r w:rsidRPr="004A23BD">
        <w:t xml:space="preserve">размещено 35 статей в печатных СМИ </w:t>
      </w:r>
      <w:r w:rsidRPr="004A23BD">
        <w:rPr>
          <w:bCs/>
          <w:iCs/>
        </w:rPr>
        <w:t>(2020 год – 28);</w:t>
      </w:r>
    </w:p>
    <w:p w:rsidR="00613942" w:rsidRPr="004A23BD" w:rsidRDefault="00613942" w:rsidP="00613942">
      <w:pPr>
        <w:pStyle w:val="23"/>
        <w:autoSpaceDE w:val="0"/>
        <w:autoSpaceDN w:val="0"/>
        <w:spacing w:after="0" w:line="240" w:lineRule="auto"/>
        <w:ind w:left="0" w:firstLine="709"/>
        <w:jc w:val="both"/>
      </w:pPr>
      <w:r>
        <w:lastRenderedPageBreak/>
        <w:t>- </w:t>
      </w:r>
      <w:r w:rsidRPr="004A23BD">
        <w:t xml:space="preserve">184 статьи размещено на сайте Администрации города Рыбинска  </w:t>
      </w:r>
      <w:r w:rsidRPr="004A23BD">
        <w:rPr>
          <w:bCs/>
          <w:iCs/>
        </w:rPr>
        <w:t>(2020 год – 174);</w:t>
      </w:r>
    </w:p>
    <w:p w:rsidR="00613942" w:rsidRPr="004A23BD" w:rsidRDefault="00613942" w:rsidP="00613942">
      <w:pPr>
        <w:pStyle w:val="23"/>
        <w:autoSpaceDE w:val="0"/>
        <w:autoSpaceDN w:val="0"/>
        <w:spacing w:after="0" w:line="240" w:lineRule="auto"/>
        <w:ind w:left="0" w:firstLine="709"/>
        <w:jc w:val="both"/>
      </w:pPr>
      <w:r>
        <w:t>- </w:t>
      </w:r>
      <w:r w:rsidRPr="004A23BD">
        <w:t xml:space="preserve">проведено 183 беседы, лекции </w:t>
      </w:r>
      <w:r w:rsidRPr="004A23BD">
        <w:rPr>
          <w:bCs/>
          <w:iCs/>
        </w:rPr>
        <w:t>(2020 год – 221);</w:t>
      </w:r>
    </w:p>
    <w:p w:rsidR="00613942" w:rsidRPr="004A23BD" w:rsidRDefault="00613942" w:rsidP="00613942">
      <w:pPr>
        <w:pStyle w:val="23"/>
        <w:autoSpaceDE w:val="0"/>
        <w:autoSpaceDN w:val="0"/>
        <w:spacing w:after="0" w:line="240" w:lineRule="auto"/>
        <w:ind w:left="0" w:firstLine="709"/>
        <w:jc w:val="both"/>
      </w:pPr>
      <w:r>
        <w:t>- </w:t>
      </w:r>
      <w:r w:rsidRPr="004A23BD">
        <w:t xml:space="preserve"> привлекалось на учения и тренировки по вопросам гражданской обороны и защиты от ЧС (с учетом пандемии) – 9 650 человек (2020 год – 9625).</w:t>
      </w:r>
    </w:p>
    <w:p w:rsidR="00613942" w:rsidRPr="004A23BD" w:rsidRDefault="00613942" w:rsidP="00613942">
      <w:pPr>
        <w:ind w:firstLine="709"/>
        <w:jc w:val="both"/>
      </w:pPr>
      <w:r w:rsidRPr="004A23BD">
        <w:t>В течение 2021 года зарегистрировано 372 пожара (2020 год – 413),  в которых погибли – 12 человек (2020 год – 7), пострадало – 17 человек (2020 год – 8).</w:t>
      </w:r>
    </w:p>
    <w:p w:rsidR="00613942" w:rsidRPr="004A23BD" w:rsidRDefault="00613942" w:rsidP="00613942">
      <w:pPr>
        <w:ind w:firstLine="709"/>
        <w:jc w:val="both"/>
      </w:pPr>
      <w:r w:rsidRPr="004A23BD">
        <w:t>Проведено:</w:t>
      </w:r>
    </w:p>
    <w:p w:rsidR="00613942" w:rsidRPr="004A23BD" w:rsidRDefault="00613942" w:rsidP="00613942">
      <w:pPr>
        <w:ind w:firstLine="709"/>
        <w:jc w:val="both"/>
      </w:pPr>
      <w:r w:rsidRPr="004A23BD">
        <w:t>- 11 тренировок сил и средств, привлекаемых к тушению пожаров (в 2020 год - проведено 11 тренировок);</w:t>
      </w:r>
    </w:p>
    <w:p w:rsidR="00613942" w:rsidRPr="004A23BD" w:rsidRDefault="00613942" w:rsidP="00613942">
      <w:pPr>
        <w:ind w:firstLine="709"/>
        <w:jc w:val="both"/>
      </w:pPr>
      <w:r w:rsidRPr="004A23BD">
        <w:t>- 4 Единых дня пожарной безопасности (в 2020 год – 4);</w:t>
      </w:r>
    </w:p>
    <w:p w:rsidR="00613942" w:rsidRPr="004A23BD" w:rsidRDefault="00613942" w:rsidP="00613942">
      <w:pPr>
        <w:ind w:firstLine="709"/>
        <w:jc w:val="both"/>
      </w:pPr>
      <w:r w:rsidRPr="004A23BD">
        <w:t>- 2 месячника пожарной безопасности (в 2020 году – 2);</w:t>
      </w:r>
    </w:p>
    <w:p w:rsidR="00613942" w:rsidRPr="004A23BD" w:rsidRDefault="00613942" w:rsidP="00613942">
      <w:pPr>
        <w:ind w:firstLine="709"/>
        <w:jc w:val="both"/>
      </w:pPr>
      <w:r w:rsidRPr="004A23BD">
        <w:t>- 48 рейдов пожарной безопасности по частному (жилому) сектору (2020 год - 46);</w:t>
      </w:r>
    </w:p>
    <w:p w:rsidR="00613942" w:rsidRPr="004A23BD" w:rsidRDefault="00613942" w:rsidP="00613942">
      <w:pPr>
        <w:ind w:firstLine="709"/>
        <w:jc w:val="both"/>
      </w:pPr>
      <w:r w:rsidRPr="004A23BD">
        <w:t>- 38 обследований объектов муниципальной собственности (2020 год – 47)</w:t>
      </w:r>
    </w:p>
    <w:p w:rsidR="00613942" w:rsidRPr="004A23BD" w:rsidRDefault="00613942" w:rsidP="00613942">
      <w:pPr>
        <w:pStyle w:val="23"/>
        <w:spacing w:after="0" w:line="240" w:lineRule="auto"/>
        <w:ind w:left="0" w:firstLine="709"/>
        <w:jc w:val="both"/>
      </w:pPr>
      <w:r w:rsidRPr="004A23BD">
        <w:t>Аварийно-спасательные мероприятия осуществляет поисково-спасательный отряд МКУ «УГОЧС». В 2020 году совершено всего – 354 выезда (2019 год – 409 выездов).</w:t>
      </w:r>
    </w:p>
    <w:p w:rsidR="00613942" w:rsidRPr="004A23BD" w:rsidRDefault="00613942" w:rsidP="00613942">
      <w:pPr>
        <w:pStyle w:val="23"/>
        <w:spacing w:after="0" w:line="240" w:lineRule="auto"/>
        <w:ind w:left="0" w:firstLine="709"/>
        <w:jc w:val="both"/>
      </w:pPr>
      <w:r w:rsidRPr="004A23BD">
        <w:t>Результаты работы поисково - спасательного отряда МКУ «УГОЧС» города Рыбинска:</w:t>
      </w:r>
    </w:p>
    <w:p w:rsidR="00613942" w:rsidRPr="004A23BD" w:rsidRDefault="00613942" w:rsidP="00613942">
      <w:pPr>
        <w:pStyle w:val="23"/>
        <w:numPr>
          <w:ilvl w:val="0"/>
          <w:numId w:val="6"/>
        </w:numPr>
        <w:tabs>
          <w:tab w:val="clear" w:pos="720"/>
          <w:tab w:val="num" w:pos="851"/>
        </w:tabs>
        <w:autoSpaceDE w:val="0"/>
        <w:autoSpaceDN w:val="0"/>
        <w:spacing w:after="0" w:line="240" w:lineRule="auto"/>
        <w:ind w:left="0" w:firstLine="709"/>
        <w:jc w:val="both"/>
      </w:pPr>
      <w:r w:rsidRPr="004A23BD">
        <w:t>пострадавших всего – 137 чел. (2020 год – 104 чел.);</w:t>
      </w:r>
    </w:p>
    <w:p w:rsidR="00613942" w:rsidRPr="004A23BD" w:rsidRDefault="00613942" w:rsidP="00613942">
      <w:pPr>
        <w:pStyle w:val="23"/>
        <w:numPr>
          <w:ilvl w:val="0"/>
          <w:numId w:val="6"/>
        </w:numPr>
        <w:tabs>
          <w:tab w:val="clear" w:pos="720"/>
          <w:tab w:val="num" w:pos="851"/>
        </w:tabs>
        <w:autoSpaceDE w:val="0"/>
        <w:autoSpaceDN w:val="0"/>
        <w:spacing w:after="0" w:line="240" w:lineRule="auto"/>
        <w:ind w:left="0" w:firstLine="709"/>
        <w:jc w:val="both"/>
        <w:rPr>
          <w:bCs/>
          <w:iCs/>
        </w:rPr>
      </w:pPr>
      <w:r w:rsidRPr="004A23BD">
        <w:t>спасено – 128 чел. (2020од. – 95 чел.);</w:t>
      </w:r>
    </w:p>
    <w:p w:rsidR="00613942" w:rsidRPr="004A23BD" w:rsidRDefault="00613942" w:rsidP="00613942">
      <w:pPr>
        <w:pStyle w:val="23"/>
        <w:numPr>
          <w:ilvl w:val="0"/>
          <w:numId w:val="6"/>
        </w:numPr>
        <w:tabs>
          <w:tab w:val="clear" w:pos="720"/>
          <w:tab w:val="num" w:pos="851"/>
        </w:tabs>
        <w:autoSpaceDE w:val="0"/>
        <w:autoSpaceDN w:val="0"/>
        <w:spacing w:after="0" w:line="240" w:lineRule="auto"/>
        <w:ind w:left="0" w:firstLine="709"/>
        <w:jc w:val="both"/>
      </w:pPr>
      <w:r w:rsidRPr="004A23BD">
        <w:t>погибло – 4 чел. (2020 год – 8 чел.);</w:t>
      </w:r>
    </w:p>
    <w:p w:rsidR="00613942" w:rsidRPr="004A23BD" w:rsidRDefault="00613942" w:rsidP="00613942">
      <w:pPr>
        <w:pStyle w:val="23"/>
        <w:numPr>
          <w:ilvl w:val="0"/>
          <w:numId w:val="6"/>
        </w:numPr>
        <w:tabs>
          <w:tab w:val="clear" w:pos="720"/>
          <w:tab w:val="num" w:pos="851"/>
        </w:tabs>
        <w:autoSpaceDE w:val="0"/>
        <w:autoSpaceDN w:val="0"/>
        <w:spacing w:after="0" w:line="240" w:lineRule="auto"/>
        <w:ind w:left="0" w:firstLine="709"/>
        <w:jc w:val="both"/>
      </w:pPr>
      <w:r w:rsidRPr="004A23BD">
        <w:t>выезды ПСО на ДТП – 8 раз (2020 год – 14 раз);</w:t>
      </w:r>
    </w:p>
    <w:p w:rsidR="00613942" w:rsidRPr="004A23BD" w:rsidRDefault="00613942" w:rsidP="00613942">
      <w:pPr>
        <w:pStyle w:val="23"/>
        <w:numPr>
          <w:ilvl w:val="0"/>
          <w:numId w:val="6"/>
        </w:numPr>
        <w:tabs>
          <w:tab w:val="clear" w:pos="720"/>
          <w:tab w:val="num" w:pos="851"/>
        </w:tabs>
        <w:autoSpaceDE w:val="0"/>
        <w:autoSpaceDN w:val="0"/>
        <w:spacing w:after="0" w:line="240" w:lineRule="auto"/>
        <w:ind w:left="0" w:firstLine="709"/>
        <w:jc w:val="both"/>
      </w:pPr>
      <w:r w:rsidRPr="004A23BD">
        <w:t>проведено профилактических бесед среди населения – 434 (2020 год – 398);</w:t>
      </w:r>
    </w:p>
    <w:p w:rsidR="00613942" w:rsidRPr="004A23BD" w:rsidRDefault="00613942" w:rsidP="00613942">
      <w:pPr>
        <w:pStyle w:val="23"/>
        <w:numPr>
          <w:ilvl w:val="0"/>
          <w:numId w:val="6"/>
        </w:numPr>
        <w:tabs>
          <w:tab w:val="clear" w:pos="720"/>
          <w:tab w:val="num" w:pos="851"/>
        </w:tabs>
        <w:autoSpaceDE w:val="0"/>
        <w:autoSpaceDN w:val="0"/>
        <w:spacing w:after="0" w:line="240" w:lineRule="auto"/>
        <w:ind w:left="0" w:firstLine="709"/>
        <w:jc w:val="both"/>
      </w:pPr>
      <w:r w:rsidRPr="004A23BD">
        <w:t>проведено совместных рейдов с МУ МВД Рыбинское - 106 (2020 год – 106).</w:t>
      </w:r>
    </w:p>
    <w:p w:rsidR="00613942" w:rsidRPr="004A23BD" w:rsidRDefault="00613942" w:rsidP="00613942">
      <w:pPr>
        <w:ind w:firstLine="709"/>
        <w:jc w:val="both"/>
        <w:rPr>
          <w:bCs/>
          <w:iCs/>
        </w:rPr>
      </w:pPr>
      <w:r w:rsidRPr="004A23BD">
        <w:t xml:space="preserve">В 2021 году </w:t>
      </w:r>
      <w:r w:rsidRPr="004A23BD">
        <w:rPr>
          <w:bCs/>
          <w:iCs/>
        </w:rPr>
        <w:t xml:space="preserve">МКУ «УГОЧС» города Рыбинска </w:t>
      </w:r>
      <w:r w:rsidRPr="004A23BD">
        <w:t xml:space="preserve">разработало и проверило маршруты эвакуации населения, материальных и культурных ценностей в безопасные районы при возникновении ЧС и военное время, а также повышало уровень подготовки личного состава. </w:t>
      </w:r>
    </w:p>
    <w:p w:rsidR="00613942" w:rsidRPr="004A23BD" w:rsidRDefault="00613942" w:rsidP="00613942">
      <w:pPr>
        <w:ind w:firstLine="709"/>
        <w:jc w:val="both"/>
      </w:pPr>
      <w:r w:rsidRPr="004A23BD">
        <w:t xml:space="preserve">Организована работа по соблюдению правил безопасности людей на водных объектах. </w:t>
      </w:r>
    </w:p>
    <w:p w:rsidR="00613942" w:rsidRPr="004A23BD" w:rsidRDefault="00613942" w:rsidP="00613942">
      <w:pPr>
        <w:ind w:firstLine="709"/>
        <w:jc w:val="both"/>
      </w:pPr>
      <w:r w:rsidRPr="004A23BD">
        <w:t>С учетом пандемии всеми формами обучения в 2021 году охвачено 91 246 человек (2020 год – 104 948 чел.), что составляет 100 % выполнения плана обучения.</w:t>
      </w:r>
    </w:p>
    <w:p w:rsidR="00613942" w:rsidRPr="004A23BD" w:rsidRDefault="00613942" w:rsidP="00613942">
      <w:pPr>
        <w:ind w:firstLine="709"/>
        <w:jc w:val="both"/>
      </w:pPr>
      <w:r w:rsidRPr="004A23BD">
        <w:t>Для своевременного оповещения населения об угрозе или возникновении чрезвычайной ситуации и об опасностях, возникающих при ведении военных действий или вследствие этих действий, создана муниципальная система оповещения населения городского округа город Рыбинск. Проведено 12 проверок муниципальной системы оповещения (2020 год – 12), 4 совместных учения с ПАО «Ростелеком» (2020 год – 4), 4 совместных учения с ООО «АТЭКС+» (2020 год – 2).</w:t>
      </w:r>
    </w:p>
    <w:p w:rsidR="00613942" w:rsidRPr="004A23BD" w:rsidRDefault="00613942" w:rsidP="00613942">
      <w:pPr>
        <w:ind w:firstLine="709"/>
        <w:jc w:val="both"/>
        <w:rPr>
          <w:bCs/>
          <w:iCs/>
        </w:rPr>
      </w:pPr>
      <w:r w:rsidRPr="004A23BD">
        <w:rPr>
          <w:bCs/>
          <w:iCs/>
        </w:rPr>
        <w:t xml:space="preserve">По итогам смотра - конкурса в 2021 году </w:t>
      </w:r>
      <w:r w:rsidRPr="004A23BD">
        <w:t xml:space="preserve">как лучшее муниципальное образование по обеспечению безопасности жизнедеятельности населения, городской округ город Рыбинск </w:t>
      </w:r>
      <w:r w:rsidRPr="004A23BD">
        <w:rPr>
          <w:bCs/>
          <w:iCs/>
        </w:rPr>
        <w:t xml:space="preserve"> награжден дипломом 1 степени Главного управления МЧС России Ярославской области.</w:t>
      </w:r>
    </w:p>
    <w:p w:rsidR="00BF57ED" w:rsidRPr="000B46A2" w:rsidRDefault="00BF57ED" w:rsidP="00613942">
      <w:pPr>
        <w:pStyle w:val="1"/>
        <w:spacing w:before="200" w:after="200"/>
        <w:jc w:val="center"/>
      </w:pPr>
      <w:bookmarkStart w:id="92" w:name="_Toc6494857"/>
      <w:bookmarkStart w:id="93" w:name="_Toc37775804"/>
      <w:bookmarkStart w:id="94" w:name="_Toc68070439"/>
      <w:bookmarkStart w:id="95" w:name="_Toc479663313"/>
      <w:r w:rsidRPr="000B46A2">
        <w:rPr>
          <w:rFonts w:ascii="Times New Roman" w:hAnsi="Times New Roman"/>
          <w:lang w:val="en-US"/>
        </w:rPr>
        <w:t>VI</w:t>
      </w:r>
      <w:r w:rsidRPr="000B46A2">
        <w:rPr>
          <w:rFonts w:ascii="Times New Roman" w:hAnsi="Times New Roman"/>
        </w:rPr>
        <w:t>. Поддержка предпринимательства</w:t>
      </w:r>
      <w:bookmarkEnd w:id="92"/>
      <w:bookmarkEnd w:id="93"/>
      <w:bookmarkEnd w:id="94"/>
    </w:p>
    <w:p w:rsidR="00835C4E" w:rsidRPr="00380601" w:rsidRDefault="00835C4E" w:rsidP="00835C4E">
      <w:pPr>
        <w:ind w:firstLine="709"/>
        <w:jc w:val="both"/>
        <w:rPr>
          <w:bCs/>
          <w:color w:val="000000"/>
        </w:rPr>
      </w:pPr>
      <w:r w:rsidRPr="00380601">
        <w:t>Выполнение</w:t>
      </w:r>
      <w:r w:rsidRPr="00380601">
        <w:rPr>
          <w:bCs/>
          <w:color w:val="000000"/>
        </w:rPr>
        <w:t xml:space="preserve"> полномочий Администрации </w:t>
      </w:r>
      <w:r>
        <w:rPr>
          <w:bCs/>
          <w:color w:val="000000"/>
        </w:rPr>
        <w:t xml:space="preserve">города Рыбинска </w:t>
      </w:r>
      <w:r w:rsidRPr="00380601">
        <w:rPr>
          <w:bCs/>
          <w:color w:val="000000"/>
        </w:rPr>
        <w:t xml:space="preserve">по поддержке субъектов малого и среднего предпринимательства </w:t>
      </w:r>
      <w:r w:rsidRPr="00380601">
        <w:rPr>
          <w:bCs/>
          <w:color w:val="000000" w:themeColor="text1"/>
        </w:rPr>
        <w:t>(СМиСП)</w:t>
      </w:r>
      <w:r w:rsidRPr="00380601">
        <w:rPr>
          <w:bCs/>
          <w:color w:val="000000"/>
        </w:rPr>
        <w:t xml:space="preserve"> связано с созданием условий для развития предпринимательства:</w:t>
      </w:r>
    </w:p>
    <w:p w:rsidR="00835C4E" w:rsidRPr="004D1C36" w:rsidRDefault="00835C4E" w:rsidP="00835C4E">
      <w:pPr>
        <w:pStyle w:val="af0"/>
        <w:keepNext/>
        <w:keepLines/>
        <w:spacing w:before="0" w:beforeAutospacing="0"/>
        <w:ind w:firstLine="709"/>
        <w:jc w:val="both"/>
        <w:rPr>
          <w:b/>
          <w:bCs/>
          <w:color w:val="000000"/>
          <w:sz w:val="24"/>
          <w:szCs w:val="24"/>
        </w:rPr>
      </w:pPr>
      <w:r w:rsidRPr="004D1C36">
        <w:rPr>
          <w:b/>
          <w:bCs/>
          <w:color w:val="000000"/>
          <w:sz w:val="24"/>
          <w:szCs w:val="24"/>
        </w:rPr>
        <w:t xml:space="preserve">1. </w:t>
      </w:r>
      <w:r w:rsidRPr="004D1C36">
        <w:rPr>
          <w:b/>
          <w:sz w:val="24"/>
          <w:szCs w:val="24"/>
        </w:rPr>
        <w:t>Развитие</w:t>
      </w:r>
      <w:r w:rsidRPr="004D1C36">
        <w:rPr>
          <w:bCs/>
          <w:color w:val="000000"/>
          <w:sz w:val="24"/>
          <w:szCs w:val="24"/>
        </w:rPr>
        <w:t xml:space="preserve"> </w:t>
      </w:r>
      <w:r w:rsidRPr="004D1C36">
        <w:rPr>
          <w:b/>
          <w:sz w:val="24"/>
          <w:szCs w:val="24"/>
        </w:rPr>
        <w:t>системы</w:t>
      </w:r>
      <w:r w:rsidRPr="004D1C36">
        <w:rPr>
          <w:b/>
          <w:bCs/>
          <w:color w:val="000000"/>
          <w:sz w:val="24"/>
          <w:szCs w:val="24"/>
        </w:rPr>
        <w:t xml:space="preserve"> информационно</w:t>
      </w:r>
      <w:r>
        <w:rPr>
          <w:b/>
          <w:bCs/>
          <w:color w:val="000000"/>
          <w:sz w:val="24"/>
          <w:szCs w:val="24"/>
        </w:rPr>
        <w:t xml:space="preserve"> </w:t>
      </w:r>
      <w:r w:rsidRPr="004D1C36">
        <w:rPr>
          <w:b/>
          <w:bCs/>
          <w:color w:val="000000"/>
          <w:sz w:val="24"/>
          <w:szCs w:val="24"/>
        </w:rPr>
        <w:t>-</w:t>
      </w:r>
      <w:r>
        <w:rPr>
          <w:b/>
          <w:bCs/>
          <w:color w:val="000000"/>
          <w:sz w:val="24"/>
          <w:szCs w:val="24"/>
        </w:rPr>
        <w:t xml:space="preserve"> </w:t>
      </w:r>
      <w:r w:rsidRPr="004D1C36">
        <w:rPr>
          <w:b/>
          <w:bCs/>
          <w:color w:val="000000"/>
          <w:sz w:val="24"/>
          <w:szCs w:val="24"/>
        </w:rPr>
        <w:t>консультационной поддержки:</w:t>
      </w:r>
    </w:p>
    <w:p w:rsidR="00835C4E" w:rsidRPr="00B94F2C" w:rsidRDefault="00835C4E" w:rsidP="00835C4E">
      <w:pPr>
        <w:pStyle w:val="31"/>
        <w:spacing w:after="0"/>
        <w:ind w:firstLine="709"/>
        <w:jc w:val="both"/>
        <w:rPr>
          <w:color w:val="000000" w:themeColor="text1"/>
          <w:sz w:val="24"/>
          <w:szCs w:val="24"/>
        </w:rPr>
      </w:pPr>
      <w:r w:rsidRPr="004D1C36">
        <w:rPr>
          <w:sz w:val="24"/>
          <w:szCs w:val="24"/>
        </w:rPr>
        <w:t xml:space="preserve">- функционирование инфраструктуры поддержки СМиСП (НП «Рыбинский центр развития деловой активности», НП «Рыбинский союз предпринимателей малого бизнеса»; </w:t>
      </w:r>
      <w:r w:rsidRPr="004D1C36">
        <w:rPr>
          <w:color w:val="000000"/>
          <w:sz w:val="24"/>
          <w:szCs w:val="24"/>
        </w:rPr>
        <w:t>Союз «Торгово-промышленная палата Ярославской области», Рыбинское отделение</w:t>
      </w:r>
      <w:r w:rsidRPr="004D1C36">
        <w:rPr>
          <w:color w:val="000000" w:themeColor="text1"/>
          <w:sz w:val="24"/>
          <w:szCs w:val="24"/>
        </w:rPr>
        <w:t>; ОО </w:t>
      </w:r>
      <w:r>
        <w:rPr>
          <w:color w:val="000000" w:themeColor="text1"/>
          <w:sz w:val="24"/>
          <w:szCs w:val="24"/>
        </w:rPr>
        <w:t>Всероссийское общество изобретателей и рационализаторов г. Рыбинска ЯО</w:t>
      </w:r>
      <w:r w:rsidRPr="004D1C36">
        <w:rPr>
          <w:color w:val="000000" w:themeColor="text1"/>
          <w:sz w:val="24"/>
          <w:szCs w:val="24"/>
        </w:rPr>
        <w:t>, ФГБОУ ВПО «РГАТУ им. П.А.Соловьева»): консультационная работа по основным вопросам ведения предпринимательской деятельности, рег</w:t>
      </w:r>
      <w:r w:rsidRPr="004D1C36">
        <w:rPr>
          <w:sz w:val="24"/>
          <w:szCs w:val="24"/>
        </w:rPr>
        <w:t>истрации и развитию бизнеса, защите интеллектуальной собственности, оптимизации налогообложения, решению имущественных и других проблем</w:t>
      </w:r>
      <w:r>
        <w:rPr>
          <w:sz w:val="24"/>
          <w:szCs w:val="24"/>
        </w:rPr>
        <w:t xml:space="preserve"> </w:t>
      </w:r>
      <w:r w:rsidRPr="00B94F2C">
        <w:rPr>
          <w:color w:val="000000" w:themeColor="text1"/>
          <w:sz w:val="24"/>
          <w:szCs w:val="24"/>
        </w:rPr>
        <w:t>(в  течение 2021 года 781 консультация совместно с отделом промышленности и предпринимательства);</w:t>
      </w:r>
    </w:p>
    <w:p w:rsidR="00835C4E" w:rsidRDefault="00835C4E" w:rsidP="00835C4E">
      <w:pPr>
        <w:ind w:firstLine="709"/>
        <w:jc w:val="both"/>
        <w:rPr>
          <w:color w:val="000000" w:themeColor="text1"/>
          <w:szCs w:val="26"/>
        </w:rPr>
      </w:pPr>
      <w:r w:rsidRPr="00982FAA">
        <w:rPr>
          <w:bCs/>
          <w:color w:val="000000"/>
        </w:rPr>
        <w:lastRenderedPageBreak/>
        <w:t xml:space="preserve">- презентация возможностей предпринимательства города: портал </w:t>
      </w:r>
      <w:r w:rsidRPr="00982FAA">
        <w:t>rybinsk</w:t>
      </w:r>
      <w:r>
        <w:t xml:space="preserve"> </w:t>
      </w:r>
      <w:r w:rsidRPr="00982FAA">
        <w:t>-</w:t>
      </w:r>
      <w:r>
        <w:t xml:space="preserve"> </w:t>
      </w:r>
      <w:r w:rsidRPr="00982FAA">
        <w:t>msp.ru</w:t>
      </w:r>
      <w:r w:rsidRPr="00982FAA">
        <w:rPr>
          <w:bCs/>
          <w:color w:val="000000"/>
        </w:rPr>
        <w:t xml:space="preserve"> «Малое и среднее предпринимательство Рыбинска» и</w:t>
      </w:r>
      <w:r w:rsidRPr="00982FAA">
        <w:t xml:space="preserve"> страница</w:t>
      </w:r>
      <w:r w:rsidRPr="00982FAA">
        <w:rPr>
          <w:noProof/>
        </w:rPr>
        <w:t xml:space="preserve"> </w:t>
      </w:r>
      <w:r w:rsidRPr="00982FAA">
        <w:t>«</w:t>
      </w:r>
      <w:r w:rsidRPr="00982FAA">
        <w:rPr>
          <w:noProof/>
        </w:rPr>
        <w:t xml:space="preserve">Предпринимательство» официального </w:t>
      </w:r>
      <w:r w:rsidRPr="00982FAA">
        <w:t>сайта</w:t>
      </w:r>
      <w:r w:rsidRPr="00982FAA">
        <w:rPr>
          <w:noProof/>
        </w:rPr>
        <w:t xml:space="preserve"> Администрации</w:t>
      </w:r>
      <w:r w:rsidRPr="00982FAA">
        <w:rPr>
          <w:bCs/>
          <w:color w:val="000000"/>
        </w:rPr>
        <w:t xml:space="preserve"> </w:t>
      </w:r>
      <w:r>
        <w:rPr>
          <w:bCs/>
          <w:color w:val="000000"/>
        </w:rPr>
        <w:t xml:space="preserve">города Рыбинска </w:t>
      </w:r>
      <w:r w:rsidRPr="00982FAA">
        <w:t>(еженедельная актуализация разделов)</w:t>
      </w:r>
      <w:r w:rsidRPr="00982FAA">
        <w:rPr>
          <w:bCs/>
          <w:color w:val="000000"/>
        </w:rPr>
        <w:t>,</w:t>
      </w:r>
      <w:r w:rsidRPr="00982FAA">
        <w:rPr>
          <w:noProof/>
        </w:rPr>
        <w:t xml:space="preserve"> </w:t>
      </w:r>
      <w:r w:rsidRPr="00982FAA">
        <w:rPr>
          <w:noProof/>
          <w:color w:val="000000"/>
        </w:rPr>
        <w:t xml:space="preserve">регулярные </w:t>
      </w:r>
      <w:r w:rsidRPr="00982FAA">
        <w:rPr>
          <w:color w:val="000000"/>
        </w:rPr>
        <w:t>п</w:t>
      </w:r>
      <w:r w:rsidRPr="00982FAA">
        <w:rPr>
          <w:noProof/>
          <w:color w:val="000000"/>
        </w:rPr>
        <w:t xml:space="preserve">убликации </w:t>
      </w:r>
      <w:r w:rsidRPr="00982FAA">
        <w:rPr>
          <w:color w:val="000000"/>
        </w:rPr>
        <w:t>в</w:t>
      </w:r>
      <w:r w:rsidRPr="00982FAA">
        <w:rPr>
          <w:noProof/>
          <w:color w:val="000000"/>
        </w:rPr>
        <w:t xml:space="preserve"> СМИ, ежедневное размещение информации для бизнеса </w:t>
      </w:r>
      <w:r w:rsidRPr="00982FAA">
        <w:t xml:space="preserve">в социальных сетях на страницах и в  группах «Малое и среднее предпринимательство Рыбинска», «Управление экономического развития и инвестиций» </w:t>
      </w:r>
      <w:r w:rsidRPr="00B94F2C">
        <w:rPr>
          <w:color w:val="000000" w:themeColor="text1"/>
        </w:rPr>
        <w:t>(521</w:t>
      </w:r>
      <w:r w:rsidRPr="00B94F2C">
        <w:rPr>
          <w:color w:val="000000" w:themeColor="text1"/>
          <w:szCs w:val="26"/>
        </w:rPr>
        <w:t xml:space="preserve"> ед., в т.ч. о муниципальной поддержке – 23, о господдержке - 238).</w:t>
      </w:r>
    </w:p>
    <w:p w:rsidR="00835C4E" w:rsidRPr="00982FAA" w:rsidRDefault="00835C4E" w:rsidP="00835C4E">
      <w:pPr>
        <w:pStyle w:val="af0"/>
        <w:keepNext/>
        <w:keepLines/>
        <w:spacing w:before="0" w:beforeAutospacing="0"/>
        <w:ind w:firstLine="709"/>
        <w:jc w:val="both"/>
        <w:rPr>
          <w:bCs/>
          <w:color w:val="000000"/>
          <w:sz w:val="24"/>
          <w:szCs w:val="24"/>
        </w:rPr>
      </w:pPr>
      <w:r w:rsidRPr="00982FAA">
        <w:rPr>
          <w:b/>
          <w:bCs/>
          <w:color w:val="000000"/>
          <w:sz w:val="24"/>
          <w:szCs w:val="24"/>
        </w:rPr>
        <w:t xml:space="preserve">2. Развитие </w:t>
      </w:r>
      <w:r w:rsidRPr="00982FAA">
        <w:rPr>
          <w:b/>
          <w:sz w:val="24"/>
          <w:szCs w:val="24"/>
        </w:rPr>
        <w:t>системы</w:t>
      </w:r>
      <w:r w:rsidRPr="00982FAA">
        <w:rPr>
          <w:b/>
          <w:bCs/>
          <w:color w:val="000000"/>
          <w:sz w:val="24"/>
          <w:szCs w:val="24"/>
        </w:rPr>
        <w:t xml:space="preserve"> финансово</w:t>
      </w:r>
      <w:r>
        <w:rPr>
          <w:b/>
          <w:bCs/>
          <w:color w:val="000000"/>
          <w:sz w:val="24"/>
          <w:szCs w:val="24"/>
        </w:rPr>
        <w:t xml:space="preserve"> </w:t>
      </w:r>
      <w:r w:rsidRPr="00982FAA">
        <w:rPr>
          <w:b/>
          <w:bCs/>
          <w:color w:val="000000"/>
          <w:sz w:val="24"/>
          <w:szCs w:val="24"/>
        </w:rPr>
        <w:t>-</w:t>
      </w:r>
      <w:r>
        <w:rPr>
          <w:b/>
          <w:bCs/>
          <w:color w:val="000000"/>
          <w:sz w:val="24"/>
          <w:szCs w:val="24"/>
        </w:rPr>
        <w:t xml:space="preserve"> </w:t>
      </w:r>
      <w:r w:rsidRPr="00982FAA">
        <w:rPr>
          <w:b/>
          <w:bCs/>
          <w:color w:val="000000"/>
          <w:sz w:val="24"/>
          <w:szCs w:val="24"/>
        </w:rPr>
        <w:t xml:space="preserve">кредитной поддержки: </w:t>
      </w:r>
    </w:p>
    <w:p w:rsidR="00835C4E" w:rsidRPr="00982FAA" w:rsidRDefault="00835C4E" w:rsidP="00835C4E">
      <w:pPr>
        <w:ind w:firstLine="709"/>
        <w:jc w:val="both"/>
        <w:rPr>
          <w:bCs/>
          <w:color w:val="000000"/>
        </w:rPr>
      </w:pPr>
      <w:r w:rsidRPr="00982FAA">
        <w:t>- </w:t>
      </w:r>
      <w:r w:rsidRPr="00982FAA">
        <w:rPr>
          <w:bCs/>
          <w:color w:val="000000"/>
        </w:rPr>
        <w:t>расширение</w:t>
      </w:r>
      <w:r w:rsidRPr="00982FAA">
        <w:t xml:space="preserve"> доступа СМиСП </w:t>
      </w:r>
      <w:r w:rsidRPr="00982FAA">
        <w:rPr>
          <w:bCs/>
        </w:rPr>
        <w:t>к кредитным ресурсам</w:t>
      </w:r>
      <w:r w:rsidRPr="00982FAA">
        <w:rPr>
          <w:rStyle w:val="a6"/>
          <w:rFonts w:eastAsia="MS Mincho"/>
        </w:rPr>
        <w:t xml:space="preserve"> </w:t>
      </w:r>
      <w:r w:rsidRPr="00982FAA">
        <w:rPr>
          <w:bCs/>
        </w:rPr>
        <w:t>(</w:t>
      </w:r>
      <w:r w:rsidRPr="00982FAA">
        <w:t xml:space="preserve">увеличение количества кредитных </w:t>
      </w:r>
      <w:r w:rsidRPr="00982FAA">
        <w:rPr>
          <w:bCs/>
          <w:color w:val="000000"/>
        </w:rPr>
        <w:t>программ для частного бизнеса, деятельность финансовых институтов поддержки предпринимательства Ярославской области).</w:t>
      </w:r>
    </w:p>
    <w:p w:rsidR="00835C4E" w:rsidRPr="00982FAA" w:rsidRDefault="00835C4E" w:rsidP="00835C4E">
      <w:pPr>
        <w:ind w:firstLine="709"/>
        <w:jc w:val="both"/>
        <w:rPr>
          <w:bCs/>
          <w:color w:val="000000"/>
        </w:rPr>
      </w:pPr>
      <w:r w:rsidRPr="00982FAA">
        <w:rPr>
          <w:bCs/>
          <w:color w:val="000000"/>
        </w:rPr>
        <w:t>Повышение доступа СМиСП г</w:t>
      </w:r>
      <w:r>
        <w:rPr>
          <w:bCs/>
          <w:color w:val="000000"/>
        </w:rPr>
        <w:t xml:space="preserve">орода </w:t>
      </w:r>
      <w:r w:rsidRPr="00982FAA">
        <w:rPr>
          <w:bCs/>
          <w:color w:val="000000"/>
        </w:rPr>
        <w:t xml:space="preserve"> Рыбинска к </w:t>
      </w:r>
      <w:r>
        <w:rPr>
          <w:bCs/>
          <w:color w:val="000000"/>
        </w:rPr>
        <w:t>р</w:t>
      </w:r>
      <w:r w:rsidRPr="00982FAA">
        <w:rPr>
          <w:bCs/>
          <w:color w:val="000000"/>
        </w:rPr>
        <w:t xml:space="preserve">егиональной целевой программе </w:t>
      </w:r>
      <w:r>
        <w:rPr>
          <w:bCs/>
          <w:color w:val="000000"/>
        </w:rPr>
        <w:t>«Р</w:t>
      </w:r>
      <w:r w:rsidRPr="00982FAA">
        <w:rPr>
          <w:bCs/>
          <w:color w:val="000000"/>
        </w:rPr>
        <w:t>азвития СМиСП Ярославской области</w:t>
      </w:r>
      <w:r>
        <w:rPr>
          <w:bCs/>
          <w:color w:val="000000"/>
        </w:rPr>
        <w:t>»</w:t>
      </w:r>
      <w:r w:rsidRPr="00982FAA">
        <w:rPr>
          <w:bCs/>
          <w:color w:val="000000"/>
        </w:rPr>
        <w:t xml:space="preserve"> на 2020-2024 годы (информирование предпринимателей о возможностях государственной поддержки):</w:t>
      </w:r>
    </w:p>
    <w:p w:rsidR="00835C4E" w:rsidRPr="00E37F04" w:rsidRDefault="00835C4E" w:rsidP="00835C4E">
      <w:pPr>
        <w:ind w:firstLine="709"/>
        <w:jc w:val="both"/>
        <w:rPr>
          <w:bCs/>
          <w:color w:val="000000"/>
        </w:rPr>
      </w:pPr>
      <w:r w:rsidRPr="00982FAA">
        <w:rPr>
          <w:bCs/>
          <w:color w:val="000000"/>
        </w:rPr>
        <w:t xml:space="preserve">- консультации совместно с организациями инфраструктуры поддержки СМиСП </w:t>
      </w:r>
      <w:r w:rsidRPr="00E37F04">
        <w:rPr>
          <w:bCs/>
          <w:color w:val="000000"/>
        </w:rPr>
        <w:t>городского округа город Рыбинск – более 700 ежегодно;</w:t>
      </w:r>
    </w:p>
    <w:p w:rsidR="00835C4E" w:rsidRPr="00E37F04" w:rsidRDefault="00835C4E" w:rsidP="00835C4E">
      <w:pPr>
        <w:ind w:firstLine="709"/>
        <w:jc w:val="both"/>
        <w:rPr>
          <w:bCs/>
          <w:color w:val="000000"/>
        </w:rPr>
      </w:pPr>
      <w:r w:rsidRPr="00000D24">
        <w:rPr>
          <w:bCs/>
          <w:color w:val="000000"/>
        </w:rPr>
        <w:t>- публикации в СМИ, в соцсетях, на портале «Малое и среднее предпринимательства Рыбинска</w:t>
      </w:r>
      <w:r w:rsidRPr="00E37F04">
        <w:rPr>
          <w:bCs/>
          <w:color w:val="000000"/>
        </w:rPr>
        <w:t>» – 521 (в т.ч. о муниципальной поддержке – 23);</w:t>
      </w:r>
    </w:p>
    <w:p w:rsidR="00835C4E" w:rsidRPr="00000D24" w:rsidRDefault="00835C4E" w:rsidP="00835C4E">
      <w:pPr>
        <w:ind w:firstLine="709"/>
        <w:jc w:val="both"/>
      </w:pPr>
      <w:r w:rsidRPr="00000D24">
        <w:rPr>
          <w:bCs/>
          <w:color w:val="000000"/>
        </w:rPr>
        <w:t xml:space="preserve">- разработка </w:t>
      </w:r>
      <w:r w:rsidRPr="00000D24">
        <w:rPr>
          <w:color w:val="FF0000"/>
        </w:rPr>
        <w:t xml:space="preserve"> </w:t>
      </w:r>
      <w:r w:rsidRPr="00000D24">
        <w:t xml:space="preserve">Памятки для самозанятых на 2021 год. </w:t>
      </w:r>
    </w:p>
    <w:p w:rsidR="00835C4E" w:rsidRDefault="00835C4E" w:rsidP="00835C4E">
      <w:pPr>
        <w:ind w:firstLine="709"/>
        <w:jc w:val="both"/>
        <w:rPr>
          <w:rStyle w:val="page-titlefull"/>
          <w:color w:val="000000"/>
        </w:rPr>
      </w:pPr>
      <w:r>
        <w:rPr>
          <w:rStyle w:val="page-titlefull"/>
          <w:color w:val="000000"/>
        </w:rPr>
        <w:t xml:space="preserve">По данным единого реестра </w:t>
      </w:r>
      <w:r w:rsidRPr="00892A97">
        <w:rPr>
          <w:rStyle w:val="page-titlefull"/>
          <w:color w:val="000000"/>
        </w:rPr>
        <w:t xml:space="preserve">СМиСП - получателей поддержки </w:t>
      </w:r>
      <w:r>
        <w:rPr>
          <w:rStyle w:val="page-titlefull"/>
          <w:color w:val="000000"/>
        </w:rPr>
        <w:t>за 2021 год</w:t>
      </w:r>
      <w:r w:rsidRPr="00892A97">
        <w:rPr>
          <w:rStyle w:val="page-titlefull"/>
          <w:color w:val="000000"/>
        </w:rPr>
        <w:t xml:space="preserve"> СМиСП </w:t>
      </w:r>
      <w:r>
        <w:rPr>
          <w:rStyle w:val="page-titlefull"/>
          <w:color w:val="000000"/>
        </w:rPr>
        <w:t>города</w:t>
      </w:r>
      <w:r w:rsidRPr="00892A97">
        <w:rPr>
          <w:rStyle w:val="page-titlefull"/>
          <w:color w:val="000000"/>
        </w:rPr>
        <w:t xml:space="preserve"> Рыбинска получили:</w:t>
      </w:r>
    </w:p>
    <w:p w:rsidR="00835C4E" w:rsidRPr="007D1CC3" w:rsidRDefault="00835C4E" w:rsidP="00835C4E">
      <w:pPr>
        <w:ind w:firstLine="709"/>
        <w:jc w:val="both"/>
        <w:rPr>
          <w:color w:val="000000"/>
        </w:rPr>
      </w:pPr>
      <w:r>
        <w:rPr>
          <w:color w:val="000000"/>
        </w:rPr>
        <w:t>1.</w:t>
      </w:r>
      <w:r w:rsidRPr="007D1CC3">
        <w:rPr>
          <w:color w:val="000000"/>
        </w:rPr>
        <w:t xml:space="preserve">Финансовую поддержку 40 </w:t>
      </w:r>
      <w:proofErr w:type="gramStart"/>
      <w:r w:rsidRPr="007D1CC3">
        <w:rPr>
          <w:color w:val="000000"/>
        </w:rPr>
        <w:t>уникальных</w:t>
      </w:r>
      <w:proofErr w:type="gramEnd"/>
      <w:r w:rsidRPr="007D1CC3">
        <w:rPr>
          <w:color w:val="000000"/>
        </w:rPr>
        <w:t xml:space="preserve"> СМиСП города  Рыбинска, в т.ч.: </w:t>
      </w:r>
    </w:p>
    <w:p w:rsidR="00835C4E" w:rsidRPr="00835C4E" w:rsidRDefault="00835C4E" w:rsidP="00835C4E">
      <w:pPr>
        <w:ind w:firstLine="709"/>
        <w:jc w:val="both"/>
        <w:rPr>
          <w:color w:val="000000"/>
        </w:rPr>
      </w:pPr>
      <w:r w:rsidRPr="00835C4E">
        <w:rPr>
          <w:color w:val="000000"/>
        </w:rPr>
        <w:t>1) на региональном уровне:</w:t>
      </w:r>
    </w:p>
    <w:p w:rsidR="00835C4E" w:rsidRPr="00892A97" w:rsidRDefault="00835C4E" w:rsidP="00835C4E">
      <w:pPr>
        <w:ind w:firstLine="709"/>
        <w:jc w:val="both"/>
        <w:rPr>
          <w:color w:val="000000"/>
        </w:rPr>
      </w:pPr>
      <w:r w:rsidRPr="00892A97">
        <w:rPr>
          <w:color w:val="000000"/>
        </w:rPr>
        <w:t>- в рамках региональной целевой программы «Развитие субъектов малого и среднего предпринимательства Ярославской области» на 2020 – 2024 годы (департамент инвестиций и промышленности Я</w:t>
      </w:r>
      <w:r>
        <w:rPr>
          <w:color w:val="000000"/>
        </w:rPr>
        <w:t>рославской области</w:t>
      </w:r>
      <w:r w:rsidRPr="00892A97">
        <w:rPr>
          <w:color w:val="000000"/>
        </w:rPr>
        <w:t>): 10 СМиСП (уникальных - 9), из них: поручительство - 1 СМиСП на сумму 24,5 млн.руб.; лизинг оборудования АО «РЛК Ярославской области» - 1 СМиСП на сумму 2,5 млн. руб., в форме микрозаймов – 8 СМиСП;</w:t>
      </w:r>
    </w:p>
    <w:p w:rsidR="00835C4E" w:rsidRPr="00892A97" w:rsidRDefault="00835C4E" w:rsidP="00835C4E">
      <w:pPr>
        <w:ind w:firstLine="709"/>
        <w:jc w:val="both"/>
        <w:rPr>
          <w:color w:val="000000"/>
        </w:rPr>
      </w:pPr>
      <w:r>
        <w:rPr>
          <w:color w:val="000000"/>
          <w:lang w:eastAsia="en-US"/>
        </w:rPr>
        <w:t>- </w:t>
      </w:r>
      <w:r w:rsidRPr="00892A97">
        <w:rPr>
          <w:color w:val="000000"/>
          <w:lang w:eastAsia="en-US"/>
        </w:rPr>
        <w:t xml:space="preserve">по программам </w:t>
      </w:r>
      <w:r w:rsidRPr="00892A97">
        <w:rPr>
          <w:color w:val="000000"/>
        </w:rPr>
        <w:t>департамента агропромышленного комплекса ЯО: 20 СМиСП (уникальных - 5) на сумму: 14,3 млн.руб. (предоставление субсидий и грантов)</w:t>
      </w:r>
    </w:p>
    <w:p w:rsidR="00835C4E" w:rsidRPr="00892A97" w:rsidRDefault="00835C4E" w:rsidP="00835C4E">
      <w:pPr>
        <w:pStyle w:val="aa"/>
        <w:ind w:left="709"/>
        <w:contextualSpacing w:val="0"/>
        <w:jc w:val="both"/>
        <w:rPr>
          <w:color w:val="000000"/>
        </w:rPr>
      </w:pPr>
      <w:r>
        <w:rPr>
          <w:color w:val="000000"/>
        </w:rPr>
        <w:t>2) </w:t>
      </w:r>
      <w:r w:rsidRPr="00892A97">
        <w:rPr>
          <w:color w:val="000000"/>
        </w:rPr>
        <w:t>на федеральном уровне</w:t>
      </w:r>
      <w:r w:rsidRPr="007700A6">
        <w:rPr>
          <w:color w:val="000000"/>
        </w:rPr>
        <w:t>:</w:t>
      </w:r>
    </w:p>
    <w:p w:rsidR="00835C4E" w:rsidRPr="00892A97" w:rsidRDefault="00835C4E" w:rsidP="00835C4E">
      <w:pPr>
        <w:pStyle w:val="aa"/>
        <w:ind w:left="0" w:firstLine="709"/>
        <w:contextualSpacing w:val="0"/>
        <w:jc w:val="both"/>
        <w:rPr>
          <w:color w:val="000000"/>
        </w:rPr>
      </w:pPr>
      <w:r w:rsidRPr="00892A97">
        <w:rPr>
          <w:b/>
          <w:color w:val="000000"/>
        </w:rPr>
        <w:t xml:space="preserve">- </w:t>
      </w:r>
      <w:r w:rsidRPr="00892A97">
        <w:rPr>
          <w:color w:val="000000"/>
        </w:rPr>
        <w:t>30 СМиСП (уникальных - 26), из них: поручительство – 1 уникальный СМиСП на сумму 12 млн.руб., субсидии и гранты – 1 СМиСП на сумму 20 млн.руб., микрозаймы  - 24</w:t>
      </w:r>
      <w:r>
        <w:rPr>
          <w:color w:val="000000"/>
        </w:rPr>
        <w:t> </w:t>
      </w:r>
      <w:r w:rsidRPr="00892A97">
        <w:rPr>
          <w:color w:val="000000"/>
        </w:rPr>
        <w:t>СМиСП.</w:t>
      </w:r>
    </w:p>
    <w:p w:rsidR="00835C4E" w:rsidRPr="007D1CC3" w:rsidRDefault="00835C4E" w:rsidP="00835C4E">
      <w:pPr>
        <w:pStyle w:val="aa"/>
        <w:spacing w:before="100"/>
        <w:ind w:left="0" w:firstLine="709"/>
        <w:contextualSpacing w:val="0"/>
        <w:jc w:val="both"/>
        <w:rPr>
          <w:rStyle w:val="page-titlefull"/>
          <w:strike/>
          <w:color w:val="000000"/>
        </w:rPr>
      </w:pPr>
      <w:r>
        <w:rPr>
          <w:rStyle w:val="page-titlefull"/>
          <w:color w:val="000000"/>
        </w:rPr>
        <w:t xml:space="preserve">2.  </w:t>
      </w:r>
      <w:r w:rsidRPr="007D1CC3">
        <w:rPr>
          <w:rStyle w:val="page-titlefull"/>
          <w:color w:val="000000"/>
        </w:rPr>
        <w:t>Инновационную (финансовую) поддержку Регионального центра инжиниринга ЯО - 2 СМиСП (3 услуги) на общую сумму 0,4 млн. руб.</w:t>
      </w:r>
    </w:p>
    <w:p w:rsidR="00835C4E" w:rsidRDefault="00835C4E" w:rsidP="00835C4E">
      <w:pPr>
        <w:pStyle w:val="aa"/>
        <w:ind w:left="0" w:firstLine="709"/>
        <w:contextualSpacing w:val="0"/>
        <w:jc w:val="both"/>
        <w:rPr>
          <w:rStyle w:val="page-titlefull"/>
          <w:color w:val="000000"/>
        </w:rPr>
      </w:pPr>
      <w:r>
        <w:rPr>
          <w:rStyle w:val="page-titlefull"/>
          <w:color w:val="000000"/>
        </w:rPr>
        <w:t xml:space="preserve">3.  </w:t>
      </w:r>
      <w:r w:rsidRPr="00892A97">
        <w:rPr>
          <w:rStyle w:val="page-titlefull"/>
          <w:color w:val="000000"/>
        </w:rPr>
        <w:t>Образовательную поддержку - 13 СМиСП (уникальных - 12).</w:t>
      </w:r>
    </w:p>
    <w:p w:rsidR="00835C4E" w:rsidRPr="007D1CC3" w:rsidRDefault="00835C4E" w:rsidP="00835C4E">
      <w:pPr>
        <w:pStyle w:val="aa"/>
        <w:ind w:left="0" w:firstLine="709"/>
        <w:contextualSpacing w:val="0"/>
        <w:jc w:val="both"/>
        <w:rPr>
          <w:rStyle w:val="page-titlefull"/>
          <w:color w:val="000000"/>
        </w:rPr>
      </w:pPr>
      <w:r w:rsidRPr="00835C4E">
        <w:rPr>
          <w:rStyle w:val="page-titlefull"/>
          <w:color w:val="000000"/>
        </w:rPr>
        <w:t xml:space="preserve">4.  Консультационную поддержку (центр экспорта ЯО,  фонд поддержки МСП, </w:t>
      </w:r>
      <w:r w:rsidRPr="007D1CC3">
        <w:rPr>
          <w:rStyle w:val="page-titlefull"/>
          <w:color w:val="000000"/>
        </w:rPr>
        <w:t>корпорация развития МСП)  - 75 консультаций (39 уникальных СМиСП).</w:t>
      </w:r>
    </w:p>
    <w:p w:rsidR="00835C4E" w:rsidRPr="00A80420" w:rsidRDefault="00835C4E" w:rsidP="00835C4E">
      <w:pPr>
        <w:ind w:firstLine="709"/>
        <w:jc w:val="both"/>
      </w:pPr>
      <w:r w:rsidRPr="00000D24">
        <w:t xml:space="preserve">В рамках муниципальной программы «Содействие развитию малого и среднего предпринимательства в городском округе город Рыбинск Ярославской области» в 2021 году на поддержку портала «Малое и среднее предпринимательство Рыбинска» </w:t>
      </w:r>
      <w:r w:rsidRPr="00A80420">
        <w:t>выделены денежные средства из бюджета города Рыбинск в сумме 3</w:t>
      </w:r>
      <w:r>
        <w:t xml:space="preserve"> </w:t>
      </w:r>
      <w:r w:rsidRPr="00A80420">
        <w:t>332 руб.</w:t>
      </w:r>
    </w:p>
    <w:p w:rsidR="00835C4E" w:rsidRPr="0012144C" w:rsidRDefault="00835C4E" w:rsidP="00835C4E">
      <w:pPr>
        <w:ind w:firstLine="709"/>
        <w:jc w:val="both"/>
      </w:pPr>
      <w:r w:rsidRPr="00A80420">
        <w:t xml:space="preserve">На 4 заседаниях экспертной комиссии по оценке бизнес-планов безработных граждан, созданной Центром занятости населения, при участии Администрации городского округа город Рыбинск поддержано 7 бизнес-планов с привлечением </w:t>
      </w:r>
      <w:r w:rsidRPr="0012144C">
        <w:t>единовременной финансовой помощи при регистрации.</w:t>
      </w:r>
    </w:p>
    <w:p w:rsidR="00835C4E" w:rsidRPr="0012144C" w:rsidRDefault="00835C4E" w:rsidP="00835C4E">
      <w:pPr>
        <w:pStyle w:val="af0"/>
        <w:keepNext/>
        <w:keepLines/>
        <w:spacing w:before="0" w:beforeAutospacing="0"/>
        <w:ind w:firstLine="709"/>
        <w:jc w:val="both"/>
        <w:rPr>
          <w:rFonts w:eastAsia="Calibri"/>
          <w:b/>
          <w:bCs/>
          <w:color w:val="000000"/>
          <w:sz w:val="24"/>
          <w:szCs w:val="24"/>
          <w:lang w:eastAsia="en-US"/>
        </w:rPr>
      </w:pPr>
      <w:r w:rsidRPr="0012144C">
        <w:rPr>
          <w:b/>
          <w:sz w:val="24"/>
          <w:szCs w:val="24"/>
        </w:rPr>
        <w:t>3</w:t>
      </w:r>
      <w:r w:rsidRPr="0012144C">
        <w:rPr>
          <w:rFonts w:eastAsia="Calibri"/>
          <w:b/>
          <w:bCs/>
          <w:color w:val="000000"/>
          <w:sz w:val="24"/>
          <w:szCs w:val="24"/>
          <w:lang w:eastAsia="en-US"/>
        </w:rPr>
        <w:t xml:space="preserve">. </w:t>
      </w:r>
      <w:r w:rsidRPr="0012144C">
        <w:rPr>
          <w:b/>
          <w:sz w:val="24"/>
          <w:szCs w:val="24"/>
        </w:rPr>
        <w:t>Поддержка</w:t>
      </w:r>
      <w:r w:rsidRPr="0012144C">
        <w:rPr>
          <w:rFonts w:eastAsia="Calibri"/>
          <w:b/>
          <w:bCs/>
          <w:color w:val="000000"/>
          <w:sz w:val="24"/>
          <w:szCs w:val="24"/>
          <w:lang w:eastAsia="en-US"/>
        </w:rPr>
        <w:t xml:space="preserve"> в сфере образования:</w:t>
      </w:r>
    </w:p>
    <w:p w:rsidR="00835C4E" w:rsidRPr="0012144C" w:rsidRDefault="00835C4E" w:rsidP="00835C4E">
      <w:pPr>
        <w:ind w:firstLine="709"/>
        <w:jc w:val="both"/>
      </w:pPr>
      <w:r w:rsidRPr="0012144C">
        <w:t xml:space="preserve">- участие в обучающих семинарах и тренингах, проводимых </w:t>
      </w:r>
      <w:r>
        <w:t>департаментом инвестиций и промышленности</w:t>
      </w:r>
      <w:r w:rsidRPr="0012144C">
        <w:t xml:space="preserve"> Я</w:t>
      </w:r>
      <w:r>
        <w:t>рославской области</w:t>
      </w:r>
      <w:r w:rsidRPr="0012144C">
        <w:t>;</w:t>
      </w:r>
    </w:p>
    <w:p w:rsidR="00835C4E" w:rsidRPr="0012144C" w:rsidRDefault="00835C4E" w:rsidP="00835C4E">
      <w:pPr>
        <w:ind w:firstLine="709"/>
        <w:jc w:val="both"/>
      </w:pPr>
      <w:r w:rsidRPr="0012144C">
        <w:t xml:space="preserve">- информирование СМиСП </w:t>
      </w:r>
      <w:r>
        <w:t xml:space="preserve">города </w:t>
      </w:r>
      <w:r w:rsidRPr="0012144C">
        <w:t> Рыбинска об участии в 133 интернет</w:t>
      </w:r>
      <w:r>
        <w:t xml:space="preserve"> </w:t>
      </w:r>
      <w:r w:rsidRPr="0012144C">
        <w:t>-</w:t>
      </w:r>
      <w:r>
        <w:t xml:space="preserve"> </w:t>
      </w:r>
      <w:r w:rsidRPr="0012144C">
        <w:t>вебинарах по различным вопросам предпринимательской деятельности.</w:t>
      </w:r>
    </w:p>
    <w:p w:rsidR="00835C4E" w:rsidRPr="00000D24" w:rsidRDefault="00835C4E" w:rsidP="00835C4E">
      <w:pPr>
        <w:pStyle w:val="af0"/>
        <w:keepNext/>
        <w:keepLines/>
        <w:spacing w:before="0" w:beforeAutospacing="0"/>
        <w:ind w:firstLine="709"/>
        <w:jc w:val="both"/>
        <w:rPr>
          <w:b/>
          <w:sz w:val="24"/>
          <w:szCs w:val="24"/>
        </w:rPr>
      </w:pPr>
      <w:r w:rsidRPr="00000D24">
        <w:rPr>
          <w:b/>
          <w:sz w:val="24"/>
          <w:szCs w:val="24"/>
        </w:rPr>
        <w:lastRenderedPageBreak/>
        <w:t xml:space="preserve">4. Участие МСП в выполнении муниципальных закупок. </w:t>
      </w:r>
    </w:p>
    <w:p w:rsidR="00835C4E" w:rsidRPr="00971D76" w:rsidRDefault="00835C4E" w:rsidP="00835C4E">
      <w:pPr>
        <w:ind w:firstLine="709"/>
        <w:jc w:val="both"/>
        <w:rPr>
          <w:color w:val="000000" w:themeColor="text1"/>
          <w:szCs w:val="26"/>
        </w:rPr>
      </w:pPr>
      <w:r w:rsidRPr="00000D24">
        <w:rPr>
          <w:color w:val="000000"/>
          <w:szCs w:val="26"/>
        </w:rPr>
        <w:t>За 2021 год объем закупок, осуществленных у СМиСП г.</w:t>
      </w:r>
      <w:r w:rsidRPr="00971D76">
        <w:rPr>
          <w:color w:val="000000"/>
          <w:szCs w:val="26"/>
        </w:rPr>
        <w:t xml:space="preserve">Рыбинска – </w:t>
      </w:r>
      <w:r w:rsidRPr="00971D76">
        <w:rPr>
          <w:color w:val="000000" w:themeColor="text1"/>
          <w:szCs w:val="26"/>
        </w:rPr>
        <w:t>329,1 млн.руб. Доля закупок, осуществленных у СМиСП г.Рыбинска от общего объема осуществленных закупок – 33,2%.</w:t>
      </w:r>
    </w:p>
    <w:p w:rsidR="00835C4E" w:rsidRPr="00A0026F" w:rsidRDefault="00835C4E" w:rsidP="00835C4E">
      <w:pPr>
        <w:ind w:firstLine="709"/>
        <w:jc w:val="both"/>
        <w:rPr>
          <w:b/>
        </w:rPr>
      </w:pPr>
      <w:r w:rsidRPr="00A0026F">
        <w:rPr>
          <w:b/>
        </w:rPr>
        <w:t>5.</w:t>
      </w:r>
      <w:r>
        <w:rPr>
          <w:b/>
        </w:rPr>
        <w:t> </w:t>
      </w:r>
      <w:r w:rsidRPr="00A0026F">
        <w:rPr>
          <w:b/>
        </w:rPr>
        <w:t>Работа Координационного совета по малому и среднему предпринимательству при Главе городского округа город Рыбинск.</w:t>
      </w:r>
    </w:p>
    <w:p w:rsidR="00835C4E" w:rsidRPr="00A72327" w:rsidRDefault="00835C4E" w:rsidP="00835C4E">
      <w:pPr>
        <w:ind w:firstLine="709"/>
        <w:jc w:val="both"/>
        <w:rPr>
          <w:szCs w:val="26"/>
        </w:rPr>
      </w:pPr>
      <w:r w:rsidRPr="00A72327">
        <w:rPr>
          <w:szCs w:val="26"/>
        </w:rPr>
        <w:t>В 2021 году организовано и проведено 2 заседания Координационного совета, 1 заседание рабочей группы по развитию инфраструктуры поддержки СМиСП.</w:t>
      </w:r>
    </w:p>
    <w:p w:rsidR="00835C4E" w:rsidRPr="00A0026F" w:rsidRDefault="00835C4E" w:rsidP="00835C4E">
      <w:pPr>
        <w:ind w:firstLine="709"/>
        <w:jc w:val="both"/>
        <w:rPr>
          <w:szCs w:val="26"/>
        </w:rPr>
      </w:pPr>
      <w:r w:rsidRPr="00A0026F">
        <w:rPr>
          <w:szCs w:val="26"/>
        </w:rPr>
        <w:t>В рамках Координационного совета в 2021 году обсуждались и формировались инициативы по следующим вопросам:</w:t>
      </w:r>
    </w:p>
    <w:p w:rsidR="00835C4E" w:rsidRPr="00A0026F" w:rsidRDefault="00835C4E" w:rsidP="00835C4E">
      <w:pPr>
        <w:tabs>
          <w:tab w:val="left" w:pos="6919"/>
        </w:tabs>
        <w:ind w:firstLine="709"/>
        <w:jc w:val="both"/>
        <w:rPr>
          <w:szCs w:val="26"/>
        </w:rPr>
      </w:pPr>
      <w:r w:rsidRPr="00A0026F">
        <w:rPr>
          <w:szCs w:val="26"/>
        </w:rPr>
        <w:t>- об изменении законодательства по предпринимательству, о работе аппарата Уполномоченного по защите прав предпринимателей в Ярославской области, о планах работы на 2021 год;</w:t>
      </w:r>
    </w:p>
    <w:p w:rsidR="00835C4E" w:rsidRPr="00A0026F" w:rsidRDefault="00835C4E" w:rsidP="00835C4E">
      <w:pPr>
        <w:tabs>
          <w:tab w:val="left" w:pos="6919"/>
        </w:tabs>
        <w:ind w:firstLine="709"/>
        <w:jc w:val="both"/>
        <w:rPr>
          <w:szCs w:val="26"/>
        </w:rPr>
      </w:pPr>
      <w:r w:rsidRPr="00A0026F">
        <w:rPr>
          <w:szCs w:val="26"/>
        </w:rPr>
        <w:t>- о рейтинговом голосовании по отбору общественных территорий для благоустройства в 2022 году (по проекту «Решаем вместе»);</w:t>
      </w:r>
    </w:p>
    <w:p w:rsidR="00835C4E" w:rsidRPr="00A0026F" w:rsidRDefault="00835C4E" w:rsidP="00835C4E">
      <w:pPr>
        <w:tabs>
          <w:tab w:val="left" w:pos="6919"/>
        </w:tabs>
        <w:ind w:firstLine="709"/>
        <w:jc w:val="both"/>
        <w:rPr>
          <w:szCs w:val="26"/>
        </w:rPr>
      </w:pPr>
      <w:r w:rsidRPr="00A0026F">
        <w:rPr>
          <w:szCs w:val="26"/>
        </w:rPr>
        <w:t>- об оценке эффективности деятельности органов местного самоуправления с применением IT- технологий;</w:t>
      </w:r>
      <w:r w:rsidRPr="00A0026F">
        <w:rPr>
          <w:szCs w:val="26"/>
        </w:rPr>
        <w:tab/>
      </w:r>
    </w:p>
    <w:p w:rsidR="00835C4E" w:rsidRPr="00A0026F" w:rsidRDefault="00835C4E" w:rsidP="00835C4E">
      <w:pPr>
        <w:ind w:firstLine="709"/>
        <w:jc w:val="both"/>
        <w:rPr>
          <w:szCs w:val="26"/>
        </w:rPr>
      </w:pPr>
      <w:r w:rsidRPr="00A0026F">
        <w:rPr>
          <w:color w:val="000000"/>
        </w:rPr>
        <w:t xml:space="preserve">- о расширении Перечня </w:t>
      </w:r>
      <w:r w:rsidRPr="00A0026F">
        <w:t xml:space="preserve"> муниципального имущества городского округа город Рыбинск, свободного от прав третьих лиц (за исключением имущественных прав субъектов малого и среднего предпринимательства), утвержденного решением  </w:t>
      </w:r>
      <w:r w:rsidRPr="00A0026F">
        <w:rPr>
          <w:color w:val="000000"/>
        </w:rPr>
        <w:t xml:space="preserve">Муниципального Совета городского округа город Рыбинск  от 30.06.2016 № 151 (в ред. </w:t>
      </w:r>
      <w:r>
        <w:rPr>
          <w:color w:val="000000"/>
        </w:rPr>
        <w:t xml:space="preserve">о </w:t>
      </w:r>
      <w:r w:rsidRPr="00A0026F">
        <w:rPr>
          <w:color w:val="000000"/>
        </w:rPr>
        <w:t>т</w:t>
      </w:r>
      <w:r>
        <w:rPr>
          <w:color w:val="000000"/>
        </w:rPr>
        <w:t> </w:t>
      </w:r>
      <w:r w:rsidRPr="00A0026F">
        <w:rPr>
          <w:color w:val="000000"/>
        </w:rPr>
        <w:t xml:space="preserve">26.10.2020) </w:t>
      </w:r>
      <w:r w:rsidRPr="00A0026F">
        <w:rPr>
          <w:szCs w:val="26"/>
        </w:rPr>
        <w:t>и др. вопросы.</w:t>
      </w:r>
    </w:p>
    <w:p w:rsidR="00835C4E" w:rsidRPr="00EA1388" w:rsidRDefault="00835C4E" w:rsidP="00835C4E">
      <w:pPr>
        <w:ind w:firstLine="709"/>
        <w:jc w:val="both"/>
        <w:rPr>
          <w:b/>
        </w:rPr>
      </w:pPr>
      <w:r w:rsidRPr="00EA1388">
        <w:rPr>
          <w:b/>
        </w:rPr>
        <w:t>6. Участие в программах аутсорсинга крупных промышленных предприятий:</w:t>
      </w:r>
    </w:p>
    <w:p w:rsidR="00835C4E" w:rsidRPr="00463DE7" w:rsidRDefault="00835C4E" w:rsidP="00835C4E">
      <w:pPr>
        <w:tabs>
          <w:tab w:val="left" w:pos="6919"/>
        </w:tabs>
        <w:ind w:firstLine="709"/>
        <w:jc w:val="both"/>
        <w:rPr>
          <w:color w:val="000000" w:themeColor="text1"/>
          <w:szCs w:val="26"/>
        </w:rPr>
      </w:pPr>
      <w:r w:rsidRPr="00EA1388">
        <w:rPr>
          <w:szCs w:val="26"/>
        </w:rPr>
        <w:t xml:space="preserve">- в г. Рыбинске осуществляет деятельность Региональный центр </w:t>
      </w:r>
      <w:r w:rsidRPr="00433DC6">
        <w:rPr>
          <w:szCs w:val="26"/>
        </w:rPr>
        <w:t>инжиниринга</w:t>
      </w:r>
      <w:r w:rsidRPr="00433DC6">
        <w:rPr>
          <w:color w:val="000000" w:themeColor="text1"/>
          <w:szCs w:val="26"/>
        </w:rPr>
        <w:t>;</w:t>
      </w:r>
      <w:r w:rsidRPr="00463DE7">
        <w:rPr>
          <w:color w:val="000000" w:themeColor="text1"/>
          <w:szCs w:val="26"/>
        </w:rPr>
        <w:t xml:space="preserve"> </w:t>
      </w:r>
    </w:p>
    <w:p w:rsidR="00835C4E" w:rsidRPr="00A0026F" w:rsidRDefault="00835C4E" w:rsidP="00835C4E">
      <w:pPr>
        <w:tabs>
          <w:tab w:val="left" w:pos="6919"/>
        </w:tabs>
        <w:ind w:firstLine="709"/>
        <w:jc w:val="both"/>
        <w:rPr>
          <w:szCs w:val="26"/>
        </w:rPr>
      </w:pPr>
      <w:r w:rsidRPr="00A0026F">
        <w:rPr>
          <w:szCs w:val="26"/>
        </w:rPr>
        <w:t>- участие СМиСП в VII международном технологическом форуме «Инновации. Технологии. Производство».</w:t>
      </w:r>
    </w:p>
    <w:p w:rsidR="00835C4E" w:rsidRPr="00A0026F" w:rsidRDefault="00835C4E" w:rsidP="00835C4E">
      <w:pPr>
        <w:ind w:firstLine="709"/>
        <w:jc w:val="both"/>
        <w:rPr>
          <w:b/>
        </w:rPr>
      </w:pPr>
      <w:r w:rsidRPr="00A0026F">
        <w:rPr>
          <w:b/>
        </w:rPr>
        <w:t>7.</w:t>
      </w:r>
      <w:r w:rsidRPr="00A0026F">
        <w:t xml:space="preserve"> </w:t>
      </w:r>
      <w:r w:rsidRPr="00A0026F">
        <w:rPr>
          <w:b/>
        </w:rPr>
        <w:t>Оценка регулирующего воздействия проектов нормативных правовых актов и экспертиза муниципальных правовых актов.</w:t>
      </w:r>
    </w:p>
    <w:p w:rsidR="00835C4E" w:rsidRPr="00A0026F" w:rsidRDefault="00835C4E" w:rsidP="00835C4E">
      <w:pPr>
        <w:ind w:firstLine="709"/>
        <w:jc w:val="both"/>
        <w:rPr>
          <w:szCs w:val="26"/>
        </w:rPr>
      </w:pPr>
      <w:r w:rsidRPr="00A0026F">
        <w:rPr>
          <w:szCs w:val="26"/>
        </w:rPr>
        <w:t xml:space="preserve">В соответствии с постановлением Администрации городского округа город Рыбинск от 27.12.2016 № 3491 «Об утверждении Порядка проведения оценки регулирующего воздействия проектов муниципальных правовых актов и экспертизы муниципальных правовых актов» </w:t>
      </w:r>
      <w:r w:rsidRPr="003E2CFE">
        <w:rPr>
          <w:color w:val="000000" w:themeColor="text1"/>
          <w:szCs w:val="26"/>
        </w:rPr>
        <w:t xml:space="preserve">подготовлено 8 заключений </w:t>
      </w:r>
      <w:r w:rsidRPr="00A0026F">
        <w:rPr>
          <w:szCs w:val="26"/>
        </w:rPr>
        <w:t xml:space="preserve">по результатам оценки регулирующего воздействия проектов муниципальных правовых актов (ОРВ). Осуществлялась координация работы по проведению процедуры ОРВ. Проведена экспертиза 1 муниципального нормативного правового акта. </w:t>
      </w:r>
    </w:p>
    <w:p w:rsidR="00835C4E" w:rsidRPr="00380601" w:rsidRDefault="00835C4E" w:rsidP="00835C4E">
      <w:pPr>
        <w:ind w:firstLine="709"/>
        <w:jc w:val="both"/>
        <w:rPr>
          <w:b/>
        </w:rPr>
      </w:pPr>
      <w:r w:rsidRPr="00380601">
        <w:rPr>
          <w:b/>
        </w:rPr>
        <w:t>8. Реализация национальных проектов:</w:t>
      </w:r>
    </w:p>
    <w:p w:rsidR="00835C4E" w:rsidRPr="00380601" w:rsidRDefault="00835C4E" w:rsidP="00835C4E">
      <w:pPr>
        <w:ind w:firstLine="709"/>
        <w:jc w:val="both"/>
        <w:rPr>
          <w:szCs w:val="26"/>
        </w:rPr>
      </w:pPr>
      <w:r w:rsidRPr="00380601">
        <w:rPr>
          <w:szCs w:val="26"/>
        </w:rPr>
        <w:t>Ярославская область с 2019 года включилась в реализацию национального проекта «Малое и среднее предпринимательство и поддержка индивидуальной предпринимательской инициативы». Департамент инвестиций и промышленности Ярославской области является ответственным за разработку и реализацию региональных составляющих данного национального проекта:</w:t>
      </w:r>
    </w:p>
    <w:p w:rsidR="00835C4E" w:rsidRPr="00380601" w:rsidRDefault="00835C4E" w:rsidP="00835C4E">
      <w:pPr>
        <w:ind w:firstLine="709"/>
        <w:jc w:val="both"/>
        <w:rPr>
          <w:szCs w:val="26"/>
        </w:rPr>
      </w:pPr>
      <w:r>
        <w:rPr>
          <w:szCs w:val="26"/>
        </w:rPr>
        <w:t>- </w:t>
      </w:r>
      <w:r w:rsidRPr="00380601">
        <w:rPr>
          <w:szCs w:val="26"/>
        </w:rPr>
        <w:t>«Акселерация субъектов малого и среднего предпринимательства»;</w:t>
      </w:r>
    </w:p>
    <w:p w:rsidR="00835C4E" w:rsidRPr="00380601" w:rsidRDefault="00835C4E" w:rsidP="00835C4E">
      <w:pPr>
        <w:ind w:firstLine="709"/>
        <w:jc w:val="both"/>
        <w:rPr>
          <w:szCs w:val="26"/>
        </w:rPr>
      </w:pPr>
      <w:r w:rsidRPr="00380601">
        <w:rPr>
          <w:rFonts w:ascii="Arial" w:hAnsi="Arial" w:cs="Arial"/>
        </w:rPr>
        <w:t>- «</w:t>
      </w:r>
      <w:hyperlink r:id="rId44" w:history="1">
        <w:r w:rsidRPr="00380601">
          <w:rPr>
            <w:szCs w:val="26"/>
          </w:rPr>
          <w:t>Создание условий для легкого старта и комфортного ведения бизнеса</w:t>
        </w:r>
      </w:hyperlink>
      <w:r w:rsidRPr="00380601">
        <w:rPr>
          <w:szCs w:val="26"/>
        </w:rPr>
        <w:t>»;</w:t>
      </w:r>
    </w:p>
    <w:p w:rsidR="00835C4E" w:rsidRPr="00380601" w:rsidRDefault="00835C4E" w:rsidP="00835C4E">
      <w:pPr>
        <w:ind w:firstLine="709"/>
        <w:jc w:val="both"/>
        <w:rPr>
          <w:rFonts w:ascii="Arial" w:hAnsi="Arial" w:cs="Arial"/>
        </w:rPr>
      </w:pPr>
      <w:r>
        <w:rPr>
          <w:rFonts w:ascii="Arial" w:hAnsi="Arial" w:cs="Arial"/>
        </w:rPr>
        <w:t>-</w:t>
      </w:r>
      <w:r>
        <w:rPr>
          <w:rFonts w:ascii="Arial" w:hAnsi="Arial" w:cs="Arial"/>
          <w:lang w:val="en-US"/>
        </w:rPr>
        <w:t> </w:t>
      </w:r>
      <w:r w:rsidRPr="00380601">
        <w:rPr>
          <w:rFonts w:ascii="Arial" w:hAnsi="Arial" w:cs="Arial"/>
        </w:rPr>
        <w:t>«</w:t>
      </w:r>
      <w:hyperlink r:id="rId45" w:history="1">
        <w:r w:rsidRPr="00380601">
          <w:t>Создание благоприятных условий для осуществления деятельности самозанятыми гражданами</w:t>
        </w:r>
      </w:hyperlink>
      <w:r w:rsidRPr="00380601">
        <w:rPr>
          <w:rFonts w:ascii="Arial" w:hAnsi="Arial" w:cs="Arial"/>
        </w:rPr>
        <w:t>».</w:t>
      </w:r>
    </w:p>
    <w:p w:rsidR="00BF57ED" w:rsidRPr="008E587D" w:rsidRDefault="00835C4E" w:rsidP="00835C4E">
      <w:pPr>
        <w:ind w:firstLine="709"/>
        <w:jc w:val="both"/>
      </w:pPr>
      <w:r w:rsidRPr="00380601">
        <w:rPr>
          <w:szCs w:val="26"/>
        </w:rPr>
        <w:t>В бюджете городского округа город Рыбинск не предусмотрено финансирование мероприятий по реализации национального проекта «Малое и среднее предпринимательство и поддержка индивидуальной предпринимательской инициативы». Администрация городского округа город Рыбинск участвует в организации мероприятий, инициируемых Департаментом инвестиций и промышленности Ярославской области, по реализации региональных составляющих национальных проектов.</w:t>
      </w:r>
    </w:p>
    <w:p w:rsidR="00BF57ED" w:rsidRPr="002B6910" w:rsidRDefault="00BF57ED" w:rsidP="002B6910">
      <w:pPr>
        <w:pStyle w:val="1"/>
        <w:numPr>
          <w:ilvl w:val="0"/>
          <w:numId w:val="32"/>
        </w:numPr>
        <w:spacing w:before="200" w:after="200"/>
        <w:ind w:left="0" w:firstLine="0"/>
        <w:jc w:val="center"/>
        <w:rPr>
          <w:rFonts w:ascii="Times New Roman" w:hAnsi="Times New Roman"/>
        </w:rPr>
      </w:pPr>
      <w:bookmarkStart w:id="96" w:name="_Toc6494858"/>
      <w:bookmarkStart w:id="97" w:name="_Toc37775805"/>
      <w:bookmarkStart w:id="98" w:name="_Toc68070440"/>
      <w:r w:rsidRPr="000B46A2">
        <w:rPr>
          <w:rFonts w:ascii="Times New Roman" w:hAnsi="Times New Roman"/>
        </w:rPr>
        <w:lastRenderedPageBreak/>
        <w:t>Взаимодействие органов местного самоуправления и общества, развитие гражданского общества</w:t>
      </w:r>
      <w:bookmarkEnd w:id="95"/>
      <w:bookmarkEnd w:id="96"/>
      <w:bookmarkEnd w:id="97"/>
      <w:bookmarkEnd w:id="98"/>
    </w:p>
    <w:p w:rsidR="002B6910" w:rsidRPr="007D303D" w:rsidRDefault="002B6910" w:rsidP="002B6910">
      <w:pPr>
        <w:ind w:firstLine="709"/>
        <w:jc w:val="both"/>
      </w:pPr>
      <w:r w:rsidRPr="007D303D">
        <w:t>В 2021 году комитетом  по развитию местного самоуправления (далее – комитет) организованы и проведены:</w:t>
      </w:r>
    </w:p>
    <w:p w:rsidR="002B6910" w:rsidRPr="007D303D" w:rsidRDefault="002B6910" w:rsidP="002B6910">
      <w:pPr>
        <w:ind w:firstLine="709"/>
        <w:jc w:val="both"/>
      </w:pPr>
      <w:r w:rsidRPr="007D303D">
        <w:t xml:space="preserve"> - 4 заседания Общественной палаты города Рыбинска; </w:t>
      </w:r>
    </w:p>
    <w:p w:rsidR="002B6910" w:rsidRPr="007D303D" w:rsidRDefault="002B6910" w:rsidP="002B6910">
      <w:pPr>
        <w:ind w:firstLine="709"/>
        <w:jc w:val="both"/>
      </w:pPr>
      <w:r w:rsidRPr="007D303D">
        <w:t xml:space="preserve"> - 2 семинара с председателями КТОС; </w:t>
      </w:r>
    </w:p>
    <w:p w:rsidR="002B6910" w:rsidRPr="007D303D" w:rsidRDefault="002B6910" w:rsidP="002B6910">
      <w:pPr>
        <w:ind w:firstLine="709"/>
        <w:jc w:val="both"/>
      </w:pPr>
      <w:r w:rsidRPr="007D303D">
        <w:t xml:space="preserve"> - 1 образовательный семинар с руководителями НКО; </w:t>
      </w:r>
    </w:p>
    <w:p w:rsidR="002B6910" w:rsidRPr="007D303D" w:rsidRDefault="002B6910" w:rsidP="002B6910">
      <w:pPr>
        <w:ind w:firstLine="709"/>
        <w:jc w:val="both"/>
      </w:pPr>
      <w:r w:rsidRPr="007D303D">
        <w:t xml:space="preserve"> - 16 встреч Главы городского округа город Рыбинск с ветеранскими организациями;</w:t>
      </w:r>
    </w:p>
    <w:p w:rsidR="002B6910" w:rsidRPr="007D303D" w:rsidRDefault="002B6910" w:rsidP="002B6910">
      <w:pPr>
        <w:ind w:firstLine="709"/>
        <w:jc w:val="both"/>
      </w:pPr>
      <w:r w:rsidRPr="007D303D">
        <w:t xml:space="preserve"> - 17 встреч Главы городского округа город Рыбинск с активистами КТОС;</w:t>
      </w:r>
    </w:p>
    <w:p w:rsidR="002B6910" w:rsidRPr="007D303D" w:rsidRDefault="002B6910" w:rsidP="002B6910">
      <w:pPr>
        <w:ind w:firstLine="709"/>
        <w:jc w:val="both"/>
      </w:pPr>
      <w:r w:rsidRPr="007D303D">
        <w:t xml:space="preserve"> Проведено 5 отчетно</w:t>
      </w:r>
      <w:r>
        <w:t xml:space="preserve"> </w:t>
      </w:r>
      <w:r w:rsidRPr="007D303D">
        <w:t>-</w:t>
      </w:r>
      <w:r>
        <w:t xml:space="preserve"> </w:t>
      </w:r>
      <w:r w:rsidRPr="007D303D">
        <w:t>выборных и 12 отчетных конференций граждан ТОС.</w:t>
      </w:r>
    </w:p>
    <w:p w:rsidR="002B6910" w:rsidRPr="007D303D" w:rsidRDefault="002B6910" w:rsidP="002B6910">
      <w:pPr>
        <w:ind w:firstLine="709"/>
        <w:jc w:val="both"/>
      </w:pPr>
      <w:r w:rsidRPr="007D303D">
        <w:t>В рамках взаимодействия Администрации городского округа город Рыбинск с некоммерческими организациями были проведены 3 заседания комиссии по предоставлению субсидий и грантов в форме субсидий некоммерческим организациям. В 2021 году финансирование предоставлено 11 организациям  на общую сумму 995,5 тыс. руб</w:t>
      </w:r>
      <w:r>
        <w:t>.</w:t>
      </w:r>
      <w:r w:rsidRPr="007D303D">
        <w:t xml:space="preserve"> (ОБ –</w:t>
      </w:r>
      <w:r>
        <w:t xml:space="preserve"> </w:t>
      </w:r>
      <w:r w:rsidRPr="007D303D">
        <w:t>355,5 тыс.</w:t>
      </w:r>
      <w:r>
        <w:t xml:space="preserve"> </w:t>
      </w:r>
      <w:r w:rsidRPr="007D303D">
        <w:t>руб</w:t>
      </w:r>
      <w:r>
        <w:t>.</w:t>
      </w:r>
      <w:r w:rsidRPr="007D303D">
        <w:t>, МБ - 640 тыс. руб</w:t>
      </w:r>
      <w:r>
        <w:t>.</w:t>
      </w:r>
      <w:r w:rsidRPr="007D303D">
        <w:t>).</w:t>
      </w:r>
    </w:p>
    <w:p w:rsidR="002B6910" w:rsidRPr="007D303D" w:rsidRDefault="002B6910" w:rsidP="002B6910">
      <w:pPr>
        <w:ind w:firstLine="709"/>
        <w:jc w:val="both"/>
      </w:pPr>
      <w:r w:rsidRPr="007D303D">
        <w:t xml:space="preserve">Ежегодно оказывается помощь и поддержка некоммерческим организациям в проведении следующих культурно-массовых мероприятий: День памяти ЧАЭС, День ВДВ, </w:t>
      </w:r>
      <w:r w:rsidRPr="007D303D">
        <w:rPr>
          <w:bCs/>
        </w:rPr>
        <w:t xml:space="preserve">День ВМФ, День памяти вывода войск из Афганистана, </w:t>
      </w:r>
      <w:r w:rsidRPr="007D303D">
        <w:t xml:space="preserve">День памяти Ф. Ф. Ушакова, акция «Белый цветок» и др. </w:t>
      </w:r>
    </w:p>
    <w:p w:rsidR="002B6910" w:rsidRPr="007D303D" w:rsidRDefault="002B6910" w:rsidP="002B6910">
      <w:pPr>
        <w:ind w:firstLine="709"/>
        <w:jc w:val="both"/>
      </w:pPr>
      <w:r w:rsidRPr="007D303D">
        <w:t>Активистам КТОС также оказывается помощь и поддержка в проведении следующих культурно</w:t>
      </w:r>
      <w:r>
        <w:t xml:space="preserve"> </w:t>
      </w:r>
      <w:r w:rsidRPr="007D303D">
        <w:t>-</w:t>
      </w:r>
      <w:r>
        <w:t xml:space="preserve"> </w:t>
      </w:r>
      <w:r w:rsidRPr="007D303D">
        <w:t xml:space="preserve">массовых мероприятий: </w:t>
      </w:r>
      <w:r w:rsidRPr="007D303D">
        <w:rPr>
          <w:bCs/>
        </w:rPr>
        <w:t>Дни микрорайонов, Масленица, Елка в Петровском парке,</w:t>
      </w:r>
      <w:r w:rsidRPr="007D303D">
        <w:t xml:space="preserve"> </w:t>
      </w:r>
      <w:r w:rsidRPr="007D303D">
        <w:rPr>
          <w:bCs/>
        </w:rPr>
        <w:t>акция «Привет, сосед!»</w:t>
      </w:r>
      <w:r w:rsidRPr="007D303D">
        <w:t xml:space="preserve">, </w:t>
      </w:r>
      <w:r w:rsidRPr="007D303D">
        <w:rPr>
          <w:bCs/>
        </w:rPr>
        <w:t>День семьи, любви и верности;</w:t>
      </w:r>
      <w:r w:rsidRPr="007D303D">
        <w:t xml:space="preserve"> «</w:t>
      </w:r>
      <w:r w:rsidRPr="007D303D">
        <w:rPr>
          <w:bCs/>
        </w:rPr>
        <w:t>Подари новогоднее чудо»</w:t>
      </w:r>
      <w:r w:rsidRPr="007D303D">
        <w:t xml:space="preserve">, </w:t>
      </w:r>
      <w:r w:rsidRPr="007D303D">
        <w:rPr>
          <w:bCs/>
        </w:rPr>
        <w:t>Новогодняя елка в Заволжье</w:t>
      </w:r>
      <w:r w:rsidRPr="007D303D">
        <w:t xml:space="preserve">, </w:t>
      </w:r>
      <w:r w:rsidRPr="007D303D">
        <w:rPr>
          <w:bCs/>
        </w:rPr>
        <w:t>челлендж по скандинавской ходьбе</w:t>
      </w:r>
      <w:r w:rsidRPr="007D303D">
        <w:t xml:space="preserve"> (</w:t>
      </w:r>
      <w:r w:rsidRPr="007D303D">
        <w:rPr>
          <w:bCs/>
        </w:rPr>
        <w:t>всего проведено 18 культурно-массовых мероприятий</w:t>
      </w:r>
      <w:r w:rsidRPr="007D303D">
        <w:t>).</w:t>
      </w:r>
    </w:p>
    <w:p w:rsidR="002B6910" w:rsidRPr="007D303D" w:rsidRDefault="002B6910" w:rsidP="002B6910">
      <w:pPr>
        <w:ind w:firstLine="709"/>
        <w:jc w:val="both"/>
      </w:pPr>
      <w:r w:rsidRPr="007D303D">
        <w:t xml:space="preserve">В течение 6 лет по инициативе Главы городского округа город Рыбинск в городе Рыбинске реализуется проект «Школа жилищного просвещения», который остается актуальным для жителей и активистов ТОС до настоящего времени. В 2021 году «Школа жилищного просвещения» в весеннюю и осеннюю сессию </w:t>
      </w:r>
      <w:r w:rsidRPr="007D303D">
        <w:rPr>
          <w:bCs/>
        </w:rPr>
        <w:t>была реализована на 11 площадках, всего проведено 27 занятий, участие в которых приняли около 1000 чел.</w:t>
      </w:r>
      <w:r w:rsidRPr="007D303D">
        <w:t xml:space="preserve"> Ежегодно всем слушателям проекта бесплатно выдаются подготовленные методические материалы и сборники с тематикой лекций, необходимых им для работы. Итогом сезона </w:t>
      </w:r>
      <w:r>
        <w:t>«Школы</w:t>
      </w:r>
      <w:r w:rsidRPr="007D303D">
        <w:t xml:space="preserve"> жилищного просвещения» стала интерактивная квест-игра «Знаток ЖКХ», на которой участники проверили уровень собственных знаний и способность грамотно ориентироваться в вопросах управления многоквартирным домом, в том числе общедомовым имуществом, проведения мероприятий по экономии природных ресурсов, искали пути решения из реальных жизненных ситуаций.</w:t>
      </w:r>
    </w:p>
    <w:p w:rsidR="002B6910" w:rsidRPr="007D303D" w:rsidRDefault="002B6910" w:rsidP="002B6910">
      <w:pPr>
        <w:ind w:firstLine="709"/>
        <w:jc w:val="both"/>
      </w:pPr>
      <w:r w:rsidRPr="007D303D">
        <w:t xml:space="preserve">В 2021 был реализован проект для старшеклассников «Просто </w:t>
      </w:r>
      <w:proofErr w:type="spellStart"/>
      <w:r w:rsidRPr="007D303D">
        <w:t>pro</w:t>
      </w:r>
      <w:proofErr w:type="spellEnd"/>
      <w:r w:rsidRPr="007D303D">
        <w:t xml:space="preserve"> ЖКХ», задачей  которого является показать школьникам, что значит быть собственником жилья, как экономить на услугах ЖКХ. Старшеклассники самостоятельно рассчитывали коммунальные платежи, побывали на экскурсии в производственных корпусах ООО «Рыбинская генерация».</w:t>
      </w:r>
    </w:p>
    <w:p w:rsidR="002B6910" w:rsidRPr="007D303D" w:rsidRDefault="002B6910" w:rsidP="002B6910">
      <w:pPr>
        <w:ind w:firstLine="709"/>
        <w:jc w:val="both"/>
        <w:rPr>
          <w:bCs/>
        </w:rPr>
      </w:pPr>
      <w:r w:rsidRPr="007D303D">
        <w:rPr>
          <w:bCs/>
        </w:rPr>
        <w:t>Рыбинск является единственным в области городом, оказывающим материальное стимулирование активистам ТОС - старшим по домам, председателям СМКД председателям и членам комитетов территориального общественного самоуправления. На основании ходатайства жителей из бюджета города выделяются денежные средства. Сумма такого стимулирования составляет от 200 до 2 200 руб. в месяц. В 2021 году было выделено 1</w:t>
      </w:r>
      <w:r>
        <w:rPr>
          <w:bCs/>
        </w:rPr>
        <w:t xml:space="preserve"> </w:t>
      </w:r>
      <w:r w:rsidRPr="007D303D">
        <w:rPr>
          <w:bCs/>
        </w:rPr>
        <w:t xml:space="preserve">073 тыс. руб. </w:t>
      </w:r>
    </w:p>
    <w:p w:rsidR="002B6910" w:rsidRPr="007D303D" w:rsidRDefault="002B6910" w:rsidP="002B6910">
      <w:pPr>
        <w:ind w:firstLine="709"/>
        <w:jc w:val="both"/>
      </w:pPr>
      <w:r w:rsidRPr="007D303D">
        <w:t>Традиционно в городе проводятся конкурсы «Цветущий город» и «Новогодний город».</w:t>
      </w:r>
    </w:p>
    <w:p w:rsidR="002B6910" w:rsidRPr="007D303D" w:rsidRDefault="002B6910" w:rsidP="002B6910">
      <w:pPr>
        <w:ind w:firstLine="709"/>
        <w:jc w:val="both"/>
      </w:pPr>
      <w:r w:rsidRPr="007D303D">
        <w:t xml:space="preserve">В период с мая по август 2021 года  общественники принимали участие в городском конкурсе «Цветущий город», в рамках которого ими было благоустроено более 40 придомовых территорий. </w:t>
      </w:r>
    </w:p>
    <w:p w:rsidR="002B6910" w:rsidRPr="007D303D" w:rsidRDefault="002B6910" w:rsidP="002B6910">
      <w:pPr>
        <w:ind w:firstLine="709"/>
        <w:jc w:val="both"/>
      </w:pPr>
      <w:r w:rsidRPr="007D303D">
        <w:t>Конкурс «Новогодний город» ежегодно привлекает к участию большое количество активных горожан, украшающих в новогодней тематике свои подъезды и придомовые территории. В 2021 году поступила 51 заявка на украшение фасадов, подъездов, дворовых территорий.</w:t>
      </w:r>
    </w:p>
    <w:p w:rsidR="002B6910" w:rsidRPr="007D303D" w:rsidRDefault="002B6910" w:rsidP="002B6910">
      <w:pPr>
        <w:ind w:firstLine="709"/>
        <w:jc w:val="both"/>
      </w:pPr>
      <w:r w:rsidRPr="007D303D">
        <w:lastRenderedPageBreak/>
        <w:t xml:space="preserve">За 2021 год Координационным советом было подготовлено и проведено 5 заседаний, в том числе 1 выездное, в ходе которых были освещены 17 вопросов, касающихся межнациональных отношений на территории городского округа город Рыбинск. Основными целями Координационного совета являются обеспечение взаимодействия между органами местного самоуправления и национально-культурными общественными объединениями граждан при осуществлении государственной национальной политики в городском округе город Рыбинск. </w:t>
      </w:r>
    </w:p>
    <w:p w:rsidR="002B6910" w:rsidRPr="007D303D" w:rsidRDefault="002B6910" w:rsidP="002B6910">
      <w:pPr>
        <w:ind w:firstLine="709"/>
        <w:jc w:val="both"/>
      </w:pPr>
      <w:r w:rsidRPr="007D303D">
        <w:t xml:space="preserve">По итогам проводимых комитетом мероприятий удалось достичь увеличения количества: </w:t>
      </w:r>
    </w:p>
    <w:p w:rsidR="002B6910" w:rsidRPr="007D303D" w:rsidRDefault="002B6910" w:rsidP="002B6910">
      <w:pPr>
        <w:ind w:firstLine="709"/>
        <w:jc w:val="both"/>
      </w:pPr>
      <w:r w:rsidRPr="007D303D">
        <w:t>-граждан, НКО, КТОС участвующих в решении вопросов местного значения;</w:t>
      </w:r>
    </w:p>
    <w:p w:rsidR="002B6910" w:rsidRPr="007D303D" w:rsidRDefault="002B6910" w:rsidP="002B6910">
      <w:pPr>
        <w:ind w:firstLine="709"/>
        <w:jc w:val="both"/>
      </w:pPr>
      <w:r w:rsidRPr="007D303D">
        <w:t xml:space="preserve">- мероприятий, реализуемых НКО, КТОС; </w:t>
      </w:r>
    </w:p>
    <w:p w:rsidR="002B6910" w:rsidRPr="007D303D" w:rsidRDefault="002B6910" w:rsidP="002B6910">
      <w:pPr>
        <w:ind w:firstLine="709"/>
        <w:jc w:val="both"/>
      </w:pPr>
      <w:r w:rsidRPr="007D303D">
        <w:t xml:space="preserve">-населения, участвующего в организации общественного самоуправления. </w:t>
      </w:r>
    </w:p>
    <w:p w:rsidR="002B6910" w:rsidRPr="007D303D" w:rsidRDefault="002B6910" w:rsidP="002B6910">
      <w:pPr>
        <w:ind w:firstLine="709"/>
        <w:jc w:val="both"/>
      </w:pPr>
      <w:r w:rsidRPr="007D303D">
        <w:t>В связи с ограничительными мерами, связанными с распространением коронавирусной инфекции,  снизилось количество мероприятий, реализуемых КТОС и НКО.</w:t>
      </w:r>
    </w:p>
    <w:p w:rsidR="002B6910" w:rsidRPr="007D303D" w:rsidRDefault="002B6910" w:rsidP="002B6910">
      <w:pPr>
        <w:pStyle w:val="a8"/>
        <w:jc w:val="both"/>
        <w:rPr>
          <w:rFonts w:ascii="Times New Roman" w:hAnsi="Times New Roman"/>
          <w:sz w:val="26"/>
          <w:szCs w:val="26"/>
        </w:rPr>
      </w:pPr>
      <w:r w:rsidRPr="00BE0EAF">
        <w:rPr>
          <w:noProof/>
          <w:lang w:eastAsia="ru-RU"/>
        </w:rPr>
        <w:drawing>
          <wp:inline distT="0" distB="0" distL="0" distR="0">
            <wp:extent cx="6721434" cy="2386941"/>
            <wp:effectExtent l="0" t="0" r="0" b="0"/>
            <wp:docPr id="5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F57ED" w:rsidRPr="000B46A2" w:rsidRDefault="00BF57ED" w:rsidP="002B6910">
      <w:pPr>
        <w:pStyle w:val="1"/>
        <w:spacing w:before="200" w:after="200"/>
        <w:jc w:val="center"/>
        <w:rPr>
          <w:rFonts w:ascii="Times New Roman" w:hAnsi="Times New Roman"/>
        </w:rPr>
      </w:pPr>
      <w:bookmarkStart w:id="99" w:name="_Toc479663314"/>
      <w:bookmarkStart w:id="100" w:name="_Toc6494859"/>
      <w:bookmarkStart w:id="101" w:name="_Toc37775806"/>
      <w:bookmarkStart w:id="102" w:name="_Toc68070441"/>
      <w:r w:rsidRPr="000B46A2">
        <w:rPr>
          <w:rFonts w:ascii="Times New Roman" w:hAnsi="Times New Roman"/>
          <w:lang w:val="en-US"/>
        </w:rPr>
        <w:t>VIII</w:t>
      </w:r>
      <w:r w:rsidRPr="000B46A2">
        <w:rPr>
          <w:rFonts w:ascii="Times New Roman" w:hAnsi="Times New Roman"/>
        </w:rPr>
        <w:t>. Совершенствование деятельности органов местного самоуправления</w:t>
      </w:r>
      <w:bookmarkEnd w:id="99"/>
      <w:bookmarkEnd w:id="100"/>
      <w:bookmarkEnd w:id="101"/>
      <w:bookmarkEnd w:id="102"/>
    </w:p>
    <w:p w:rsidR="00BF57ED" w:rsidRPr="00AD192E" w:rsidRDefault="00AD192E" w:rsidP="002E05A8">
      <w:pPr>
        <w:pStyle w:val="2"/>
        <w:spacing w:before="200" w:after="200"/>
        <w:jc w:val="center"/>
        <w:rPr>
          <w:rFonts w:ascii="Times New Roman" w:hAnsi="Times New Roman"/>
          <w:i w:val="0"/>
        </w:rPr>
      </w:pPr>
      <w:bookmarkStart w:id="103" w:name="_Toc68070442"/>
      <w:r>
        <w:rPr>
          <w:rFonts w:ascii="Times New Roman" w:hAnsi="Times New Roman"/>
          <w:i w:val="0"/>
        </w:rPr>
        <w:t>8.1. О</w:t>
      </w:r>
      <w:r w:rsidR="00BF57ED" w:rsidRPr="00AD192E">
        <w:rPr>
          <w:rFonts w:ascii="Times New Roman" w:hAnsi="Times New Roman"/>
          <w:i w:val="0"/>
        </w:rPr>
        <w:t>беспечение эффективности деятельности органов местного самоуправления.</w:t>
      </w:r>
      <w:bookmarkEnd w:id="103"/>
    </w:p>
    <w:p w:rsidR="002E05A8" w:rsidRPr="00F960E4" w:rsidRDefault="002E05A8" w:rsidP="002E05A8">
      <w:pPr>
        <w:tabs>
          <w:tab w:val="left" w:pos="851"/>
        </w:tabs>
        <w:suppressAutoHyphens/>
        <w:ind w:firstLine="709"/>
        <w:jc w:val="both"/>
        <w:rPr>
          <w:b/>
        </w:rPr>
      </w:pPr>
      <w:r w:rsidRPr="00F960E4">
        <w:rPr>
          <w:b/>
          <w:bCs/>
        </w:rPr>
        <w:t>Кадровое обеспечение Администрации городского округа город Рыбинск</w:t>
      </w:r>
    </w:p>
    <w:p w:rsidR="002E05A8" w:rsidRPr="00F960E4" w:rsidRDefault="002E05A8" w:rsidP="002E05A8">
      <w:pPr>
        <w:ind w:firstLine="709"/>
        <w:jc w:val="both"/>
        <w:rPr>
          <w:rFonts w:ascii="Calibri" w:hAnsi="Calibri"/>
        </w:rPr>
      </w:pPr>
      <w:r w:rsidRPr="00F960E4">
        <w:t xml:space="preserve">С целью повышения эффективности деятельности муниципальных служащих регулярно осуществляется их обучение. Дополнительное профессиональное образование в форме профессиональной переподготовки получили 5 муниципальных служащих,  в форме курсов повышения квалификации по различным программам 79 сотрудников, 119 сотрудников прошли краткосрочное обучение на семинарах. </w:t>
      </w:r>
    </w:p>
    <w:p w:rsidR="002E05A8" w:rsidRPr="00F960E4" w:rsidRDefault="002E05A8" w:rsidP="002E05A8">
      <w:pPr>
        <w:ind w:firstLine="709"/>
        <w:jc w:val="both"/>
      </w:pPr>
      <w:r w:rsidRPr="00F960E4">
        <w:t xml:space="preserve">В рамках работы по формированию кадрового резерва для замещения вакантных должностей муниципальной службы в органах местного самоуправления городского округа город Рыбинск за год в резерв включен 61 кандидат, из кадрового резерва осуществлено 41 назначение. </w:t>
      </w:r>
    </w:p>
    <w:p w:rsidR="002E05A8" w:rsidRPr="00F960E4" w:rsidRDefault="002E05A8" w:rsidP="002E05A8">
      <w:pPr>
        <w:ind w:firstLine="709"/>
        <w:jc w:val="both"/>
      </w:pPr>
      <w:r w:rsidRPr="00F960E4">
        <w:t>В резерв управленческих кадров для замещения руководящих должностей в муниципальных предприятиях и учреждениях включено 19 человек, из резерва назначено 14 руководителей.</w:t>
      </w:r>
    </w:p>
    <w:p w:rsidR="002E05A8" w:rsidRPr="00F960E4" w:rsidRDefault="002E05A8" w:rsidP="002E05A8">
      <w:pPr>
        <w:ind w:firstLine="709"/>
        <w:jc w:val="both"/>
      </w:pPr>
      <w:r w:rsidRPr="00F960E4">
        <w:t xml:space="preserve">В молодежный кадровый резерв включено 3 человека. </w:t>
      </w:r>
    </w:p>
    <w:p w:rsidR="00BF57ED" w:rsidRPr="00AD192E" w:rsidRDefault="00AD192E" w:rsidP="002E05A8">
      <w:pPr>
        <w:pStyle w:val="2"/>
        <w:spacing w:before="200" w:after="200"/>
        <w:jc w:val="center"/>
        <w:rPr>
          <w:rFonts w:ascii="Times New Roman" w:hAnsi="Times New Roman"/>
          <w:i w:val="0"/>
        </w:rPr>
      </w:pPr>
      <w:bookmarkStart w:id="104" w:name="_Toc68070443"/>
      <w:r>
        <w:rPr>
          <w:rFonts w:ascii="Times New Roman" w:hAnsi="Times New Roman"/>
          <w:i w:val="0"/>
        </w:rPr>
        <w:t>8.2. П</w:t>
      </w:r>
      <w:r w:rsidR="00BF57ED" w:rsidRPr="00AD192E">
        <w:rPr>
          <w:rFonts w:ascii="Times New Roman" w:hAnsi="Times New Roman"/>
          <w:i w:val="0"/>
        </w:rPr>
        <w:t>равовое сопровождение деятельности структурных подразделений и отраслевых (функциональных) органов; оказание бесплатной юридической помощи гражданам</w:t>
      </w:r>
      <w:bookmarkEnd w:id="104"/>
    </w:p>
    <w:p w:rsidR="002E05A8" w:rsidRPr="00E45C97" w:rsidRDefault="002E05A8" w:rsidP="002E05A8">
      <w:pPr>
        <w:ind w:firstLine="709"/>
        <w:jc w:val="both"/>
      </w:pPr>
      <w:r w:rsidRPr="00E45C97">
        <w:t xml:space="preserve">Юридическим отделом Администрации городского округа город Рыбинск в течение 2021 года осуществлялось правовое сопровождение деятельности структурных подразделений </w:t>
      </w:r>
      <w:r w:rsidRPr="00E45C97">
        <w:lastRenderedPageBreak/>
        <w:t>Администрации и отраслевых (функциональных) органов Администрации, обладающих правами юридического лица, а также правовая экспертиза проектов нормативных правовых актов Муниципального Совета городского округа город Рыбинск. В 2021 году рассмотрено и согласовано 3</w:t>
      </w:r>
      <w:r>
        <w:t xml:space="preserve"> </w:t>
      </w:r>
      <w:r w:rsidRPr="00E45C97">
        <w:t>464 проектов постановлений Администрации, 2</w:t>
      </w:r>
      <w:r>
        <w:t xml:space="preserve"> </w:t>
      </w:r>
      <w:r w:rsidRPr="00E45C97">
        <w:t>370 проектов распоряжений Администрации, 23 проекта приказов заместителей Главы Администрации, руководителя аппарата Администрации, 88 проектов решений Муниципального Совета городского округа город Рыбинск, более 300 проектов муниципальных контрактов, договоров, соглашений</w:t>
      </w:r>
      <w:r w:rsidRPr="00E45C97">
        <w:rPr>
          <w:i/>
        </w:rPr>
        <w:t xml:space="preserve">. </w:t>
      </w:r>
      <w:r w:rsidRPr="00E45C97">
        <w:t>Кроме того, рассмотрено документов юридического характера, поступивших в Администрацию в 2021 году - 4568. Юридическим отделом Администрации за указанный период проведена антикоррупционная экспертиза 198 проектов нормативных правовых актов и нормативных правовых актов.</w:t>
      </w:r>
    </w:p>
    <w:p w:rsidR="002E05A8" w:rsidRPr="00E45C97" w:rsidRDefault="002E05A8" w:rsidP="002E05A8">
      <w:pPr>
        <w:ind w:firstLine="709"/>
        <w:jc w:val="both"/>
      </w:pPr>
      <w:r w:rsidRPr="00E45C97">
        <w:t>Организовано дистанционное оказание бесплатной юридической помощи по вопросам правового характера категориям граждан, имеющим право на получение бесплатной юридической помощи в соответствии с Федеральным законом от 21.11.2011 № 324-ФЗ «О бесплатной юридической помощи в Российской Федерации», законом Ярославской области от 01.10.2012 № 41-з «Об оказании бесплатной юридической помощи в Ярославской области». В связи со сложной эпидемиологической обстановкой в 2021 году, связанной с распространением новой коронавирусной инфекции COVID-19, бесплатная юридическая помощь проводилась в заочной форме в виде устного правового консультирования с использованием средств телефонной связи. Общее количество устных обращений граждан, по которым была оказана юридическая консультация – более 60 обращений, основная категория граждан, обратившихся за бесплатной юридической помощью - инвалиды I и II группы, малоимущие граждане и граждане пожилого возраста.</w:t>
      </w:r>
    </w:p>
    <w:p w:rsidR="002E05A8" w:rsidRPr="00E45C97" w:rsidRDefault="002E05A8" w:rsidP="002E05A8">
      <w:pPr>
        <w:ind w:firstLine="709"/>
        <w:jc w:val="both"/>
      </w:pPr>
      <w:r w:rsidRPr="00E45C97">
        <w:t xml:space="preserve">Основная тематика обращений: жилищно-коммунальное хозяйство; социальная защита; вопросы, касающиеся земельного и гражданского законодательства. </w:t>
      </w:r>
    </w:p>
    <w:p w:rsidR="002E05A8" w:rsidRPr="00E45C97" w:rsidRDefault="002E05A8" w:rsidP="002E05A8">
      <w:pPr>
        <w:ind w:firstLine="709"/>
        <w:jc w:val="both"/>
      </w:pPr>
      <w:r w:rsidRPr="00E45C97">
        <w:t>Специалисты юридического отдела Администрации проводили правовую экспертизу документов, разрабатываемых специалистами структурных подразделений Администрации, отраслевых (функциональных) органов Администрации, обладающих правами юридического лица, в рамках участия в судебных разбирательствах, в том числе в Арбитражном суде Ярославской области, в судах общей юрисдикции. Также сотрудниками отдела оказывалась юридическая помощь по защите прав и законных интересов должностных лиц Администрации в судебных, правоохранительных, административных и других государственных органах.</w:t>
      </w:r>
    </w:p>
    <w:p w:rsidR="00BF57ED" w:rsidRPr="00AD192E" w:rsidRDefault="00AD192E" w:rsidP="00DB3A7C">
      <w:pPr>
        <w:pStyle w:val="2"/>
        <w:spacing w:before="200" w:after="200"/>
        <w:jc w:val="center"/>
        <w:rPr>
          <w:rFonts w:ascii="Times New Roman" w:hAnsi="Times New Roman"/>
          <w:i w:val="0"/>
        </w:rPr>
      </w:pPr>
      <w:bookmarkStart w:id="105" w:name="_Toc68070444"/>
      <w:r>
        <w:rPr>
          <w:rFonts w:ascii="Times New Roman" w:hAnsi="Times New Roman"/>
          <w:i w:val="0"/>
        </w:rPr>
        <w:t>8.3. И</w:t>
      </w:r>
      <w:r w:rsidR="00BF57ED" w:rsidRPr="00AD192E">
        <w:rPr>
          <w:rFonts w:ascii="Times New Roman" w:hAnsi="Times New Roman"/>
          <w:i w:val="0"/>
        </w:rPr>
        <w:t>нформационное обеспечение деятельности органов МСУ</w:t>
      </w:r>
      <w:bookmarkEnd w:id="105"/>
    </w:p>
    <w:p w:rsidR="002E05A8" w:rsidRPr="00417F93" w:rsidRDefault="002E05A8" w:rsidP="002E05A8">
      <w:pPr>
        <w:ind w:firstLine="709"/>
        <w:jc w:val="both"/>
        <w:rPr>
          <w:color w:val="000000" w:themeColor="text1"/>
        </w:rPr>
      </w:pPr>
      <w:r w:rsidRPr="00417F93">
        <w:rPr>
          <w:color w:val="000000" w:themeColor="text1"/>
        </w:rPr>
        <w:t>В 2021 году в соответствии с МП «Повышение эффективности деятельности органов местного самоуправления» обеспечивалась бесперебойная работа вычислительной техники и программного обеспечения рабочих мест сотрудников, серверного центра и телекоммуникационной сети Администрации городского округа город Рыбинск, выполнялось обслуживание устройств вывода информации (печати) и снабжение их расходными материалами.</w:t>
      </w:r>
    </w:p>
    <w:p w:rsidR="002E05A8" w:rsidRPr="00417F93" w:rsidRDefault="002E05A8" w:rsidP="002E05A8">
      <w:pPr>
        <w:tabs>
          <w:tab w:val="left" w:pos="851"/>
        </w:tabs>
        <w:ind w:firstLine="709"/>
        <w:jc w:val="both"/>
        <w:rPr>
          <w:color w:val="000000" w:themeColor="text1"/>
        </w:rPr>
      </w:pPr>
      <w:r w:rsidRPr="00417F93">
        <w:rPr>
          <w:color w:val="000000" w:themeColor="text1"/>
        </w:rPr>
        <w:t>Единая телекоммуникационная сеть соединяет все административные здания, предоставляет доступ сотрудникам подразделений Администрации городского округа город Рыбинск и подведомственных организаций к системе электронного документооборота «DocsVision», системе электронного архива, геоинформационной системе Администрации ГИС «Ингео».</w:t>
      </w:r>
    </w:p>
    <w:p w:rsidR="002E05A8" w:rsidRPr="00417F93" w:rsidRDefault="002E05A8" w:rsidP="002E05A8">
      <w:pPr>
        <w:tabs>
          <w:tab w:val="left" w:pos="851"/>
        </w:tabs>
        <w:ind w:firstLine="709"/>
        <w:jc w:val="both"/>
        <w:rPr>
          <w:color w:val="000000" w:themeColor="text1"/>
        </w:rPr>
      </w:pPr>
      <w:r w:rsidRPr="00417F93">
        <w:rPr>
          <w:color w:val="000000" w:themeColor="text1"/>
        </w:rPr>
        <w:t>В систему электронного документооборота (далее - СЭД) включены свыше 350 участников в подразделениях Администрации городского округа город Рыбинск и подведомственных учреждениях. За 2021 год в СЭД создано более 33 тыс. регистрационных карточек документа. Модуль автоматической конвертации документов обеспечивает приём - передачу документов между СЭД Администрации городского округа город  Рыбинск «DocsVision» и СЭД Правительства области «DIRECTUM».</w:t>
      </w:r>
    </w:p>
    <w:p w:rsidR="002E05A8" w:rsidRPr="00417F93" w:rsidRDefault="002E05A8" w:rsidP="002E05A8">
      <w:pPr>
        <w:tabs>
          <w:tab w:val="left" w:pos="-3544"/>
        </w:tabs>
        <w:ind w:firstLine="709"/>
        <w:jc w:val="both"/>
        <w:rPr>
          <w:color w:val="000000" w:themeColor="text1"/>
        </w:rPr>
      </w:pPr>
      <w:r w:rsidRPr="00417F93">
        <w:rPr>
          <w:color w:val="000000" w:themeColor="text1"/>
        </w:rPr>
        <w:t xml:space="preserve">Поддерживается размещение информации в системе электронного архива Администрации городского округа город Рыцбинск. За 2021 год внесено 4 324 документов, всего в СЭА размещено свыше 100 тыс. документов (постановлений и распоряжений Администрации городского округа </w:t>
      </w:r>
      <w:r w:rsidRPr="00417F93">
        <w:rPr>
          <w:color w:val="000000" w:themeColor="text1"/>
        </w:rPr>
        <w:lastRenderedPageBreak/>
        <w:t>город Рыбинск и Решений  Муниципального Совета городского округа город Рыбинск), выпущенных за период с 1993 года по 2021 год.</w:t>
      </w:r>
    </w:p>
    <w:p w:rsidR="002E05A8" w:rsidRPr="00417F93" w:rsidRDefault="002E05A8" w:rsidP="002E05A8">
      <w:pPr>
        <w:tabs>
          <w:tab w:val="left" w:pos="-3544"/>
        </w:tabs>
        <w:ind w:firstLine="709"/>
        <w:jc w:val="both"/>
        <w:rPr>
          <w:color w:val="000000" w:themeColor="text1"/>
        </w:rPr>
      </w:pPr>
      <w:r w:rsidRPr="00417F93">
        <w:rPr>
          <w:color w:val="000000" w:themeColor="text1"/>
        </w:rPr>
        <w:t xml:space="preserve">Продолжается актуализация данными геоинформационной системы «ИнГео» в соответствии с обязанностями департаментов и учреждений по вводу и редактированию информации. Регулярное обновление данных из Росреестра позволяет всем пользователям иметь актуальные сведения по земельным участкам и объектам недвижимости. ГИС «ИнГео» активно используется при уточнении адресной схемы, учёте земельных участков, эксплуатации инженерных сетей, разработке схем благоустройства города, формировании избирательных участков и округов, разработке инвестиционных проектов, разработке градостроительных документов. </w:t>
      </w:r>
    </w:p>
    <w:p w:rsidR="002E05A8" w:rsidRPr="00417F93" w:rsidRDefault="002E05A8" w:rsidP="002E05A8">
      <w:pPr>
        <w:tabs>
          <w:tab w:val="left" w:pos="-3544"/>
        </w:tabs>
        <w:ind w:firstLine="709"/>
        <w:jc w:val="both"/>
        <w:rPr>
          <w:color w:val="000000" w:themeColor="text1"/>
        </w:rPr>
      </w:pPr>
      <w:r w:rsidRPr="00417F93">
        <w:rPr>
          <w:color w:val="000000" w:themeColor="text1"/>
        </w:rPr>
        <w:t>Сайт Администрации городского округа город Рыбинск в течении ряда лет занимает достойные места в рейтинге сайтов городов России, основанном на соответствии сайта требованиям Федерального законодательства. Этот результат достигнут путем использования современного программного обеспечения и распределения обязанностей оперативного ввода и редактирования информации между всеми департаментами и подразделениями Администрации города Рыбинска.</w:t>
      </w:r>
    </w:p>
    <w:p w:rsidR="002E05A8" w:rsidRPr="00417F93" w:rsidRDefault="002E05A8" w:rsidP="002E05A8">
      <w:pPr>
        <w:tabs>
          <w:tab w:val="left" w:pos="-3544"/>
        </w:tabs>
        <w:ind w:firstLine="709"/>
        <w:jc w:val="both"/>
        <w:rPr>
          <w:color w:val="000000" w:themeColor="text1"/>
        </w:rPr>
      </w:pPr>
      <w:r w:rsidRPr="00417F93">
        <w:rPr>
          <w:color w:val="000000" w:themeColor="text1"/>
        </w:rPr>
        <w:t>В среднем в день сайт посещает около тысячи пользователей, которые просматривают около трёх тысяч страниц в разделах: «Новости», «Нормативные документы», «Вопрос - Ответ», «Муниципальные услуги».</w:t>
      </w:r>
    </w:p>
    <w:p w:rsidR="002E05A8" w:rsidRPr="00417F93" w:rsidRDefault="002E05A8" w:rsidP="002E05A8">
      <w:pPr>
        <w:tabs>
          <w:tab w:val="left" w:pos="851"/>
        </w:tabs>
        <w:ind w:firstLine="709"/>
        <w:jc w:val="both"/>
        <w:rPr>
          <w:color w:val="000000" w:themeColor="text1"/>
        </w:rPr>
      </w:pPr>
      <w:r w:rsidRPr="00417F93">
        <w:rPr>
          <w:color w:val="000000" w:themeColor="text1"/>
        </w:rPr>
        <w:tab/>
        <w:t>Через сервис портала «Делаем Вместе» оперативно рассмотрены 116 сообщений горожан о проблемах в жилищно - коммунальной сфере.</w:t>
      </w:r>
    </w:p>
    <w:p w:rsidR="002E05A8" w:rsidRPr="00417F93" w:rsidRDefault="002E05A8" w:rsidP="002E05A8">
      <w:pPr>
        <w:tabs>
          <w:tab w:val="left" w:pos="851"/>
        </w:tabs>
        <w:ind w:firstLine="709"/>
        <w:jc w:val="both"/>
        <w:rPr>
          <w:color w:val="000000" w:themeColor="text1"/>
        </w:rPr>
      </w:pPr>
      <w:r w:rsidRPr="00417F93">
        <w:rPr>
          <w:color w:val="000000" w:themeColor="text1"/>
        </w:rPr>
        <w:tab/>
        <w:t xml:space="preserve">В разделе «Муниципальные услуги» размещён перечень услуг, информация о порядке предоставления услуг, списки необходимых для получения услуги документов, бланки и образцы заявлений. В соответствии с требованиями Федерального закона от 27.07.2010 № 210 - ФЗ «Об организации предоставления государственных и муниципальных услуг» предоставление услуг организовано на едином портале государственных и муниципальных услуг (ЕПГУ). </w:t>
      </w:r>
    </w:p>
    <w:p w:rsidR="002E05A8" w:rsidRPr="00417F93" w:rsidRDefault="002E05A8" w:rsidP="002E05A8">
      <w:pPr>
        <w:tabs>
          <w:tab w:val="left" w:pos="851"/>
        </w:tabs>
        <w:ind w:firstLine="709"/>
        <w:jc w:val="both"/>
        <w:rPr>
          <w:color w:val="000000" w:themeColor="text1"/>
        </w:rPr>
      </w:pPr>
      <w:r w:rsidRPr="00417F93">
        <w:rPr>
          <w:color w:val="000000" w:themeColor="text1"/>
        </w:rPr>
        <w:t>За 12 месяцев 2021 года в Администрацию городского округа город Рыбинск, департаменты и учреждения города было подано 53 782 заявления от физических и юридических лиц на получение государственных, региональных и муниципальных услуг. Из них 14 127 заявлений было подано электронно через Единый портал государственных услуг.</w:t>
      </w:r>
    </w:p>
    <w:p w:rsidR="002E05A8" w:rsidRPr="00417F93" w:rsidRDefault="002E05A8" w:rsidP="002E05A8">
      <w:pPr>
        <w:tabs>
          <w:tab w:val="left" w:pos="851"/>
        </w:tabs>
        <w:ind w:firstLine="709"/>
        <w:jc w:val="both"/>
        <w:rPr>
          <w:color w:val="000000" w:themeColor="text1"/>
          <w:highlight w:val="yellow"/>
        </w:rPr>
      </w:pPr>
      <w:r w:rsidRPr="00417F93">
        <w:rPr>
          <w:color w:val="000000" w:themeColor="text1"/>
        </w:rPr>
        <w:t>В 2021 году начался процесс перевода массовых социально значимых услуг в электронный вид. Перечень услуг для Ярославской области утвержден Распоряжением Губернатора Ярославской области от 25.11.2020 № 186  - р. К концу 2022 года все услуги согласно перечню будут доступны для получения электронно через ЕПГУ.</w:t>
      </w:r>
    </w:p>
    <w:p w:rsidR="002E05A8" w:rsidRPr="00417F93" w:rsidRDefault="002E05A8" w:rsidP="002E05A8">
      <w:pPr>
        <w:tabs>
          <w:tab w:val="left" w:pos="851"/>
          <w:tab w:val="left" w:pos="993"/>
        </w:tabs>
        <w:ind w:firstLine="709"/>
        <w:jc w:val="both"/>
        <w:rPr>
          <w:color w:val="000000" w:themeColor="text1"/>
        </w:rPr>
      </w:pPr>
      <w:r w:rsidRPr="00417F93">
        <w:rPr>
          <w:color w:val="000000" w:themeColor="text1"/>
        </w:rPr>
        <w:t>Количество видеокамер, обслуживаемых по МП «Обеспечение общественного порядка и противодействие терроризму на территории городского округа город Рыбинск» в местах скопления людей, составляет 48 ед. Запись изображения с камер хранится в серверном центре Администрации городского округа город Рыбинск. Обеспечен доступ к данным для пользователей УВД, ГИББД и ЕДДС.</w:t>
      </w:r>
    </w:p>
    <w:p w:rsidR="002E05A8" w:rsidRPr="00417F93" w:rsidRDefault="002E05A8" w:rsidP="002E05A8">
      <w:pPr>
        <w:tabs>
          <w:tab w:val="left" w:pos="851"/>
          <w:tab w:val="left" w:pos="993"/>
        </w:tabs>
        <w:ind w:firstLine="709"/>
        <w:jc w:val="both"/>
        <w:rPr>
          <w:color w:val="000000" w:themeColor="text1"/>
          <w:highlight w:val="yellow"/>
        </w:rPr>
      </w:pPr>
      <w:r w:rsidRPr="00417F93">
        <w:rPr>
          <w:color w:val="000000" w:themeColor="text1"/>
        </w:rPr>
        <w:t>В 2021 году продолжалась отработка взаимодействия с ГеоПорталом Ярославской области, что позволяет размещать в Интернет доступные для горожан схемы и планы города.</w:t>
      </w:r>
    </w:p>
    <w:p w:rsidR="002E05A8" w:rsidRPr="00417F93" w:rsidRDefault="002E05A8" w:rsidP="002E05A8">
      <w:pPr>
        <w:tabs>
          <w:tab w:val="left" w:pos="851"/>
          <w:tab w:val="left" w:pos="993"/>
        </w:tabs>
        <w:ind w:firstLine="709"/>
        <w:jc w:val="both"/>
        <w:rPr>
          <w:color w:val="000000" w:themeColor="text1"/>
        </w:rPr>
      </w:pPr>
      <w:r w:rsidRPr="00417F93">
        <w:rPr>
          <w:color w:val="000000" w:themeColor="text1"/>
        </w:rPr>
        <w:t>Все подразделения Администрации города Рыбинска подключены к Интернету, к системе межведомственного электронного взаимодействия (СМЭВ) и к региональной комплексной информационной системе (РКИС).</w:t>
      </w:r>
    </w:p>
    <w:p w:rsidR="00BF57ED" w:rsidRPr="00184ECD" w:rsidRDefault="002E05A8" w:rsidP="002E05A8">
      <w:pPr>
        <w:ind w:firstLine="709"/>
        <w:jc w:val="both"/>
        <w:rPr>
          <w:color w:val="000000" w:themeColor="text1"/>
        </w:rPr>
      </w:pPr>
      <w:r w:rsidRPr="00417F93">
        <w:rPr>
          <w:color w:val="000000" w:themeColor="text1"/>
        </w:rPr>
        <w:t>Для жителей города развитие муниципальной информационной системы - это возможность получения более полной информации о деятельности органов местного самоуправления в среде Интернет, оперативного обращения к власти с вопросами и предложениями, ускорение и упрощение процедур оформления документов в сфере недвижимости и социальной сферы, улучшение работы инженерных служб и благоустройства в городе.</w:t>
      </w:r>
    </w:p>
    <w:p w:rsidR="00BF57ED" w:rsidRPr="000B46A2" w:rsidRDefault="00BF57ED" w:rsidP="00BF57ED">
      <w:pPr>
        <w:tabs>
          <w:tab w:val="left" w:pos="851"/>
        </w:tabs>
        <w:ind w:right="-1"/>
        <w:jc w:val="both"/>
        <w:rPr>
          <w:b/>
        </w:rPr>
      </w:pPr>
    </w:p>
    <w:p w:rsidR="00BF57ED" w:rsidRPr="00AD192E" w:rsidRDefault="00AD192E" w:rsidP="002E05A8">
      <w:pPr>
        <w:pStyle w:val="2"/>
        <w:spacing w:before="200" w:after="200"/>
        <w:jc w:val="center"/>
        <w:rPr>
          <w:rFonts w:ascii="Times New Roman" w:hAnsi="Times New Roman"/>
          <w:i w:val="0"/>
        </w:rPr>
      </w:pPr>
      <w:bookmarkStart w:id="106" w:name="_Toc68070445"/>
      <w:r>
        <w:rPr>
          <w:rFonts w:ascii="Times New Roman" w:hAnsi="Times New Roman"/>
          <w:i w:val="0"/>
        </w:rPr>
        <w:lastRenderedPageBreak/>
        <w:t>8.4. И</w:t>
      </w:r>
      <w:r w:rsidR="00BF57ED" w:rsidRPr="00AD192E">
        <w:rPr>
          <w:rFonts w:ascii="Times New Roman" w:hAnsi="Times New Roman"/>
          <w:i w:val="0"/>
        </w:rPr>
        <w:t>нформирование населения о деятельности Администрации город</w:t>
      </w:r>
      <w:r w:rsidR="000F68F8">
        <w:rPr>
          <w:rFonts w:ascii="Times New Roman" w:hAnsi="Times New Roman"/>
          <w:i w:val="0"/>
        </w:rPr>
        <w:t>а</w:t>
      </w:r>
      <w:r w:rsidR="00BF57ED" w:rsidRPr="00AD192E">
        <w:rPr>
          <w:rFonts w:ascii="Times New Roman" w:hAnsi="Times New Roman"/>
          <w:i w:val="0"/>
        </w:rPr>
        <w:t xml:space="preserve"> Рыбинск</w:t>
      </w:r>
      <w:bookmarkEnd w:id="106"/>
      <w:r w:rsidR="00547EB3">
        <w:rPr>
          <w:rFonts w:ascii="Times New Roman" w:hAnsi="Times New Roman"/>
          <w:i w:val="0"/>
        </w:rPr>
        <w:t>а</w:t>
      </w:r>
    </w:p>
    <w:p w:rsidR="002E05A8" w:rsidRPr="0030454F" w:rsidRDefault="002E05A8" w:rsidP="002E05A8">
      <w:pPr>
        <w:ind w:firstLine="708"/>
        <w:jc w:val="both"/>
      </w:pPr>
      <w:r w:rsidRPr="0030454F">
        <w:t xml:space="preserve">В 2021 году пресс-служба продолжила использовать социальные сети в качестве приоритетного направления по размещению и распространению информации. Для контента соцсетей за год подготовлено и размещено в среднем 3 200 постов с фотографиями и инфографикой (в зависимости от официального паблика, данные  представлены в таблице).  </w:t>
      </w:r>
    </w:p>
    <w:p w:rsidR="002E05A8" w:rsidRPr="00DB3A7C" w:rsidRDefault="002E05A8" w:rsidP="002E05A8">
      <w:pPr>
        <w:jc w:val="both"/>
      </w:pPr>
    </w:p>
    <w:tbl>
      <w:tblPr>
        <w:tblStyle w:val="aff"/>
        <w:tblpPr w:leftFromText="180" w:rightFromText="180" w:vertAnchor="text" w:horzAnchor="margin" w:tblpX="108" w:tblpYSpec="inside"/>
        <w:tblW w:w="0" w:type="auto"/>
        <w:tblLook w:val="04A0"/>
      </w:tblPr>
      <w:tblGrid>
        <w:gridCol w:w="4644"/>
        <w:gridCol w:w="5529"/>
      </w:tblGrid>
      <w:tr w:rsidR="002E05A8" w:rsidTr="00DB3A7C">
        <w:trPr>
          <w:trHeight w:val="20"/>
        </w:trPr>
        <w:tc>
          <w:tcPr>
            <w:tcW w:w="4644" w:type="dxa"/>
          </w:tcPr>
          <w:p w:rsidR="002E05A8" w:rsidRPr="00BD714A" w:rsidRDefault="002E05A8" w:rsidP="00DB3A7C">
            <w:pPr>
              <w:jc w:val="both"/>
              <w:rPr>
                <w:color w:val="000000"/>
              </w:rPr>
            </w:pPr>
            <w:r>
              <w:rPr>
                <w:color w:val="000000"/>
              </w:rPr>
              <w:t xml:space="preserve">Социальная сеть </w:t>
            </w:r>
          </w:p>
        </w:tc>
        <w:tc>
          <w:tcPr>
            <w:tcW w:w="5529" w:type="dxa"/>
          </w:tcPr>
          <w:p w:rsidR="002E05A8" w:rsidRDefault="002E05A8" w:rsidP="00DB3A7C">
            <w:pPr>
              <w:jc w:val="center"/>
              <w:rPr>
                <w:color w:val="000000"/>
              </w:rPr>
            </w:pPr>
            <w:r>
              <w:rPr>
                <w:color w:val="000000"/>
              </w:rPr>
              <w:t>Количество постов за отчетный период</w:t>
            </w:r>
          </w:p>
        </w:tc>
      </w:tr>
      <w:tr w:rsidR="002E05A8" w:rsidTr="00DB3A7C">
        <w:trPr>
          <w:trHeight w:val="20"/>
        </w:trPr>
        <w:tc>
          <w:tcPr>
            <w:tcW w:w="4644" w:type="dxa"/>
          </w:tcPr>
          <w:p w:rsidR="002E05A8" w:rsidRDefault="002E05A8" w:rsidP="00DB3A7C">
            <w:pPr>
              <w:jc w:val="both"/>
              <w:rPr>
                <w:color w:val="000000"/>
              </w:rPr>
            </w:pPr>
            <w:r>
              <w:rPr>
                <w:color w:val="000000"/>
              </w:rPr>
              <w:t>ВК</w:t>
            </w:r>
            <w:r w:rsidRPr="00BD714A">
              <w:rPr>
                <w:color w:val="000000"/>
              </w:rPr>
              <w:t>онтакте</w:t>
            </w:r>
          </w:p>
        </w:tc>
        <w:tc>
          <w:tcPr>
            <w:tcW w:w="5529" w:type="dxa"/>
            <w:vAlign w:val="center"/>
          </w:tcPr>
          <w:p w:rsidR="002E05A8" w:rsidRPr="00811952" w:rsidRDefault="002E05A8" w:rsidP="00DB3A7C">
            <w:pPr>
              <w:jc w:val="center"/>
              <w:rPr>
                <w:color w:val="000000"/>
              </w:rPr>
            </w:pPr>
            <w:r w:rsidRPr="00811952">
              <w:rPr>
                <w:color w:val="000000"/>
              </w:rPr>
              <w:t>4114</w:t>
            </w:r>
          </w:p>
        </w:tc>
      </w:tr>
      <w:tr w:rsidR="002E05A8" w:rsidTr="00DB3A7C">
        <w:trPr>
          <w:trHeight w:val="20"/>
        </w:trPr>
        <w:tc>
          <w:tcPr>
            <w:tcW w:w="4644" w:type="dxa"/>
          </w:tcPr>
          <w:p w:rsidR="002E05A8" w:rsidRDefault="002E05A8" w:rsidP="00DB3A7C">
            <w:pPr>
              <w:jc w:val="both"/>
              <w:rPr>
                <w:color w:val="000000"/>
              </w:rPr>
            </w:pPr>
            <w:r w:rsidRPr="00BD714A">
              <w:rPr>
                <w:color w:val="000000"/>
              </w:rPr>
              <w:t>Фейсбук</w:t>
            </w:r>
          </w:p>
        </w:tc>
        <w:tc>
          <w:tcPr>
            <w:tcW w:w="5529" w:type="dxa"/>
            <w:vAlign w:val="center"/>
          </w:tcPr>
          <w:p w:rsidR="002E05A8" w:rsidRPr="00811952" w:rsidRDefault="002E05A8" w:rsidP="00DB3A7C">
            <w:pPr>
              <w:jc w:val="center"/>
              <w:rPr>
                <w:color w:val="000000"/>
              </w:rPr>
            </w:pPr>
            <w:r>
              <w:rPr>
                <w:color w:val="000000"/>
              </w:rPr>
              <w:t>*</w:t>
            </w:r>
          </w:p>
        </w:tc>
      </w:tr>
      <w:tr w:rsidR="002E05A8" w:rsidTr="00DB3A7C">
        <w:trPr>
          <w:trHeight w:val="20"/>
        </w:trPr>
        <w:tc>
          <w:tcPr>
            <w:tcW w:w="4644" w:type="dxa"/>
          </w:tcPr>
          <w:p w:rsidR="002E05A8" w:rsidRDefault="002E05A8" w:rsidP="00DB3A7C">
            <w:pPr>
              <w:jc w:val="both"/>
              <w:rPr>
                <w:color w:val="000000"/>
              </w:rPr>
            </w:pPr>
            <w:r w:rsidRPr="00BD714A">
              <w:rPr>
                <w:color w:val="000000"/>
              </w:rPr>
              <w:t>Инстаграм</w:t>
            </w:r>
          </w:p>
        </w:tc>
        <w:tc>
          <w:tcPr>
            <w:tcW w:w="5529" w:type="dxa"/>
            <w:vAlign w:val="center"/>
          </w:tcPr>
          <w:p w:rsidR="002E05A8" w:rsidRPr="00811952" w:rsidRDefault="002E05A8" w:rsidP="00DB3A7C">
            <w:pPr>
              <w:jc w:val="center"/>
              <w:rPr>
                <w:color w:val="000000"/>
              </w:rPr>
            </w:pPr>
            <w:r w:rsidRPr="00811952">
              <w:rPr>
                <w:color w:val="000000"/>
              </w:rPr>
              <w:t>3097</w:t>
            </w:r>
          </w:p>
        </w:tc>
      </w:tr>
      <w:tr w:rsidR="002E05A8" w:rsidTr="00DB3A7C">
        <w:trPr>
          <w:trHeight w:val="20"/>
        </w:trPr>
        <w:tc>
          <w:tcPr>
            <w:tcW w:w="4644" w:type="dxa"/>
          </w:tcPr>
          <w:p w:rsidR="002E05A8" w:rsidRDefault="002E05A8" w:rsidP="00DB3A7C">
            <w:pPr>
              <w:jc w:val="both"/>
              <w:rPr>
                <w:color w:val="000000"/>
              </w:rPr>
            </w:pPr>
            <w:r w:rsidRPr="00BD714A">
              <w:rPr>
                <w:color w:val="000000"/>
              </w:rPr>
              <w:t>Одноклассник</w:t>
            </w:r>
            <w:r>
              <w:rPr>
                <w:color w:val="000000"/>
              </w:rPr>
              <w:t>и</w:t>
            </w:r>
          </w:p>
        </w:tc>
        <w:tc>
          <w:tcPr>
            <w:tcW w:w="5529" w:type="dxa"/>
            <w:vAlign w:val="center"/>
          </w:tcPr>
          <w:p w:rsidR="002E05A8" w:rsidRPr="00811952" w:rsidRDefault="002E05A8" w:rsidP="00DB3A7C">
            <w:pPr>
              <w:jc w:val="center"/>
              <w:rPr>
                <w:color w:val="000000"/>
              </w:rPr>
            </w:pPr>
            <w:r w:rsidRPr="00811952">
              <w:rPr>
                <w:color w:val="000000"/>
              </w:rPr>
              <w:t>2687</w:t>
            </w:r>
          </w:p>
        </w:tc>
      </w:tr>
    </w:tbl>
    <w:p w:rsidR="002E05A8" w:rsidRPr="00E35B8B" w:rsidRDefault="002E05A8" w:rsidP="002E05A8">
      <w:pPr>
        <w:ind w:firstLine="709"/>
        <w:jc w:val="both"/>
      </w:pPr>
      <w:r w:rsidRPr="00E35B8B">
        <w:t xml:space="preserve">По-прежнему наибольшее предпочтение пользователи отдают социальной сети в «ВКонтакте». За год увеличилось число подписчиков на официальные каналы информации (данные представлены в таблице). Пользователи активно оставляют комментарии, ведется диалог. Также очень активно граждане в качестве обратной связи используют переписку в личных сообщениях. У пресс - службы выстроен алгоритм работы со структурными подразделениями Администрации города Рыбинска для подготовки ответов. </w:t>
      </w:r>
    </w:p>
    <w:tbl>
      <w:tblPr>
        <w:tblStyle w:val="aff"/>
        <w:tblpPr w:leftFromText="180" w:rightFromText="180" w:vertAnchor="text" w:horzAnchor="margin" w:tblpX="108" w:tblpY="117"/>
        <w:tblW w:w="0" w:type="auto"/>
        <w:tblLook w:val="04A0"/>
      </w:tblPr>
      <w:tblGrid>
        <w:gridCol w:w="2518"/>
        <w:gridCol w:w="2552"/>
        <w:gridCol w:w="2551"/>
        <w:gridCol w:w="2552"/>
      </w:tblGrid>
      <w:tr w:rsidR="002E05A8" w:rsidTr="002E05A8">
        <w:tc>
          <w:tcPr>
            <w:tcW w:w="2518" w:type="dxa"/>
          </w:tcPr>
          <w:p w:rsidR="002E05A8" w:rsidRDefault="002E05A8" w:rsidP="002E05A8">
            <w:pPr>
              <w:pStyle w:val="aa"/>
              <w:tabs>
                <w:tab w:val="left" w:pos="0"/>
              </w:tabs>
              <w:ind w:left="0"/>
              <w:rPr>
                <w:color w:val="000000"/>
              </w:rPr>
            </w:pPr>
            <w:r>
              <w:rPr>
                <w:color w:val="000000"/>
              </w:rPr>
              <w:t xml:space="preserve">Социальная сеть </w:t>
            </w:r>
          </w:p>
        </w:tc>
        <w:tc>
          <w:tcPr>
            <w:tcW w:w="2552" w:type="dxa"/>
          </w:tcPr>
          <w:p w:rsidR="002E05A8" w:rsidRDefault="002E05A8" w:rsidP="002E05A8">
            <w:pPr>
              <w:pStyle w:val="aa"/>
              <w:tabs>
                <w:tab w:val="left" w:pos="0"/>
              </w:tabs>
              <w:ind w:left="0"/>
              <w:jc w:val="center"/>
              <w:rPr>
                <w:color w:val="000000"/>
              </w:rPr>
            </w:pPr>
            <w:r>
              <w:rPr>
                <w:color w:val="000000"/>
              </w:rPr>
              <w:t>Количество на начало 2020 года</w:t>
            </w:r>
          </w:p>
        </w:tc>
        <w:tc>
          <w:tcPr>
            <w:tcW w:w="2551" w:type="dxa"/>
          </w:tcPr>
          <w:p w:rsidR="002E05A8" w:rsidRDefault="002E05A8" w:rsidP="002E05A8">
            <w:pPr>
              <w:pStyle w:val="aa"/>
              <w:tabs>
                <w:tab w:val="left" w:pos="0"/>
              </w:tabs>
              <w:ind w:left="0"/>
              <w:jc w:val="center"/>
              <w:rPr>
                <w:color w:val="000000"/>
              </w:rPr>
            </w:pPr>
            <w:r>
              <w:rPr>
                <w:color w:val="000000"/>
              </w:rPr>
              <w:t>Количество на начало 2021 года</w:t>
            </w:r>
          </w:p>
        </w:tc>
        <w:tc>
          <w:tcPr>
            <w:tcW w:w="2552" w:type="dxa"/>
          </w:tcPr>
          <w:p w:rsidR="002E05A8" w:rsidRDefault="002E05A8" w:rsidP="002E05A8">
            <w:pPr>
              <w:pStyle w:val="aa"/>
              <w:tabs>
                <w:tab w:val="left" w:pos="0"/>
              </w:tabs>
              <w:ind w:left="0"/>
              <w:jc w:val="center"/>
              <w:rPr>
                <w:color w:val="000000"/>
              </w:rPr>
            </w:pPr>
            <w:r w:rsidRPr="0038672C">
              <w:rPr>
                <w:color w:val="000000"/>
              </w:rPr>
              <w:t>Количество на начало 202</w:t>
            </w:r>
            <w:r>
              <w:rPr>
                <w:color w:val="000000"/>
              </w:rPr>
              <w:t>2</w:t>
            </w:r>
            <w:r w:rsidRPr="0038672C">
              <w:rPr>
                <w:color w:val="000000"/>
              </w:rPr>
              <w:t xml:space="preserve"> года</w:t>
            </w:r>
          </w:p>
        </w:tc>
      </w:tr>
      <w:tr w:rsidR="002E05A8" w:rsidTr="002E05A8">
        <w:tc>
          <w:tcPr>
            <w:tcW w:w="2518" w:type="dxa"/>
          </w:tcPr>
          <w:p w:rsidR="002E05A8" w:rsidRDefault="002E05A8" w:rsidP="002E05A8">
            <w:pPr>
              <w:pStyle w:val="aa"/>
              <w:tabs>
                <w:tab w:val="left" w:pos="0"/>
              </w:tabs>
              <w:ind w:left="0"/>
              <w:rPr>
                <w:color w:val="000000"/>
              </w:rPr>
            </w:pPr>
            <w:r w:rsidRPr="000B341F">
              <w:rPr>
                <w:color w:val="000000"/>
              </w:rPr>
              <w:t>ВКонтакте</w:t>
            </w:r>
          </w:p>
        </w:tc>
        <w:tc>
          <w:tcPr>
            <w:tcW w:w="2552" w:type="dxa"/>
          </w:tcPr>
          <w:p w:rsidR="002E05A8" w:rsidRDefault="002E05A8" w:rsidP="002E05A8">
            <w:pPr>
              <w:pStyle w:val="aa"/>
              <w:tabs>
                <w:tab w:val="left" w:pos="0"/>
              </w:tabs>
              <w:ind w:left="0"/>
              <w:jc w:val="right"/>
              <w:rPr>
                <w:color w:val="000000"/>
              </w:rPr>
            </w:pPr>
            <w:r w:rsidRPr="000B341F">
              <w:rPr>
                <w:color w:val="000000"/>
              </w:rPr>
              <w:t>6741</w:t>
            </w:r>
          </w:p>
        </w:tc>
        <w:tc>
          <w:tcPr>
            <w:tcW w:w="2551" w:type="dxa"/>
          </w:tcPr>
          <w:p w:rsidR="002E05A8" w:rsidRPr="00811952" w:rsidRDefault="002E05A8" w:rsidP="002E05A8">
            <w:pPr>
              <w:pStyle w:val="aa"/>
              <w:tabs>
                <w:tab w:val="left" w:pos="0"/>
              </w:tabs>
              <w:ind w:left="0"/>
              <w:jc w:val="right"/>
            </w:pPr>
            <w:r w:rsidRPr="00811952">
              <w:t>10 852</w:t>
            </w:r>
          </w:p>
        </w:tc>
        <w:tc>
          <w:tcPr>
            <w:tcW w:w="2552" w:type="dxa"/>
          </w:tcPr>
          <w:p w:rsidR="002E05A8" w:rsidRPr="00662435" w:rsidRDefault="002E05A8" w:rsidP="002E05A8">
            <w:pPr>
              <w:pStyle w:val="aa"/>
              <w:tabs>
                <w:tab w:val="left" w:pos="0"/>
              </w:tabs>
              <w:ind w:left="0"/>
              <w:jc w:val="right"/>
              <w:rPr>
                <w:lang w:val="en-US"/>
              </w:rPr>
            </w:pPr>
            <w:r>
              <w:rPr>
                <w:lang w:val="en-US"/>
              </w:rPr>
              <w:t>14288</w:t>
            </w:r>
          </w:p>
        </w:tc>
      </w:tr>
      <w:tr w:rsidR="002E05A8" w:rsidTr="002E05A8">
        <w:tc>
          <w:tcPr>
            <w:tcW w:w="2518" w:type="dxa"/>
          </w:tcPr>
          <w:p w:rsidR="002E05A8" w:rsidRDefault="002E05A8" w:rsidP="002E05A8">
            <w:pPr>
              <w:pStyle w:val="aa"/>
              <w:tabs>
                <w:tab w:val="left" w:pos="0"/>
              </w:tabs>
              <w:ind w:left="0"/>
              <w:rPr>
                <w:color w:val="000000"/>
              </w:rPr>
            </w:pPr>
            <w:r w:rsidRPr="000B341F">
              <w:rPr>
                <w:color w:val="000000"/>
              </w:rPr>
              <w:t>Фейсбук</w:t>
            </w:r>
          </w:p>
        </w:tc>
        <w:tc>
          <w:tcPr>
            <w:tcW w:w="2552" w:type="dxa"/>
          </w:tcPr>
          <w:p w:rsidR="002E05A8" w:rsidRDefault="002E05A8" w:rsidP="002E05A8">
            <w:pPr>
              <w:pStyle w:val="aa"/>
              <w:tabs>
                <w:tab w:val="left" w:pos="0"/>
              </w:tabs>
              <w:ind w:left="0"/>
              <w:jc w:val="right"/>
              <w:rPr>
                <w:color w:val="000000"/>
              </w:rPr>
            </w:pPr>
            <w:r w:rsidRPr="000B341F">
              <w:rPr>
                <w:color w:val="000000"/>
              </w:rPr>
              <w:t>212</w:t>
            </w:r>
          </w:p>
        </w:tc>
        <w:tc>
          <w:tcPr>
            <w:tcW w:w="2551" w:type="dxa"/>
          </w:tcPr>
          <w:p w:rsidR="002E05A8" w:rsidRPr="00811952" w:rsidRDefault="002E05A8" w:rsidP="002E05A8">
            <w:pPr>
              <w:pStyle w:val="aa"/>
              <w:tabs>
                <w:tab w:val="left" w:pos="0"/>
              </w:tabs>
              <w:ind w:left="0"/>
              <w:jc w:val="right"/>
            </w:pPr>
            <w:r w:rsidRPr="00811952">
              <w:t>306</w:t>
            </w:r>
          </w:p>
        </w:tc>
        <w:tc>
          <w:tcPr>
            <w:tcW w:w="2552" w:type="dxa"/>
          </w:tcPr>
          <w:p w:rsidR="002E05A8" w:rsidRPr="00662435" w:rsidRDefault="002E05A8" w:rsidP="002E05A8">
            <w:pPr>
              <w:pStyle w:val="aa"/>
              <w:tabs>
                <w:tab w:val="left" w:pos="0"/>
              </w:tabs>
              <w:ind w:left="0"/>
              <w:jc w:val="right"/>
              <w:rPr>
                <w:lang w:val="en-US"/>
              </w:rPr>
            </w:pPr>
            <w:r>
              <w:rPr>
                <w:lang w:val="en-US"/>
              </w:rPr>
              <w:t>406</w:t>
            </w:r>
          </w:p>
        </w:tc>
      </w:tr>
      <w:tr w:rsidR="002E05A8" w:rsidTr="002E05A8">
        <w:tc>
          <w:tcPr>
            <w:tcW w:w="2518" w:type="dxa"/>
          </w:tcPr>
          <w:p w:rsidR="002E05A8" w:rsidRDefault="002E05A8" w:rsidP="002E05A8">
            <w:pPr>
              <w:pStyle w:val="aa"/>
              <w:tabs>
                <w:tab w:val="left" w:pos="0"/>
              </w:tabs>
              <w:ind w:left="0"/>
              <w:rPr>
                <w:color w:val="000000"/>
              </w:rPr>
            </w:pPr>
            <w:r w:rsidRPr="000B341F">
              <w:rPr>
                <w:color w:val="000000"/>
              </w:rPr>
              <w:t>Инстаграм</w:t>
            </w:r>
          </w:p>
        </w:tc>
        <w:tc>
          <w:tcPr>
            <w:tcW w:w="2552" w:type="dxa"/>
          </w:tcPr>
          <w:p w:rsidR="002E05A8" w:rsidRDefault="002E05A8" w:rsidP="002E05A8">
            <w:pPr>
              <w:pStyle w:val="aa"/>
              <w:tabs>
                <w:tab w:val="left" w:pos="0"/>
              </w:tabs>
              <w:ind w:left="0"/>
              <w:jc w:val="right"/>
              <w:rPr>
                <w:color w:val="000000"/>
              </w:rPr>
            </w:pPr>
            <w:r w:rsidRPr="000B341F">
              <w:rPr>
                <w:color w:val="000000"/>
              </w:rPr>
              <w:t>1268</w:t>
            </w:r>
          </w:p>
        </w:tc>
        <w:tc>
          <w:tcPr>
            <w:tcW w:w="2551" w:type="dxa"/>
          </w:tcPr>
          <w:p w:rsidR="002E05A8" w:rsidRPr="00811952" w:rsidRDefault="002E05A8" w:rsidP="002E05A8">
            <w:pPr>
              <w:pStyle w:val="aa"/>
              <w:tabs>
                <w:tab w:val="left" w:pos="0"/>
              </w:tabs>
              <w:ind w:left="0"/>
              <w:jc w:val="right"/>
            </w:pPr>
            <w:r w:rsidRPr="00811952">
              <w:t>1833</w:t>
            </w:r>
          </w:p>
        </w:tc>
        <w:tc>
          <w:tcPr>
            <w:tcW w:w="2552" w:type="dxa"/>
          </w:tcPr>
          <w:p w:rsidR="002E05A8" w:rsidRPr="00662435" w:rsidRDefault="002E05A8" w:rsidP="002E05A8">
            <w:pPr>
              <w:pStyle w:val="aa"/>
              <w:tabs>
                <w:tab w:val="left" w:pos="0"/>
              </w:tabs>
              <w:ind w:left="0"/>
              <w:jc w:val="right"/>
              <w:rPr>
                <w:lang w:val="en-US"/>
              </w:rPr>
            </w:pPr>
            <w:r>
              <w:rPr>
                <w:lang w:val="en-US"/>
              </w:rPr>
              <w:t>2010</w:t>
            </w:r>
          </w:p>
        </w:tc>
      </w:tr>
      <w:tr w:rsidR="002E05A8" w:rsidTr="002E05A8">
        <w:tc>
          <w:tcPr>
            <w:tcW w:w="2518" w:type="dxa"/>
          </w:tcPr>
          <w:p w:rsidR="002E05A8" w:rsidRDefault="002E05A8" w:rsidP="002E05A8">
            <w:pPr>
              <w:pStyle w:val="aa"/>
              <w:tabs>
                <w:tab w:val="left" w:pos="0"/>
              </w:tabs>
              <w:ind w:left="0"/>
              <w:rPr>
                <w:color w:val="000000"/>
              </w:rPr>
            </w:pPr>
            <w:r w:rsidRPr="000B341F">
              <w:rPr>
                <w:color w:val="000000"/>
              </w:rPr>
              <w:t>Одноклассники</w:t>
            </w:r>
          </w:p>
        </w:tc>
        <w:tc>
          <w:tcPr>
            <w:tcW w:w="2552" w:type="dxa"/>
          </w:tcPr>
          <w:p w:rsidR="002E05A8" w:rsidRDefault="002E05A8" w:rsidP="002E05A8">
            <w:pPr>
              <w:pStyle w:val="aa"/>
              <w:tabs>
                <w:tab w:val="left" w:pos="0"/>
              </w:tabs>
              <w:ind w:left="0"/>
              <w:jc w:val="right"/>
              <w:rPr>
                <w:color w:val="000000"/>
              </w:rPr>
            </w:pPr>
            <w:r w:rsidRPr="000B341F">
              <w:rPr>
                <w:color w:val="000000"/>
              </w:rPr>
              <w:t>156</w:t>
            </w:r>
          </w:p>
        </w:tc>
        <w:tc>
          <w:tcPr>
            <w:tcW w:w="2551" w:type="dxa"/>
          </w:tcPr>
          <w:p w:rsidR="002E05A8" w:rsidRPr="00811952" w:rsidRDefault="002E05A8" w:rsidP="002E05A8">
            <w:pPr>
              <w:pStyle w:val="aa"/>
              <w:tabs>
                <w:tab w:val="left" w:pos="0"/>
              </w:tabs>
              <w:ind w:left="0"/>
              <w:jc w:val="right"/>
            </w:pPr>
            <w:r w:rsidRPr="00811952">
              <w:t>389</w:t>
            </w:r>
          </w:p>
        </w:tc>
        <w:tc>
          <w:tcPr>
            <w:tcW w:w="2552" w:type="dxa"/>
          </w:tcPr>
          <w:p w:rsidR="002E05A8" w:rsidRPr="00662435" w:rsidRDefault="002E05A8" w:rsidP="002E05A8">
            <w:pPr>
              <w:pStyle w:val="aa"/>
              <w:tabs>
                <w:tab w:val="left" w:pos="0"/>
              </w:tabs>
              <w:ind w:left="0"/>
              <w:jc w:val="right"/>
              <w:rPr>
                <w:lang w:val="en-US"/>
              </w:rPr>
            </w:pPr>
            <w:r>
              <w:rPr>
                <w:lang w:val="en-US"/>
              </w:rPr>
              <w:t>705</w:t>
            </w:r>
          </w:p>
        </w:tc>
      </w:tr>
    </w:tbl>
    <w:p w:rsidR="002E05A8" w:rsidRPr="002E05A8" w:rsidRDefault="002E05A8" w:rsidP="002E05A8">
      <w:pPr>
        <w:ind w:firstLine="709"/>
        <w:jc w:val="both"/>
      </w:pPr>
      <w:r w:rsidRPr="002E05A8">
        <w:t>Продолжалось информационное наполнение новостной страницы официального сайта Администрации города Рыбинска. В течение 2021 года подготовлено порядка 1400 пресс - релизов различной тематики с собственными фотографиями. Обновление раздела «Новости» проходило в ежедневном режиме. Осуществляется рассылка пресс - релизов, анонсов мероприятий в редакции средств массовой информации.</w:t>
      </w:r>
    </w:p>
    <w:p w:rsidR="002E05A8" w:rsidRPr="002E05A8" w:rsidRDefault="002E05A8" w:rsidP="002E05A8">
      <w:pPr>
        <w:ind w:firstLine="709"/>
        <w:jc w:val="both"/>
      </w:pPr>
      <w:r w:rsidRPr="002E05A8">
        <w:t>Для редакций СМИ готовится еженедельный план мероприятий. В рамках медиапланирования проводится анонсирование предстоящих событий и мероприятий, текущей деятельности Администрации города Рыбинска, особое внимание уделяется проблемным темам. Готовятся ответы на запросы СМИ, оказывается помощь в организации видеосъемок для городского телеканала (комментарии пресс - службы и представителей Администрации города Рыбинска, предоставление дополнительной информации журналистам при подготовке к эфиру сюжетов).</w:t>
      </w:r>
    </w:p>
    <w:p w:rsidR="002E05A8" w:rsidRPr="002E05A8" w:rsidRDefault="002E05A8" w:rsidP="002E05A8">
      <w:pPr>
        <w:ind w:firstLine="709"/>
        <w:jc w:val="both"/>
      </w:pPr>
      <w:r w:rsidRPr="002E05A8">
        <w:t xml:space="preserve">Проведены информационные кампании: по проведению голосования по выбору общественной территории для благоустройства, к 950-летию Рыбинска. </w:t>
      </w:r>
    </w:p>
    <w:p w:rsidR="002E05A8" w:rsidRPr="002E05A8" w:rsidRDefault="002E05A8" w:rsidP="002E05A8">
      <w:pPr>
        <w:ind w:firstLine="709"/>
        <w:jc w:val="both"/>
      </w:pPr>
      <w:r w:rsidRPr="002E05A8">
        <w:t xml:space="preserve">На постоянной основе в течение года осуществлялась подготовка к прямым эфирам на телевидении, радио: определение темы и спикера, исходя из актуальной темы недели. В прямых эфирах принимали участие практически все руководители структурных подразделений Администрации города Рыбинска, а также Глава города Рыбинска. </w:t>
      </w:r>
    </w:p>
    <w:p w:rsidR="002E05A8" w:rsidRPr="002E05A8" w:rsidRDefault="002E05A8" w:rsidP="002E05A8">
      <w:pPr>
        <w:ind w:firstLine="709"/>
        <w:jc w:val="both"/>
      </w:pPr>
      <w:r w:rsidRPr="002E05A8">
        <w:t xml:space="preserve">Осуществлялись подготовка и съемки еженедельного видеоблога Главы города Рыбинска для социальных сетей, также использовалась новая форма – стрим (прямой эфир). </w:t>
      </w:r>
    </w:p>
    <w:p w:rsidR="002E05A8" w:rsidRPr="002E05A8" w:rsidRDefault="002E05A8" w:rsidP="002E05A8">
      <w:pPr>
        <w:ind w:firstLine="709"/>
        <w:jc w:val="both"/>
      </w:pPr>
      <w:r w:rsidRPr="002E05A8">
        <w:t xml:space="preserve">В рабочем порядке пресс - служба оказывала содействие в сборе информации, подготовке публикаций, организации видеосъемок для региональных и федеральных СМИ по городским информационным поводам.  </w:t>
      </w:r>
    </w:p>
    <w:p w:rsidR="002E05A8" w:rsidRPr="002E05A8" w:rsidRDefault="002E05A8" w:rsidP="002E05A8">
      <w:pPr>
        <w:ind w:firstLine="709"/>
        <w:jc w:val="both"/>
      </w:pPr>
      <w:r w:rsidRPr="002E05A8">
        <w:t xml:space="preserve">В 2021 году в топе инфоповодов для приезда в Рыбинск федеральных телеканалов оставался Музей старинной вывески под открытым небом. </w:t>
      </w:r>
    </w:p>
    <w:p w:rsidR="002E05A8" w:rsidRPr="002E05A8" w:rsidRDefault="002E05A8" w:rsidP="002E05A8">
      <w:pPr>
        <w:ind w:firstLine="709"/>
        <w:jc w:val="both"/>
      </w:pPr>
      <w:r w:rsidRPr="002E05A8">
        <w:lastRenderedPageBreak/>
        <w:t xml:space="preserve">В 2021 году осуществлялся мониторинг и контроль за выполнением муниципального задания МАУ «Газета «Рыбинские известия», в том числе в части своевременного опубликования нормативных правовых актов. </w:t>
      </w:r>
    </w:p>
    <w:p w:rsidR="002E05A8" w:rsidRPr="002E05A8" w:rsidRDefault="002E05A8" w:rsidP="002E05A8">
      <w:pPr>
        <w:ind w:firstLine="709"/>
        <w:jc w:val="both"/>
      </w:pPr>
      <w:r w:rsidRPr="002E05A8">
        <w:t xml:space="preserve">С 2018 года в обязанности пресс - службы входит работа с программой мониторинга социальных сетей «Инцидент менеджмент» (автоматизированная система поиска негативных мнений, жалоб, проблем в социальных сетях). За 2021 год через программу отработано более 14 000 проблемных сообщений. </w:t>
      </w:r>
    </w:p>
    <w:p w:rsidR="002E05A8" w:rsidRPr="002E05A8" w:rsidRDefault="002E05A8" w:rsidP="002E05A8">
      <w:pPr>
        <w:ind w:firstLine="709"/>
        <w:jc w:val="both"/>
      </w:pPr>
      <w:r w:rsidRPr="002E05A8">
        <w:t>Для осуществления представительских функций Главы города Рыбинска  и заместителей Главы Администрации города Рыбинска подготовлено порядка 100 поздравительных адресов и тезисов для выступлений.</w:t>
      </w:r>
    </w:p>
    <w:p w:rsidR="00BF57ED" w:rsidRDefault="00AD192E" w:rsidP="002E05A8">
      <w:pPr>
        <w:pStyle w:val="2"/>
        <w:numPr>
          <w:ilvl w:val="1"/>
          <w:numId w:val="13"/>
        </w:numPr>
        <w:spacing w:before="200" w:after="200"/>
        <w:ind w:left="0" w:firstLine="0"/>
        <w:jc w:val="center"/>
        <w:rPr>
          <w:rFonts w:ascii="Times New Roman" w:hAnsi="Times New Roman"/>
          <w:i w:val="0"/>
          <w:lang w:val="en-US"/>
        </w:rPr>
      </w:pPr>
      <w:bookmarkStart w:id="107" w:name="_Toc68070446"/>
      <w:r>
        <w:rPr>
          <w:rFonts w:ascii="Times New Roman" w:hAnsi="Times New Roman"/>
          <w:i w:val="0"/>
        </w:rPr>
        <w:t>Р</w:t>
      </w:r>
      <w:r w:rsidR="00BF57ED" w:rsidRPr="00AD192E">
        <w:rPr>
          <w:rFonts w:ascii="Times New Roman" w:hAnsi="Times New Roman"/>
          <w:i w:val="0"/>
        </w:rPr>
        <w:t>еализация контрольных полномочий</w:t>
      </w:r>
      <w:bookmarkEnd w:id="107"/>
      <w:r w:rsidR="00BF57ED" w:rsidRPr="00AD192E">
        <w:rPr>
          <w:rFonts w:ascii="Times New Roman" w:hAnsi="Times New Roman"/>
          <w:i w:val="0"/>
        </w:rPr>
        <w:t xml:space="preserve"> </w:t>
      </w:r>
    </w:p>
    <w:p w:rsidR="002E05A8" w:rsidRPr="003A2E30" w:rsidRDefault="002E05A8" w:rsidP="002E05A8">
      <w:pPr>
        <w:ind w:firstLine="709"/>
        <w:jc w:val="both"/>
      </w:pPr>
      <w:r w:rsidRPr="003A2E30">
        <w:t>Контрольно-ревизионный отдел осуществляет полномочия по внутреннему муниципальному финансовому контролю и контролю соблюдения требований норм Федерального закона от 05.04.2013 года № 44-ФЗ «О контрактной системе в сфере закупок товаров, работ, услуг для обеспечения государственных и муниципальных нужд».</w:t>
      </w:r>
    </w:p>
    <w:p w:rsidR="002E05A8" w:rsidRPr="003A2E30" w:rsidRDefault="002E05A8" w:rsidP="002E05A8">
      <w:pPr>
        <w:ind w:firstLine="709"/>
        <w:jc w:val="both"/>
      </w:pPr>
      <w:r w:rsidRPr="003A2E30">
        <w:t xml:space="preserve">1. Во исполнение полномочий по осуществлению внутреннего муниципального финансового контроля (далее - ВМФК)  в соответствии со статьей 269.2 Бюджетного кодекса Российской Федерации проведено 21 контрольное мероприятие: </w:t>
      </w:r>
    </w:p>
    <w:p w:rsidR="002E05A8" w:rsidRPr="003A2E30" w:rsidRDefault="002E05A8" w:rsidP="002E05A8">
      <w:pPr>
        <w:ind w:firstLine="709"/>
        <w:jc w:val="both"/>
      </w:pPr>
      <w:r w:rsidRPr="003A2E30">
        <w:t>- 12 плановых проверок (ревизий), из них: муниципальные казенные, бюджетные, автономные учреждения</w:t>
      </w:r>
      <w:r w:rsidRPr="002E05A8">
        <w:rPr>
          <w:b/>
        </w:rPr>
        <w:t xml:space="preserve"> – </w:t>
      </w:r>
      <w:r w:rsidRPr="003A2E30">
        <w:t>9, муниципальные унитарные предприятия – 3, в ходе плановых проверок (ревизий) проведена 21 процедура обследования, в том числе проверка целевого использования субсидий, предоставленных из городского бюджета прочим получателям осуществлена в ходе проведения плановой выездной ревизии главного распорядителя бюджетных средств Департамента архитектуры и градостроительства – 9;</w:t>
      </w:r>
    </w:p>
    <w:p w:rsidR="002E05A8" w:rsidRPr="003A2E30" w:rsidRDefault="002E05A8" w:rsidP="002E05A8">
      <w:pPr>
        <w:ind w:firstLine="709"/>
        <w:jc w:val="both"/>
      </w:pPr>
      <w:r w:rsidRPr="003A2E30">
        <w:t>- 9 внеплановых проверок, из них - 4 камеральных проверки по предоставленным некоммерческим организациям субсидиям, 2 - по требованию прокуратуры, 3 - по заданию Главы города Рыбинска, в ходе внеплановых проверок проведена 1 процедура обследования.</w:t>
      </w:r>
    </w:p>
    <w:p w:rsidR="002E05A8" w:rsidRPr="003A2E30" w:rsidRDefault="002E05A8" w:rsidP="002E05A8">
      <w:pPr>
        <w:ind w:firstLine="709"/>
        <w:jc w:val="both"/>
      </w:pPr>
      <w:r w:rsidRPr="003A2E30">
        <w:t xml:space="preserve">Сумма проверенного финансирования (плановых и внеплановых проверок, ревизий) составила: бюджетные средства – 666 724 тыс. руб., внебюджетные средства – 69 773 тыс. руб., сумма проверенной выручки (МУП, плановых и внеплановых проверок) составила – 3 112 395 тыс. руб. </w:t>
      </w:r>
    </w:p>
    <w:p w:rsidR="002E05A8" w:rsidRPr="003A2E30" w:rsidRDefault="002E05A8" w:rsidP="002E05A8">
      <w:pPr>
        <w:ind w:firstLine="709"/>
        <w:jc w:val="both"/>
      </w:pPr>
      <w:r w:rsidRPr="003A2E30">
        <w:t>Нарушений законодательных и нормативных правовых актов, повлекших неправомерное использование бюджетных средств (средств из бюджета) не установлено, представлений и предписаний не выдавалось.</w:t>
      </w:r>
    </w:p>
    <w:p w:rsidR="002E05A8" w:rsidRPr="003A2E30" w:rsidRDefault="002E05A8" w:rsidP="002E05A8">
      <w:pPr>
        <w:ind w:firstLine="709"/>
        <w:jc w:val="both"/>
      </w:pPr>
      <w:r w:rsidRPr="003A2E30">
        <w:t xml:space="preserve">При проверках муниципальных унитарных предприятий по установленному нарушению выдано 1 представление, что в суммовом выражении составляет 34 тыс. руб. Дополнительно начислена сумма чистой прибыли, подлежащая перечислению в бюджет в сумме 16,8 тыс. руб. Сумма полностью перечислена. </w:t>
      </w:r>
    </w:p>
    <w:p w:rsidR="002E05A8" w:rsidRPr="002E05A8" w:rsidRDefault="002E05A8" w:rsidP="002E05A8">
      <w:pPr>
        <w:ind w:firstLine="709"/>
        <w:jc w:val="both"/>
        <w:rPr>
          <w:bCs/>
        </w:rPr>
      </w:pPr>
      <w:r w:rsidRPr="003A2E30">
        <w:t xml:space="preserve">2. Во исполнение полномочий по осуществлению контроля соблюдения требований норм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w:t>
      </w:r>
      <w:r w:rsidRPr="002E05A8">
        <w:rPr>
          <w:bCs/>
        </w:rPr>
        <w:t>в сфере закупок для муниципальных нужд</w:t>
      </w:r>
      <w:r w:rsidRPr="003A2E30">
        <w:t xml:space="preserve"> п</w:t>
      </w:r>
      <w:r w:rsidRPr="002E05A8">
        <w:rPr>
          <w:bCs/>
        </w:rPr>
        <w:t>роведено 21 контрольное мероприятие, в том числе</w:t>
      </w:r>
      <w:r w:rsidRPr="003A2E30">
        <w:t xml:space="preserve">: </w:t>
      </w:r>
    </w:p>
    <w:p w:rsidR="002E05A8" w:rsidRPr="003A2E30" w:rsidRDefault="002E05A8" w:rsidP="002E05A8">
      <w:pPr>
        <w:ind w:firstLine="709"/>
        <w:jc w:val="both"/>
      </w:pPr>
      <w:r w:rsidRPr="003A2E30">
        <w:t xml:space="preserve">- плановых – </w:t>
      </w:r>
      <w:r w:rsidRPr="002E05A8">
        <w:rPr>
          <w:bCs/>
        </w:rPr>
        <w:t xml:space="preserve">8 </w:t>
      </w:r>
      <w:r w:rsidRPr="003A2E30">
        <w:t>(в соответствии с пунктом 3 части 3 статьи и части 8 статьи 99 Федерального закона №44-ФЗ в ходе одного контрольного мероприятия);</w:t>
      </w:r>
    </w:p>
    <w:p w:rsidR="002E05A8" w:rsidRPr="003A2E30" w:rsidRDefault="002E05A8" w:rsidP="002E05A8">
      <w:pPr>
        <w:ind w:firstLine="709"/>
        <w:jc w:val="both"/>
      </w:pPr>
      <w:r w:rsidRPr="003A2E30">
        <w:t>- плановый ведомственный контроль – 4 (в соответствии со статьей 100 Федерального закона №44-ФЗ);</w:t>
      </w:r>
    </w:p>
    <w:p w:rsidR="002E05A8" w:rsidRPr="003A2E30" w:rsidRDefault="002E05A8" w:rsidP="002E05A8">
      <w:pPr>
        <w:ind w:firstLine="709"/>
        <w:jc w:val="both"/>
      </w:pPr>
      <w:r w:rsidRPr="003A2E30">
        <w:t xml:space="preserve">- внеплановых – </w:t>
      </w:r>
      <w:r w:rsidRPr="002E05A8">
        <w:rPr>
          <w:bCs/>
        </w:rPr>
        <w:t xml:space="preserve">9, </w:t>
      </w:r>
      <w:r w:rsidRPr="003A2E30">
        <w:t xml:space="preserve">из них: по ВМФК при поступлении обращений – 7; согласование заключения контракта с единственным поставщиком – 2. </w:t>
      </w:r>
    </w:p>
    <w:p w:rsidR="002E05A8" w:rsidRPr="003A2E30" w:rsidRDefault="002E05A8" w:rsidP="002E05A8">
      <w:pPr>
        <w:ind w:firstLine="709"/>
        <w:jc w:val="both"/>
      </w:pPr>
      <w:r w:rsidRPr="003A2E30">
        <w:t>Выдано 1 предписание по плановой проверке по ВМФК, предписание исполнено в срок, предоставлены копии документов об исполнении предписания.</w:t>
      </w:r>
    </w:p>
    <w:p w:rsidR="002E05A8" w:rsidRPr="003A2E30" w:rsidRDefault="002E05A8" w:rsidP="002E05A8">
      <w:pPr>
        <w:ind w:firstLine="709"/>
        <w:jc w:val="both"/>
      </w:pPr>
      <w:r w:rsidRPr="003A2E30">
        <w:lastRenderedPageBreak/>
        <w:t>В ходе контрольных мероприятий выявлено: 111 нарушений норм Закона №44-ФЗ, из них по внутреннему муниципальному финансовому контролю – 32.</w:t>
      </w:r>
    </w:p>
    <w:p w:rsidR="002E05A8" w:rsidRPr="003A2E30" w:rsidRDefault="002E05A8" w:rsidP="002E05A8">
      <w:pPr>
        <w:ind w:firstLine="709"/>
        <w:jc w:val="both"/>
      </w:pPr>
      <w:r w:rsidRPr="003A2E30">
        <w:t>Всего проверено в сфере закупок: закупок и (или) документов 440 на общую сумму 385 984 388 руб. Из них нарушений 22 657 277 руб. (справочно).</w:t>
      </w:r>
    </w:p>
    <w:p w:rsidR="002E05A8" w:rsidRPr="003A2E30" w:rsidRDefault="002E05A8" w:rsidP="002E05A8">
      <w:pPr>
        <w:ind w:firstLine="709"/>
        <w:jc w:val="both"/>
      </w:pPr>
      <w:r w:rsidRPr="003A2E30">
        <w:t>В ходе внутреннего муниципального финансового контроля: проверено 150 закупок и (или) документов на общую сумму41 879 691 руб., из них сумма нарушений 7 041 663 руб. (справочно).</w:t>
      </w:r>
    </w:p>
    <w:p w:rsidR="002E05A8" w:rsidRPr="002E05A8" w:rsidRDefault="002E05A8" w:rsidP="002E05A8">
      <w:pPr>
        <w:ind w:firstLine="709"/>
        <w:jc w:val="both"/>
        <w:rPr>
          <w:b/>
        </w:rPr>
      </w:pPr>
      <w:r w:rsidRPr="002E05A8">
        <w:rPr>
          <w:bCs/>
        </w:rPr>
        <w:t>Информация о выявлении обстоятельств и фактов, свидетельствующих о признаках нарушения, рассмотрение которых относится к компетенции иного органа (должностного лица), и (или) документы и иные материалы, подтверждающие такие факты,</w:t>
      </w:r>
      <w:r w:rsidRPr="003A2E30">
        <w:t xml:space="preserve"> направлена в Управление Федеральной антимонопольной службы по Ярославской области и Контрольно-ревизионную инспекцию Ярославской области – всего направлено 9 материалов.</w:t>
      </w:r>
      <w:r w:rsidRPr="002E05A8">
        <w:rPr>
          <w:b/>
        </w:rPr>
        <w:t xml:space="preserve"> </w:t>
      </w:r>
    </w:p>
    <w:p w:rsidR="002E05A8" w:rsidRPr="003A2E30" w:rsidRDefault="002E05A8" w:rsidP="002E05A8">
      <w:pPr>
        <w:ind w:firstLine="709"/>
        <w:jc w:val="both"/>
      </w:pPr>
      <w:r w:rsidRPr="003A2E30">
        <w:t>По направленным материалам Контрольно - ревизионной инспекцией Ярославской области рассмотрены и возбуждены дела об административных правонарушениях по части 2 статьи 7.31; частей 1.4 , 4.2 статьи 7.30; части 1 статьи 7.29; части 1 статьи 7.32.5 Кодекса Российской Федерации об административных правонарушениях. Всего сумма наложенных административных штрафов в 2021 году составила 83 000,00 руб.</w:t>
      </w:r>
    </w:p>
    <w:p w:rsidR="002E05A8" w:rsidRPr="003A2E30" w:rsidRDefault="002E05A8" w:rsidP="002E05A8">
      <w:pPr>
        <w:ind w:firstLine="709"/>
        <w:jc w:val="both"/>
      </w:pPr>
      <w:r w:rsidRPr="003A2E30">
        <w:t xml:space="preserve">Все акты проверок размещены контрольным органом на официальном сайте </w:t>
      </w:r>
      <w:r w:rsidRPr="002E05A8">
        <w:rPr>
          <w:lang w:val="en-US"/>
        </w:rPr>
        <w:t>zakupki</w:t>
      </w:r>
      <w:r w:rsidRPr="003A2E30">
        <w:t>.</w:t>
      </w:r>
      <w:r w:rsidRPr="002E05A8">
        <w:rPr>
          <w:lang w:val="en-US"/>
        </w:rPr>
        <w:t>gov</w:t>
      </w:r>
      <w:r w:rsidRPr="003A2E30">
        <w:t>.</w:t>
      </w:r>
      <w:r w:rsidRPr="002E05A8">
        <w:rPr>
          <w:lang w:val="en-US"/>
        </w:rPr>
        <w:t>ru</w:t>
      </w:r>
      <w:r w:rsidRPr="003A2E30">
        <w:t xml:space="preserve"> в единой информационной системе закупок в разделе «Реестр жалоб, плановых и внеплановых проверок, их результатов и выданных предписаний».</w:t>
      </w:r>
    </w:p>
    <w:p w:rsidR="002E05A8" w:rsidRPr="003A2E30" w:rsidRDefault="002E05A8" w:rsidP="002E05A8">
      <w:pPr>
        <w:ind w:firstLine="709"/>
        <w:jc w:val="both"/>
      </w:pPr>
      <w:r w:rsidRPr="003A2E30">
        <w:t xml:space="preserve">3. Кроме указанных проведены 3 проверки: </w:t>
      </w:r>
    </w:p>
    <w:p w:rsidR="002E05A8" w:rsidRPr="003A2E30" w:rsidRDefault="002E05A8" w:rsidP="002E05A8">
      <w:pPr>
        <w:ind w:firstLine="709"/>
        <w:jc w:val="both"/>
      </w:pPr>
      <w:r w:rsidRPr="003A2E30">
        <w:t>- 2 плановые проверки ревизионной комиссией акционерных обществ, 100% акций которых находятся в собственности городского округа город Рыбинск Ярославской области, акты и заключения по ним направлены совету директоров и в департамент имущественных и земельных отношений;</w:t>
      </w:r>
    </w:p>
    <w:p w:rsidR="002E05A8" w:rsidRPr="003A2E30" w:rsidRDefault="002E05A8" w:rsidP="002E05A8">
      <w:pPr>
        <w:ind w:firstLine="709"/>
        <w:jc w:val="both"/>
      </w:pPr>
      <w:r w:rsidRPr="003A2E30">
        <w:t xml:space="preserve">- 1 проверка по концессионному соглашению за соблюдением концессионером условий концессионного соглашения в </w:t>
      </w:r>
      <w:r w:rsidRPr="002E05A8">
        <w:rPr>
          <w:spacing w:val="-4"/>
        </w:rPr>
        <w:t>соответствии с постановлением Администрации городского округа город Рыбинск Ярославской области от 02.07.2020 № 1471 «О контроле концедентом за соблюдением концессионером условий концессионного соглашения»</w:t>
      </w:r>
      <w:r w:rsidRPr="003A2E30">
        <w:t>.</w:t>
      </w:r>
    </w:p>
    <w:p w:rsidR="00BF57ED" w:rsidRPr="00AD192E" w:rsidRDefault="00AD192E" w:rsidP="002E05A8">
      <w:pPr>
        <w:pStyle w:val="2"/>
        <w:spacing w:before="200" w:after="200"/>
        <w:jc w:val="center"/>
        <w:rPr>
          <w:rFonts w:ascii="Times New Roman" w:hAnsi="Times New Roman"/>
          <w:i w:val="0"/>
        </w:rPr>
      </w:pPr>
      <w:bookmarkStart w:id="108" w:name="_Toc68070447"/>
      <w:r>
        <w:rPr>
          <w:rFonts w:ascii="Times New Roman" w:hAnsi="Times New Roman"/>
          <w:i w:val="0"/>
        </w:rPr>
        <w:t xml:space="preserve">8.6. </w:t>
      </w:r>
      <w:r w:rsidR="00BF57ED" w:rsidRPr="00AD192E">
        <w:rPr>
          <w:rFonts w:ascii="Times New Roman" w:hAnsi="Times New Roman"/>
          <w:i w:val="0"/>
        </w:rPr>
        <w:t>Работа с обращениями граждан</w:t>
      </w:r>
      <w:bookmarkEnd w:id="108"/>
    </w:p>
    <w:p w:rsidR="002E05A8" w:rsidRPr="002E05A8" w:rsidRDefault="002E05A8" w:rsidP="002E05A8">
      <w:pPr>
        <w:pStyle w:val="af0"/>
        <w:spacing w:before="0" w:beforeAutospacing="0"/>
        <w:ind w:firstLine="709"/>
        <w:jc w:val="both"/>
        <w:rPr>
          <w:sz w:val="24"/>
          <w:szCs w:val="24"/>
        </w:rPr>
      </w:pPr>
      <w:r w:rsidRPr="002E05A8">
        <w:rPr>
          <w:sz w:val="24"/>
          <w:szCs w:val="24"/>
        </w:rPr>
        <w:t xml:space="preserve">В 2021 году в Администрацию городского округа город Рыбинск поступило 2241 письменное обращение (2020 год – 2143 обращения). </w:t>
      </w:r>
    </w:p>
    <w:p w:rsidR="002E05A8" w:rsidRPr="002E05A8" w:rsidRDefault="002E05A8" w:rsidP="002E05A8">
      <w:pPr>
        <w:pStyle w:val="af0"/>
        <w:spacing w:before="0" w:beforeAutospacing="0"/>
        <w:ind w:firstLine="709"/>
        <w:jc w:val="both"/>
        <w:rPr>
          <w:sz w:val="24"/>
          <w:szCs w:val="24"/>
        </w:rPr>
      </w:pPr>
      <w:r w:rsidRPr="002E05A8">
        <w:rPr>
          <w:sz w:val="24"/>
          <w:szCs w:val="24"/>
        </w:rPr>
        <w:t>Всего обращения содержали 2385 вопросов (2020 год – 2536 вопросов).</w:t>
      </w:r>
    </w:p>
    <w:p w:rsidR="002E05A8" w:rsidRPr="002E05A8" w:rsidRDefault="002E05A8" w:rsidP="002E05A8">
      <w:pPr>
        <w:pStyle w:val="af0"/>
        <w:spacing w:before="0" w:beforeAutospacing="0"/>
        <w:ind w:firstLine="709"/>
        <w:jc w:val="both"/>
        <w:rPr>
          <w:sz w:val="24"/>
          <w:szCs w:val="24"/>
        </w:rPr>
      </w:pPr>
      <w:r w:rsidRPr="002E05A8">
        <w:rPr>
          <w:sz w:val="24"/>
          <w:szCs w:val="24"/>
        </w:rPr>
        <w:t xml:space="preserve">По 85 обращениям проведены проверки с выездом на место, комиссионно рассмотрено 18 обращений. </w:t>
      </w:r>
    </w:p>
    <w:p w:rsidR="002E05A8" w:rsidRPr="002E05A8" w:rsidRDefault="002E05A8" w:rsidP="002E05A8">
      <w:pPr>
        <w:pStyle w:val="af0"/>
        <w:spacing w:before="0" w:beforeAutospacing="0"/>
        <w:ind w:firstLine="709"/>
        <w:jc w:val="both"/>
        <w:rPr>
          <w:sz w:val="24"/>
          <w:szCs w:val="24"/>
        </w:rPr>
      </w:pPr>
      <w:r w:rsidRPr="002E05A8">
        <w:rPr>
          <w:sz w:val="24"/>
          <w:szCs w:val="24"/>
        </w:rPr>
        <w:t xml:space="preserve">Депутатами всех уровней перенаправлено в Администрацию городского округа город Рыбинск 64 обращения граждан. </w:t>
      </w:r>
    </w:p>
    <w:p w:rsidR="002E05A8" w:rsidRPr="002E05A8" w:rsidRDefault="002E05A8" w:rsidP="002E05A8">
      <w:pPr>
        <w:pStyle w:val="af0"/>
        <w:spacing w:before="0" w:beforeAutospacing="0"/>
        <w:ind w:firstLine="709"/>
        <w:jc w:val="both"/>
        <w:rPr>
          <w:sz w:val="24"/>
          <w:szCs w:val="24"/>
        </w:rPr>
      </w:pPr>
      <w:r w:rsidRPr="002E05A8">
        <w:rPr>
          <w:sz w:val="24"/>
          <w:szCs w:val="24"/>
        </w:rPr>
        <w:t>Из Управления Президента Российской Федерации по работе с обращениями граждан и организаций перенаправлено для рассмотрения по компетенции 104 обращения.</w:t>
      </w:r>
    </w:p>
    <w:p w:rsidR="002E05A8" w:rsidRPr="002E05A8" w:rsidRDefault="002E05A8" w:rsidP="002E05A8">
      <w:pPr>
        <w:pStyle w:val="af0"/>
        <w:spacing w:before="0" w:beforeAutospacing="0"/>
        <w:ind w:firstLine="709"/>
        <w:jc w:val="both"/>
        <w:rPr>
          <w:sz w:val="24"/>
          <w:szCs w:val="24"/>
        </w:rPr>
      </w:pPr>
      <w:r w:rsidRPr="002E05A8">
        <w:rPr>
          <w:sz w:val="24"/>
          <w:szCs w:val="24"/>
        </w:rPr>
        <w:t>Анализ результатов рассмотрения обращений граждан показал, что по 70,3 % вопросов даны разъяснения, по 6,5 % - удовлетворены,  по 12 % - меры приняты,  по 2,7 % - дан отказ, 8,5 % - перенаправлены для рассмотрения в соответствии с компетенцией в соответствующие организации.</w:t>
      </w:r>
    </w:p>
    <w:p w:rsidR="002E05A8" w:rsidRPr="002E05A8" w:rsidRDefault="002E05A8" w:rsidP="002E05A8">
      <w:pPr>
        <w:pStyle w:val="af0"/>
        <w:tabs>
          <w:tab w:val="left" w:pos="284"/>
        </w:tabs>
        <w:spacing w:before="0" w:beforeAutospacing="0"/>
        <w:ind w:firstLine="709"/>
        <w:jc w:val="both"/>
        <w:rPr>
          <w:sz w:val="24"/>
          <w:szCs w:val="24"/>
        </w:rPr>
      </w:pPr>
      <w:r w:rsidRPr="002E05A8">
        <w:rPr>
          <w:sz w:val="24"/>
          <w:szCs w:val="24"/>
        </w:rPr>
        <w:t xml:space="preserve">Традиционно максимальное количество вопросов поступило по тематикам «Хозяйственная деятельность» (40,7% от общего количества) и «Жилище» (32,87 % от общего количества). </w:t>
      </w:r>
    </w:p>
    <w:p w:rsidR="002E05A8" w:rsidRPr="002E05A8" w:rsidRDefault="002E05A8" w:rsidP="002E05A8">
      <w:pPr>
        <w:pStyle w:val="af0"/>
        <w:tabs>
          <w:tab w:val="left" w:pos="284"/>
        </w:tabs>
        <w:spacing w:before="0" w:beforeAutospacing="0"/>
        <w:ind w:firstLine="709"/>
        <w:jc w:val="both"/>
        <w:rPr>
          <w:sz w:val="24"/>
          <w:szCs w:val="24"/>
        </w:rPr>
      </w:pPr>
      <w:r w:rsidRPr="002E05A8">
        <w:rPr>
          <w:sz w:val="24"/>
          <w:szCs w:val="24"/>
        </w:rPr>
        <w:t>Далее следуют тематики (% от общего количества вопросов):</w:t>
      </w:r>
    </w:p>
    <w:p w:rsidR="002E05A8" w:rsidRPr="002E05A8" w:rsidRDefault="002E05A8" w:rsidP="002E05A8">
      <w:pPr>
        <w:pStyle w:val="af0"/>
        <w:numPr>
          <w:ilvl w:val="0"/>
          <w:numId w:val="24"/>
        </w:numPr>
        <w:tabs>
          <w:tab w:val="left" w:pos="284"/>
        </w:tabs>
        <w:spacing w:before="0" w:beforeAutospacing="0"/>
        <w:ind w:left="0" w:firstLine="709"/>
        <w:jc w:val="both"/>
        <w:rPr>
          <w:sz w:val="24"/>
          <w:szCs w:val="24"/>
        </w:rPr>
      </w:pPr>
      <w:r w:rsidRPr="002E05A8">
        <w:rPr>
          <w:sz w:val="24"/>
          <w:szCs w:val="24"/>
        </w:rPr>
        <w:t xml:space="preserve"> «Основы государственного управления» - 5%;</w:t>
      </w:r>
    </w:p>
    <w:p w:rsidR="002E05A8" w:rsidRPr="002E05A8" w:rsidRDefault="002E05A8" w:rsidP="002E05A8">
      <w:pPr>
        <w:pStyle w:val="af0"/>
        <w:numPr>
          <w:ilvl w:val="0"/>
          <w:numId w:val="23"/>
        </w:numPr>
        <w:tabs>
          <w:tab w:val="left" w:pos="284"/>
        </w:tabs>
        <w:spacing w:before="0" w:beforeAutospacing="0"/>
        <w:ind w:left="0" w:firstLine="709"/>
        <w:jc w:val="both"/>
        <w:rPr>
          <w:sz w:val="24"/>
          <w:szCs w:val="24"/>
        </w:rPr>
      </w:pPr>
      <w:r w:rsidRPr="002E05A8">
        <w:rPr>
          <w:sz w:val="24"/>
          <w:szCs w:val="24"/>
        </w:rPr>
        <w:t>«Природные ресурсы и охрана окружающей среды» - 2,4%;</w:t>
      </w:r>
    </w:p>
    <w:p w:rsidR="002E05A8" w:rsidRPr="002E05A8" w:rsidRDefault="002E05A8" w:rsidP="002E05A8">
      <w:pPr>
        <w:pStyle w:val="af0"/>
        <w:numPr>
          <w:ilvl w:val="0"/>
          <w:numId w:val="23"/>
        </w:numPr>
        <w:tabs>
          <w:tab w:val="left" w:pos="284"/>
        </w:tabs>
        <w:spacing w:before="0" w:beforeAutospacing="0"/>
        <w:ind w:left="0" w:firstLine="709"/>
        <w:jc w:val="both"/>
        <w:rPr>
          <w:sz w:val="24"/>
          <w:szCs w:val="24"/>
        </w:rPr>
      </w:pPr>
      <w:r w:rsidRPr="002E05A8">
        <w:rPr>
          <w:sz w:val="24"/>
          <w:szCs w:val="24"/>
        </w:rPr>
        <w:t>«Физическая культура и спорт. Туризм» - 2,22%;</w:t>
      </w:r>
    </w:p>
    <w:p w:rsidR="002E05A8" w:rsidRPr="002E05A8" w:rsidRDefault="002E05A8" w:rsidP="002E05A8">
      <w:pPr>
        <w:pStyle w:val="af0"/>
        <w:numPr>
          <w:ilvl w:val="0"/>
          <w:numId w:val="23"/>
        </w:numPr>
        <w:tabs>
          <w:tab w:val="left" w:pos="284"/>
        </w:tabs>
        <w:spacing w:before="0" w:beforeAutospacing="0"/>
        <w:ind w:left="0" w:firstLine="709"/>
        <w:jc w:val="both"/>
        <w:rPr>
          <w:sz w:val="24"/>
          <w:szCs w:val="24"/>
        </w:rPr>
      </w:pPr>
      <w:r w:rsidRPr="002E05A8">
        <w:rPr>
          <w:sz w:val="24"/>
          <w:szCs w:val="24"/>
        </w:rPr>
        <w:t>«Социальное обеспечение и социальное страхование» - 3,82%;</w:t>
      </w:r>
    </w:p>
    <w:p w:rsidR="002E05A8" w:rsidRPr="002E05A8" w:rsidRDefault="002E05A8" w:rsidP="002E05A8">
      <w:pPr>
        <w:pStyle w:val="af0"/>
        <w:numPr>
          <w:ilvl w:val="0"/>
          <w:numId w:val="23"/>
        </w:numPr>
        <w:tabs>
          <w:tab w:val="left" w:pos="284"/>
        </w:tabs>
        <w:spacing w:before="0" w:beforeAutospacing="0"/>
        <w:ind w:left="0" w:firstLine="709"/>
        <w:jc w:val="both"/>
        <w:rPr>
          <w:sz w:val="24"/>
          <w:szCs w:val="24"/>
        </w:rPr>
      </w:pPr>
      <w:r w:rsidRPr="002E05A8">
        <w:rPr>
          <w:sz w:val="24"/>
          <w:szCs w:val="24"/>
        </w:rPr>
        <w:t>«Безопасность и охрана правопорядка» - 4,53%;</w:t>
      </w:r>
    </w:p>
    <w:p w:rsidR="002E05A8" w:rsidRPr="002E05A8" w:rsidRDefault="002E05A8" w:rsidP="002E05A8">
      <w:pPr>
        <w:pStyle w:val="af0"/>
        <w:numPr>
          <w:ilvl w:val="0"/>
          <w:numId w:val="23"/>
        </w:numPr>
        <w:tabs>
          <w:tab w:val="left" w:pos="284"/>
        </w:tabs>
        <w:spacing w:before="0" w:beforeAutospacing="0"/>
        <w:ind w:left="0" w:firstLine="709"/>
        <w:jc w:val="both"/>
        <w:rPr>
          <w:sz w:val="24"/>
          <w:szCs w:val="24"/>
        </w:rPr>
      </w:pPr>
      <w:r w:rsidRPr="002E05A8">
        <w:rPr>
          <w:sz w:val="24"/>
          <w:szCs w:val="24"/>
        </w:rPr>
        <w:t>«Конституционный строй» - 2,05%;</w:t>
      </w:r>
    </w:p>
    <w:p w:rsidR="002E05A8" w:rsidRPr="002E05A8" w:rsidRDefault="002E05A8" w:rsidP="002E05A8">
      <w:pPr>
        <w:pStyle w:val="af0"/>
        <w:numPr>
          <w:ilvl w:val="0"/>
          <w:numId w:val="23"/>
        </w:numPr>
        <w:tabs>
          <w:tab w:val="left" w:pos="284"/>
        </w:tabs>
        <w:spacing w:before="0" w:beforeAutospacing="0"/>
        <w:ind w:left="0" w:firstLine="709"/>
        <w:jc w:val="both"/>
        <w:rPr>
          <w:sz w:val="24"/>
          <w:szCs w:val="24"/>
        </w:rPr>
      </w:pPr>
      <w:r w:rsidRPr="002E05A8">
        <w:rPr>
          <w:sz w:val="24"/>
          <w:szCs w:val="24"/>
        </w:rPr>
        <w:lastRenderedPageBreak/>
        <w:t xml:space="preserve"> «Семья» - 1,84%;</w:t>
      </w:r>
    </w:p>
    <w:p w:rsidR="002E05A8" w:rsidRPr="002E05A8" w:rsidRDefault="002E05A8" w:rsidP="002E05A8">
      <w:pPr>
        <w:pStyle w:val="af0"/>
        <w:numPr>
          <w:ilvl w:val="0"/>
          <w:numId w:val="23"/>
        </w:numPr>
        <w:tabs>
          <w:tab w:val="left" w:pos="284"/>
        </w:tabs>
        <w:spacing w:before="0" w:beforeAutospacing="0"/>
        <w:ind w:left="0" w:firstLine="709"/>
        <w:jc w:val="both"/>
        <w:rPr>
          <w:sz w:val="24"/>
          <w:szCs w:val="24"/>
        </w:rPr>
      </w:pPr>
      <w:r w:rsidRPr="002E05A8">
        <w:rPr>
          <w:sz w:val="24"/>
          <w:szCs w:val="24"/>
        </w:rPr>
        <w:t>«Образование. Наука. Культура» - 1 %;</w:t>
      </w:r>
    </w:p>
    <w:p w:rsidR="002E05A8" w:rsidRPr="002E05A8" w:rsidRDefault="002E05A8" w:rsidP="002E05A8">
      <w:pPr>
        <w:pStyle w:val="af0"/>
        <w:numPr>
          <w:ilvl w:val="0"/>
          <w:numId w:val="23"/>
        </w:numPr>
        <w:tabs>
          <w:tab w:val="left" w:pos="284"/>
        </w:tabs>
        <w:spacing w:before="0" w:beforeAutospacing="0"/>
        <w:ind w:left="0" w:firstLine="709"/>
        <w:jc w:val="both"/>
        <w:rPr>
          <w:sz w:val="24"/>
          <w:szCs w:val="24"/>
        </w:rPr>
      </w:pPr>
      <w:r w:rsidRPr="002E05A8">
        <w:rPr>
          <w:sz w:val="24"/>
          <w:szCs w:val="24"/>
        </w:rPr>
        <w:t>Другие тематики – 3,57%.</w:t>
      </w:r>
    </w:p>
    <w:p w:rsidR="002E05A8" w:rsidRPr="002E05A8" w:rsidRDefault="002E05A8" w:rsidP="002E05A8">
      <w:pPr>
        <w:pStyle w:val="af0"/>
        <w:tabs>
          <w:tab w:val="left" w:pos="284"/>
        </w:tabs>
        <w:spacing w:before="0" w:beforeAutospacing="0"/>
        <w:ind w:firstLine="709"/>
        <w:jc w:val="both"/>
        <w:rPr>
          <w:sz w:val="24"/>
          <w:szCs w:val="24"/>
        </w:rPr>
      </w:pPr>
      <w:r w:rsidRPr="002E05A8">
        <w:rPr>
          <w:sz w:val="24"/>
          <w:szCs w:val="24"/>
        </w:rPr>
        <w:t>Социальный статус обратившихся граждан:</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многодетные семьи – 31;</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инвалиды 1 и 2 группы - 53;</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ветераны ВОВ - 1;</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ветераны труда - 9;</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ветераны Вооруженных сил - 4;</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одинокие матери- 1;</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сироты – 1;</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инвалиды детства – 2;</w:t>
      </w:r>
    </w:p>
    <w:p w:rsidR="002E05A8" w:rsidRPr="002E05A8" w:rsidRDefault="002E05A8" w:rsidP="002E05A8">
      <w:pPr>
        <w:pStyle w:val="af0"/>
        <w:numPr>
          <w:ilvl w:val="0"/>
          <w:numId w:val="22"/>
        </w:numPr>
        <w:tabs>
          <w:tab w:val="left" w:pos="284"/>
        </w:tabs>
        <w:spacing w:before="0" w:beforeAutospacing="0"/>
        <w:ind w:left="0" w:firstLine="709"/>
        <w:jc w:val="both"/>
        <w:rPr>
          <w:sz w:val="24"/>
          <w:szCs w:val="24"/>
        </w:rPr>
      </w:pPr>
      <w:r w:rsidRPr="002E05A8">
        <w:rPr>
          <w:sz w:val="24"/>
          <w:szCs w:val="24"/>
        </w:rPr>
        <w:t>чернобыльцы - 5.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701"/>
        <w:gridCol w:w="1701"/>
        <w:gridCol w:w="992"/>
        <w:gridCol w:w="1559"/>
        <w:gridCol w:w="1559"/>
      </w:tblGrid>
      <w:tr w:rsidR="002E05A8" w:rsidRPr="000B46A2" w:rsidTr="002E05A8">
        <w:tc>
          <w:tcPr>
            <w:tcW w:w="2694" w:type="dxa"/>
            <w:shd w:val="clear" w:color="auto" w:fill="auto"/>
            <w:vAlign w:val="center"/>
          </w:tcPr>
          <w:p w:rsidR="002E05A8" w:rsidRPr="002E05A8" w:rsidRDefault="002E05A8" w:rsidP="002E05A8">
            <w:pPr>
              <w:jc w:val="center"/>
            </w:pPr>
            <w:r w:rsidRPr="002E05A8">
              <w:t>Тематика</w:t>
            </w:r>
          </w:p>
        </w:tc>
        <w:tc>
          <w:tcPr>
            <w:tcW w:w="1701" w:type="dxa"/>
            <w:vAlign w:val="center"/>
          </w:tcPr>
          <w:p w:rsidR="002E05A8" w:rsidRPr="002E05A8" w:rsidRDefault="002E05A8" w:rsidP="002E05A8">
            <w:pPr>
              <w:jc w:val="center"/>
            </w:pPr>
            <w:r w:rsidRPr="002E05A8">
              <w:t>Количество вопросов в обращениях</w:t>
            </w:r>
            <w:r w:rsidRPr="002E05A8">
              <w:br/>
              <w:t>2021 год</w:t>
            </w:r>
          </w:p>
        </w:tc>
        <w:tc>
          <w:tcPr>
            <w:tcW w:w="1701" w:type="dxa"/>
            <w:vAlign w:val="center"/>
          </w:tcPr>
          <w:p w:rsidR="002E05A8" w:rsidRPr="002E05A8" w:rsidRDefault="002E05A8" w:rsidP="002E05A8">
            <w:pPr>
              <w:jc w:val="center"/>
            </w:pPr>
            <w:r w:rsidRPr="002E05A8">
              <w:t>Количество вопросов в обращениях</w:t>
            </w:r>
            <w:r w:rsidRPr="002E05A8">
              <w:br/>
              <w:t>2020 год</w:t>
            </w:r>
          </w:p>
        </w:tc>
        <w:tc>
          <w:tcPr>
            <w:tcW w:w="992" w:type="dxa"/>
            <w:vAlign w:val="center"/>
          </w:tcPr>
          <w:p w:rsidR="002E05A8" w:rsidRPr="002E05A8" w:rsidRDefault="002E05A8" w:rsidP="002E05A8">
            <w:pPr>
              <w:jc w:val="center"/>
              <w:rPr>
                <w:color w:val="000000"/>
              </w:rPr>
            </w:pPr>
            <w:r w:rsidRPr="002E05A8">
              <w:rPr>
                <w:color w:val="000000"/>
              </w:rPr>
              <w:t>+/_</w:t>
            </w:r>
          </w:p>
          <w:p w:rsidR="002E05A8" w:rsidRPr="002E05A8" w:rsidRDefault="002E05A8" w:rsidP="002E05A8">
            <w:pPr>
              <w:jc w:val="center"/>
              <w:rPr>
                <w:color w:val="000000"/>
              </w:rPr>
            </w:pPr>
            <w:r w:rsidRPr="002E05A8">
              <w:rPr>
                <w:color w:val="000000"/>
              </w:rPr>
              <w:t>к 2020</w:t>
            </w:r>
          </w:p>
          <w:p w:rsidR="002E05A8" w:rsidRPr="002E05A8" w:rsidRDefault="002E05A8" w:rsidP="002E05A8">
            <w:pPr>
              <w:jc w:val="center"/>
              <w:rPr>
                <w:color w:val="000000"/>
              </w:rPr>
            </w:pPr>
            <w:r w:rsidRPr="002E05A8">
              <w:rPr>
                <w:color w:val="000000"/>
              </w:rPr>
              <w:t>году</w:t>
            </w:r>
          </w:p>
        </w:tc>
        <w:tc>
          <w:tcPr>
            <w:tcW w:w="1559" w:type="dxa"/>
            <w:vAlign w:val="center"/>
          </w:tcPr>
          <w:p w:rsidR="002E05A8" w:rsidRPr="002E05A8" w:rsidRDefault="002E05A8" w:rsidP="002E05A8">
            <w:pPr>
              <w:jc w:val="center"/>
            </w:pPr>
            <w:r w:rsidRPr="002E05A8">
              <w:t>В %</w:t>
            </w:r>
          </w:p>
          <w:p w:rsidR="002E05A8" w:rsidRPr="002E05A8" w:rsidRDefault="002E05A8" w:rsidP="002E05A8">
            <w:pPr>
              <w:jc w:val="center"/>
            </w:pPr>
            <w:r w:rsidRPr="002E05A8">
              <w:t>от общего количества вопросов</w:t>
            </w:r>
            <w:r w:rsidRPr="002E05A8">
              <w:br/>
              <w:t>2021 год</w:t>
            </w:r>
          </w:p>
        </w:tc>
        <w:tc>
          <w:tcPr>
            <w:tcW w:w="1559" w:type="dxa"/>
            <w:vAlign w:val="center"/>
          </w:tcPr>
          <w:p w:rsidR="002E05A8" w:rsidRPr="002E05A8" w:rsidRDefault="002E05A8" w:rsidP="002E05A8">
            <w:pPr>
              <w:jc w:val="center"/>
            </w:pPr>
            <w:r w:rsidRPr="002E05A8">
              <w:t>В %</w:t>
            </w:r>
          </w:p>
          <w:p w:rsidR="002E05A8" w:rsidRPr="002E05A8" w:rsidRDefault="002E05A8" w:rsidP="002E05A8">
            <w:pPr>
              <w:jc w:val="center"/>
            </w:pPr>
            <w:r w:rsidRPr="002E05A8">
              <w:t>от общего количества вопросов</w:t>
            </w:r>
            <w:r w:rsidRPr="002E05A8">
              <w:br/>
              <w:t>2020 год</w:t>
            </w:r>
          </w:p>
        </w:tc>
      </w:tr>
      <w:tr w:rsidR="002E05A8" w:rsidRPr="000B46A2" w:rsidTr="002E05A8">
        <w:tc>
          <w:tcPr>
            <w:tcW w:w="2694" w:type="dxa"/>
            <w:shd w:val="clear" w:color="auto" w:fill="auto"/>
          </w:tcPr>
          <w:p w:rsidR="002E05A8" w:rsidRPr="002E05A8" w:rsidRDefault="002E05A8" w:rsidP="002E05A8">
            <w:r w:rsidRPr="002E05A8">
              <w:t>Жилище</w:t>
            </w:r>
          </w:p>
        </w:tc>
        <w:tc>
          <w:tcPr>
            <w:tcW w:w="1701" w:type="dxa"/>
            <w:vAlign w:val="center"/>
          </w:tcPr>
          <w:p w:rsidR="002E05A8" w:rsidRPr="002E05A8" w:rsidRDefault="002E05A8" w:rsidP="002E05A8">
            <w:pPr>
              <w:jc w:val="center"/>
            </w:pPr>
            <w:r w:rsidRPr="002E05A8">
              <w:t>784</w:t>
            </w:r>
          </w:p>
        </w:tc>
        <w:tc>
          <w:tcPr>
            <w:tcW w:w="1701" w:type="dxa"/>
            <w:vAlign w:val="center"/>
          </w:tcPr>
          <w:p w:rsidR="002E05A8" w:rsidRPr="002E05A8" w:rsidRDefault="002E05A8" w:rsidP="002E05A8">
            <w:pPr>
              <w:jc w:val="center"/>
            </w:pPr>
            <w:r w:rsidRPr="002E05A8">
              <w:t>661</w:t>
            </w:r>
          </w:p>
        </w:tc>
        <w:tc>
          <w:tcPr>
            <w:tcW w:w="992" w:type="dxa"/>
            <w:vAlign w:val="center"/>
          </w:tcPr>
          <w:p w:rsidR="002E05A8" w:rsidRPr="002E05A8" w:rsidRDefault="002E05A8" w:rsidP="002E05A8">
            <w:pPr>
              <w:jc w:val="center"/>
              <w:rPr>
                <w:color w:val="000000"/>
              </w:rPr>
            </w:pPr>
            <w:r w:rsidRPr="002E05A8">
              <w:rPr>
                <w:color w:val="000000"/>
              </w:rPr>
              <w:t>+123</w:t>
            </w:r>
          </w:p>
        </w:tc>
        <w:tc>
          <w:tcPr>
            <w:tcW w:w="1559" w:type="dxa"/>
            <w:vAlign w:val="center"/>
          </w:tcPr>
          <w:p w:rsidR="002E05A8" w:rsidRPr="002E05A8" w:rsidRDefault="002E05A8" w:rsidP="002E05A8">
            <w:pPr>
              <w:jc w:val="center"/>
            </w:pPr>
            <w:r w:rsidRPr="002E05A8">
              <w:t>32,87</w:t>
            </w:r>
          </w:p>
        </w:tc>
        <w:tc>
          <w:tcPr>
            <w:tcW w:w="1559" w:type="dxa"/>
            <w:vAlign w:val="center"/>
          </w:tcPr>
          <w:p w:rsidR="002E05A8" w:rsidRPr="002E05A8" w:rsidRDefault="002E05A8" w:rsidP="002E05A8">
            <w:pPr>
              <w:jc w:val="center"/>
            </w:pPr>
            <w:r w:rsidRPr="002E05A8">
              <w:t>26</w:t>
            </w:r>
          </w:p>
        </w:tc>
      </w:tr>
      <w:tr w:rsidR="002E05A8" w:rsidRPr="000B46A2" w:rsidTr="002E05A8">
        <w:tc>
          <w:tcPr>
            <w:tcW w:w="2694" w:type="dxa"/>
            <w:shd w:val="clear" w:color="auto" w:fill="auto"/>
          </w:tcPr>
          <w:p w:rsidR="002E05A8" w:rsidRPr="002E05A8" w:rsidRDefault="002E05A8" w:rsidP="002E05A8">
            <w:r w:rsidRPr="002E05A8">
              <w:t>Хозяйственная деятельность</w:t>
            </w:r>
          </w:p>
        </w:tc>
        <w:tc>
          <w:tcPr>
            <w:tcW w:w="1701" w:type="dxa"/>
            <w:vAlign w:val="center"/>
          </w:tcPr>
          <w:p w:rsidR="002E05A8" w:rsidRPr="002E05A8" w:rsidRDefault="002E05A8" w:rsidP="002E05A8">
            <w:pPr>
              <w:jc w:val="center"/>
            </w:pPr>
            <w:r w:rsidRPr="002E05A8">
              <w:t>971</w:t>
            </w:r>
          </w:p>
        </w:tc>
        <w:tc>
          <w:tcPr>
            <w:tcW w:w="1701" w:type="dxa"/>
            <w:vAlign w:val="center"/>
          </w:tcPr>
          <w:p w:rsidR="002E05A8" w:rsidRPr="002E05A8" w:rsidRDefault="002E05A8" w:rsidP="002E05A8">
            <w:pPr>
              <w:jc w:val="center"/>
            </w:pPr>
            <w:r w:rsidRPr="002E05A8">
              <w:t>999</w:t>
            </w:r>
          </w:p>
        </w:tc>
        <w:tc>
          <w:tcPr>
            <w:tcW w:w="992" w:type="dxa"/>
            <w:vAlign w:val="center"/>
          </w:tcPr>
          <w:p w:rsidR="002E05A8" w:rsidRPr="002E05A8" w:rsidRDefault="002E05A8" w:rsidP="002E05A8">
            <w:pPr>
              <w:jc w:val="center"/>
              <w:rPr>
                <w:color w:val="000000"/>
              </w:rPr>
            </w:pPr>
            <w:r w:rsidRPr="002E05A8">
              <w:rPr>
                <w:color w:val="000000"/>
              </w:rPr>
              <w:t>-28</w:t>
            </w:r>
          </w:p>
        </w:tc>
        <w:tc>
          <w:tcPr>
            <w:tcW w:w="1559" w:type="dxa"/>
            <w:vAlign w:val="center"/>
          </w:tcPr>
          <w:p w:rsidR="002E05A8" w:rsidRPr="002E05A8" w:rsidRDefault="002E05A8" w:rsidP="002E05A8">
            <w:pPr>
              <w:jc w:val="center"/>
            </w:pPr>
            <w:r w:rsidRPr="002E05A8">
              <w:t>40,7</w:t>
            </w:r>
          </w:p>
        </w:tc>
        <w:tc>
          <w:tcPr>
            <w:tcW w:w="1559" w:type="dxa"/>
            <w:vAlign w:val="center"/>
          </w:tcPr>
          <w:p w:rsidR="002E05A8" w:rsidRPr="002E05A8" w:rsidRDefault="002E05A8" w:rsidP="002E05A8">
            <w:pPr>
              <w:jc w:val="center"/>
            </w:pPr>
            <w:r w:rsidRPr="002E05A8">
              <w:t>39,4</w:t>
            </w:r>
          </w:p>
        </w:tc>
      </w:tr>
      <w:tr w:rsidR="002E05A8" w:rsidRPr="000B46A2" w:rsidTr="002E05A8">
        <w:tc>
          <w:tcPr>
            <w:tcW w:w="2694" w:type="dxa"/>
            <w:shd w:val="clear" w:color="auto" w:fill="auto"/>
          </w:tcPr>
          <w:p w:rsidR="002E05A8" w:rsidRPr="002E05A8" w:rsidRDefault="002E05A8" w:rsidP="002E05A8">
            <w:r w:rsidRPr="002E05A8">
              <w:t>Основы государственного управления</w:t>
            </w:r>
          </w:p>
        </w:tc>
        <w:tc>
          <w:tcPr>
            <w:tcW w:w="1701" w:type="dxa"/>
            <w:vAlign w:val="center"/>
          </w:tcPr>
          <w:p w:rsidR="002E05A8" w:rsidRPr="002E05A8" w:rsidRDefault="002E05A8" w:rsidP="002E05A8">
            <w:pPr>
              <w:jc w:val="center"/>
            </w:pPr>
            <w:r w:rsidRPr="002E05A8">
              <w:t>120</w:t>
            </w:r>
          </w:p>
        </w:tc>
        <w:tc>
          <w:tcPr>
            <w:tcW w:w="1701" w:type="dxa"/>
            <w:vAlign w:val="center"/>
          </w:tcPr>
          <w:p w:rsidR="002E05A8" w:rsidRPr="002E05A8" w:rsidRDefault="002E05A8" w:rsidP="002E05A8">
            <w:pPr>
              <w:jc w:val="center"/>
            </w:pPr>
            <w:r w:rsidRPr="002E05A8">
              <w:t>158</w:t>
            </w:r>
          </w:p>
        </w:tc>
        <w:tc>
          <w:tcPr>
            <w:tcW w:w="992" w:type="dxa"/>
            <w:vAlign w:val="center"/>
          </w:tcPr>
          <w:p w:rsidR="002E05A8" w:rsidRPr="002E05A8" w:rsidRDefault="002E05A8" w:rsidP="002E05A8">
            <w:pPr>
              <w:jc w:val="center"/>
              <w:rPr>
                <w:color w:val="000000"/>
              </w:rPr>
            </w:pPr>
            <w:r w:rsidRPr="002E05A8">
              <w:rPr>
                <w:color w:val="000000"/>
              </w:rPr>
              <w:t>-38</w:t>
            </w:r>
          </w:p>
        </w:tc>
        <w:tc>
          <w:tcPr>
            <w:tcW w:w="1559" w:type="dxa"/>
            <w:vAlign w:val="center"/>
          </w:tcPr>
          <w:p w:rsidR="002E05A8" w:rsidRPr="002E05A8" w:rsidRDefault="002E05A8" w:rsidP="002E05A8">
            <w:pPr>
              <w:jc w:val="center"/>
            </w:pPr>
            <w:r w:rsidRPr="002E05A8">
              <w:t>5</w:t>
            </w:r>
          </w:p>
        </w:tc>
        <w:tc>
          <w:tcPr>
            <w:tcW w:w="1559" w:type="dxa"/>
            <w:vAlign w:val="center"/>
          </w:tcPr>
          <w:p w:rsidR="002E05A8" w:rsidRPr="002E05A8" w:rsidRDefault="002E05A8" w:rsidP="002E05A8">
            <w:pPr>
              <w:jc w:val="center"/>
            </w:pPr>
            <w:r w:rsidRPr="002E05A8">
              <w:t>6,3</w:t>
            </w:r>
          </w:p>
        </w:tc>
      </w:tr>
      <w:tr w:rsidR="002E05A8" w:rsidRPr="000B46A2" w:rsidTr="002E05A8">
        <w:tc>
          <w:tcPr>
            <w:tcW w:w="2694" w:type="dxa"/>
            <w:shd w:val="clear" w:color="auto" w:fill="auto"/>
          </w:tcPr>
          <w:p w:rsidR="002E05A8" w:rsidRPr="002E05A8" w:rsidRDefault="002E05A8" w:rsidP="002E05A8">
            <w:r w:rsidRPr="002E05A8">
              <w:t>Конституционный строй</w:t>
            </w:r>
          </w:p>
        </w:tc>
        <w:tc>
          <w:tcPr>
            <w:tcW w:w="1701" w:type="dxa"/>
            <w:vAlign w:val="center"/>
          </w:tcPr>
          <w:p w:rsidR="002E05A8" w:rsidRPr="002E05A8" w:rsidRDefault="002E05A8" w:rsidP="002E05A8">
            <w:pPr>
              <w:jc w:val="center"/>
            </w:pPr>
            <w:r w:rsidRPr="002E05A8">
              <w:t>49</w:t>
            </w:r>
          </w:p>
        </w:tc>
        <w:tc>
          <w:tcPr>
            <w:tcW w:w="1701" w:type="dxa"/>
            <w:vAlign w:val="center"/>
          </w:tcPr>
          <w:p w:rsidR="002E05A8" w:rsidRPr="002E05A8" w:rsidRDefault="002E05A8" w:rsidP="002E05A8">
            <w:pPr>
              <w:jc w:val="center"/>
            </w:pPr>
            <w:r w:rsidRPr="002E05A8">
              <w:t>66</w:t>
            </w:r>
          </w:p>
        </w:tc>
        <w:tc>
          <w:tcPr>
            <w:tcW w:w="992" w:type="dxa"/>
            <w:vAlign w:val="center"/>
          </w:tcPr>
          <w:p w:rsidR="002E05A8" w:rsidRPr="002E05A8" w:rsidRDefault="002E05A8" w:rsidP="002E05A8">
            <w:pPr>
              <w:jc w:val="center"/>
              <w:rPr>
                <w:color w:val="000000"/>
              </w:rPr>
            </w:pPr>
            <w:r w:rsidRPr="002E05A8">
              <w:rPr>
                <w:color w:val="000000"/>
              </w:rPr>
              <w:t>-17</w:t>
            </w:r>
          </w:p>
        </w:tc>
        <w:tc>
          <w:tcPr>
            <w:tcW w:w="1559" w:type="dxa"/>
            <w:vAlign w:val="center"/>
          </w:tcPr>
          <w:p w:rsidR="002E05A8" w:rsidRPr="002E05A8" w:rsidRDefault="002E05A8" w:rsidP="002E05A8">
            <w:pPr>
              <w:jc w:val="center"/>
            </w:pPr>
            <w:r w:rsidRPr="002E05A8">
              <w:t>2,05</w:t>
            </w:r>
          </w:p>
        </w:tc>
        <w:tc>
          <w:tcPr>
            <w:tcW w:w="1559" w:type="dxa"/>
            <w:vAlign w:val="center"/>
          </w:tcPr>
          <w:p w:rsidR="002E05A8" w:rsidRPr="002E05A8" w:rsidRDefault="002E05A8" w:rsidP="002E05A8">
            <w:pPr>
              <w:jc w:val="center"/>
            </w:pPr>
            <w:r w:rsidRPr="002E05A8">
              <w:t>2,6</w:t>
            </w:r>
          </w:p>
        </w:tc>
      </w:tr>
      <w:tr w:rsidR="002E05A8" w:rsidRPr="000B46A2" w:rsidTr="002E05A8">
        <w:tc>
          <w:tcPr>
            <w:tcW w:w="2694" w:type="dxa"/>
            <w:shd w:val="clear" w:color="auto" w:fill="auto"/>
          </w:tcPr>
          <w:p w:rsidR="002E05A8" w:rsidRPr="002E05A8" w:rsidRDefault="002E05A8" w:rsidP="002E05A8">
            <w:r w:rsidRPr="002E05A8">
              <w:t>Социальное обес-печение и социаль-ное страхование</w:t>
            </w:r>
          </w:p>
        </w:tc>
        <w:tc>
          <w:tcPr>
            <w:tcW w:w="1701" w:type="dxa"/>
            <w:vAlign w:val="center"/>
          </w:tcPr>
          <w:p w:rsidR="002E05A8" w:rsidRPr="002E05A8" w:rsidRDefault="002E05A8" w:rsidP="002E05A8">
            <w:pPr>
              <w:jc w:val="center"/>
            </w:pPr>
            <w:r w:rsidRPr="002E05A8">
              <w:t>91</w:t>
            </w:r>
          </w:p>
        </w:tc>
        <w:tc>
          <w:tcPr>
            <w:tcW w:w="1701" w:type="dxa"/>
            <w:vAlign w:val="center"/>
          </w:tcPr>
          <w:p w:rsidR="002E05A8" w:rsidRPr="002E05A8" w:rsidRDefault="002E05A8" w:rsidP="002E05A8">
            <w:pPr>
              <w:jc w:val="center"/>
            </w:pPr>
            <w:r w:rsidRPr="002E05A8">
              <w:t>107</w:t>
            </w:r>
          </w:p>
        </w:tc>
        <w:tc>
          <w:tcPr>
            <w:tcW w:w="992" w:type="dxa"/>
            <w:vAlign w:val="center"/>
          </w:tcPr>
          <w:p w:rsidR="002E05A8" w:rsidRPr="002E05A8" w:rsidRDefault="002E05A8" w:rsidP="002E05A8">
            <w:pPr>
              <w:jc w:val="center"/>
              <w:rPr>
                <w:color w:val="000000"/>
              </w:rPr>
            </w:pPr>
            <w:r w:rsidRPr="002E05A8">
              <w:rPr>
                <w:color w:val="000000"/>
              </w:rPr>
              <w:t>-16</w:t>
            </w:r>
          </w:p>
        </w:tc>
        <w:tc>
          <w:tcPr>
            <w:tcW w:w="1559" w:type="dxa"/>
            <w:vAlign w:val="center"/>
          </w:tcPr>
          <w:p w:rsidR="002E05A8" w:rsidRPr="002E05A8" w:rsidRDefault="002E05A8" w:rsidP="002E05A8">
            <w:pPr>
              <w:jc w:val="center"/>
            </w:pPr>
            <w:r w:rsidRPr="002E05A8">
              <w:t>3,82</w:t>
            </w:r>
          </w:p>
        </w:tc>
        <w:tc>
          <w:tcPr>
            <w:tcW w:w="1559" w:type="dxa"/>
            <w:vAlign w:val="center"/>
          </w:tcPr>
          <w:p w:rsidR="002E05A8" w:rsidRPr="002E05A8" w:rsidRDefault="002E05A8" w:rsidP="002E05A8">
            <w:pPr>
              <w:jc w:val="center"/>
            </w:pPr>
            <w:r w:rsidRPr="002E05A8">
              <w:t>4,2</w:t>
            </w:r>
          </w:p>
        </w:tc>
      </w:tr>
      <w:tr w:rsidR="002E05A8" w:rsidRPr="000B46A2" w:rsidTr="002E05A8">
        <w:tc>
          <w:tcPr>
            <w:tcW w:w="2694" w:type="dxa"/>
            <w:shd w:val="clear" w:color="auto" w:fill="auto"/>
          </w:tcPr>
          <w:p w:rsidR="002E05A8" w:rsidRPr="002E05A8" w:rsidRDefault="002E05A8" w:rsidP="002E05A8">
            <w:r w:rsidRPr="002E05A8">
              <w:t>Образование. Наука. Культура.</w:t>
            </w:r>
          </w:p>
        </w:tc>
        <w:tc>
          <w:tcPr>
            <w:tcW w:w="1701" w:type="dxa"/>
            <w:vAlign w:val="center"/>
          </w:tcPr>
          <w:p w:rsidR="002E05A8" w:rsidRPr="002E05A8" w:rsidRDefault="002E05A8" w:rsidP="002E05A8">
            <w:pPr>
              <w:jc w:val="center"/>
            </w:pPr>
            <w:r w:rsidRPr="002E05A8">
              <w:t>24</w:t>
            </w:r>
          </w:p>
        </w:tc>
        <w:tc>
          <w:tcPr>
            <w:tcW w:w="1701" w:type="dxa"/>
            <w:vAlign w:val="center"/>
          </w:tcPr>
          <w:p w:rsidR="002E05A8" w:rsidRPr="002E05A8" w:rsidRDefault="002E05A8" w:rsidP="002E05A8">
            <w:pPr>
              <w:jc w:val="center"/>
            </w:pPr>
            <w:r w:rsidRPr="002E05A8">
              <w:t>28</w:t>
            </w:r>
          </w:p>
        </w:tc>
        <w:tc>
          <w:tcPr>
            <w:tcW w:w="992" w:type="dxa"/>
            <w:vAlign w:val="center"/>
          </w:tcPr>
          <w:p w:rsidR="002E05A8" w:rsidRPr="002E05A8" w:rsidRDefault="002E05A8" w:rsidP="002E05A8">
            <w:pPr>
              <w:jc w:val="center"/>
              <w:rPr>
                <w:color w:val="000000"/>
              </w:rPr>
            </w:pPr>
            <w:r w:rsidRPr="002E05A8">
              <w:rPr>
                <w:color w:val="000000"/>
              </w:rPr>
              <w:t>-4</w:t>
            </w:r>
          </w:p>
        </w:tc>
        <w:tc>
          <w:tcPr>
            <w:tcW w:w="1559" w:type="dxa"/>
            <w:vAlign w:val="center"/>
          </w:tcPr>
          <w:p w:rsidR="002E05A8" w:rsidRPr="002E05A8" w:rsidRDefault="002E05A8" w:rsidP="002E05A8">
            <w:pPr>
              <w:jc w:val="center"/>
            </w:pPr>
            <w:r w:rsidRPr="002E05A8">
              <w:t>1</w:t>
            </w:r>
          </w:p>
        </w:tc>
        <w:tc>
          <w:tcPr>
            <w:tcW w:w="1559" w:type="dxa"/>
            <w:vAlign w:val="center"/>
          </w:tcPr>
          <w:p w:rsidR="002E05A8" w:rsidRPr="002E05A8" w:rsidRDefault="002E05A8" w:rsidP="002E05A8">
            <w:pPr>
              <w:jc w:val="center"/>
            </w:pPr>
            <w:r w:rsidRPr="002E05A8">
              <w:t>1,1</w:t>
            </w:r>
          </w:p>
        </w:tc>
      </w:tr>
      <w:tr w:rsidR="002E05A8" w:rsidRPr="000B46A2" w:rsidTr="002E05A8">
        <w:tc>
          <w:tcPr>
            <w:tcW w:w="2694" w:type="dxa"/>
            <w:shd w:val="clear" w:color="auto" w:fill="auto"/>
          </w:tcPr>
          <w:p w:rsidR="002E05A8" w:rsidRPr="002E05A8" w:rsidRDefault="002E05A8" w:rsidP="002E05A8">
            <w:r w:rsidRPr="002E05A8">
              <w:t>Безопасность и ох-рана правопорядка</w:t>
            </w:r>
          </w:p>
        </w:tc>
        <w:tc>
          <w:tcPr>
            <w:tcW w:w="1701" w:type="dxa"/>
            <w:vAlign w:val="center"/>
          </w:tcPr>
          <w:p w:rsidR="002E05A8" w:rsidRPr="002E05A8" w:rsidRDefault="002E05A8" w:rsidP="002E05A8">
            <w:pPr>
              <w:jc w:val="center"/>
            </w:pPr>
            <w:r w:rsidRPr="002E05A8">
              <w:t>108</w:t>
            </w:r>
          </w:p>
        </w:tc>
        <w:tc>
          <w:tcPr>
            <w:tcW w:w="1701" w:type="dxa"/>
            <w:vAlign w:val="center"/>
          </w:tcPr>
          <w:p w:rsidR="002E05A8" w:rsidRPr="002E05A8" w:rsidRDefault="002E05A8" w:rsidP="002E05A8">
            <w:pPr>
              <w:jc w:val="center"/>
            </w:pPr>
            <w:r w:rsidRPr="002E05A8">
              <w:t>94</w:t>
            </w:r>
          </w:p>
        </w:tc>
        <w:tc>
          <w:tcPr>
            <w:tcW w:w="992" w:type="dxa"/>
            <w:vAlign w:val="center"/>
          </w:tcPr>
          <w:p w:rsidR="002E05A8" w:rsidRPr="002E05A8" w:rsidRDefault="002E05A8" w:rsidP="002E05A8">
            <w:pPr>
              <w:jc w:val="center"/>
              <w:rPr>
                <w:color w:val="000000"/>
              </w:rPr>
            </w:pPr>
            <w:r w:rsidRPr="002E05A8">
              <w:rPr>
                <w:color w:val="000000"/>
              </w:rPr>
              <w:t>+14</w:t>
            </w:r>
          </w:p>
        </w:tc>
        <w:tc>
          <w:tcPr>
            <w:tcW w:w="1559" w:type="dxa"/>
            <w:vAlign w:val="center"/>
          </w:tcPr>
          <w:p w:rsidR="002E05A8" w:rsidRPr="002E05A8" w:rsidRDefault="002E05A8" w:rsidP="002E05A8">
            <w:pPr>
              <w:jc w:val="center"/>
            </w:pPr>
            <w:r w:rsidRPr="002E05A8">
              <w:t>4,53</w:t>
            </w:r>
          </w:p>
        </w:tc>
        <w:tc>
          <w:tcPr>
            <w:tcW w:w="1559" w:type="dxa"/>
            <w:vAlign w:val="center"/>
          </w:tcPr>
          <w:p w:rsidR="002E05A8" w:rsidRPr="002E05A8" w:rsidRDefault="002E05A8" w:rsidP="002E05A8">
            <w:pPr>
              <w:jc w:val="center"/>
            </w:pPr>
            <w:r w:rsidRPr="002E05A8">
              <w:t>3,7</w:t>
            </w:r>
          </w:p>
        </w:tc>
      </w:tr>
      <w:tr w:rsidR="002E05A8" w:rsidRPr="000B46A2" w:rsidTr="002E05A8">
        <w:tc>
          <w:tcPr>
            <w:tcW w:w="2694" w:type="dxa"/>
            <w:shd w:val="clear" w:color="auto" w:fill="auto"/>
          </w:tcPr>
          <w:p w:rsidR="002E05A8" w:rsidRPr="002E05A8" w:rsidRDefault="002E05A8" w:rsidP="002E05A8">
            <w:r w:rsidRPr="002E05A8">
              <w:t>Физическая культура и спорт. Туризм</w:t>
            </w:r>
          </w:p>
        </w:tc>
        <w:tc>
          <w:tcPr>
            <w:tcW w:w="1701" w:type="dxa"/>
            <w:vAlign w:val="center"/>
          </w:tcPr>
          <w:p w:rsidR="002E05A8" w:rsidRPr="002E05A8" w:rsidRDefault="002E05A8" w:rsidP="002E05A8">
            <w:pPr>
              <w:jc w:val="center"/>
            </w:pPr>
            <w:r w:rsidRPr="002E05A8">
              <w:t>53</w:t>
            </w:r>
          </w:p>
        </w:tc>
        <w:tc>
          <w:tcPr>
            <w:tcW w:w="1701" w:type="dxa"/>
            <w:vAlign w:val="center"/>
          </w:tcPr>
          <w:p w:rsidR="002E05A8" w:rsidRPr="002E05A8" w:rsidRDefault="002E05A8" w:rsidP="002E05A8">
            <w:pPr>
              <w:jc w:val="center"/>
            </w:pPr>
            <w:r w:rsidRPr="002E05A8">
              <w:t>118</w:t>
            </w:r>
          </w:p>
        </w:tc>
        <w:tc>
          <w:tcPr>
            <w:tcW w:w="992" w:type="dxa"/>
            <w:vAlign w:val="center"/>
          </w:tcPr>
          <w:p w:rsidR="002E05A8" w:rsidRPr="002E05A8" w:rsidRDefault="002E05A8" w:rsidP="002E05A8">
            <w:pPr>
              <w:jc w:val="center"/>
              <w:rPr>
                <w:color w:val="000000"/>
              </w:rPr>
            </w:pPr>
            <w:r w:rsidRPr="002E05A8">
              <w:rPr>
                <w:color w:val="000000"/>
              </w:rPr>
              <w:t>-65</w:t>
            </w:r>
          </w:p>
        </w:tc>
        <w:tc>
          <w:tcPr>
            <w:tcW w:w="1559" w:type="dxa"/>
            <w:vAlign w:val="center"/>
          </w:tcPr>
          <w:p w:rsidR="002E05A8" w:rsidRPr="002E05A8" w:rsidRDefault="002E05A8" w:rsidP="002E05A8">
            <w:pPr>
              <w:jc w:val="center"/>
            </w:pPr>
            <w:r w:rsidRPr="002E05A8">
              <w:t>2,22</w:t>
            </w:r>
          </w:p>
        </w:tc>
        <w:tc>
          <w:tcPr>
            <w:tcW w:w="1559" w:type="dxa"/>
            <w:vAlign w:val="center"/>
          </w:tcPr>
          <w:p w:rsidR="002E05A8" w:rsidRPr="002E05A8" w:rsidRDefault="002E05A8" w:rsidP="002E05A8">
            <w:pPr>
              <w:jc w:val="center"/>
            </w:pPr>
            <w:r w:rsidRPr="002E05A8">
              <w:t>4,6</w:t>
            </w:r>
          </w:p>
        </w:tc>
      </w:tr>
      <w:tr w:rsidR="002E05A8" w:rsidRPr="000B46A2" w:rsidTr="002E05A8">
        <w:tc>
          <w:tcPr>
            <w:tcW w:w="2694" w:type="dxa"/>
            <w:shd w:val="clear" w:color="auto" w:fill="auto"/>
          </w:tcPr>
          <w:p w:rsidR="002E05A8" w:rsidRPr="002E05A8" w:rsidRDefault="002E05A8" w:rsidP="002E05A8">
            <w:r w:rsidRPr="002E05A8">
              <w:t>Природные ресурсы  и охрана окружающей природной среды</w:t>
            </w:r>
          </w:p>
        </w:tc>
        <w:tc>
          <w:tcPr>
            <w:tcW w:w="1701" w:type="dxa"/>
            <w:vAlign w:val="center"/>
          </w:tcPr>
          <w:p w:rsidR="002E05A8" w:rsidRPr="002E05A8" w:rsidRDefault="002E05A8" w:rsidP="002E05A8">
            <w:pPr>
              <w:jc w:val="center"/>
            </w:pPr>
            <w:r w:rsidRPr="002E05A8">
              <w:t>57</w:t>
            </w:r>
          </w:p>
        </w:tc>
        <w:tc>
          <w:tcPr>
            <w:tcW w:w="1701" w:type="dxa"/>
            <w:vAlign w:val="center"/>
          </w:tcPr>
          <w:p w:rsidR="002E05A8" w:rsidRPr="002E05A8" w:rsidRDefault="002E05A8" w:rsidP="002E05A8">
            <w:pPr>
              <w:jc w:val="center"/>
            </w:pPr>
            <w:r w:rsidRPr="002E05A8">
              <w:t>120</w:t>
            </w:r>
          </w:p>
        </w:tc>
        <w:tc>
          <w:tcPr>
            <w:tcW w:w="992" w:type="dxa"/>
            <w:vAlign w:val="center"/>
          </w:tcPr>
          <w:p w:rsidR="002E05A8" w:rsidRPr="002E05A8" w:rsidRDefault="002E05A8" w:rsidP="002E05A8">
            <w:pPr>
              <w:jc w:val="center"/>
              <w:rPr>
                <w:color w:val="000000"/>
              </w:rPr>
            </w:pPr>
            <w:r w:rsidRPr="002E05A8">
              <w:rPr>
                <w:color w:val="000000"/>
              </w:rPr>
              <w:t>-63</w:t>
            </w:r>
          </w:p>
        </w:tc>
        <w:tc>
          <w:tcPr>
            <w:tcW w:w="1559" w:type="dxa"/>
            <w:vAlign w:val="center"/>
          </w:tcPr>
          <w:p w:rsidR="002E05A8" w:rsidRPr="002E05A8" w:rsidRDefault="002E05A8" w:rsidP="002E05A8">
            <w:pPr>
              <w:jc w:val="center"/>
            </w:pPr>
            <w:r w:rsidRPr="002E05A8">
              <w:t>2,4</w:t>
            </w:r>
          </w:p>
        </w:tc>
        <w:tc>
          <w:tcPr>
            <w:tcW w:w="1559" w:type="dxa"/>
            <w:vAlign w:val="center"/>
          </w:tcPr>
          <w:p w:rsidR="002E05A8" w:rsidRPr="002E05A8" w:rsidRDefault="002E05A8" w:rsidP="002E05A8">
            <w:pPr>
              <w:jc w:val="center"/>
            </w:pPr>
            <w:r w:rsidRPr="002E05A8">
              <w:t>4,7</w:t>
            </w:r>
          </w:p>
        </w:tc>
      </w:tr>
      <w:tr w:rsidR="002E05A8" w:rsidRPr="000010E2" w:rsidTr="002E05A8">
        <w:tc>
          <w:tcPr>
            <w:tcW w:w="2694" w:type="dxa"/>
            <w:shd w:val="clear" w:color="auto" w:fill="auto"/>
          </w:tcPr>
          <w:p w:rsidR="002E05A8" w:rsidRPr="002E05A8" w:rsidRDefault="002E05A8" w:rsidP="002E05A8">
            <w:r w:rsidRPr="002E05A8">
              <w:t>Семья</w:t>
            </w:r>
          </w:p>
        </w:tc>
        <w:tc>
          <w:tcPr>
            <w:tcW w:w="1701" w:type="dxa"/>
            <w:vAlign w:val="center"/>
          </w:tcPr>
          <w:p w:rsidR="002E05A8" w:rsidRPr="002E05A8" w:rsidRDefault="002E05A8" w:rsidP="002E05A8">
            <w:pPr>
              <w:jc w:val="center"/>
            </w:pPr>
            <w:r w:rsidRPr="002E05A8">
              <w:t>44</w:t>
            </w:r>
          </w:p>
        </w:tc>
        <w:tc>
          <w:tcPr>
            <w:tcW w:w="1701" w:type="dxa"/>
            <w:vAlign w:val="center"/>
          </w:tcPr>
          <w:p w:rsidR="002E05A8" w:rsidRPr="002E05A8" w:rsidRDefault="002E05A8" w:rsidP="002E05A8">
            <w:pPr>
              <w:jc w:val="center"/>
            </w:pPr>
            <w:r w:rsidRPr="002E05A8">
              <w:t>0</w:t>
            </w:r>
          </w:p>
        </w:tc>
        <w:tc>
          <w:tcPr>
            <w:tcW w:w="992" w:type="dxa"/>
            <w:vAlign w:val="center"/>
          </w:tcPr>
          <w:p w:rsidR="002E05A8" w:rsidRPr="002E05A8" w:rsidRDefault="002E05A8" w:rsidP="002E05A8">
            <w:pPr>
              <w:jc w:val="center"/>
              <w:rPr>
                <w:color w:val="000000"/>
              </w:rPr>
            </w:pPr>
            <w:r w:rsidRPr="002E05A8">
              <w:rPr>
                <w:color w:val="000000"/>
              </w:rPr>
              <w:t>+44</w:t>
            </w:r>
          </w:p>
        </w:tc>
        <w:tc>
          <w:tcPr>
            <w:tcW w:w="1559" w:type="dxa"/>
            <w:vAlign w:val="center"/>
          </w:tcPr>
          <w:p w:rsidR="002E05A8" w:rsidRPr="002E05A8" w:rsidRDefault="002E05A8" w:rsidP="002E05A8">
            <w:pPr>
              <w:jc w:val="center"/>
            </w:pPr>
            <w:r w:rsidRPr="002E05A8">
              <w:t>1,84</w:t>
            </w:r>
          </w:p>
        </w:tc>
        <w:tc>
          <w:tcPr>
            <w:tcW w:w="1559" w:type="dxa"/>
            <w:vAlign w:val="center"/>
          </w:tcPr>
          <w:p w:rsidR="002E05A8" w:rsidRPr="002E05A8" w:rsidRDefault="002E05A8" w:rsidP="002E05A8">
            <w:pPr>
              <w:jc w:val="center"/>
            </w:pPr>
            <w:r w:rsidRPr="002E05A8">
              <w:t>0</w:t>
            </w:r>
          </w:p>
        </w:tc>
      </w:tr>
      <w:tr w:rsidR="002E05A8" w:rsidRPr="000010E2" w:rsidTr="002E05A8">
        <w:tc>
          <w:tcPr>
            <w:tcW w:w="2694" w:type="dxa"/>
            <w:shd w:val="clear" w:color="auto" w:fill="auto"/>
          </w:tcPr>
          <w:p w:rsidR="002E05A8" w:rsidRPr="002E05A8" w:rsidRDefault="002E05A8" w:rsidP="002E05A8">
            <w:r w:rsidRPr="002E05A8">
              <w:t>Другие тематики</w:t>
            </w:r>
          </w:p>
        </w:tc>
        <w:tc>
          <w:tcPr>
            <w:tcW w:w="1701" w:type="dxa"/>
            <w:vAlign w:val="center"/>
          </w:tcPr>
          <w:p w:rsidR="002E05A8" w:rsidRPr="002E05A8" w:rsidRDefault="002E05A8" w:rsidP="002E05A8">
            <w:pPr>
              <w:jc w:val="center"/>
            </w:pPr>
            <w:r w:rsidRPr="002E05A8">
              <w:t>84</w:t>
            </w:r>
          </w:p>
        </w:tc>
        <w:tc>
          <w:tcPr>
            <w:tcW w:w="1701" w:type="dxa"/>
            <w:vAlign w:val="center"/>
          </w:tcPr>
          <w:p w:rsidR="002E05A8" w:rsidRPr="002E05A8" w:rsidRDefault="002E05A8" w:rsidP="002E05A8">
            <w:pPr>
              <w:jc w:val="center"/>
            </w:pPr>
            <w:r w:rsidRPr="002E05A8">
              <w:t>185</w:t>
            </w:r>
          </w:p>
        </w:tc>
        <w:tc>
          <w:tcPr>
            <w:tcW w:w="992" w:type="dxa"/>
            <w:vAlign w:val="center"/>
          </w:tcPr>
          <w:p w:rsidR="002E05A8" w:rsidRPr="002E05A8" w:rsidRDefault="002E05A8" w:rsidP="002E05A8">
            <w:pPr>
              <w:jc w:val="center"/>
              <w:rPr>
                <w:color w:val="000000"/>
              </w:rPr>
            </w:pPr>
            <w:r w:rsidRPr="002E05A8">
              <w:rPr>
                <w:color w:val="000000"/>
              </w:rPr>
              <w:t>-57</w:t>
            </w:r>
          </w:p>
        </w:tc>
        <w:tc>
          <w:tcPr>
            <w:tcW w:w="1559" w:type="dxa"/>
            <w:vAlign w:val="center"/>
          </w:tcPr>
          <w:p w:rsidR="002E05A8" w:rsidRPr="002E05A8" w:rsidRDefault="002E05A8" w:rsidP="002E05A8">
            <w:pPr>
              <w:jc w:val="center"/>
            </w:pPr>
            <w:r w:rsidRPr="002E05A8">
              <w:t>3,57</w:t>
            </w:r>
          </w:p>
        </w:tc>
        <w:tc>
          <w:tcPr>
            <w:tcW w:w="1559" w:type="dxa"/>
            <w:vAlign w:val="center"/>
          </w:tcPr>
          <w:p w:rsidR="002E05A8" w:rsidRPr="002E05A8" w:rsidRDefault="002E05A8" w:rsidP="002E05A8">
            <w:pPr>
              <w:jc w:val="center"/>
            </w:pPr>
            <w:r w:rsidRPr="002E05A8">
              <w:t>7,4</w:t>
            </w:r>
          </w:p>
        </w:tc>
      </w:tr>
    </w:tbl>
    <w:p w:rsidR="00BF57ED" w:rsidRPr="00AD192E" w:rsidRDefault="00BF57ED" w:rsidP="002E05A8">
      <w:pPr>
        <w:pStyle w:val="2"/>
        <w:spacing w:before="200" w:after="200"/>
        <w:jc w:val="center"/>
        <w:rPr>
          <w:rFonts w:ascii="Times New Roman" w:hAnsi="Times New Roman"/>
          <w:i w:val="0"/>
        </w:rPr>
      </w:pPr>
      <w:r>
        <w:rPr>
          <w:b w:val="0"/>
        </w:rPr>
        <w:tab/>
      </w:r>
      <w:bookmarkStart w:id="109" w:name="_Toc68070448"/>
      <w:r w:rsidR="00AD192E">
        <w:rPr>
          <w:rFonts w:ascii="Times New Roman" w:hAnsi="Times New Roman"/>
          <w:i w:val="0"/>
        </w:rPr>
        <w:t>8.7</w:t>
      </w:r>
      <w:r w:rsidR="00DB3A7C">
        <w:rPr>
          <w:rFonts w:ascii="Times New Roman" w:hAnsi="Times New Roman"/>
          <w:i w:val="0"/>
        </w:rPr>
        <w:t xml:space="preserve">.  </w:t>
      </w:r>
      <w:r w:rsidRPr="00AD192E">
        <w:rPr>
          <w:rFonts w:ascii="Times New Roman" w:hAnsi="Times New Roman"/>
          <w:i w:val="0"/>
        </w:rPr>
        <w:t>Реализация полномочий в области архивного дела</w:t>
      </w:r>
      <w:bookmarkEnd w:id="109"/>
    </w:p>
    <w:p w:rsidR="002E05A8" w:rsidRPr="002E05A8" w:rsidRDefault="002E05A8" w:rsidP="002E05A8">
      <w:pPr>
        <w:ind w:firstLine="709"/>
        <w:jc w:val="both"/>
      </w:pPr>
      <w:bookmarkStart w:id="110" w:name="_Toc68070449"/>
      <w:bookmarkEnd w:id="76"/>
      <w:bookmarkEnd w:id="77"/>
      <w:bookmarkEnd w:id="78"/>
      <w:bookmarkEnd w:id="79"/>
      <w:r w:rsidRPr="002E05A8">
        <w:t xml:space="preserve">В соответствии с распоряжением Администрации городского округа город Рыбинск Ярославской области от 30.10.2020 №378-к «Об утверждении штатного расписания Администрации городского округа город Рыбинск» архивный отдел был включен в структуру Администрации города Рыбинска с 01.01.2021 года. </w:t>
      </w:r>
    </w:p>
    <w:p w:rsidR="002E05A8" w:rsidRPr="002E05A8" w:rsidRDefault="002E05A8" w:rsidP="002E05A8">
      <w:pPr>
        <w:ind w:firstLine="709"/>
        <w:jc w:val="both"/>
        <w:rPr>
          <w:rFonts w:eastAsia="Calibri"/>
        </w:rPr>
      </w:pPr>
      <w:r w:rsidRPr="002E05A8">
        <w:rPr>
          <w:rFonts w:eastAsia="Calibri"/>
          <w:lang w:eastAsia="en-US"/>
        </w:rPr>
        <w:t xml:space="preserve">Постановлением Администрации городского округа город Рыбинск Ярославской области </w:t>
      </w:r>
      <w:r w:rsidRPr="002E05A8">
        <w:t xml:space="preserve">от 18.01.2021 №48 «О возложении функции в области архивного дела» функции Администрации города Рыбинска по формированию и обеспечению содержания муниципального архива городского округа город Рыбинск и функции по ведению архива Администрации города Рыбинска возложены на архивный отдел, входящий в структуру управления делами Администрации. </w:t>
      </w:r>
      <w:r w:rsidRPr="002E05A8">
        <w:lastRenderedPageBreak/>
        <w:t xml:space="preserve">Распоряжением Администрации городского округа город Рыбинск Ярославской области от 27.01.2021 № 66 было утверждено Положение об архивном отделе управления делами Администрации, </w:t>
      </w:r>
      <w:r w:rsidRPr="002E05A8">
        <w:rPr>
          <w:rFonts w:eastAsia="Calibri"/>
        </w:rPr>
        <w:t>а также утверждены должностные инструкции начальника отдела и главного специалиста.</w:t>
      </w:r>
    </w:p>
    <w:p w:rsidR="002E05A8" w:rsidRPr="002E05A8" w:rsidRDefault="002E05A8" w:rsidP="002E05A8">
      <w:pPr>
        <w:ind w:firstLine="709"/>
        <w:jc w:val="both"/>
        <w:rPr>
          <w:rFonts w:eastAsia="Calibri"/>
        </w:rPr>
      </w:pPr>
      <w:r w:rsidRPr="002E05A8">
        <w:rPr>
          <w:rFonts w:eastAsia="Calibri"/>
        </w:rPr>
        <w:t>В связи с изменением статуса и названия отдела были внесены изменения в постановления об утверждении административных регламентов. Также постановлением Администрации городского округа город Рыбинск Ярославской области от 28.07.2021 №1882 был утвержден административный регламент предоставления муниципальной услуги «</w:t>
      </w:r>
      <w:r w:rsidRPr="002E05A8">
        <w:t>Обеспечение доступа к архивным документам (копиям) и справочно - поисковым средствам</w:t>
      </w:r>
      <w:r w:rsidRPr="002E05A8">
        <w:rPr>
          <w:rFonts w:eastAsia="Calibri"/>
        </w:rPr>
        <w:t>».</w:t>
      </w:r>
    </w:p>
    <w:p w:rsidR="002E05A8" w:rsidRPr="002E05A8" w:rsidRDefault="002E05A8" w:rsidP="002E05A8">
      <w:pPr>
        <w:tabs>
          <w:tab w:val="left" w:pos="570"/>
          <w:tab w:val="left" w:pos="9078"/>
        </w:tabs>
        <w:ind w:firstLine="709"/>
        <w:jc w:val="both"/>
        <w:rPr>
          <w:shd w:val="clear" w:color="auto" w:fill="FFFFFF"/>
        </w:rPr>
      </w:pPr>
      <w:r w:rsidRPr="002E05A8">
        <w:rPr>
          <w:rFonts w:eastAsia="Calibri"/>
        </w:rPr>
        <w:t xml:space="preserve">В связи с изменением Федерального законодательства в части установления запрета требовать от заявителей документов и информации, которые находятся в распоряжении органов, участвующих в предоставлении услуги постановлением Администрации городского округа город Рыбинск Ярославской области от 08.11.2021 №2737 были внесены изменения в административный регламент. В </w:t>
      </w:r>
      <w:r w:rsidRPr="002E05A8">
        <w:rPr>
          <w:shd w:val="clear" w:color="auto" w:fill="FFFFFF"/>
        </w:rPr>
        <w:t xml:space="preserve">целях, связанных с предоставлением муниципальной услуги, используются документы и информация, обрабатываемые, в том числе посредством межведомственного запроса, с использованием межведомственного информационного взаимодействия с отделом ЗАГС Администрации городского округа город Рыбинск. Ответственным исполнителем за выполнение межведомственных запросов назначена Иванова Наталья Николаевна, начальник отдела. </w:t>
      </w:r>
    </w:p>
    <w:p w:rsidR="002E05A8" w:rsidRPr="002E05A8" w:rsidRDefault="002E05A8" w:rsidP="002E05A8">
      <w:pPr>
        <w:tabs>
          <w:tab w:val="left" w:pos="570"/>
          <w:tab w:val="left" w:pos="9078"/>
        </w:tabs>
        <w:ind w:firstLine="709"/>
        <w:jc w:val="both"/>
        <w:rPr>
          <w:shd w:val="clear" w:color="auto" w:fill="FFFFFF"/>
        </w:rPr>
      </w:pPr>
      <w:r w:rsidRPr="002E05A8">
        <w:rPr>
          <w:shd w:val="clear" w:color="auto" w:fill="FFFFFF"/>
        </w:rPr>
        <w:t>В ноябре 2021 года архивный отдел был подключен к Федеральной государственной информационной системе «Единый государственный реестр записей актов гражданского состояния» в рамках предоставления муниципальной услуги «Исполнение запросов пользователей - физических и юридических лиц по архивным документам».</w:t>
      </w:r>
    </w:p>
    <w:p w:rsidR="002E05A8" w:rsidRPr="002E05A8" w:rsidRDefault="002E05A8" w:rsidP="002E05A8">
      <w:pPr>
        <w:ind w:firstLine="709"/>
        <w:jc w:val="both"/>
      </w:pPr>
      <w:r w:rsidRPr="002E05A8">
        <w:t>По состоянию на 01.01.2022 года в архиве находится на хранении 106 фондов, 138 описей, в которых насчитывается 38612 ед. хр., из них управленческой документации – 7634 ед. хр., по личному составу – 30950</w:t>
      </w:r>
      <w:r w:rsidRPr="002E05A8">
        <w:rPr>
          <w:color w:val="FF0000"/>
        </w:rPr>
        <w:t xml:space="preserve"> </w:t>
      </w:r>
      <w:r w:rsidRPr="002E05A8">
        <w:t xml:space="preserve">ед. хр., документов личного происхождения – 28 ед. хр. </w:t>
      </w:r>
    </w:p>
    <w:p w:rsidR="002E05A8" w:rsidRPr="002E05A8" w:rsidRDefault="002E05A8" w:rsidP="002E05A8">
      <w:pPr>
        <w:ind w:firstLine="709"/>
        <w:jc w:val="both"/>
      </w:pPr>
      <w:r w:rsidRPr="002E05A8">
        <w:t>В 2021  году была проведена проверка наличия и физического состояния документов фондов: №59 МУП РМО ЯО «Городское коммунальное хозяйство и благоустройство», №60 ОАО «Крома», №61 «Ярославский областной союз потребительских обществ», №62 МУП ГОГР «Топливно - сбытовое предприятие», №63 «Департамент финансов Администрации городского округа город Рыбинск» в количестве 1315 дел.</w:t>
      </w:r>
    </w:p>
    <w:p w:rsidR="002E05A8" w:rsidRPr="002E05A8" w:rsidRDefault="002E05A8" w:rsidP="002E05A8">
      <w:pPr>
        <w:ind w:firstLine="709"/>
        <w:jc w:val="both"/>
      </w:pPr>
      <w:r w:rsidRPr="002E05A8">
        <w:t xml:space="preserve">В 2021 году на хранение приняты управленческие документы Администрации городского округа город Рыбинск, Пролетарской территориальной избирательной комиссии города Рыбинска, Муниципального Совета городского округа город Рыбинск, Контрольно - счётной палаты города Рыбинска, МАУ «Газета «Рыбинские известия», МУК Дом культуры «Слип», Департамента по физической культуре, спорту и молодежной политике, </w:t>
      </w:r>
      <w:r w:rsidRPr="002E05A8">
        <w:rPr>
          <w:rFonts w:eastAsia="Calibri"/>
        </w:rPr>
        <w:t>МУ ДПО «Информационно - образовательный Центр».</w:t>
      </w:r>
      <w:r w:rsidRPr="002E05A8">
        <w:t xml:space="preserve"> Все документы поступили в упорядоченном состоянии с соответствующим научно - справочным аппаратом.</w:t>
      </w:r>
    </w:p>
    <w:p w:rsidR="002E05A8" w:rsidRPr="002E05A8" w:rsidRDefault="002E05A8" w:rsidP="002E05A8">
      <w:pPr>
        <w:ind w:firstLine="709"/>
        <w:jc w:val="both"/>
      </w:pPr>
      <w:r w:rsidRPr="002E05A8">
        <w:t>В 2021 году на рассмотрение ЭПМК Управления по делам архивов Правительства Ярославской области направлялись описи дел управленческой документации в количестве 453 дел. Рассмотрены и утверждены описи управленческой документации в количестве 453 дел:</w:t>
      </w:r>
    </w:p>
    <w:p w:rsidR="002E05A8" w:rsidRPr="002E05A8" w:rsidRDefault="002E05A8" w:rsidP="002E05A8">
      <w:pPr>
        <w:ind w:firstLine="709"/>
        <w:jc w:val="both"/>
      </w:pPr>
      <w:r w:rsidRPr="002E05A8">
        <w:t>- Муниципальный Совет городского округа город Рыбинск – 2 дела;</w:t>
      </w:r>
    </w:p>
    <w:p w:rsidR="002E05A8" w:rsidRPr="002E05A8" w:rsidRDefault="002E05A8" w:rsidP="002E05A8">
      <w:pPr>
        <w:ind w:firstLine="709"/>
        <w:jc w:val="both"/>
      </w:pPr>
      <w:r w:rsidRPr="002E05A8">
        <w:t>- МАУ «Газета «Рыбинские известия» - 34 дела;</w:t>
      </w:r>
    </w:p>
    <w:p w:rsidR="002E05A8" w:rsidRPr="002E05A8" w:rsidRDefault="002E05A8" w:rsidP="002E05A8">
      <w:pPr>
        <w:ind w:firstLine="709"/>
        <w:jc w:val="both"/>
      </w:pPr>
      <w:r w:rsidRPr="002E05A8">
        <w:t>- Контрольно-счётная палата города Рыбинска- 27 дел;</w:t>
      </w:r>
    </w:p>
    <w:p w:rsidR="002E05A8" w:rsidRPr="002E05A8" w:rsidRDefault="002E05A8" w:rsidP="002E05A8">
      <w:pPr>
        <w:ind w:firstLine="709"/>
        <w:jc w:val="both"/>
      </w:pPr>
      <w:r w:rsidRPr="002E05A8">
        <w:t>- Департамент по физической культуре, спорту и молодежной политике – 124 дела;</w:t>
      </w:r>
    </w:p>
    <w:p w:rsidR="002E05A8" w:rsidRPr="002E05A8" w:rsidRDefault="002E05A8" w:rsidP="002E05A8">
      <w:pPr>
        <w:ind w:firstLine="709"/>
        <w:jc w:val="both"/>
      </w:pPr>
      <w:r w:rsidRPr="002E05A8">
        <w:t>- МУК Дом культуры «Слип» - 34 дела;</w:t>
      </w:r>
    </w:p>
    <w:p w:rsidR="002E05A8" w:rsidRPr="002E05A8" w:rsidRDefault="002E05A8" w:rsidP="002E05A8">
      <w:pPr>
        <w:ind w:firstLine="709"/>
        <w:jc w:val="both"/>
      </w:pPr>
      <w:r w:rsidRPr="002E05A8">
        <w:t>- Администрация городского округа город Рыбинск – 183 дела;</w:t>
      </w:r>
    </w:p>
    <w:p w:rsidR="002E05A8" w:rsidRPr="002E05A8" w:rsidRDefault="002E05A8" w:rsidP="002E05A8">
      <w:pPr>
        <w:ind w:firstLine="709"/>
        <w:jc w:val="both"/>
      </w:pPr>
      <w:r w:rsidRPr="002E05A8">
        <w:t>- Пролетарская территориальная избирательная комиссия города Рыбинска – 1 дело;</w:t>
      </w:r>
    </w:p>
    <w:p w:rsidR="002E05A8" w:rsidRPr="002E05A8" w:rsidRDefault="002E05A8" w:rsidP="002E05A8">
      <w:pPr>
        <w:ind w:firstLine="709"/>
        <w:jc w:val="both"/>
      </w:pPr>
      <w:r w:rsidRPr="002E05A8">
        <w:t xml:space="preserve">- </w:t>
      </w:r>
      <w:r w:rsidRPr="002E05A8">
        <w:rPr>
          <w:rFonts w:eastAsia="Calibri"/>
        </w:rPr>
        <w:t>МУ ДПО «Информационно-образовательный Центр» - 48 дел.</w:t>
      </w:r>
    </w:p>
    <w:p w:rsidR="002E05A8" w:rsidRPr="002E05A8" w:rsidRDefault="002E05A8" w:rsidP="002E05A8">
      <w:pPr>
        <w:ind w:firstLine="709"/>
        <w:jc w:val="both"/>
      </w:pPr>
      <w:r w:rsidRPr="002E05A8">
        <w:t xml:space="preserve">Также, ЭПМК Управления по делам архивов Правительства Ярославской области в 2021 году были согласованы описи дел по личному составу Администрации городского округа город Рыбинск в количестве 23 дел и </w:t>
      </w:r>
      <w:r w:rsidRPr="002E05A8">
        <w:rPr>
          <w:rFonts w:eastAsia="Calibri"/>
        </w:rPr>
        <w:t>МУ ДПО «Информационно - образовательный Центр» в количестве 25 дел.</w:t>
      </w:r>
    </w:p>
    <w:p w:rsidR="002E05A8" w:rsidRPr="002E05A8" w:rsidRDefault="002E05A8" w:rsidP="002E05A8">
      <w:pPr>
        <w:tabs>
          <w:tab w:val="left" w:pos="567"/>
        </w:tabs>
        <w:ind w:firstLine="709"/>
        <w:jc w:val="both"/>
        <w:rPr>
          <w:rFonts w:eastAsia="Calibri"/>
        </w:rPr>
      </w:pPr>
      <w:r w:rsidRPr="002E05A8">
        <w:rPr>
          <w:rFonts w:eastAsia="Calibri"/>
        </w:rPr>
        <w:lastRenderedPageBreak/>
        <w:t xml:space="preserve">В 2021 году в соответствии с графиком согласования номенклатур были согласованы номенклатуры Администрации города Рыбинска, Департамента финансов Администрации, Департамента по социальной поддержке населения Администрации, Департамента по физической культуре, спорту и молодежной политике Администрации, муниципального бюджетного учреждения «Управление городского хозяйства». </w:t>
      </w:r>
    </w:p>
    <w:p w:rsidR="002E05A8" w:rsidRPr="002E05A8" w:rsidRDefault="002E05A8" w:rsidP="002E05A8">
      <w:pPr>
        <w:tabs>
          <w:tab w:val="left" w:pos="567"/>
        </w:tabs>
        <w:ind w:firstLine="709"/>
        <w:jc w:val="both"/>
      </w:pPr>
      <w:r w:rsidRPr="002E05A8">
        <w:rPr>
          <w:rFonts w:eastAsia="Calibri"/>
        </w:rPr>
        <w:t xml:space="preserve">Также, в течение года были разработаны </w:t>
      </w:r>
      <w:r w:rsidRPr="002E05A8">
        <w:t xml:space="preserve">в соответствии с примерным положением об архиве организации, утверждённым приказом Федерального архивного агентства от 11.04.2018 №42 и примерным положением об экспертной комиссии организации, утверждённым приказом Федерального архивного агентства от 11.04.2018 №43 и </w:t>
      </w:r>
      <w:r w:rsidRPr="002E05A8">
        <w:rPr>
          <w:rFonts w:eastAsia="Calibri"/>
        </w:rPr>
        <w:t xml:space="preserve">согласованы </w:t>
      </w:r>
      <w:r w:rsidRPr="002E05A8">
        <w:t xml:space="preserve">ЭПМК Управления по делам архивов Правительства Ярославской области положения об архиве и экспертной комиссии Департамента финансов, Департамента имущественных и земельных отношений, Управления строительства, </w:t>
      </w:r>
      <w:r w:rsidRPr="002E05A8">
        <w:rPr>
          <w:rFonts w:eastAsia="Calibri"/>
        </w:rPr>
        <w:t>Департамента по физической культуре, спорту и молодежной политике, МАУ «Газета «Рыбинские известия»,</w:t>
      </w:r>
      <w:r w:rsidRPr="002E05A8">
        <w:t xml:space="preserve"> муниципального учреждения культуры «Рыбинский драматический театр», </w:t>
      </w:r>
      <w:r w:rsidRPr="002E05A8">
        <w:rPr>
          <w:rFonts w:eastAsia="Calibri"/>
        </w:rPr>
        <w:t xml:space="preserve">МУ ДПО «Информационно-образовательный Центр».  </w:t>
      </w:r>
      <w:r w:rsidRPr="002E05A8">
        <w:rPr>
          <w:kern w:val="1"/>
        </w:rPr>
        <w:t xml:space="preserve">Кроме того, было актуализировано положение об архиве  Администрации города  Рыбинска и положение об архивном отделе управления делами Администрации города Рыбинска, положения согласованы  ЭПМК управления по делам архивов Правительства Ярославской области. </w:t>
      </w:r>
      <w:r w:rsidRPr="002E05A8">
        <w:t>Для установления единой системы организации делопроизводства и рационального документооборота, единых требований к подготовке, обработке, хранению и использованию документов в Администрации города Рыбинска была разработана и согласована инструкция по делопроизводству.</w:t>
      </w:r>
    </w:p>
    <w:p w:rsidR="002E05A8" w:rsidRPr="002E05A8" w:rsidRDefault="002E05A8" w:rsidP="002E05A8">
      <w:pPr>
        <w:ind w:firstLine="709"/>
        <w:jc w:val="both"/>
      </w:pPr>
      <w:r w:rsidRPr="002E05A8">
        <w:t xml:space="preserve">Для учета архивных фондов в отделе используется программный комплекс «Архивный фонд», версия 5.02. В течение года в программный комплекс внесено 461 дело. </w:t>
      </w:r>
    </w:p>
    <w:p w:rsidR="002E05A8" w:rsidRPr="002E05A8" w:rsidRDefault="002E05A8" w:rsidP="002E05A8">
      <w:pPr>
        <w:ind w:firstLine="709"/>
        <w:jc w:val="both"/>
      </w:pPr>
      <w:r w:rsidRPr="002E05A8">
        <w:t xml:space="preserve">Учёт и регистрация обращений граждан и организаций производится на Интернет - портале </w:t>
      </w:r>
      <w:r w:rsidRPr="002E05A8">
        <w:rPr>
          <w:rFonts w:eastAsia="Calibri"/>
          <w:lang w:eastAsia="en-US"/>
        </w:rPr>
        <w:t>архивной службы Ярославской области в модуле «Исполнение».</w:t>
      </w:r>
    </w:p>
    <w:p w:rsidR="002E05A8" w:rsidRPr="002E05A8" w:rsidRDefault="002E05A8" w:rsidP="002E05A8">
      <w:pPr>
        <w:ind w:firstLine="709"/>
        <w:jc w:val="both"/>
        <w:rPr>
          <w:rFonts w:eastAsia="Calibri"/>
          <w:lang w:eastAsia="en-US"/>
        </w:rPr>
      </w:pPr>
      <w:r w:rsidRPr="002E05A8">
        <w:rPr>
          <w:rFonts w:eastAsia="Calibri"/>
          <w:lang w:eastAsia="en-US"/>
        </w:rPr>
        <w:t xml:space="preserve">Также, на портале архивной службы Ярославской области был заполнен модуль «Источники комплектования». </w:t>
      </w:r>
    </w:p>
    <w:p w:rsidR="002E05A8" w:rsidRPr="002E05A8" w:rsidRDefault="002E05A8" w:rsidP="002E05A8">
      <w:pPr>
        <w:ind w:firstLine="709"/>
        <w:jc w:val="both"/>
      </w:pPr>
      <w:r w:rsidRPr="002E05A8">
        <w:t>Одно из основных направлений деятельности архивного отдела – исполнение запросов пользователей физических и юридических лиц по архивным документам.</w:t>
      </w:r>
    </w:p>
    <w:p w:rsidR="002E05A8" w:rsidRPr="002E05A8" w:rsidRDefault="002E05A8" w:rsidP="002E05A8">
      <w:pPr>
        <w:ind w:firstLine="709"/>
        <w:jc w:val="both"/>
      </w:pPr>
      <w:r w:rsidRPr="002E05A8">
        <w:t xml:space="preserve">По состоянию на 01.01.2022 года исполнено 667 социально-правовых запросов и 199 запросов имущественного характера. От физических лиц поступило 167 запросов, 610 запросов от Государственного учреждения – Отделение пенсионного фонда Российской Федерации по Ярославской области, 4 запроса поступило из архивов, 23 запроса поступило от органов местного самоуправления, 44 запроса - из судов, 2 запроса поступило из ГАУ ЯО «МФЦ» по городу Рыбинску и Рыбинскому муниципальному району Ярославской области, остальные запросы поступали из различных учреждений, адвокатов. Все запросы исполнены в установленные законодательством сроки. </w:t>
      </w:r>
    </w:p>
    <w:p w:rsidR="002E05A8" w:rsidRPr="00482AFB" w:rsidRDefault="002E05A8" w:rsidP="002E05A8">
      <w:pPr>
        <w:ind w:firstLine="360"/>
        <w:jc w:val="center"/>
        <w:rPr>
          <w:b/>
        </w:rPr>
      </w:pPr>
      <w:r w:rsidRPr="00482AFB">
        <w:rPr>
          <w:b/>
        </w:rPr>
        <w:t>Основные показатели работы архивного отдела</w:t>
      </w:r>
    </w:p>
    <w:p w:rsidR="002E05A8" w:rsidRPr="00482AFB" w:rsidRDefault="002E05A8" w:rsidP="002E05A8">
      <w:pPr>
        <w:jc w:val="center"/>
        <w:rPr>
          <w:b/>
        </w:rPr>
      </w:pPr>
      <w:r w:rsidRPr="00482AFB">
        <w:rPr>
          <w:b/>
        </w:rPr>
        <w:t>за 2017-2021</w:t>
      </w:r>
      <w:r>
        <w:rPr>
          <w:b/>
        </w:rPr>
        <w:t xml:space="preserve"> годы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3"/>
        <w:gridCol w:w="1134"/>
        <w:gridCol w:w="850"/>
        <w:gridCol w:w="851"/>
        <w:gridCol w:w="850"/>
        <w:gridCol w:w="851"/>
        <w:gridCol w:w="850"/>
      </w:tblGrid>
      <w:tr w:rsidR="002E05A8" w:rsidRPr="00482AFB" w:rsidTr="00CC5D7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D46B70" w:rsidRDefault="002E05A8" w:rsidP="002E05A8">
            <w:pPr>
              <w:jc w:val="center"/>
            </w:pPr>
            <w:r w:rsidRPr="00D46B70">
              <w:t>№ п/п</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D46B70" w:rsidRDefault="002E05A8" w:rsidP="002E05A8">
            <w:pPr>
              <w:jc w:val="center"/>
            </w:pPr>
            <w:r w:rsidRPr="00D46B70">
              <w:t>Основные показатели работы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05A8" w:rsidRPr="00D46B70" w:rsidRDefault="002E05A8" w:rsidP="002E05A8">
            <w:pPr>
              <w:jc w:val="center"/>
            </w:pPr>
            <w:r w:rsidRPr="00D46B70">
              <w:t>Ед.</w:t>
            </w:r>
          </w:p>
          <w:p w:rsidR="002E05A8" w:rsidRPr="00D46B70" w:rsidRDefault="002E05A8" w:rsidP="002E05A8">
            <w:pPr>
              <w:jc w:val="center"/>
            </w:pPr>
            <w:r w:rsidRPr="00D46B70">
              <w:t>изм.</w:t>
            </w:r>
          </w:p>
        </w:tc>
        <w:tc>
          <w:tcPr>
            <w:tcW w:w="850" w:type="dxa"/>
            <w:tcBorders>
              <w:top w:val="single" w:sz="4" w:space="0" w:color="auto"/>
              <w:left w:val="single" w:sz="4" w:space="0" w:color="auto"/>
              <w:bottom w:val="single" w:sz="4" w:space="0" w:color="auto"/>
              <w:right w:val="single" w:sz="4" w:space="0" w:color="auto"/>
            </w:tcBorders>
          </w:tcPr>
          <w:p w:rsidR="002E05A8" w:rsidRPr="00D46B70" w:rsidRDefault="002E05A8" w:rsidP="002E05A8">
            <w:pPr>
              <w:jc w:val="center"/>
            </w:pPr>
            <w:r w:rsidRPr="00D46B70">
              <w:t xml:space="preserve">2017 </w:t>
            </w:r>
          </w:p>
          <w:p w:rsidR="002E05A8" w:rsidRPr="00D46B70" w:rsidRDefault="002E05A8" w:rsidP="002E05A8">
            <w:pPr>
              <w:jc w:val="center"/>
            </w:pPr>
            <w:r w:rsidRPr="00D46B70">
              <w:t>год</w:t>
            </w:r>
          </w:p>
        </w:tc>
        <w:tc>
          <w:tcPr>
            <w:tcW w:w="851" w:type="dxa"/>
            <w:tcBorders>
              <w:top w:val="single" w:sz="4" w:space="0" w:color="auto"/>
              <w:left w:val="single" w:sz="4" w:space="0" w:color="auto"/>
              <w:bottom w:val="single" w:sz="4" w:space="0" w:color="auto"/>
              <w:right w:val="single" w:sz="4" w:space="0" w:color="auto"/>
            </w:tcBorders>
          </w:tcPr>
          <w:p w:rsidR="002E05A8" w:rsidRPr="00D46B70" w:rsidRDefault="002E05A8" w:rsidP="002E05A8">
            <w:pPr>
              <w:jc w:val="center"/>
            </w:pPr>
            <w:r w:rsidRPr="00D46B70">
              <w:t>2018</w:t>
            </w:r>
          </w:p>
          <w:p w:rsidR="002E05A8" w:rsidRPr="00D46B70" w:rsidRDefault="002E05A8" w:rsidP="002E05A8">
            <w:pPr>
              <w:jc w:val="center"/>
            </w:pPr>
            <w:r w:rsidRPr="00D46B70">
              <w:t>год</w:t>
            </w:r>
          </w:p>
        </w:tc>
        <w:tc>
          <w:tcPr>
            <w:tcW w:w="850" w:type="dxa"/>
            <w:tcBorders>
              <w:top w:val="single" w:sz="4" w:space="0" w:color="auto"/>
              <w:left w:val="single" w:sz="4" w:space="0" w:color="auto"/>
              <w:bottom w:val="single" w:sz="4" w:space="0" w:color="auto"/>
              <w:right w:val="single" w:sz="4" w:space="0" w:color="auto"/>
            </w:tcBorders>
          </w:tcPr>
          <w:p w:rsidR="002E05A8" w:rsidRPr="00D46B70" w:rsidRDefault="002E05A8" w:rsidP="002E05A8">
            <w:pPr>
              <w:jc w:val="center"/>
            </w:pPr>
            <w:r w:rsidRPr="00D46B70">
              <w:t>2019</w:t>
            </w:r>
          </w:p>
          <w:p w:rsidR="002E05A8" w:rsidRPr="00D46B70" w:rsidRDefault="002E05A8" w:rsidP="002E05A8">
            <w:pPr>
              <w:jc w:val="center"/>
            </w:pPr>
            <w:r w:rsidRPr="00D46B70">
              <w:t>год</w:t>
            </w:r>
          </w:p>
        </w:tc>
        <w:tc>
          <w:tcPr>
            <w:tcW w:w="851" w:type="dxa"/>
            <w:tcBorders>
              <w:top w:val="single" w:sz="4" w:space="0" w:color="auto"/>
              <w:left w:val="single" w:sz="4" w:space="0" w:color="auto"/>
              <w:bottom w:val="single" w:sz="4" w:space="0" w:color="auto"/>
              <w:right w:val="single" w:sz="4" w:space="0" w:color="auto"/>
            </w:tcBorders>
          </w:tcPr>
          <w:p w:rsidR="002E05A8" w:rsidRPr="00D46B70" w:rsidRDefault="002E05A8" w:rsidP="002E05A8">
            <w:pPr>
              <w:jc w:val="center"/>
            </w:pPr>
            <w:r w:rsidRPr="00D46B70">
              <w:t xml:space="preserve">2020 </w:t>
            </w:r>
          </w:p>
          <w:p w:rsidR="002E05A8" w:rsidRPr="00D46B70" w:rsidRDefault="002E05A8" w:rsidP="002E05A8">
            <w:pPr>
              <w:jc w:val="center"/>
            </w:pPr>
            <w:r w:rsidRPr="00D46B70">
              <w:t>год</w:t>
            </w:r>
          </w:p>
        </w:tc>
        <w:tc>
          <w:tcPr>
            <w:tcW w:w="850" w:type="dxa"/>
            <w:tcBorders>
              <w:top w:val="single" w:sz="4" w:space="0" w:color="auto"/>
              <w:left w:val="single" w:sz="4" w:space="0" w:color="auto"/>
              <w:bottom w:val="single" w:sz="4" w:space="0" w:color="auto"/>
              <w:right w:val="single" w:sz="4" w:space="0" w:color="auto"/>
            </w:tcBorders>
          </w:tcPr>
          <w:p w:rsidR="002E05A8" w:rsidRPr="00D46B70" w:rsidRDefault="002E05A8" w:rsidP="002E05A8">
            <w:pPr>
              <w:jc w:val="center"/>
            </w:pPr>
            <w:r w:rsidRPr="00D46B70">
              <w:t xml:space="preserve">2021 </w:t>
            </w:r>
          </w:p>
          <w:p w:rsidR="002E05A8" w:rsidRPr="00D46B70" w:rsidRDefault="002E05A8" w:rsidP="002E05A8">
            <w:pPr>
              <w:jc w:val="center"/>
            </w:pPr>
            <w:r w:rsidRPr="00D46B70">
              <w:t>год</w:t>
            </w:r>
          </w:p>
        </w:tc>
      </w:tr>
      <w:tr w:rsidR="002E05A8" w:rsidRPr="00482AFB" w:rsidTr="00CC5D7F">
        <w:trPr>
          <w:trHeight w:val="2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E05A8" w:rsidRPr="00482AFB" w:rsidRDefault="002E05A8" w:rsidP="002E05A8">
            <w:r w:rsidRPr="00482AFB">
              <w:t>Принято на хранение документов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ед.хр.</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741</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481</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639</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546</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452</w:t>
            </w:r>
          </w:p>
        </w:tc>
      </w:tr>
      <w:tr w:rsidR="002E05A8" w:rsidRPr="00482AFB" w:rsidTr="00CC5D7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E05A8" w:rsidRPr="00482AFB" w:rsidRDefault="002E05A8" w:rsidP="002E05A8">
            <w:r w:rsidRPr="00482AFB">
              <w:t>Исполнено запросов физических и юридических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запрос</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1558</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1295</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1136</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908</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866</w:t>
            </w:r>
          </w:p>
        </w:tc>
      </w:tr>
      <w:tr w:rsidR="002E05A8" w:rsidRPr="00482AFB" w:rsidTr="00CC5D7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E05A8" w:rsidRPr="00482AFB" w:rsidRDefault="002E05A8" w:rsidP="002E05A8">
            <w:pPr>
              <w:jc w:val="both"/>
            </w:pPr>
            <w:r w:rsidRPr="00482AFB">
              <w:t>Оцифровано описей дел за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ед.хр.</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3150</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3492</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626</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557</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461</w:t>
            </w:r>
          </w:p>
        </w:tc>
      </w:tr>
      <w:tr w:rsidR="002E05A8" w:rsidRPr="00482AFB" w:rsidTr="00CC5D7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E05A8" w:rsidRPr="00482AFB" w:rsidRDefault="002E05A8" w:rsidP="002E05A8">
            <w:r w:rsidRPr="00482AFB">
              <w:t>Выдано документов пользователям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ед.хр.</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4545</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3249</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3715</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2767</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2273</w:t>
            </w:r>
          </w:p>
        </w:tc>
      </w:tr>
      <w:tr w:rsidR="002E05A8" w:rsidRPr="00482AFB" w:rsidTr="00CC5D7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E05A8" w:rsidRPr="00482AFB" w:rsidRDefault="002E05A8" w:rsidP="002E05A8">
            <w:r w:rsidRPr="00482AFB">
              <w:t>Проверка наличия и физического состояния документов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E05A8" w:rsidRPr="00482AFB" w:rsidRDefault="002E05A8" w:rsidP="00CC5D7F">
            <w:pPr>
              <w:jc w:val="center"/>
            </w:pPr>
            <w:r w:rsidRPr="00482AFB">
              <w:t>ед.хр.</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16685</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5909</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1068</w:t>
            </w:r>
          </w:p>
        </w:tc>
        <w:tc>
          <w:tcPr>
            <w:tcW w:w="851"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1018</w:t>
            </w:r>
          </w:p>
        </w:tc>
        <w:tc>
          <w:tcPr>
            <w:tcW w:w="850" w:type="dxa"/>
            <w:tcBorders>
              <w:top w:val="single" w:sz="4" w:space="0" w:color="auto"/>
              <w:left w:val="single" w:sz="4" w:space="0" w:color="auto"/>
              <w:bottom w:val="single" w:sz="4" w:space="0" w:color="auto"/>
              <w:right w:val="single" w:sz="4" w:space="0" w:color="auto"/>
            </w:tcBorders>
            <w:vAlign w:val="center"/>
          </w:tcPr>
          <w:p w:rsidR="002E05A8" w:rsidRPr="00482AFB" w:rsidRDefault="002E05A8" w:rsidP="00CC5D7F">
            <w:pPr>
              <w:jc w:val="center"/>
            </w:pPr>
            <w:r w:rsidRPr="00482AFB">
              <w:t>1315</w:t>
            </w:r>
          </w:p>
        </w:tc>
      </w:tr>
    </w:tbl>
    <w:p w:rsidR="00BF57ED" w:rsidRPr="00AD192E" w:rsidRDefault="00BF57ED" w:rsidP="00CC5D7F">
      <w:pPr>
        <w:pStyle w:val="1"/>
        <w:spacing w:before="200" w:after="200"/>
        <w:jc w:val="center"/>
        <w:rPr>
          <w:rFonts w:ascii="Times New Roman" w:hAnsi="Times New Roman"/>
        </w:rPr>
      </w:pPr>
      <w:r w:rsidRPr="00886CDD">
        <w:rPr>
          <w:rFonts w:ascii="Times New Roman" w:hAnsi="Times New Roman"/>
          <w:lang w:val="en-US"/>
        </w:rPr>
        <w:lastRenderedPageBreak/>
        <w:t>IX</w:t>
      </w:r>
      <w:r w:rsidRPr="00AD192E">
        <w:rPr>
          <w:rFonts w:ascii="Times New Roman" w:hAnsi="Times New Roman"/>
        </w:rPr>
        <w:t>. Эффективность управления муниципальным имуществом</w:t>
      </w:r>
      <w:bookmarkEnd w:id="110"/>
    </w:p>
    <w:p w:rsidR="00BF57ED" w:rsidRPr="000B530F" w:rsidRDefault="004E5E4F" w:rsidP="00CC5D7F">
      <w:pPr>
        <w:pStyle w:val="2"/>
        <w:spacing w:before="200" w:after="200"/>
        <w:jc w:val="center"/>
        <w:rPr>
          <w:rFonts w:ascii="Times New Roman" w:hAnsi="Times New Roman"/>
          <w:i w:val="0"/>
        </w:rPr>
      </w:pPr>
      <w:bookmarkStart w:id="111" w:name="_Toc419706806"/>
      <w:bookmarkStart w:id="112" w:name="_Toc479663316"/>
      <w:bookmarkStart w:id="113" w:name="_Toc6494861"/>
      <w:bookmarkStart w:id="114" w:name="_Toc37775808"/>
      <w:r>
        <w:rPr>
          <w:rFonts w:ascii="Times New Roman" w:hAnsi="Times New Roman"/>
          <w:i w:val="0"/>
        </w:rPr>
        <w:t xml:space="preserve">  </w:t>
      </w:r>
      <w:bookmarkStart w:id="115" w:name="_Toc68070450"/>
      <w:r w:rsidR="00BF57ED" w:rsidRPr="000B530F">
        <w:rPr>
          <w:rFonts w:ascii="Times New Roman" w:hAnsi="Times New Roman"/>
          <w:i w:val="0"/>
        </w:rPr>
        <w:t>9.1. Муниципальная недвижимость</w:t>
      </w:r>
      <w:bookmarkEnd w:id="111"/>
      <w:bookmarkEnd w:id="112"/>
      <w:bookmarkEnd w:id="113"/>
      <w:bookmarkEnd w:id="114"/>
      <w:bookmarkEnd w:id="115"/>
    </w:p>
    <w:p w:rsidR="00CC5D7F" w:rsidRPr="004329D4" w:rsidRDefault="00CC5D7F" w:rsidP="00CC5D7F">
      <w:pPr>
        <w:ind w:firstLine="709"/>
        <w:jc w:val="both"/>
        <w:rPr>
          <w:lang w:eastAsia="en-US"/>
        </w:rPr>
      </w:pPr>
      <w:bookmarkStart w:id="116" w:name="_Toc479663318"/>
      <w:bookmarkStart w:id="117" w:name="_Toc6494863"/>
      <w:r w:rsidRPr="004329D4">
        <w:rPr>
          <w:lang w:eastAsia="en-US"/>
        </w:rPr>
        <w:t>В соответствии с Федеральным законом от 06.10.2003 № 131-ФЗ «Об общих принципах организации местного самоуправления в Российской Федерации» в муниципальной собственности может находиться имущество, необходимое для обеспечения деятельности органами местного самоуправления своих полномочий и возложенных на них государственных полномочий, а также решения вопросов местного значения, предусмотренных настоящим законом. Постоянно ведется актуализация имущества Казны городского округа город Рыбинск</w:t>
      </w:r>
      <w:r>
        <w:rPr>
          <w:lang w:eastAsia="en-US"/>
        </w:rPr>
        <w:t xml:space="preserve"> Ярославской области</w:t>
      </w:r>
      <w:r w:rsidRPr="004329D4">
        <w:rPr>
          <w:lang w:eastAsia="en-US"/>
        </w:rPr>
        <w:t>, с целью определения состава имущества для приватизации, выявления ветхих и аварийных зданий и строений.</w:t>
      </w:r>
    </w:p>
    <w:p w:rsidR="00CC5D7F" w:rsidRDefault="00CC5D7F" w:rsidP="00CC5D7F">
      <w:pPr>
        <w:ind w:firstLine="709"/>
        <w:jc w:val="both"/>
        <w:rPr>
          <w:lang w:eastAsia="en-US"/>
        </w:rPr>
      </w:pPr>
      <w:r w:rsidRPr="004329D4">
        <w:rPr>
          <w:lang w:eastAsia="en-US"/>
        </w:rPr>
        <w:t>Уменьшение количества объектов, составляющих Казну городского округа город Рыбинск</w:t>
      </w:r>
      <w:r>
        <w:rPr>
          <w:lang w:eastAsia="en-US"/>
        </w:rPr>
        <w:t xml:space="preserve"> Ярославской области</w:t>
      </w:r>
      <w:r w:rsidRPr="004329D4">
        <w:rPr>
          <w:lang w:eastAsia="en-US"/>
        </w:rPr>
        <w:t>, связано с проведением инвентаризации недвижимого муниципального имущества и реализацией нежилых помещений, а также в связи с исключением части жилищного фонда в результате приватизации гражданами жилых помещений.</w:t>
      </w:r>
    </w:p>
    <w:p w:rsidR="00CC5D7F" w:rsidRDefault="00CC5D7F" w:rsidP="00CC5D7F">
      <w:pPr>
        <w:ind w:firstLine="709"/>
        <w:jc w:val="both"/>
        <w:rPr>
          <w:lang w:eastAsia="en-US"/>
        </w:rPr>
      </w:pPr>
      <w:r>
        <w:rPr>
          <w:lang w:eastAsia="en-US"/>
        </w:rPr>
        <w:t>В соответствии с Федеральным законом от 22.08.2004 № 122-ФЗ «</w:t>
      </w:r>
      <w:r w:rsidRPr="00BA2731">
        <w:rPr>
          <w:lang w:eastAsia="en-US"/>
        </w:rPr>
        <w: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r>
        <w:rPr>
          <w:lang w:eastAsia="en-US"/>
        </w:rPr>
        <w:t xml:space="preserve"> в 2021 году осуществлена безвозмездная передача:</w:t>
      </w:r>
    </w:p>
    <w:p w:rsidR="00CC5D7F" w:rsidRDefault="00CC5D7F" w:rsidP="00CC5D7F">
      <w:pPr>
        <w:ind w:firstLine="709"/>
        <w:jc w:val="both"/>
        <w:rPr>
          <w:lang w:eastAsia="en-US"/>
        </w:rPr>
      </w:pPr>
      <w:r>
        <w:rPr>
          <w:lang w:eastAsia="en-US"/>
        </w:rPr>
        <w:t>1. осуществлена безвозмездная передача в муниципальную собственность городского округа город Рыбинск Ярославской области следующих объектов:</w:t>
      </w:r>
    </w:p>
    <w:p w:rsidR="00CC5D7F" w:rsidRDefault="00CC5D7F" w:rsidP="00CC5D7F">
      <w:pPr>
        <w:ind w:firstLine="709"/>
        <w:jc w:val="both"/>
        <w:rPr>
          <w:lang w:eastAsia="en-US"/>
        </w:rPr>
      </w:pPr>
      <w:r>
        <w:rPr>
          <w:lang w:eastAsia="en-US"/>
        </w:rPr>
        <w:t xml:space="preserve">- здание фабрики кухня общей площадью 6322,1 кв.м., </w:t>
      </w:r>
      <w:r w:rsidRPr="003468BB">
        <w:rPr>
          <w:lang w:eastAsia="en-US"/>
        </w:rPr>
        <w:t xml:space="preserve">расположенное по адресу: Ярославская обл., г. Рыбинск, </w:t>
      </w:r>
      <w:r>
        <w:rPr>
          <w:lang w:eastAsia="en-US"/>
        </w:rPr>
        <w:t>пр. Ленина</w:t>
      </w:r>
      <w:r w:rsidRPr="003468BB">
        <w:rPr>
          <w:lang w:eastAsia="en-US"/>
        </w:rPr>
        <w:t xml:space="preserve">, д. </w:t>
      </w:r>
      <w:r>
        <w:rPr>
          <w:lang w:eastAsia="en-US"/>
        </w:rPr>
        <w:t>163;</w:t>
      </w:r>
    </w:p>
    <w:p w:rsidR="00CC5D7F" w:rsidRDefault="00CC5D7F" w:rsidP="00CC5D7F">
      <w:pPr>
        <w:ind w:firstLine="709"/>
        <w:jc w:val="both"/>
        <w:rPr>
          <w:lang w:eastAsia="en-US"/>
        </w:rPr>
      </w:pPr>
      <w:r>
        <w:rPr>
          <w:lang w:eastAsia="en-US"/>
        </w:rPr>
        <w:t xml:space="preserve">- здание пошивочной, прачечной общей площадью 2192,0 кв.м., </w:t>
      </w:r>
      <w:r w:rsidRPr="003468BB">
        <w:rPr>
          <w:lang w:eastAsia="en-US"/>
        </w:rPr>
        <w:t xml:space="preserve">расположенное по адресу: Ярославская обл., г. Рыбинск, </w:t>
      </w:r>
      <w:r>
        <w:rPr>
          <w:lang w:eastAsia="en-US"/>
        </w:rPr>
        <w:t>пр. Ленина</w:t>
      </w:r>
      <w:r w:rsidRPr="003468BB">
        <w:rPr>
          <w:lang w:eastAsia="en-US"/>
        </w:rPr>
        <w:t xml:space="preserve">, д. </w:t>
      </w:r>
      <w:r>
        <w:rPr>
          <w:lang w:eastAsia="en-US"/>
        </w:rPr>
        <w:t>163;</w:t>
      </w:r>
    </w:p>
    <w:p w:rsidR="00CC5D7F" w:rsidRDefault="00CC5D7F" w:rsidP="00CC5D7F">
      <w:pPr>
        <w:ind w:firstLine="709"/>
        <w:jc w:val="both"/>
        <w:rPr>
          <w:lang w:eastAsia="en-US"/>
        </w:rPr>
      </w:pPr>
      <w:r>
        <w:rPr>
          <w:lang w:eastAsia="en-US"/>
        </w:rPr>
        <w:t>- подземный газопровод общей площадью 51,0, по адресу: г.Рыбинск, ул.Свободы, д.20 (договор пожертвования ООО «Лада»);</w:t>
      </w:r>
    </w:p>
    <w:p w:rsidR="00CC5D7F" w:rsidRDefault="00CC5D7F" w:rsidP="00CC5D7F">
      <w:pPr>
        <w:ind w:firstLine="709"/>
        <w:jc w:val="both"/>
        <w:rPr>
          <w:lang w:eastAsia="en-US"/>
        </w:rPr>
      </w:pPr>
      <w:r>
        <w:rPr>
          <w:lang w:eastAsia="en-US"/>
        </w:rPr>
        <w:t>- комплекс зданий общей площадь 1031,4 кв.м, по адресу: г.Рыбинск, ул.Ухтомского, д.4 (из собственности Ярославской области);</w:t>
      </w:r>
    </w:p>
    <w:p w:rsidR="00CC5D7F" w:rsidRDefault="00CC5D7F" w:rsidP="00CC5D7F">
      <w:pPr>
        <w:ind w:firstLine="709"/>
        <w:jc w:val="both"/>
        <w:rPr>
          <w:lang w:eastAsia="en-US"/>
        </w:rPr>
      </w:pPr>
      <w:r>
        <w:rPr>
          <w:lang w:eastAsia="en-US"/>
        </w:rPr>
        <w:t>- земельный участок общей площадь 2192,0 кв.м, по адресу: г.Рыбинск, ул.Ухтомского, д.4 (из собственности Ярославской области);</w:t>
      </w:r>
    </w:p>
    <w:p w:rsidR="00CC5D7F" w:rsidRDefault="00CC5D7F" w:rsidP="00CC5D7F">
      <w:pPr>
        <w:ind w:firstLine="709"/>
        <w:jc w:val="both"/>
        <w:rPr>
          <w:lang w:eastAsia="en-US"/>
        </w:rPr>
      </w:pPr>
      <w:r>
        <w:rPr>
          <w:lang w:eastAsia="en-US"/>
        </w:rPr>
        <w:t>- здание склада для хранения ретраков общей площадью 221,3 кв.м. по адресу: Ярославская обл., Рыбинский р-н, в районе д. Демино;</w:t>
      </w:r>
    </w:p>
    <w:p w:rsidR="00CC5D7F" w:rsidRDefault="00CC5D7F" w:rsidP="00CC5D7F">
      <w:pPr>
        <w:ind w:firstLine="709"/>
        <w:jc w:val="both"/>
        <w:rPr>
          <w:lang w:eastAsia="en-US"/>
        </w:rPr>
      </w:pPr>
      <w:r>
        <w:rPr>
          <w:lang w:eastAsia="en-US"/>
        </w:rPr>
        <w:t xml:space="preserve"> сооружение трибуны общей площадью 2178,7 кв.м., по адресу: Ярославская обл., Рыбинский р-н, в районе д. Демино;</w:t>
      </w:r>
    </w:p>
    <w:p w:rsidR="00CC5D7F" w:rsidRDefault="00CC5D7F" w:rsidP="00CC5D7F">
      <w:pPr>
        <w:ind w:firstLine="709"/>
        <w:jc w:val="both"/>
        <w:rPr>
          <w:lang w:eastAsia="en-US"/>
        </w:rPr>
      </w:pPr>
      <w:r>
        <w:rPr>
          <w:lang w:eastAsia="en-US"/>
        </w:rPr>
        <w:t xml:space="preserve"> - общественный туалеты, по адресу: Ярославская обл., Рыбинский р-н, в районе д. Демино;</w:t>
      </w:r>
    </w:p>
    <w:p w:rsidR="00CC5D7F" w:rsidRDefault="00CC5D7F" w:rsidP="00CC5D7F">
      <w:pPr>
        <w:ind w:firstLine="709"/>
        <w:jc w:val="both"/>
        <w:rPr>
          <w:lang w:eastAsia="en-US"/>
        </w:rPr>
      </w:pPr>
      <w:r>
        <w:rPr>
          <w:lang w:eastAsia="en-US"/>
        </w:rPr>
        <w:t>- хоккейная площадка, по адресу: Ярославская обл., Рыбинский р-н, в районе д. Демино;</w:t>
      </w:r>
    </w:p>
    <w:p w:rsidR="00CC5D7F" w:rsidRDefault="00CC5D7F" w:rsidP="00CC5D7F">
      <w:pPr>
        <w:ind w:firstLine="709"/>
        <w:jc w:val="both"/>
        <w:rPr>
          <w:lang w:eastAsia="en-US"/>
        </w:rPr>
      </w:pPr>
      <w:r>
        <w:rPr>
          <w:lang w:eastAsia="en-US"/>
        </w:rPr>
        <w:t>- стадион с оборудованием, по адресу: Ярославская обл., Рыбинский р-н, в районе д. Демино;</w:t>
      </w:r>
    </w:p>
    <w:p w:rsidR="00CC5D7F" w:rsidRDefault="00CC5D7F" w:rsidP="00CC5D7F">
      <w:pPr>
        <w:ind w:firstLine="709"/>
        <w:jc w:val="both"/>
        <w:rPr>
          <w:lang w:eastAsia="en-US"/>
        </w:rPr>
      </w:pPr>
      <w:r>
        <w:rPr>
          <w:lang w:eastAsia="en-US"/>
        </w:rPr>
        <w:t>- квартира общей площадью 28,4 кв.м. по адресу: г. Рыбинск, Карякинская ул., д.41, кв.93;</w:t>
      </w:r>
    </w:p>
    <w:p w:rsidR="00CC5D7F" w:rsidRDefault="00CC5D7F" w:rsidP="00CC5D7F">
      <w:pPr>
        <w:ind w:firstLine="709"/>
        <w:jc w:val="both"/>
        <w:rPr>
          <w:lang w:eastAsia="en-US"/>
        </w:rPr>
      </w:pPr>
      <w:r>
        <w:rPr>
          <w:lang w:eastAsia="en-US"/>
        </w:rPr>
        <w:t>2. приобретено в муниципальную собственность:</w:t>
      </w:r>
    </w:p>
    <w:p w:rsidR="00CC5D7F" w:rsidRDefault="00CC5D7F" w:rsidP="00CC5D7F">
      <w:pPr>
        <w:ind w:firstLine="709"/>
        <w:jc w:val="both"/>
        <w:rPr>
          <w:lang w:eastAsia="en-US"/>
        </w:rPr>
      </w:pPr>
      <w:r>
        <w:rPr>
          <w:lang w:eastAsia="en-US"/>
        </w:rPr>
        <w:t>- нежилое помещение</w:t>
      </w:r>
      <w:r w:rsidRPr="00D82B44">
        <w:rPr>
          <w:lang w:eastAsia="en-US"/>
        </w:rPr>
        <w:t xml:space="preserve"> </w:t>
      </w:r>
      <w:r>
        <w:rPr>
          <w:lang w:val="en-US" w:eastAsia="en-US"/>
        </w:rPr>
        <w:t>I</w:t>
      </w:r>
      <w:r>
        <w:rPr>
          <w:lang w:eastAsia="en-US"/>
        </w:rPr>
        <w:t xml:space="preserve"> общей площадью </w:t>
      </w:r>
      <w:r w:rsidRPr="00D82B44">
        <w:rPr>
          <w:lang w:eastAsia="en-US"/>
        </w:rPr>
        <w:t>3911</w:t>
      </w:r>
      <w:r>
        <w:rPr>
          <w:lang w:eastAsia="en-US"/>
        </w:rPr>
        <w:t>,</w:t>
      </w:r>
      <w:r w:rsidRPr="00D82B44">
        <w:rPr>
          <w:lang w:eastAsia="en-US"/>
        </w:rPr>
        <w:t>2</w:t>
      </w:r>
      <w:r>
        <w:rPr>
          <w:lang w:eastAsia="en-US"/>
        </w:rPr>
        <w:t xml:space="preserve"> кв.м. по адресу: г.Рыбинск, ул.Луговая, д.17 (муниципальный контракт) с целью организации досуга детей и молодежи;</w:t>
      </w:r>
    </w:p>
    <w:p w:rsidR="00CC5D7F" w:rsidRDefault="00CC5D7F" w:rsidP="00CC5D7F">
      <w:pPr>
        <w:ind w:firstLine="709"/>
        <w:jc w:val="both"/>
        <w:rPr>
          <w:lang w:eastAsia="en-US"/>
        </w:rPr>
      </w:pPr>
      <w:r>
        <w:rPr>
          <w:lang w:eastAsia="en-US"/>
        </w:rPr>
        <w:t>- нежилое помещение</w:t>
      </w:r>
      <w:r w:rsidRPr="00D82B44">
        <w:rPr>
          <w:lang w:eastAsia="en-US"/>
        </w:rPr>
        <w:t xml:space="preserve"> </w:t>
      </w:r>
      <w:r>
        <w:rPr>
          <w:lang w:val="en-US" w:eastAsia="en-US"/>
        </w:rPr>
        <w:t>V</w:t>
      </w:r>
      <w:r>
        <w:rPr>
          <w:lang w:eastAsia="en-US"/>
        </w:rPr>
        <w:t xml:space="preserve"> общей площадью 236,6 кв.м. по адресу: г.Рыбинск, ул.Луговая, д.17 (муниципальный контракт)</w:t>
      </w:r>
      <w:r w:rsidRPr="001714F9">
        <w:rPr>
          <w:lang w:eastAsia="en-US"/>
        </w:rPr>
        <w:t xml:space="preserve"> </w:t>
      </w:r>
      <w:r>
        <w:rPr>
          <w:lang w:eastAsia="en-US"/>
        </w:rPr>
        <w:t>с целью организации досуга детей и молодежи;</w:t>
      </w:r>
    </w:p>
    <w:p w:rsidR="00CC5D7F" w:rsidRDefault="00CC5D7F" w:rsidP="00CC5D7F">
      <w:pPr>
        <w:ind w:firstLine="709"/>
        <w:jc w:val="both"/>
        <w:rPr>
          <w:lang w:eastAsia="en-US"/>
        </w:rPr>
      </w:pPr>
      <w:r>
        <w:rPr>
          <w:lang w:eastAsia="en-US"/>
        </w:rPr>
        <w:t>-903/1000 земельный участок от общей площади 9575,0 кв.м, . по адресу: г.Рыбинск, ул.Луговая, д.17 (муниципальный контракт);</w:t>
      </w:r>
    </w:p>
    <w:p w:rsidR="00CC5D7F" w:rsidRDefault="00CC5D7F" w:rsidP="00CC5D7F">
      <w:pPr>
        <w:ind w:firstLine="709"/>
        <w:jc w:val="both"/>
        <w:rPr>
          <w:lang w:eastAsia="en-US"/>
        </w:rPr>
      </w:pPr>
      <w:r>
        <w:rPr>
          <w:lang w:eastAsia="en-US"/>
        </w:rPr>
        <w:t xml:space="preserve"> - теплоход «Бурлак» (договор купли-продажи);</w:t>
      </w:r>
    </w:p>
    <w:p w:rsidR="00CC5D7F" w:rsidRDefault="00CC5D7F" w:rsidP="00CC5D7F">
      <w:pPr>
        <w:ind w:firstLine="709"/>
        <w:jc w:val="both"/>
        <w:rPr>
          <w:bCs/>
          <w:lang w:eastAsia="en-US"/>
        </w:rPr>
      </w:pPr>
      <w:r>
        <w:rPr>
          <w:lang w:eastAsia="en-US"/>
        </w:rPr>
        <w:lastRenderedPageBreak/>
        <w:t xml:space="preserve">3. </w:t>
      </w:r>
      <w:r>
        <w:rPr>
          <w:bCs/>
          <w:lang w:eastAsia="en-US"/>
        </w:rPr>
        <w:t xml:space="preserve">осуществлена приемка </w:t>
      </w:r>
      <w:r w:rsidRPr="003620E7">
        <w:rPr>
          <w:bCs/>
          <w:lang w:eastAsia="en-US"/>
        </w:rPr>
        <w:t>в муниципальную собственность городского округа город Рыбинск Ярославской области</w:t>
      </w:r>
      <w:r>
        <w:rPr>
          <w:bCs/>
          <w:lang w:eastAsia="en-US"/>
        </w:rPr>
        <w:t>:</w:t>
      </w:r>
    </w:p>
    <w:p w:rsidR="00CC5D7F" w:rsidRDefault="00CC5D7F" w:rsidP="00CC5D7F">
      <w:pPr>
        <w:ind w:firstLine="709"/>
        <w:jc w:val="both"/>
        <w:rPr>
          <w:bCs/>
          <w:lang w:eastAsia="en-US"/>
        </w:rPr>
      </w:pPr>
      <w:r>
        <w:rPr>
          <w:bCs/>
          <w:lang w:eastAsia="en-US"/>
        </w:rPr>
        <w:t>- вновь построенного объекта капитального строительства: здания яслей, по адресу: г.Рыбинск,  ул. Куйбышева, д.7а;</w:t>
      </w:r>
    </w:p>
    <w:p w:rsidR="00CC5D7F" w:rsidRDefault="00CC5D7F" w:rsidP="00CC5D7F">
      <w:pPr>
        <w:ind w:firstLine="709"/>
        <w:jc w:val="both"/>
        <w:rPr>
          <w:bCs/>
          <w:lang w:eastAsia="en-US"/>
        </w:rPr>
      </w:pPr>
      <w:r>
        <w:rPr>
          <w:bCs/>
          <w:lang w:eastAsia="en-US"/>
        </w:rPr>
        <w:t>- объектов благоустройства (площадей (Комсомольской, Дерунова), смотровой площадки по Бульварной ул., сады (Карякинский),</w:t>
      </w:r>
      <w:r w:rsidRPr="003620E7">
        <w:rPr>
          <w:bCs/>
          <w:lang w:eastAsia="en-US"/>
        </w:rPr>
        <w:t xml:space="preserve"> автомобильные дороги</w:t>
      </w:r>
      <w:r>
        <w:rPr>
          <w:bCs/>
          <w:lang w:eastAsia="en-US"/>
        </w:rPr>
        <w:t xml:space="preserve"> (Волочаевская ул., от ул. Николая Невского до Окружной дороги)</w:t>
      </w:r>
      <w:r w:rsidRPr="003620E7">
        <w:rPr>
          <w:bCs/>
          <w:lang w:eastAsia="en-US"/>
        </w:rPr>
        <w:t xml:space="preserve">, </w:t>
      </w:r>
      <w:r>
        <w:rPr>
          <w:bCs/>
          <w:lang w:eastAsia="en-US"/>
        </w:rPr>
        <w:t>зеленых насаждений, подъезды к дорогам</w:t>
      </w:r>
      <w:r w:rsidRPr="003620E7">
        <w:rPr>
          <w:bCs/>
          <w:lang w:eastAsia="en-US"/>
        </w:rPr>
        <w:t>)</w:t>
      </w:r>
      <w:r>
        <w:rPr>
          <w:bCs/>
          <w:lang w:eastAsia="en-US"/>
        </w:rPr>
        <w:t>;</w:t>
      </w:r>
    </w:p>
    <w:p w:rsidR="00CC5D7F" w:rsidRDefault="00CC5D7F" w:rsidP="00CC5D7F">
      <w:pPr>
        <w:ind w:firstLine="709"/>
        <w:jc w:val="both"/>
        <w:rPr>
          <w:bCs/>
          <w:lang w:eastAsia="en-US"/>
        </w:rPr>
      </w:pPr>
      <w:r>
        <w:rPr>
          <w:bCs/>
          <w:lang w:eastAsia="en-US"/>
        </w:rPr>
        <w:t>- оборудования и учебников МОУ (ноутбуки, МФУ, интерактивные доски);</w:t>
      </w:r>
    </w:p>
    <w:p w:rsidR="00CC5D7F" w:rsidRDefault="00CC5D7F" w:rsidP="00CC5D7F">
      <w:pPr>
        <w:ind w:firstLine="709"/>
        <w:jc w:val="both"/>
        <w:rPr>
          <w:bCs/>
          <w:lang w:eastAsia="en-US"/>
        </w:rPr>
      </w:pPr>
      <w:r>
        <w:rPr>
          <w:bCs/>
          <w:lang w:eastAsia="en-US"/>
        </w:rPr>
        <w:t>- п</w:t>
      </w:r>
      <w:r w:rsidRPr="003620E7">
        <w:rPr>
          <w:bCs/>
          <w:lang w:eastAsia="en-US"/>
        </w:rPr>
        <w:t>амятник</w:t>
      </w:r>
      <w:r>
        <w:rPr>
          <w:bCs/>
          <w:lang w:eastAsia="en-US"/>
        </w:rPr>
        <w:t>а</w:t>
      </w:r>
      <w:r w:rsidRPr="003620E7">
        <w:rPr>
          <w:bCs/>
          <w:lang w:eastAsia="en-US"/>
        </w:rPr>
        <w:t xml:space="preserve"> </w:t>
      </w:r>
      <w:r>
        <w:rPr>
          <w:bCs/>
          <w:lang w:eastAsia="en-US"/>
        </w:rPr>
        <w:t>«12 стульев»;</w:t>
      </w:r>
    </w:p>
    <w:p w:rsidR="00CC5D7F" w:rsidRDefault="00CC5D7F" w:rsidP="00CC5D7F">
      <w:pPr>
        <w:ind w:firstLine="709"/>
        <w:jc w:val="both"/>
        <w:rPr>
          <w:bCs/>
          <w:lang w:eastAsia="en-US"/>
        </w:rPr>
      </w:pPr>
      <w:r>
        <w:rPr>
          <w:bCs/>
          <w:lang w:eastAsia="en-US"/>
        </w:rPr>
        <w:t>- спортивных сооружений - ФОК по адресу: г. Рыбинск ул. Софьи Перовской, з/у № 7;</w:t>
      </w:r>
    </w:p>
    <w:p w:rsidR="00CC5D7F" w:rsidRPr="003620E7" w:rsidRDefault="00CC5D7F" w:rsidP="00CC5D7F">
      <w:pPr>
        <w:ind w:firstLine="709"/>
        <w:jc w:val="both"/>
        <w:rPr>
          <w:bCs/>
          <w:lang w:eastAsia="en-US"/>
        </w:rPr>
      </w:pPr>
      <w:r>
        <w:rPr>
          <w:bCs/>
          <w:lang w:eastAsia="en-US"/>
        </w:rPr>
        <w:t>- берегоукрепление правого берега р. Волга по адресу: г. Рыбинск, от Средней Казанской до устья р. Черемухи.</w:t>
      </w:r>
    </w:p>
    <w:p w:rsidR="00CC5D7F" w:rsidRDefault="00CC5D7F" w:rsidP="00CC5D7F">
      <w:pPr>
        <w:spacing w:before="100" w:after="100"/>
        <w:jc w:val="center"/>
        <w:rPr>
          <w:b/>
          <w:lang w:eastAsia="en-US"/>
        </w:rPr>
      </w:pPr>
      <w:r w:rsidRPr="004329D4">
        <w:rPr>
          <w:b/>
          <w:lang w:eastAsia="en-US"/>
        </w:rPr>
        <w:t>Структура муниципального имущества</w:t>
      </w:r>
    </w:p>
    <w:tbl>
      <w:tblPr>
        <w:tblStyle w:val="aff"/>
        <w:tblW w:w="10206" w:type="dxa"/>
        <w:tblInd w:w="108" w:type="dxa"/>
        <w:tblLayout w:type="fixed"/>
        <w:tblLook w:val="04A0"/>
      </w:tblPr>
      <w:tblGrid>
        <w:gridCol w:w="2835"/>
        <w:gridCol w:w="1276"/>
        <w:gridCol w:w="992"/>
        <w:gridCol w:w="993"/>
        <w:gridCol w:w="992"/>
        <w:gridCol w:w="992"/>
        <w:gridCol w:w="992"/>
        <w:gridCol w:w="1134"/>
      </w:tblGrid>
      <w:tr w:rsidR="00CC5D7F" w:rsidTr="00CC5D7F">
        <w:tc>
          <w:tcPr>
            <w:tcW w:w="2835" w:type="dxa"/>
          </w:tcPr>
          <w:p w:rsidR="00CC5D7F" w:rsidRPr="00306417" w:rsidRDefault="00CC5D7F" w:rsidP="00124C97">
            <w:pPr>
              <w:jc w:val="center"/>
              <w:rPr>
                <w:lang w:eastAsia="en-US"/>
              </w:rPr>
            </w:pPr>
            <w:r w:rsidRPr="00306417">
              <w:rPr>
                <w:lang w:eastAsia="en-US"/>
              </w:rPr>
              <w:t>Показатель</w:t>
            </w:r>
          </w:p>
        </w:tc>
        <w:tc>
          <w:tcPr>
            <w:tcW w:w="1276" w:type="dxa"/>
            <w:vAlign w:val="center"/>
          </w:tcPr>
          <w:p w:rsidR="00CC5D7F" w:rsidRPr="00306417" w:rsidRDefault="00CC5D7F" w:rsidP="00CC5D7F">
            <w:pPr>
              <w:jc w:val="center"/>
              <w:rPr>
                <w:lang w:eastAsia="en-US"/>
              </w:rPr>
            </w:pPr>
            <w:r w:rsidRPr="00306417">
              <w:rPr>
                <w:lang w:eastAsia="en-US"/>
              </w:rPr>
              <w:t>Ед. изм.</w:t>
            </w:r>
          </w:p>
        </w:tc>
        <w:tc>
          <w:tcPr>
            <w:tcW w:w="992" w:type="dxa"/>
            <w:vAlign w:val="center"/>
          </w:tcPr>
          <w:p w:rsidR="00CC5D7F" w:rsidRPr="00306417" w:rsidRDefault="00CC5D7F" w:rsidP="00CC5D7F">
            <w:pPr>
              <w:jc w:val="center"/>
              <w:rPr>
                <w:lang w:eastAsia="en-US"/>
              </w:rPr>
            </w:pPr>
            <w:r>
              <w:rPr>
                <w:lang w:eastAsia="en-US"/>
              </w:rPr>
              <w:t xml:space="preserve">2017 </w:t>
            </w:r>
            <w:r w:rsidRPr="00306417">
              <w:rPr>
                <w:lang w:eastAsia="en-US"/>
              </w:rPr>
              <w:t>год</w:t>
            </w:r>
          </w:p>
        </w:tc>
        <w:tc>
          <w:tcPr>
            <w:tcW w:w="993" w:type="dxa"/>
            <w:vAlign w:val="center"/>
          </w:tcPr>
          <w:p w:rsidR="00CC5D7F" w:rsidRPr="00306417" w:rsidRDefault="00CC5D7F" w:rsidP="00CC5D7F">
            <w:pPr>
              <w:jc w:val="center"/>
              <w:rPr>
                <w:lang w:eastAsia="en-US"/>
              </w:rPr>
            </w:pPr>
            <w:r w:rsidRPr="00306417">
              <w:rPr>
                <w:lang w:eastAsia="en-US"/>
              </w:rPr>
              <w:t>201</w:t>
            </w:r>
            <w:r>
              <w:rPr>
                <w:lang w:eastAsia="en-US"/>
              </w:rPr>
              <w:t>8</w:t>
            </w:r>
            <w:r w:rsidRPr="00306417">
              <w:rPr>
                <w:lang w:eastAsia="en-US"/>
              </w:rPr>
              <w:t xml:space="preserve"> год</w:t>
            </w:r>
          </w:p>
        </w:tc>
        <w:tc>
          <w:tcPr>
            <w:tcW w:w="992" w:type="dxa"/>
            <w:vAlign w:val="center"/>
          </w:tcPr>
          <w:p w:rsidR="00CC5D7F" w:rsidRPr="00306417" w:rsidRDefault="00CC5D7F" w:rsidP="00CC5D7F">
            <w:pPr>
              <w:jc w:val="center"/>
              <w:rPr>
                <w:lang w:eastAsia="en-US"/>
              </w:rPr>
            </w:pPr>
            <w:r w:rsidRPr="00306417">
              <w:rPr>
                <w:lang w:eastAsia="en-US"/>
              </w:rPr>
              <w:t>201</w:t>
            </w:r>
            <w:r>
              <w:rPr>
                <w:lang w:eastAsia="en-US"/>
              </w:rPr>
              <w:t>9</w:t>
            </w:r>
            <w:r w:rsidRPr="00306417">
              <w:rPr>
                <w:lang w:eastAsia="en-US"/>
              </w:rPr>
              <w:t xml:space="preserve"> год</w:t>
            </w:r>
          </w:p>
        </w:tc>
        <w:tc>
          <w:tcPr>
            <w:tcW w:w="992" w:type="dxa"/>
            <w:vAlign w:val="center"/>
          </w:tcPr>
          <w:p w:rsidR="00CC5D7F" w:rsidRPr="00306417" w:rsidRDefault="00CC5D7F" w:rsidP="00CC5D7F">
            <w:pPr>
              <w:jc w:val="center"/>
              <w:rPr>
                <w:lang w:eastAsia="en-US"/>
              </w:rPr>
            </w:pPr>
            <w:r w:rsidRPr="00306417">
              <w:rPr>
                <w:lang w:eastAsia="en-US"/>
              </w:rPr>
              <w:t>20</w:t>
            </w:r>
            <w:r>
              <w:rPr>
                <w:lang w:eastAsia="en-US"/>
              </w:rPr>
              <w:t>20</w:t>
            </w:r>
          </w:p>
          <w:p w:rsidR="00CC5D7F" w:rsidRPr="00306417" w:rsidRDefault="00CC5D7F" w:rsidP="00CC5D7F">
            <w:pPr>
              <w:jc w:val="center"/>
              <w:rPr>
                <w:lang w:eastAsia="en-US"/>
              </w:rPr>
            </w:pPr>
            <w:r w:rsidRPr="00306417">
              <w:rPr>
                <w:lang w:eastAsia="en-US"/>
              </w:rPr>
              <w:t>год</w:t>
            </w:r>
          </w:p>
        </w:tc>
        <w:tc>
          <w:tcPr>
            <w:tcW w:w="992" w:type="dxa"/>
            <w:vAlign w:val="center"/>
          </w:tcPr>
          <w:p w:rsidR="00CC5D7F" w:rsidRPr="00306417" w:rsidRDefault="00CC5D7F" w:rsidP="00CC5D7F">
            <w:pPr>
              <w:jc w:val="center"/>
              <w:rPr>
                <w:lang w:eastAsia="en-US"/>
              </w:rPr>
            </w:pPr>
            <w:r w:rsidRPr="00306417">
              <w:rPr>
                <w:lang w:eastAsia="en-US"/>
              </w:rPr>
              <w:t>202</w:t>
            </w:r>
            <w:r>
              <w:rPr>
                <w:lang w:eastAsia="en-US"/>
              </w:rPr>
              <w:t>1</w:t>
            </w:r>
            <w:r w:rsidRPr="00306417">
              <w:rPr>
                <w:lang w:eastAsia="en-US"/>
              </w:rPr>
              <w:t xml:space="preserve"> год</w:t>
            </w:r>
          </w:p>
        </w:tc>
        <w:tc>
          <w:tcPr>
            <w:tcW w:w="1134" w:type="dxa"/>
            <w:vAlign w:val="center"/>
          </w:tcPr>
          <w:p w:rsidR="00CC5D7F" w:rsidRPr="00306417" w:rsidRDefault="00CC5D7F" w:rsidP="00CC5D7F">
            <w:pPr>
              <w:jc w:val="center"/>
              <w:rPr>
                <w:lang w:eastAsia="en-US"/>
              </w:rPr>
            </w:pPr>
            <w:r w:rsidRPr="00306417">
              <w:rPr>
                <w:lang w:eastAsia="en-US"/>
              </w:rPr>
              <w:t>202</w:t>
            </w:r>
            <w:r>
              <w:rPr>
                <w:lang w:eastAsia="en-US"/>
              </w:rPr>
              <w:t>1</w:t>
            </w:r>
            <w:r w:rsidRPr="00306417">
              <w:rPr>
                <w:lang w:eastAsia="en-US"/>
              </w:rPr>
              <w:t>/</w:t>
            </w:r>
            <w:r>
              <w:rPr>
                <w:lang w:eastAsia="en-US"/>
              </w:rPr>
              <w:t xml:space="preserve"> </w:t>
            </w:r>
            <w:r w:rsidRPr="00306417">
              <w:rPr>
                <w:lang w:eastAsia="en-US"/>
              </w:rPr>
              <w:t>20</w:t>
            </w:r>
            <w:r>
              <w:rPr>
                <w:lang w:eastAsia="en-US"/>
              </w:rPr>
              <w:t>20</w:t>
            </w:r>
            <w:r w:rsidRPr="00306417">
              <w:rPr>
                <w:lang w:eastAsia="en-US"/>
              </w:rPr>
              <w:t xml:space="preserve">, </w:t>
            </w:r>
            <w:r>
              <w:rPr>
                <w:lang w:eastAsia="en-US"/>
              </w:rPr>
              <w:t>%</w:t>
            </w:r>
          </w:p>
        </w:tc>
      </w:tr>
      <w:tr w:rsidR="00CC5D7F" w:rsidTr="00CC5D7F">
        <w:tc>
          <w:tcPr>
            <w:tcW w:w="2835" w:type="dxa"/>
          </w:tcPr>
          <w:p w:rsidR="00CC5D7F" w:rsidRPr="00306417" w:rsidRDefault="00CC5D7F" w:rsidP="00124C97">
            <w:pPr>
              <w:ind w:left="126" w:hanging="126"/>
              <w:jc w:val="both"/>
              <w:rPr>
                <w:b/>
                <w:lang w:eastAsia="en-US"/>
              </w:rPr>
            </w:pPr>
            <w:r w:rsidRPr="00306417">
              <w:rPr>
                <w:b/>
                <w:lang w:eastAsia="en-US"/>
              </w:rPr>
              <w:t>Муниципальные предприятия</w:t>
            </w:r>
          </w:p>
        </w:tc>
        <w:tc>
          <w:tcPr>
            <w:tcW w:w="1276" w:type="dxa"/>
            <w:vAlign w:val="center"/>
          </w:tcPr>
          <w:p w:rsidR="00CC5D7F" w:rsidRPr="00306417" w:rsidRDefault="00CC5D7F" w:rsidP="00CC5D7F">
            <w:pPr>
              <w:jc w:val="center"/>
              <w:rPr>
                <w:lang w:eastAsia="en-US"/>
              </w:rPr>
            </w:pPr>
          </w:p>
        </w:tc>
        <w:tc>
          <w:tcPr>
            <w:tcW w:w="992" w:type="dxa"/>
            <w:vAlign w:val="center"/>
          </w:tcPr>
          <w:p w:rsidR="00CC5D7F" w:rsidRPr="00306417" w:rsidRDefault="00CC5D7F" w:rsidP="00CC5D7F">
            <w:pPr>
              <w:jc w:val="center"/>
              <w:rPr>
                <w:color w:val="000000"/>
              </w:rPr>
            </w:pPr>
          </w:p>
        </w:tc>
        <w:tc>
          <w:tcPr>
            <w:tcW w:w="993" w:type="dxa"/>
            <w:vAlign w:val="center"/>
          </w:tcPr>
          <w:p w:rsidR="00CC5D7F" w:rsidRPr="00306417" w:rsidRDefault="00CC5D7F" w:rsidP="00CC5D7F">
            <w:pPr>
              <w:jc w:val="center"/>
              <w:rPr>
                <w:lang w:eastAsia="en-US"/>
              </w:rPr>
            </w:pPr>
          </w:p>
        </w:tc>
        <w:tc>
          <w:tcPr>
            <w:tcW w:w="992" w:type="dxa"/>
            <w:vAlign w:val="center"/>
          </w:tcPr>
          <w:p w:rsidR="00CC5D7F" w:rsidRPr="00306417" w:rsidRDefault="00CC5D7F" w:rsidP="00CC5D7F">
            <w:pPr>
              <w:jc w:val="center"/>
              <w:rPr>
                <w:color w:val="000000"/>
              </w:rPr>
            </w:pPr>
          </w:p>
        </w:tc>
        <w:tc>
          <w:tcPr>
            <w:tcW w:w="992" w:type="dxa"/>
            <w:vAlign w:val="center"/>
          </w:tcPr>
          <w:p w:rsidR="00CC5D7F" w:rsidRPr="00306417" w:rsidRDefault="00CC5D7F" w:rsidP="00CC5D7F">
            <w:pPr>
              <w:jc w:val="center"/>
              <w:rPr>
                <w:color w:val="000000"/>
              </w:rPr>
            </w:pPr>
          </w:p>
        </w:tc>
        <w:tc>
          <w:tcPr>
            <w:tcW w:w="992" w:type="dxa"/>
            <w:vAlign w:val="center"/>
          </w:tcPr>
          <w:p w:rsidR="00CC5D7F" w:rsidRPr="00306417" w:rsidRDefault="00CC5D7F" w:rsidP="00CC5D7F">
            <w:pPr>
              <w:jc w:val="center"/>
              <w:rPr>
                <w:color w:val="000000"/>
              </w:rPr>
            </w:pPr>
          </w:p>
        </w:tc>
        <w:tc>
          <w:tcPr>
            <w:tcW w:w="1134" w:type="dxa"/>
            <w:vAlign w:val="center"/>
          </w:tcPr>
          <w:p w:rsidR="00CC5D7F" w:rsidRPr="00306417" w:rsidRDefault="00CC5D7F" w:rsidP="00CC5D7F">
            <w:pPr>
              <w:jc w:val="center"/>
              <w:rPr>
                <w:color w:val="000000"/>
              </w:rPr>
            </w:pPr>
          </w:p>
        </w:tc>
      </w:tr>
      <w:tr w:rsidR="00CC5D7F" w:rsidTr="00CC5D7F">
        <w:tc>
          <w:tcPr>
            <w:tcW w:w="2835" w:type="dxa"/>
          </w:tcPr>
          <w:p w:rsidR="00CC5D7F" w:rsidRPr="00306417" w:rsidRDefault="00CC5D7F" w:rsidP="00124C97">
            <w:pPr>
              <w:jc w:val="both"/>
              <w:rPr>
                <w:lang w:eastAsia="en-US"/>
              </w:rPr>
            </w:pPr>
            <w:r w:rsidRPr="00306417">
              <w:rPr>
                <w:lang w:eastAsia="en-US"/>
              </w:rPr>
              <w:t>Количество объектов</w:t>
            </w:r>
          </w:p>
        </w:tc>
        <w:tc>
          <w:tcPr>
            <w:tcW w:w="1276" w:type="dxa"/>
            <w:vAlign w:val="center"/>
          </w:tcPr>
          <w:p w:rsidR="00CC5D7F" w:rsidRPr="00306417" w:rsidRDefault="00CC5D7F" w:rsidP="00CC5D7F">
            <w:pPr>
              <w:jc w:val="center"/>
              <w:rPr>
                <w:lang w:eastAsia="en-US"/>
              </w:rPr>
            </w:pPr>
            <w:r w:rsidRPr="00306417">
              <w:rPr>
                <w:lang w:eastAsia="en-US"/>
              </w:rPr>
              <w:t>ед.</w:t>
            </w:r>
          </w:p>
        </w:tc>
        <w:tc>
          <w:tcPr>
            <w:tcW w:w="992" w:type="dxa"/>
            <w:vAlign w:val="center"/>
          </w:tcPr>
          <w:p w:rsidR="00CC5D7F" w:rsidRPr="00306417" w:rsidRDefault="00CC5D7F" w:rsidP="00CC5D7F">
            <w:pPr>
              <w:jc w:val="center"/>
              <w:rPr>
                <w:lang w:eastAsia="en-US"/>
              </w:rPr>
            </w:pPr>
            <w:r w:rsidRPr="00306417">
              <w:rPr>
                <w:lang w:eastAsia="en-US"/>
              </w:rPr>
              <w:t>310</w:t>
            </w:r>
          </w:p>
        </w:tc>
        <w:tc>
          <w:tcPr>
            <w:tcW w:w="993" w:type="dxa"/>
            <w:vAlign w:val="center"/>
          </w:tcPr>
          <w:p w:rsidR="00CC5D7F" w:rsidRPr="00306417" w:rsidRDefault="00CC5D7F" w:rsidP="00CC5D7F">
            <w:pPr>
              <w:jc w:val="center"/>
              <w:rPr>
                <w:color w:val="000000"/>
              </w:rPr>
            </w:pPr>
            <w:r w:rsidRPr="00306417">
              <w:rPr>
                <w:color w:val="000000"/>
              </w:rPr>
              <w:t>315</w:t>
            </w:r>
          </w:p>
        </w:tc>
        <w:tc>
          <w:tcPr>
            <w:tcW w:w="992" w:type="dxa"/>
            <w:vAlign w:val="center"/>
          </w:tcPr>
          <w:p w:rsidR="00CC5D7F" w:rsidRPr="00306417" w:rsidRDefault="00CC5D7F" w:rsidP="00CC5D7F">
            <w:pPr>
              <w:jc w:val="center"/>
              <w:rPr>
                <w:color w:val="000000"/>
                <w:lang w:val="en-US"/>
              </w:rPr>
            </w:pPr>
            <w:r w:rsidRPr="00306417">
              <w:rPr>
                <w:color w:val="000000"/>
                <w:lang w:val="en-US"/>
              </w:rPr>
              <w:t>315</w:t>
            </w:r>
          </w:p>
        </w:tc>
        <w:tc>
          <w:tcPr>
            <w:tcW w:w="992" w:type="dxa"/>
            <w:vAlign w:val="center"/>
          </w:tcPr>
          <w:p w:rsidR="00CC5D7F" w:rsidRPr="00306417" w:rsidRDefault="00CC5D7F" w:rsidP="00CC5D7F">
            <w:pPr>
              <w:jc w:val="center"/>
              <w:rPr>
                <w:color w:val="000000"/>
              </w:rPr>
            </w:pPr>
            <w:r w:rsidRPr="00306417">
              <w:rPr>
                <w:color w:val="000000"/>
              </w:rPr>
              <w:t>94</w:t>
            </w:r>
          </w:p>
        </w:tc>
        <w:tc>
          <w:tcPr>
            <w:tcW w:w="992" w:type="dxa"/>
            <w:vAlign w:val="center"/>
          </w:tcPr>
          <w:p w:rsidR="00CC5D7F" w:rsidRPr="00306417" w:rsidRDefault="00CC5D7F" w:rsidP="00CC5D7F">
            <w:pPr>
              <w:jc w:val="center"/>
              <w:rPr>
                <w:color w:val="000000"/>
              </w:rPr>
            </w:pPr>
            <w:r>
              <w:rPr>
                <w:color w:val="000000"/>
              </w:rPr>
              <w:t>91</w:t>
            </w:r>
          </w:p>
        </w:tc>
        <w:tc>
          <w:tcPr>
            <w:tcW w:w="1134" w:type="dxa"/>
            <w:vAlign w:val="center"/>
          </w:tcPr>
          <w:p w:rsidR="00CC5D7F" w:rsidRPr="00306417" w:rsidRDefault="00CC5D7F" w:rsidP="00CC5D7F">
            <w:pPr>
              <w:jc w:val="center"/>
              <w:rPr>
                <w:color w:val="000000"/>
              </w:rPr>
            </w:pPr>
            <w:r>
              <w:rPr>
                <w:color w:val="000000"/>
              </w:rPr>
              <w:t>96,8</w:t>
            </w:r>
          </w:p>
        </w:tc>
      </w:tr>
      <w:tr w:rsidR="00CC5D7F" w:rsidTr="00CC5D7F">
        <w:tc>
          <w:tcPr>
            <w:tcW w:w="2835" w:type="dxa"/>
          </w:tcPr>
          <w:p w:rsidR="00CC5D7F" w:rsidRPr="00306417" w:rsidRDefault="00CC5D7F" w:rsidP="00124C97">
            <w:pPr>
              <w:jc w:val="both"/>
              <w:rPr>
                <w:lang w:eastAsia="en-US"/>
              </w:rPr>
            </w:pPr>
            <w:r w:rsidRPr="00306417">
              <w:rPr>
                <w:lang w:eastAsia="en-US"/>
              </w:rPr>
              <w:t>Общая площадь</w:t>
            </w:r>
          </w:p>
        </w:tc>
        <w:tc>
          <w:tcPr>
            <w:tcW w:w="1276" w:type="dxa"/>
            <w:vAlign w:val="center"/>
          </w:tcPr>
          <w:p w:rsidR="00CC5D7F" w:rsidRPr="00306417" w:rsidRDefault="00CC5D7F" w:rsidP="00CC5D7F">
            <w:pPr>
              <w:jc w:val="center"/>
              <w:rPr>
                <w:lang w:eastAsia="en-US"/>
              </w:rPr>
            </w:pPr>
            <w:r w:rsidRPr="00306417">
              <w:rPr>
                <w:lang w:eastAsia="en-US"/>
              </w:rPr>
              <w:t>тыс. кв.м.</w:t>
            </w:r>
          </w:p>
        </w:tc>
        <w:tc>
          <w:tcPr>
            <w:tcW w:w="992" w:type="dxa"/>
            <w:vAlign w:val="center"/>
          </w:tcPr>
          <w:p w:rsidR="00CC5D7F" w:rsidRPr="00306417" w:rsidRDefault="00CC5D7F" w:rsidP="00CC5D7F">
            <w:pPr>
              <w:jc w:val="center"/>
              <w:rPr>
                <w:lang w:eastAsia="en-US"/>
              </w:rPr>
            </w:pPr>
            <w:r w:rsidRPr="00306417">
              <w:rPr>
                <w:lang w:eastAsia="en-US"/>
              </w:rPr>
              <w:t>54,5</w:t>
            </w:r>
          </w:p>
        </w:tc>
        <w:tc>
          <w:tcPr>
            <w:tcW w:w="993" w:type="dxa"/>
            <w:vAlign w:val="center"/>
          </w:tcPr>
          <w:p w:rsidR="00CC5D7F" w:rsidRPr="00306417" w:rsidRDefault="00CC5D7F" w:rsidP="00CC5D7F">
            <w:pPr>
              <w:jc w:val="center"/>
              <w:rPr>
                <w:color w:val="000000"/>
              </w:rPr>
            </w:pPr>
            <w:r w:rsidRPr="00306417">
              <w:rPr>
                <w:color w:val="000000"/>
              </w:rPr>
              <w:t>68,5</w:t>
            </w:r>
          </w:p>
        </w:tc>
        <w:tc>
          <w:tcPr>
            <w:tcW w:w="992" w:type="dxa"/>
            <w:vAlign w:val="center"/>
          </w:tcPr>
          <w:p w:rsidR="00CC5D7F" w:rsidRPr="00306417" w:rsidRDefault="00CC5D7F" w:rsidP="00CC5D7F">
            <w:pPr>
              <w:jc w:val="center"/>
              <w:rPr>
                <w:color w:val="000000"/>
                <w:lang w:val="en-US"/>
              </w:rPr>
            </w:pPr>
            <w:r w:rsidRPr="00306417">
              <w:rPr>
                <w:color w:val="000000"/>
              </w:rPr>
              <w:t>68,5</w:t>
            </w:r>
          </w:p>
        </w:tc>
        <w:tc>
          <w:tcPr>
            <w:tcW w:w="992" w:type="dxa"/>
            <w:vAlign w:val="center"/>
          </w:tcPr>
          <w:p w:rsidR="00CC5D7F" w:rsidRPr="00306417" w:rsidRDefault="00CC5D7F" w:rsidP="00CC5D7F">
            <w:pPr>
              <w:jc w:val="center"/>
              <w:rPr>
                <w:color w:val="000000"/>
              </w:rPr>
            </w:pPr>
            <w:r w:rsidRPr="00306417">
              <w:rPr>
                <w:color w:val="000000"/>
              </w:rPr>
              <w:t>16,3</w:t>
            </w:r>
          </w:p>
        </w:tc>
        <w:tc>
          <w:tcPr>
            <w:tcW w:w="992" w:type="dxa"/>
            <w:vAlign w:val="center"/>
          </w:tcPr>
          <w:p w:rsidR="00CC5D7F" w:rsidRPr="00306417" w:rsidRDefault="00CC5D7F" w:rsidP="00CC5D7F">
            <w:pPr>
              <w:jc w:val="center"/>
              <w:rPr>
                <w:color w:val="000000"/>
              </w:rPr>
            </w:pPr>
            <w:r>
              <w:rPr>
                <w:color w:val="000000"/>
              </w:rPr>
              <w:t>14</w:t>
            </w:r>
            <w:r w:rsidRPr="00306417">
              <w:rPr>
                <w:color w:val="000000"/>
              </w:rPr>
              <w:t>,</w:t>
            </w:r>
            <w:r>
              <w:rPr>
                <w:color w:val="000000"/>
              </w:rPr>
              <w:t>3</w:t>
            </w:r>
          </w:p>
        </w:tc>
        <w:tc>
          <w:tcPr>
            <w:tcW w:w="1134" w:type="dxa"/>
            <w:vAlign w:val="center"/>
          </w:tcPr>
          <w:p w:rsidR="00CC5D7F" w:rsidRPr="00306417" w:rsidRDefault="00CC5D7F" w:rsidP="00CC5D7F">
            <w:pPr>
              <w:jc w:val="center"/>
              <w:rPr>
                <w:color w:val="000000"/>
              </w:rPr>
            </w:pPr>
            <w:r>
              <w:rPr>
                <w:color w:val="000000"/>
              </w:rPr>
              <w:t>87,7</w:t>
            </w:r>
          </w:p>
        </w:tc>
      </w:tr>
      <w:tr w:rsidR="00CC5D7F" w:rsidTr="00CC5D7F">
        <w:tc>
          <w:tcPr>
            <w:tcW w:w="2835" w:type="dxa"/>
          </w:tcPr>
          <w:p w:rsidR="00CC5D7F" w:rsidRPr="00306417" w:rsidRDefault="00CC5D7F" w:rsidP="00124C97">
            <w:pPr>
              <w:jc w:val="both"/>
              <w:rPr>
                <w:lang w:eastAsia="en-US"/>
              </w:rPr>
            </w:pPr>
            <w:r w:rsidRPr="00306417">
              <w:rPr>
                <w:lang w:eastAsia="en-US"/>
              </w:rPr>
              <w:t xml:space="preserve">Общая стоимость </w:t>
            </w:r>
          </w:p>
        </w:tc>
        <w:tc>
          <w:tcPr>
            <w:tcW w:w="1276" w:type="dxa"/>
            <w:vAlign w:val="center"/>
          </w:tcPr>
          <w:p w:rsidR="00CC5D7F" w:rsidRPr="00306417" w:rsidRDefault="00CC5D7F" w:rsidP="00CC5D7F">
            <w:pPr>
              <w:jc w:val="center"/>
              <w:rPr>
                <w:lang w:eastAsia="en-US"/>
              </w:rPr>
            </w:pPr>
            <w:r w:rsidRPr="00306417">
              <w:rPr>
                <w:lang w:eastAsia="en-US"/>
              </w:rPr>
              <w:t>млн. руб.</w:t>
            </w:r>
          </w:p>
        </w:tc>
        <w:tc>
          <w:tcPr>
            <w:tcW w:w="992" w:type="dxa"/>
            <w:vAlign w:val="center"/>
          </w:tcPr>
          <w:p w:rsidR="00CC5D7F" w:rsidRPr="00306417" w:rsidRDefault="00CC5D7F" w:rsidP="00CC5D7F">
            <w:pPr>
              <w:jc w:val="center"/>
              <w:rPr>
                <w:lang w:eastAsia="en-US"/>
              </w:rPr>
            </w:pPr>
            <w:r w:rsidRPr="00306417">
              <w:rPr>
                <w:lang w:eastAsia="en-US"/>
              </w:rPr>
              <w:t>1 199,9</w:t>
            </w:r>
          </w:p>
        </w:tc>
        <w:tc>
          <w:tcPr>
            <w:tcW w:w="993" w:type="dxa"/>
            <w:vAlign w:val="center"/>
          </w:tcPr>
          <w:p w:rsidR="00CC5D7F" w:rsidRPr="00306417" w:rsidRDefault="00CC5D7F" w:rsidP="00CC5D7F">
            <w:pPr>
              <w:jc w:val="center"/>
              <w:rPr>
                <w:color w:val="000000"/>
              </w:rPr>
            </w:pPr>
            <w:r w:rsidRPr="00306417">
              <w:rPr>
                <w:color w:val="000000"/>
              </w:rPr>
              <w:t>1201,0</w:t>
            </w:r>
          </w:p>
        </w:tc>
        <w:tc>
          <w:tcPr>
            <w:tcW w:w="992" w:type="dxa"/>
            <w:vAlign w:val="center"/>
          </w:tcPr>
          <w:p w:rsidR="00CC5D7F" w:rsidRPr="00306417" w:rsidRDefault="00CC5D7F" w:rsidP="00CC5D7F">
            <w:pPr>
              <w:jc w:val="center"/>
              <w:rPr>
                <w:color w:val="000000"/>
              </w:rPr>
            </w:pPr>
            <w:r w:rsidRPr="00306417">
              <w:rPr>
                <w:color w:val="000000"/>
              </w:rPr>
              <w:t>1201,0</w:t>
            </w:r>
          </w:p>
        </w:tc>
        <w:tc>
          <w:tcPr>
            <w:tcW w:w="992" w:type="dxa"/>
            <w:vAlign w:val="center"/>
          </w:tcPr>
          <w:p w:rsidR="00CC5D7F" w:rsidRPr="00306417" w:rsidRDefault="00CC5D7F" w:rsidP="00CC5D7F">
            <w:pPr>
              <w:jc w:val="center"/>
              <w:rPr>
                <w:color w:val="000000"/>
              </w:rPr>
            </w:pPr>
            <w:r w:rsidRPr="00306417">
              <w:rPr>
                <w:color w:val="000000"/>
              </w:rPr>
              <w:t>112,8</w:t>
            </w:r>
          </w:p>
        </w:tc>
        <w:tc>
          <w:tcPr>
            <w:tcW w:w="992" w:type="dxa"/>
            <w:vAlign w:val="center"/>
          </w:tcPr>
          <w:p w:rsidR="00CC5D7F" w:rsidRPr="00306417" w:rsidRDefault="00CC5D7F" w:rsidP="00CC5D7F">
            <w:pPr>
              <w:jc w:val="center"/>
              <w:rPr>
                <w:color w:val="000000"/>
              </w:rPr>
            </w:pPr>
            <w:r>
              <w:rPr>
                <w:color w:val="000000"/>
              </w:rPr>
              <w:t>84,8</w:t>
            </w:r>
          </w:p>
        </w:tc>
        <w:tc>
          <w:tcPr>
            <w:tcW w:w="1134" w:type="dxa"/>
            <w:vAlign w:val="center"/>
          </w:tcPr>
          <w:p w:rsidR="00CC5D7F" w:rsidRPr="00306417" w:rsidRDefault="00CC5D7F" w:rsidP="00CC5D7F">
            <w:pPr>
              <w:jc w:val="center"/>
              <w:rPr>
                <w:color w:val="000000"/>
              </w:rPr>
            </w:pPr>
            <w:r>
              <w:rPr>
                <w:color w:val="000000"/>
              </w:rPr>
              <w:t>75,2</w:t>
            </w:r>
          </w:p>
        </w:tc>
      </w:tr>
      <w:tr w:rsidR="00CC5D7F" w:rsidTr="00CC5D7F">
        <w:tc>
          <w:tcPr>
            <w:tcW w:w="2835" w:type="dxa"/>
          </w:tcPr>
          <w:p w:rsidR="00CC5D7F" w:rsidRPr="00306417" w:rsidRDefault="00CC5D7F" w:rsidP="00124C97">
            <w:pPr>
              <w:jc w:val="both"/>
              <w:rPr>
                <w:b/>
                <w:lang w:eastAsia="en-US"/>
              </w:rPr>
            </w:pPr>
            <w:r w:rsidRPr="00306417">
              <w:rPr>
                <w:b/>
                <w:lang w:eastAsia="en-US"/>
              </w:rPr>
              <w:t>Муниципальные учреждения</w:t>
            </w:r>
          </w:p>
        </w:tc>
        <w:tc>
          <w:tcPr>
            <w:tcW w:w="1276" w:type="dxa"/>
            <w:vAlign w:val="center"/>
          </w:tcPr>
          <w:p w:rsidR="00CC5D7F" w:rsidRPr="00306417" w:rsidRDefault="00CC5D7F" w:rsidP="00CC5D7F">
            <w:pPr>
              <w:jc w:val="center"/>
              <w:rPr>
                <w:lang w:eastAsia="en-US"/>
              </w:rPr>
            </w:pPr>
          </w:p>
        </w:tc>
        <w:tc>
          <w:tcPr>
            <w:tcW w:w="992" w:type="dxa"/>
            <w:vAlign w:val="center"/>
          </w:tcPr>
          <w:p w:rsidR="00CC5D7F" w:rsidRPr="00306417" w:rsidRDefault="00CC5D7F" w:rsidP="00CC5D7F">
            <w:pPr>
              <w:jc w:val="center"/>
              <w:rPr>
                <w:lang w:eastAsia="en-US"/>
              </w:rPr>
            </w:pPr>
          </w:p>
        </w:tc>
        <w:tc>
          <w:tcPr>
            <w:tcW w:w="993" w:type="dxa"/>
            <w:vAlign w:val="center"/>
          </w:tcPr>
          <w:p w:rsidR="00CC5D7F" w:rsidRPr="00306417" w:rsidRDefault="00CC5D7F" w:rsidP="00CC5D7F">
            <w:pPr>
              <w:jc w:val="center"/>
              <w:rPr>
                <w:color w:val="000000"/>
                <w:highlight w:val="yellow"/>
              </w:rPr>
            </w:pPr>
          </w:p>
        </w:tc>
        <w:tc>
          <w:tcPr>
            <w:tcW w:w="992" w:type="dxa"/>
            <w:vAlign w:val="center"/>
          </w:tcPr>
          <w:p w:rsidR="00CC5D7F" w:rsidRPr="00306417" w:rsidRDefault="00CC5D7F" w:rsidP="00CC5D7F">
            <w:pPr>
              <w:jc w:val="center"/>
              <w:rPr>
                <w:color w:val="000000"/>
                <w:highlight w:val="yellow"/>
              </w:rPr>
            </w:pPr>
          </w:p>
        </w:tc>
        <w:tc>
          <w:tcPr>
            <w:tcW w:w="992" w:type="dxa"/>
            <w:vAlign w:val="center"/>
          </w:tcPr>
          <w:p w:rsidR="00CC5D7F" w:rsidRPr="00306417" w:rsidRDefault="00CC5D7F" w:rsidP="00CC5D7F">
            <w:pPr>
              <w:jc w:val="center"/>
              <w:rPr>
                <w:color w:val="000000"/>
              </w:rPr>
            </w:pPr>
          </w:p>
        </w:tc>
        <w:tc>
          <w:tcPr>
            <w:tcW w:w="992" w:type="dxa"/>
            <w:vAlign w:val="center"/>
          </w:tcPr>
          <w:p w:rsidR="00CC5D7F" w:rsidRPr="00306417" w:rsidRDefault="00CC5D7F" w:rsidP="00CC5D7F">
            <w:pPr>
              <w:jc w:val="center"/>
              <w:rPr>
                <w:color w:val="000000"/>
                <w:highlight w:val="yellow"/>
              </w:rPr>
            </w:pPr>
          </w:p>
        </w:tc>
        <w:tc>
          <w:tcPr>
            <w:tcW w:w="1134" w:type="dxa"/>
            <w:vAlign w:val="center"/>
          </w:tcPr>
          <w:p w:rsidR="00CC5D7F" w:rsidRPr="00306417" w:rsidRDefault="00CC5D7F" w:rsidP="00CC5D7F">
            <w:pPr>
              <w:jc w:val="center"/>
              <w:rPr>
                <w:color w:val="000000"/>
                <w:highlight w:val="yellow"/>
              </w:rPr>
            </w:pPr>
          </w:p>
        </w:tc>
      </w:tr>
      <w:tr w:rsidR="00CC5D7F" w:rsidTr="00CC5D7F">
        <w:tc>
          <w:tcPr>
            <w:tcW w:w="2835" w:type="dxa"/>
          </w:tcPr>
          <w:p w:rsidR="00CC5D7F" w:rsidRPr="00306417" w:rsidRDefault="00CC5D7F" w:rsidP="00124C97">
            <w:pPr>
              <w:jc w:val="both"/>
              <w:rPr>
                <w:lang w:eastAsia="en-US"/>
              </w:rPr>
            </w:pPr>
            <w:r w:rsidRPr="00306417">
              <w:rPr>
                <w:lang w:eastAsia="en-US"/>
              </w:rPr>
              <w:t>Количество объектов</w:t>
            </w:r>
          </w:p>
        </w:tc>
        <w:tc>
          <w:tcPr>
            <w:tcW w:w="1276" w:type="dxa"/>
            <w:vAlign w:val="center"/>
          </w:tcPr>
          <w:p w:rsidR="00CC5D7F" w:rsidRPr="00306417" w:rsidRDefault="00CC5D7F" w:rsidP="00CC5D7F">
            <w:pPr>
              <w:jc w:val="center"/>
              <w:rPr>
                <w:lang w:eastAsia="en-US"/>
              </w:rPr>
            </w:pPr>
            <w:r w:rsidRPr="00306417">
              <w:rPr>
                <w:lang w:eastAsia="en-US"/>
              </w:rPr>
              <w:t>ед.</w:t>
            </w:r>
          </w:p>
        </w:tc>
        <w:tc>
          <w:tcPr>
            <w:tcW w:w="992" w:type="dxa"/>
            <w:vAlign w:val="center"/>
          </w:tcPr>
          <w:p w:rsidR="00CC5D7F" w:rsidRPr="00306417" w:rsidRDefault="00CC5D7F" w:rsidP="00CC5D7F">
            <w:pPr>
              <w:jc w:val="center"/>
              <w:rPr>
                <w:lang w:eastAsia="en-US"/>
              </w:rPr>
            </w:pPr>
            <w:r w:rsidRPr="00306417">
              <w:rPr>
                <w:lang w:eastAsia="en-US"/>
              </w:rPr>
              <w:t>895</w:t>
            </w:r>
          </w:p>
        </w:tc>
        <w:tc>
          <w:tcPr>
            <w:tcW w:w="993" w:type="dxa"/>
            <w:vAlign w:val="center"/>
          </w:tcPr>
          <w:p w:rsidR="00CC5D7F" w:rsidRPr="00306417" w:rsidRDefault="00CC5D7F" w:rsidP="00CC5D7F">
            <w:pPr>
              <w:jc w:val="center"/>
              <w:rPr>
                <w:color w:val="000000"/>
              </w:rPr>
            </w:pPr>
            <w:r w:rsidRPr="00306417">
              <w:rPr>
                <w:color w:val="000000"/>
              </w:rPr>
              <w:t>890</w:t>
            </w:r>
          </w:p>
        </w:tc>
        <w:tc>
          <w:tcPr>
            <w:tcW w:w="992" w:type="dxa"/>
            <w:vAlign w:val="center"/>
          </w:tcPr>
          <w:p w:rsidR="00CC5D7F" w:rsidRPr="00306417" w:rsidRDefault="00CC5D7F" w:rsidP="00CC5D7F">
            <w:pPr>
              <w:jc w:val="center"/>
              <w:rPr>
                <w:color w:val="000000"/>
              </w:rPr>
            </w:pPr>
            <w:r w:rsidRPr="00306417">
              <w:rPr>
                <w:color w:val="000000"/>
              </w:rPr>
              <w:t>914</w:t>
            </w:r>
          </w:p>
        </w:tc>
        <w:tc>
          <w:tcPr>
            <w:tcW w:w="992" w:type="dxa"/>
            <w:vAlign w:val="center"/>
          </w:tcPr>
          <w:p w:rsidR="00CC5D7F" w:rsidRPr="00306417" w:rsidRDefault="00CC5D7F" w:rsidP="00CC5D7F">
            <w:pPr>
              <w:jc w:val="center"/>
              <w:rPr>
                <w:color w:val="000000"/>
              </w:rPr>
            </w:pPr>
            <w:r w:rsidRPr="00306417">
              <w:rPr>
                <w:color w:val="000000"/>
              </w:rPr>
              <w:t>909</w:t>
            </w:r>
          </w:p>
        </w:tc>
        <w:tc>
          <w:tcPr>
            <w:tcW w:w="992" w:type="dxa"/>
            <w:vAlign w:val="center"/>
          </w:tcPr>
          <w:p w:rsidR="00CC5D7F" w:rsidRPr="00306417" w:rsidRDefault="00CC5D7F" w:rsidP="00CC5D7F">
            <w:pPr>
              <w:jc w:val="center"/>
              <w:rPr>
                <w:color w:val="000000"/>
              </w:rPr>
            </w:pPr>
            <w:r w:rsidRPr="00306417">
              <w:rPr>
                <w:color w:val="000000"/>
              </w:rPr>
              <w:t>9</w:t>
            </w:r>
            <w:r>
              <w:rPr>
                <w:color w:val="000000"/>
              </w:rPr>
              <w:t>13</w:t>
            </w:r>
          </w:p>
        </w:tc>
        <w:tc>
          <w:tcPr>
            <w:tcW w:w="1134" w:type="dxa"/>
            <w:vAlign w:val="center"/>
          </w:tcPr>
          <w:p w:rsidR="00CC5D7F" w:rsidRPr="00306417" w:rsidRDefault="00CC5D7F" w:rsidP="00CC5D7F">
            <w:pPr>
              <w:jc w:val="center"/>
              <w:rPr>
                <w:color w:val="000000"/>
              </w:rPr>
            </w:pPr>
            <w:r>
              <w:rPr>
                <w:color w:val="000000"/>
              </w:rPr>
              <w:t>100,4</w:t>
            </w:r>
          </w:p>
        </w:tc>
      </w:tr>
      <w:tr w:rsidR="00CC5D7F" w:rsidTr="00CC5D7F">
        <w:tc>
          <w:tcPr>
            <w:tcW w:w="2835" w:type="dxa"/>
          </w:tcPr>
          <w:p w:rsidR="00CC5D7F" w:rsidRPr="00306417" w:rsidRDefault="00CC5D7F" w:rsidP="00124C97">
            <w:pPr>
              <w:jc w:val="both"/>
              <w:rPr>
                <w:lang w:eastAsia="en-US"/>
              </w:rPr>
            </w:pPr>
            <w:r w:rsidRPr="00306417">
              <w:rPr>
                <w:lang w:eastAsia="en-US"/>
              </w:rPr>
              <w:t>Общая площадь</w:t>
            </w:r>
          </w:p>
        </w:tc>
        <w:tc>
          <w:tcPr>
            <w:tcW w:w="1276" w:type="dxa"/>
            <w:vAlign w:val="center"/>
          </w:tcPr>
          <w:p w:rsidR="00CC5D7F" w:rsidRPr="00306417" w:rsidRDefault="00CC5D7F" w:rsidP="00CC5D7F">
            <w:pPr>
              <w:jc w:val="center"/>
              <w:rPr>
                <w:lang w:eastAsia="en-US"/>
              </w:rPr>
            </w:pPr>
            <w:r w:rsidRPr="00306417">
              <w:rPr>
                <w:lang w:eastAsia="en-US"/>
              </w:rPr>
              <w:t>тыс.кв.м.</w:t>
            </w:r>
          </w:p>
        </w:tc>
        <w:tc>
          <w:tcPr>
            <w:tcW w:w="992" w:type="dxa"/>
            <w:vAlign w:val="center"/>
          </w:tcPr>
          <w:p w:rsidR="00CC5D7F" w:rsidRPr="00306417" w:rsidRDefault="00CC5D7F" w:rsidP="00CC5D7F">
            <w:pPr>
              <w:jc w:val="center"/>
              <w:rPr>
                <w:lang w:eastAsia="en-US"/>
              </w:rPr>
            </w:pPr>
            <w:r w:rsidRPr="00306417">
              <w:rPr>
                <w:lang w:eastAsia="en-US"/>
              </w:rPr>
              <w:t>394,6</w:t>
            </w:r>
          </w:p>
        </w:tc>
        <w:tc>
          <w:tcPr>
            <w:tcW w:w="993" w:type="dxa"/>
            <w:vAlign w:val="center"/>
          </w:tcPr>
          <w:p w:rsidR="00CC5D7F" w:rsidRPr="00306417" w:rsidRDefault="00CC5D7F" w:rsidP="00CC5D7F">
            <w:pPr>
              <w:jc w:val="center"/>
              <w:rPr>
                <w:color w:val="000000"/>
              </w:rPr>
            </w:pPr>
            <w:r w:rsidRPr="00306417">
              <w:rPr>
                <w:color w:val="000000"/>
              </w:rPr>
              <w:t>447,1</w:t>
            </w:r>
          </w:p>
        </w:tc>
        <w:tc>
          <w:tcPr>
            <w:tcW w:w="992" w:type="dxa"/>
            <w:vAlign w:val="center"/>
          </w:tcPr>
          <w:p w:rsidR="00CC5D7F" w:rsidRPr="00306417" w:rsidRDefault="00CC5D7F" w:rsidP="00CC5D7F">
            <w:pPr>
              <w:jc w:val="center"/>
              <w:rPr>
                <w:color w:val="000000"/>
                <w:lang w:val="en-US"/>
              </w:rPr>
            </w:pPr>
            <w:r w:rsidRPr="00306417">
              <w:rPr>
                <w:color w:val="000000"/>
              </w:rPr>
              <w:t>458,7</w:t>
            </w:r>
          </w:p>
        </w:tc>
        <w:tc>
          <w:tcPr>
            <w:tcW w:w="992" w:type="dxa"/>
            <w:vAlign w:val="center"/>
          </w:tcPr>
          <w:p w:rsidR="00CC5D7F" w:rsidRPr="00306417" w:rsidRDefault="00CC5D7F" w:rsidP="00CC5D7F">
            <w:pPr>
              <w:jc w:val="center"/>
              <w:rPr>
                <w:color w:val="000000"/>
              </w:rPr>
            </w:pPr>
            <w:r w:rsidRPr="00306417">
              <w:rPr>
                <w:color w:val="000000"/>
              </w:rPr>
              <w:t>413,5</w:t>
            </w:r>
          </w:p>
        </w:tc>
        <w:tc>
          <w:tcPr>
            <w:tcW w:w="992" w:type="dxa"/>
            <w:vAlign w:val="center"/>
          </w:tcPr>
          <w:p w:rsidR="00CC5D7F" w:rsidRPr="00306417" w:rsidRDefault="00CC5D7F" w:rsidP="00CC5D7F">
            <w:pPr>
              <w:jc w:val="center"/>
              <w:rPr>
                <w:color w:val="000000"/>
              </w:rPr>
            </w:pPr>
            <w:r>
              <w:rPr>
                <w:color w:val="000000"/>
              </w:rPr>
              <w:t>420,0</w:t>
            </w:r>
          </w:p>
        </w:tc>
        <w:tc>
          <w:tcPr>
            <w:tcW w:w="1134" w:type="dxa"/>
            <w:vAlign w:val="center"/>
          </w:tcPr>
          <w:p w:rsidR="00CC5D7F" w:rsidRPr="00306417" w:rsidRDefault="00CC5D7F" w:rsidP="00CC5D7F">
            <w:pPr>
              <w:jc w:val="center"/>
              <w:rPr>
                <w:color w:val="000000"/>
              </w:rPr>
            </w:pPr>
            <w:r>
              <w:rPr>
                <w:color w:val="000000"/>
              </w:rPr>
              <w:t>101,2</w:t>
            </w:r>
          </w:p>
        </w:tc>
      </w:tr>
      <w:tr w:rsidR="00CC5D7F" w:rsidTr="00CC5D7F">
        <w:tc>
          <w:tcPr>
            <w:tcW w:w="2835" w:type="dxa"/>
          </w:tcPr>
          <w:p w:rsidR="00CC5D7F" w:rsidRPr="00306417" w:rsidRDefault="00CC5D7F" w:rsidP="00124C97">
            <w:pPr>
              <w:jc w:val="both"/>
              <w:rPr>
                <w:lang w:eastAsia="en-US"/>
              </w:rPr>
            </w:pPr>
            <w:r w:rsidRPr="00306417">
              <w:rPr>
                <w:lang w:eastAsia="en-US"/>
              </w:rPr>
              <w:t xml:space="preserve">Общая стоимость </w:t>
            </w:r>
          </w:p>
        </w:tc>
        <w:tc>
          <w:tcPr>
            <w:tcW w:w="1276" w:type="dxa"/>
            <w:vAlign w:val="center"/>
          </w:tcPr>
          <w:p w:rsidR="00CC5D7F" w:rsidRPr="00306417" w:rsidRDefault="00CC5D7F" w:rsidP="00CC5D7F">
            <w:pPr>
              <w:jc w:val="center"/>
              <w:rPr>
                <w:lang w:eastAsia="en-US"/>
              </w:rPr>
            </w:pPr>
            <w:r w:rsidRPr="00306417">
              <w:rPr>
                <w:lang w:eastAsia="en-US"/>
              </w:rPr>
              <w:t>млн.руб.</w:t>
            </w:r>
          </w:p>
        </w:tc>
        <w:tc>
          <w:tcPr>
            <w:tcW w:w="992" w:type="dxa"/>
            <w:vAlign w:val="center"/>
          </w:tcPr>
          <w:p w:rsidR="00CC5D7F" w:rsidRPr="00306417" w:rsidRDefault="00CC5D7F" w:rsidP="00CC5D7F">
            <w:pPr>
              <w:jc w:val="center"/>
              <w:rPr>
                <w:lang w:eastAsia="en-US"/>
              </w:rPr>
            </w:pPr>
            <w:r w:rsidRPr="00306417">
              <w:rPr>
                <w:lang w:eastAsia="en-US"/>
              </w:rPr>
              <w:t>4 341,3</w:t>
            </w:r>
          </w:p>
        </w:tc>
        <w:tc>
          <w:tcPr>
            <w:tcW w:w="993" w:type="dxa"/>
            <w:vAlign w:val="center"/>
          </w:tcPr>
          <w:p w:rsidR="00CC5D7F" w:rsidRPr="00306417" w:rsidRDefault="00CC5D7F" w:rsidP="00CC5D7F">
            <w:pPr>
              <w:jc w:val="center"/>
              <w:rPr>
                <w:color w:val="000000"/>
              </w:rPr>
            </w:pPr>
            <w:r w:rsidRPr="00306417">
              <w:rPr>
                <w:color w:val="000000"/>
              </w:rPr>
              <w:t>4250,1</w:t>
            </w:r>
          </w:p>
        </w:tc>
        <w:tc>
          <w:tcPr>
            <w:tcW w:w="992" w:type="dxa"/>
            <w:vAlign w:val="center"/>
          </w:tcPr>
          <w:p w:rsidR="00CC5D7F" w:rsidRPr="00306417" w:rsidRDefault="00CC5D7F" w:rsidP="00CC5D7F">
            <w:pPr>
              <w:jc w:val="center"/>
              <w:rPr>
                <w:color w:val="000000"/>
              </w:rPr>
            </w:pPr>
            <w:r w:rsidRPr="00306417">
              <w:rPr>
                <w:color w:val="000000"/>
              </w:rPr>
              <w:t>4212,1</w:t>
            </w:r>
          </w:p>
        </w:tc>
        <w:tc>
          <w:tcPr>
            <w:tcW w:w="992" w:type="dxa"/>
            <w:vAlign w:val="center"/>
          </w:tcPr>
          <w:p w:rsidR="00CC5D7F" w:rsidRPr="00306417" w:rsidRDefault="00CC5D7F" w:rsidP="00CC5D7F">
            <w:pPr>
              <w:jc w:val="center"/>
              <w:rPr>
                <w:color w:val="000000"/>
              </w:rPr>
            </w:pPr>
            <w:r w:rsidRPr="00306417">
              <w:rPr>
                <w:color w:val="000000"/>
              </w:rPr>
              <w:t>5036,9</w:t>
            </w:r>
          </w:p>
        </w:tc>
        <w:tc>
          <w:tcPr>
            <w:tcW w:w="992" w:type="dxa"/>
            <w:vAlign w:val="center"/>
          </w:tcPr>
          <w:p w:rsidR="00CC5D7F" w:rsidRPr="00306417" w:rsidRDefault="00CC5D7F" w:rsidP="00CC5D7F">
            <w:pPr>
              <w:jc w:val="center"/>
              <w:rPr>
                <w:color w:val="000000"/>
              </w:rPr>
            </w:pPr>
            <w:r>
              <w:rPr>
                <w:color w:val="000000"/>
              </w:rPr>
              <w:t>5194,1</w:t>
            </w:r>
          </w:p>
        </w:tc>
        <w:tc>
          <w:tcPr>
            <w:tcW w:w="1134" w:type="dxa"/>
            <w:vAlign w:val="center"/>
          </w:tcPr>
          <w:p w:rsidR="00CC5D7F" w:rsidRPr="00306417" w:rsidRDefault="00CC5D7F" w:rsidP="00CC5D7F">
            <w:pPr>
              <w:jc w:val="center"/>
              <w:rPr>
                <w:color w:val="000000"/>
              </w:rPr>
            </w:pPr>
            <w:r>
              <w:rPr>
                <w:color w:val="000000"/>
              </w:rPr>
              <w:t>103,1</w:t>
            </w:r>
          </w:p>
        </w:tc>
      </w:tr>
      <w:tr w:rsidR="00CC5D7F" w:rsidTr="00CC5D7F">
        <w:tc>
          <w:tcPr>
            <w:tcW w:w="2835" w:type="dxa"/>
          </w:tcPr>
          <w:p w:rsidR="00CC5D7F" w:rsidRPr="00306417" w:rsidRDefault="00CC5D7F" w:rsidP="00124C97">
            <w:pPr>
              <w:jc w:val="both"/>
              <w:rPr>
                <w:b/>
                <w:lang w:eastAsia="en-US"/>
              </w:rPr>
            </w:pPr>
            <w:r w:rsidRPr="00306417">
              <w:rPr>
                <w:b/>
                <w:lang w:eastAsia="en-US"/>
              </w:rPr>
              <w:t>Казна/ концессия</w:t>
            </w:r>
          </w:p>
        </w:tc>
        <w:tc>
          <w:tcPr>
            <w:tcW w:w="1276" w:type="dxa"/>
            <w:vAlign w:val="center"/>
          </w:tcPr>
          <w:p w:rsidR="00CC5D7F" w:rsidRPr="00306417" w:rsidRDefault="00CC5D7F" w:rsidP="00CC5D7F">
            <w:pPr>
              <w:jc w:val="center"/>
              <w:rPr>
                <w:lang w:eastAsia="en-US"/>
              </w:rPr>
            </w:pPr>
          </w:p>
        </w:tc>
        <w:tc>
          <w:tcPr>
            <w:tcW w:w="992" w:type="dxa"/>
            <w:vAlign w:val="center"/>
          </w:tcPr>
          <w:p w:rsidR="00CC5D7F" w:rsidRPr="00306417" w:rsidRDefault="00CC5D7F" w:rsidP="00CC5D7F">
            <w:pPr>
              <w:jc w:val="center"/>
              <w:rPr>
                <w:lang w:eastAsia="en-US"/>
              </w:rPr>
            </w:pPr>
          </w:p>
        </w:tc>
        <w:tc>
          <w:tcPr>
            <w:tcW w:w="993" w:type="dxa"/>
            <w:vAlign w:val="center"/>
          </w:tcPr>
          <w:p w:rsidR="00CC5D7F" w:rsidRPr="00306417" w:rsidRDefault="00CC5D7F" w:rsidP="00CC5D7F">
            <w:pPr>
              <w:jc w:val="center"/>
              <w:rPr>
                <w:color w:val="000000"/>
                <w:highlight w:val="yellow"/>
              </w:rPr>
            </w:pPr>
          </w:p>
        </w:tc>
        <w:tc>
          <w:tcPr>
            <w:tcW w:w="992" w:type="dxa"/>
            <w:vAlign w:val="center"/>
          </w:tcPr>
          <w:p w:rsidR="00CC5D7F" w:rsidRPr="00306417" w:rsidRDefault="00CC5D7F" w:rsidP="00CC5D7F">
            <w:pPr>
              <w:jc w:val="center"/>
              <w:rPr>
                <w:color w:val="000000"/>
                <w:highlight w:val="yellow"/>
              </w:rPr>
            </w:pPr>
          </w:p>
        </w:tc>
        <w:tc>
          <w:tcPr>
            <w:tcW w:w="992" w:type="dxa"/>
            <w:vAlign w:val="center"/>
          </w:tcPr>
          <w:p w:rsidR="00CC5D7F" w:rsidRPr="00306417" w:rsidRDefault="00CC5D7F" w:rsidP="00CC5D7F">
            <w:pPr>
              <w:jc w:val="center"/>
              <w:rPr>
                <w:color w:val="000000"/>
              </w:rPr>
            </w:pPr>
          </w:p>
        </w:tc>
        <w:tc>
          <w:tcPr>
            <w:tcW w:w="992" w:type="dxa"/>
            <w:vAlign w:val="center"/>
          </w:tcPr>
          <w:p w:rsidR="00CC5D7F" w:rsidRPr="00306417" w:rsidRDefault="00CC5D7F" w:rsidP="00CC5D7F">
            <w:pPr>
              <w:jc w:val="center"/>
              <w:rPr>
                <w:color w:val="000000"/>
                <w:highlight w:val="yellow"/>
              </w:rPr>
            </w:pPr>
          </w:p>
        </w:tc>
        <w:tc>
          <w:tcPr>
            <w:tcW w:w="1134" w:type="dxa"/>
            <w:vAlign w:val="center"/>
          </w:tcPr>
          <w:p w:rsidR="00CC5D7F" w:rsidRPr="00306417" w:rsidRDefault="00CC5D7F" w:rsidP="00CC5D7F">
            <w:pPr>
              <w:jc w:val="center"/>
              <w:rPr>
                <w:color w:val="000000"/>
                <w:highlight w:val="yellow"/>
              </w:rPr>
            </w:pPr>
          </w:p>
        </w:tc>
      </w:tr>
      <w:tr w:rsidR="00CC5D7F" w:rsidTr="00CC5D7F">
        <w:tc>
          <w:tcPr>
            <w:tcW w:w="2835" w:type="dxa"/>
          </w:tcPr>
          <w:p w:rsidR="00CC5D7F" w:rsidRPr="00306417" w:rsidRDefault="00CC5D7F" w:rsidP="00124C97">
            <w:pPr>
              <w:jc w:val="both"/>
              <w:rPr>
                <w:lang w:eastAsia="en-US"/>
              </w:rPr>
            </w:pPr>
            <w:r w:rsidRPr="00306417">
              <w:rPr>
                <w:lang w:eastAsia="en-US"/>
              </w:rPr>
              <w:t>Количество объектов в Казне/  концессии</w:t>
            </w:r>
          </w:p>
        </w:tc>
        <w:tc>
          <w:tcPr>
            <w:tcW w:w="1276" w:type="dxa"/>
            <w:vAlign w:val="center"/>
          </w:tcPr>
          <w:p w:rsidR="00CC5D7F" w:rsidRPr="00306417" w:rsidRDefault="00CC5D7F" w:rsidP="00CC5D7F">
            <w:pPr>
              <w:jc w:val="center"/>
              <w:rPr>
                <w:lang w:eastAsia="en-US"/>
              </w:rPr>
            </w:pPr>
            <w:r w:rsidRPr="00306417">
              <w:rPr>
                <w:lang w:eastAsia="en-US"/>
              </w:rPr>
              <w:t>ед.</w:t>
            </w:r>
          </w:p>
        </w:tc>
        <w:tc>
          <w:tcPr>
            <w:tcW w:w="992" w:type="dxa"/>
            <w:vAlign w:val="center"/>
          </w:tcPr>
          <w:p w:rsidR="00CC5D7F" w:rsidRPr="00306417" w:rsidRDefault="00CC5D7F" w:rsidP="00CC5D7F">
            <w:pPr>
              <w:jc w:val="center"/>
              <w:rPr>
                <w:lang w:eastAsia="en-US"/>
              </w:rPr>
            </w:pPr>
            <w:r w:rsidRPr="00306417">
              <w:rPr>
                <w:lang w:eastAsia="en-US"/>
              </w:rPr>
              <w:t>9 579</w:t>
            </w:r>
          </w:p>
        </w:tc>
        <w:tc>
          <w:tcPr>
            <w:tcW w:w="993" w:type="dxa"/>
            <w:vAlign w:val="center"/>
          </w:tcPr>
          <w:p w:rsidR="00CC5D7F" w:rsidRPr="00306417" w:rsidRDefault="00CC5D7F" w:rsidP="00CC5D7F">
            <w:pPr>
              <w:jc w:val="center"/>
              <w:rPr>
                <w:color w:val="000000"/>
              </w:rPr>
            </w:pPr>
            <w:r w:rsidRPr="00306417">
              <w:rPr>
                <w:color w:val="000000"/>
              </w:rPr>
              <w:t>10 304</w:t>
            </w:r>
          </w:p>
        </w:tc>
        <w:tc>
          <w:tcPr>
            <w:tcW w:w="992" w:type="dxa"/>
            <w:vAlign w:val="center"/>
          </w:tcPr>
          <w:p w:rsidR="00CC5D7F" w:rsidRPr="00306417" w:rsidRDefault="00CC5D7F" w:rsidP="00CC5D7F">
            <w:pPr>
              <w:jc w:val="center"/>
              <w:rPr>
                <w:color w:val="000000"/>
              </w:rPr>
            </w:pPr>
            <w:r w:rsidRPr="00306417">
              <w:rPr>
                <w:color w:val="000000"/>
              </w:rPr>
              <w:t>10 139</w:t>
            </w:r>
          </w:p>
        </w:tc>
        <w:tc>
          <w:tcPr>
            <w:tcW w:w="992" w:type="dxa"/>
            <w:vAlign w:val="center"/>
          </w:tcPr>
          <w:p w:rsidR="00CC5D7F" w:rsidRPr="00306417" w:rsidRDefault="00CC5D7F" w:rsidP="00CC5D7F">
            <w:pPr>
              <w:jc w:val="center"/>
              <w:rPr>
                <w:lang w:eastAsia="en-US"/>
              </w:rPr>
            </w:pPr>
            <w:r w:rsidRPr="00306417">
              <w:rPr>
                <w:lang w:eastAsia="en-US"/>
              </w:rPr>
              <w:t>10085 /224</w:t>
            </w:r>
          </w:p>
        </w:tc>
        <w:tc>
          <w:tcPr>
            <w:tcW w:w="992" w:type="dxa"/>
            <w:vAlign w:val="center"/>
          </w:tcPr>
          <w:p w:rsidR="00CC5D7F" w:rsidRDefault="00CC5D7F" w:rsidP="00CC5D7F">
            <w:pPr>
              <w:jc w:val="center"/>
              <w:rPr>
                <w:color w:val="000000"/>
              </w:rPr>
            </w:pPr>
            <w:r>
              <w:rPr>
                <w:color w:val="000000"/>
              </w:rPr>
              <w:t>9852/</w:t>
            </w:r>
          </w:p>
          <w:p w:rsidR="00CC5D7F" w:rsidRPr="00306417" w:rsidRDefault="00CC5D7F" w:rsidP="00CC5D7F">
            <w:pPr>
              <w:jc w:val="center"/>
              <w:rPr>
                <w:color w:val="000000"/>
              </w:rPr>
            </w:pPr>
            <w:r>
              <w:rPr>
                <w:color w:val="000000"/>
              </w:rPr>
              <w:t>224</w:t>
            </w:r>
          </w:p>
        </w:tc>
        <w:tc>
          <w:tcPr>
            <w:tcW w:w="1134" w:type="dxa"/>
            <w:vAlign w:val="center"/>
          </w:tcPr>
          <w:p w:rsidR="00CC5D7F" w:rsidRPr="00306417" w:rsidRDefault="00CC5D7F" w:rsidP="00CC5D7F">
            <w:pPr>
              <w:jc w:val="center"/>
              <w:rPr>
                <w:color w:val="000000"/>
              </w:rPr>
            </w:pPr>
            <w:r>
              <w:rPr>
                <w:color w:val="000000"/>
              </w:rPr>
              <w:t>97,7</w:t>
            </w:r>
          </w:p>
        </w:tc>
      </w:tr>
      <w:tr w:rsidR="00CC5D7F" w:rsidTr="00CC5D7F">
        <w:tc>
          <w:tcPr>
            <w:tcW w:w="2835" w:type="dxa"/>
          </w:tcPr>
          <w:p w:rsidR="00CC5D7F" w:rsidRPr="00306417" w:rsidRDefault="00CC5D7F" w:rsidP="00124C97">
            <w:pPr>
              <w:jc w:val="both"/>
              <w:rPr>
                <w:lang w:eastAsia="en-US"/>
              </w:rPr>
            </w:pPr>
            <w:r w:rsidRPr="00306417">
              <w:rPr>
                <w:lang w:eastAsia="en-US"/>
              </w:rPr>
              <w:t>Общая площадь объектов в Казне/ концессии</w:t>
            </w:r>
          </w:p>
        </w:tc>
        <w:tc>
          <w:tcPr>
            <w:tcW w:w="1276" w:type="dxa"/>
            <w:vAlign w:val="center"/>
          </w:tcPr>
          <w:p w:rsidR="00CC5D7F" w:rsidRPr="00306417" w:rsidRDefault="00CC5D7F" w:rsidP="00CC5D7F">
            <w:pPr>
              <w:jc w:val="center"/>
              <w:rPr>
                <w:lang w:eastAsia="en-US"/>
              </w:rPr>
            </w:pPr>
            <w:r w:rsidRPr="00306417">
              <w:rPr>
                <w:lang w:eastAsia="en-US"/>
              </w:rPr>
              <w:t>тыс.кв.м.</w:t>
            </w:r>
          </w:p>
        </w:tc>
        <w:tc>
          <w:tcPr>
            <w:tcW w:w="992" w:type="dxa"/>
            <w:vAlign w:val="center"/>
          </w:tcPr>
          <w:p w:rsidR="00CC5D7F" w:rsidRPr="00306417" w:rsidRDefault="00CC5D7F" w:rsidP="00CC5D7F">
            <w:pPr>
              <w:jc w:val="center"/>
              <w:rPr>
                <w:lang w:eastAsia="en-US"/>
              </w:rPr>
            </w:pPr>
            <w:r w:rsidRPr="00306417">
              <w:rPr>
                <w:lang w:eastAsia="en-US"/>
              </w:rPr>
              <w:t>477,3</w:t>
            </w:r>
          </w:p>
        </w:tc>
        <w:tc>
          <w:tcPr>
            <w:tcW w:w="993" w:type="dxa"/>
            <w:vAlign w:val="center"/>
          </w:tcPr>
          <w:p w:rsidR="00CC5D7F" w:rsidRPr="00306417" w:rsidRDefault="00CC5D7F" w:rsidP="00CC5D7F">
            <w:pPr>
              <w:jc w:val="center"/>
              <w:rPr>
                <w:color w:val="000000"/>
              </w:rPr>
            </w:pPr>
            <w:r w:rsidRPr="00306417">
              <w:rPr>
                <w:color w:val="000000"/>
              </w:rPr>
              <w:t>518,2</w:t>
            </w:r>
          </w:p>
        </w:tc>
        <w:tc>
          <w:tcPr>
            <w:tcW w:w="992" w:type="dxa"/>
            <w:vAlign w:val="center"/>
          </w:tcPr>
          <w:p w:rsidR="00CC5D7F" w:rsidRPr="00306417" w:rsidRDefault="00CC5D7F" w:rsidP="00CC5D7F">
            <w:pPr>
              <w:jc w:val="center"/>
              <w:rPr>
                <w:color w:val="000000"/>
              </w:rPr>
            </w:pPr>
            <w:r w:rsidRPr="00306417">
              <w:rPr>
                <w:color w:val="000000"/>
              </w:rPr>
              <w:t>564,8</w:t>
            </w:r>
          </w:p>
        </w:tc>
        <w:tc>
          <w:tcPr>
            <w:tcW w:w="992" w:type="dxa"/>
            <w:vAlign w:val="center"/>
          </w:tcPr>
          <w:p w:rsidR="00CC5D7F" w:rsidRPr="00306417" w:rsidRDefault="00CC5D7F" w:rsidP="00CC5D7F">
            <w:pPr>
              <w:jc w:val="center"/>
              <w:rPr>
                <w:lang w:eastAsia="en-US"/>
              </w:rPr>
            </w:pPr>
            <w:r w:rsidRPr="00306417">
              <w:rPr>
                <w:lang w:eastAsia="en-US"/>
              </w:rPr>
              <w:t>591,9 /38,0</w:t>
            </w:r>
          </w:p>
        </w:tc>
        <w:tc>
          <w:tcPr>
            <w:tcW w:w="992" w:type="dxa"/>
            <w:vAlign w:val="center"/>
          </w:tcPr>
          <w:p w:rsidR="00CC5D7F" w:rsidRPr="00306417" w:rsidRDefault="00CC5D7F" w:rsidP="00CC5D7F">
            <w:pPr>
              <w:jc w:val="center"/>
              <w:rPr>
                <w:color w:val="000000"/>
              </w:rPr>
            </w:pPr>
            <w:r>
              <w:rPr>
                <w:color w:val="000000"/>
              </w:rPr>
              <w:t>579,7 /38,0</w:t>
            </w:r>
          </w:p>
        </w:tc>
        <w:tc>
          <w:tcPr>
            <w:tcW w:w="1134" w:type="dxa"/>
            <w:vAlign w:val="center"/>
          </w:tcPr>
          <w:p w:rsidR="00CC5D7F" w:rsidRPr="00306417" w:rsidRDefault="00CC5D7F" w:rsidP="00CC5D7F">
            <w:pPr>
              <w:jc w:val="center"/>
              <w:rPr>
                <w:color w:val="000000"/>
              </w:rPr>
            </w:pPr>
            <w:r>
              <w:rPr>
                <w:color w:val="000000"/>
              </w:rPr>
              <w:t>97,9</w:t>
            </w:r>
          </w:p>
        </w:tc>
      </w:tr>
      <w:tr w:rsidR="00CC5D7F" w:rsidTr="00CC5D7F">
        <w:tc>
          <w:tcPr>
            <w:tcW w:w="2835" w:type="dxa"/>
          </w:tcPr>
          <w:p w:rsidR="00CC5D7F" w:rsidRPr="00306417" w:rsidRDefault="00CC5D7F" w:rsidP="00124C97">
            <w:pPr>
              <w:jc w:val="both"/>
              <w:rPr>
                <w:lang w:eastAsia="en-US"/>
              </w:rPr>
            </w:pPr>
            <w:r w:rsidRPr="00306417">
              <w:rPr>
                <w:lang w:eastAsia="en-US"/>
              </w:rPr>
              <w:t>Общая стоимость объектов Казны/ концессии</w:t>
            </w:r>
          </w:p>
        </w:tc>
        <w:tc>
          <w:tcPr>
            <w:tcW w:w="1276" w:type="dxa"/>
            <w:vAlign w:val="center"/>
          </w:tcPr>
          <w:p w:rsidR="00CC5D7F" w:rsidRPr="00306417" w:rsidRDefault="00CC5D7F" w:rsidP="00CC5D7F">
            <w:pPr>
              <w:jc w:val="center"/>
              <w:rPr>
                <w:lang w:eastAsia="en-US"/>
              </w:rPr>
            </w:pPr>
            <w:r w:rsidRPr="00306417">
              <w:rPr>
                <w:lang w:eastAsia="en-US"/>
              </w:rPr>
              <w:t>млн.руб.</w:t>
            </w:r>
          </w:p>
        </w:tc>
        <w:tc>
          <w:tcPr>
            <w:tcW w:w="992" w:type="dxa"/>
            <w:vAlign w:val="center"/>
          </w:tcPr>
          <w:p w:rsidR="00CC5D7F" w:rsidRPr="00306417" w:rsidRDefault="00CC5D7F" w:rsidP="00CC5D7F">
            <w:pPr>
              <w:jc w:val="center"/>
              <w:rPr>
                <w:lang w:eastAsia="en-US"/>
              </w:rPr>
            </w:pPr>
            <w:r w:rsidRPr="00306417">
              <w:rPr>
                <w:lang w:eastAsia="en-US"/>
              </w:rPr>
              <w:t>3 573,1</w:t>
            </w:r>
          </w:p>
        </w:tc>
        <w:tc>
          <w:tcPr>
            <w:tcW w:w="993" w:type="dxa"/>
            <w:vAlign w:val="center"/>
          </w:tcPr>
          <w:p w:rsidR="00CC5D7F" w:rsidRPr="00306417" w:rsidRDefault="00CC5D7F" w:rsidP="00CC5D7F">
            <w:pPr>
              <w:jc w:val="center"/>
              <w:rPr>
                <w:color w:val="000000"/>
              </w:rPr>
            </w:pPr>
            <w:r w:rsidRPr="00306417">
              <w:rPr>
                <w:color w:val="000000"/>
              </w:rPr>
              <w:t>5 334,3</w:t>
            </w:r>
          </w:p>
        </w:tc>
        <w:tc>
          <w:tcPr>
            <w:tcW w:w="992" w:type="dxa"/>
            <w:vAlign w:val="center"/>
          </w:tcPr>
          <w:p w:rsidR="00CC5D7F" w:rsidRPr="00306417" w:rsidRDefault="00CC5D7F" w:rsidP="00CC5D7F">
            <w:pPr>
              <w:jc w:val="center"/>
              <w:rPr>
                <w:color w:val="000000"/>
              </w:rPr>
            </w:pPr>
            <w:r w:rsidRPr="00306417">
              <w:rPr>
                <w:color w:val="000000"/>
              </w:rPr>
              <w:t>5 971,9</w:t>
            </w:r>
          </w:p>
        </w:tc>
        <w:tc>
          <w:tcPr>
            <w:tcW w:w="992" w:type="dxa"/>
            <w:vAlign w:val="center"/>
          </w:tcPr>
          <w:p w:rsidR="00CC5D7F" w:rsidRPr="00306417" w:rsidRDefault="00CC5D7F" w:rsidP="00CC5D7F">
            <w:pPr>
              <w:jc w:val="center"/>
              <w:rPr>
                <w:lang w:eastAsia="en-US"/>
              </w:rPr>
            </w:pPr>
            <w:r w:rsidRPr="00306417">
              <w:rPr>
                <w:lang w:eastAsia="en-US"/>
              </w:rPr>
              <w:t>7823,7 /1137,7</w:t>
            </w:r>
          </w:p>
        </w:tc>
        <w:tc>
          <w:tcPr>
            <w:tcW w:w="992" w:type="dxa"/>
            <w:vAlign w:val="center"/>
          </w:tcPr>
          <w:p w:rsidR="00CC5D7F" w:rsidRPr="00306417" w:rsidRDefault="00CC5D7F" w:rsidP="00CC5D7F">
            <w:pPr>
              <w:jc w:val="center"/>
              <w:rPr>
                <w:color w:val="000000"/>
              </w:rPr>
            </w:pPr>
            <w:r>
              <w:rPr>
                <w:color w:val="000000"/>
              </w:rPr>
              <w:t>8032,3/1137,7</w:t>
            </w:r>
          </w:p>
        </w:tc>
        <w:tc>
          <w:tcPr>
            <w:tcW w:w="1134" w:type="dxa"/>
            <w:vAlign w:val="center"/>
          </w:tcPr>
          <w:p w:rsidR="00CC5D7F" w:rsidRPr="00306417" w:rsidRDefault="00CC5D7F" w:rsidP="00CC5D7F">
            <w:pPr>
              <w:jc w:val="center"/>
              <w:rPr>
                <w:color w:val="000000"/>
              </w:rPr>
            </w:pPr>
            <w:r>
              <w:rPr>
                <w:color w:val="000000"/>
              </w:rPr>
              <w:t>102,7</w:t>
            </w:r>
          </w:p>
        </w:tc>
      </w:tr>
      <w:tr w:rsidR="00CC5D7F" w:rsidTr="00CC5D7F">
        <w:tc>
          <w:tcPr>
            <w:tcW w:w="2835" w:type="dxa"/>
          </w:tcPr>
          <w:p w:rsidR="00CC5D7F" w:rsidRPr="00306417" w:rsidRDefault="00CC5D7F" w:rsidP="00124C97">
            <w:pPr>
              <w:jc w:val="both"/>
              <w:rPr>
                <w:lang w:eastAsia="en-US"/>
              </w:rPr>
            </w:pPr>
            <w:r w:rsidRPr="00306417">
              <w:rPr>
                <w:lang w:eastAsia="en-US"/>
              </w:rPr>
              <w:t>ИТОГО</w:t>
            </w:r>
          </w:p>
        </w:tc>
        <w:tc>
          <w:tcPr>
            <w:tcW w:w="1276" w:type="dxa"/>
            <w:vAlign w:val="center"/>
          </w:tcPr>
          <w:p w:rsidR="00CC5D7F" w:rsidRPr="00306417" w:rsidRDefault="00CC5D7F" w:rsidP="00CC5D7F">
            <w:pPr>
              <w:jc w:val="center"/>
              <w:rPr>
                <w:lang w:eastAsia="en-US"/>
              </w:rPr>
            </w:pPr>
          </w:p>
        </w:tc>
        <w:tc>
          <w:tcPr>
            <w:tcW w:w="992" w:type="dxa"/>
            <w:vAlign w:val="center"/>
          </w:tcPr>
          <w:p w:rsidR="00CC5D7F" w:rsidRPr="00306417" w:rsidRDefault="00CC5D7F" w:rsidP="00CC5D7F">
            <w:pPr>
              <w:jc w:val="center"/>
              <w:rPr>
                <w:lang w:eastAsia="en-US"/>
              </w:rPr>
            </w:pPr>
          </w:p>
        </w:tc>
        <w:tc>
          <w:tcPr>
            <w:tcW w:w="993" w:type="dxa"/>
            <w:vAlign w:val="center"/>
          </w:tcPr>
          <w:p w:rsidR="00CC5D7F" w:rsidRPr="00306417" w:rsidRDefault="00CC5D7F" w:rsidP="00CC5D7F">
            <w:pPr>
              <w:jc w:val="center"/>
              <w:rPr>
                <w:color w:val="000000"/>
                <w:highlight w:val="yellow"/>
              </w:rPr>
            </w:pPr>
          </w:p>
        </w:tc>
        <w:tc>
          <w:tcPr>
            <w:tcW w:w="992" w:type="dxa"/>
            <w:vAlign w:val="center"/>
          </w:tcPr>
          <w:p w:rsidR="00CC5D7F" w:rsidRPr="00306417" w:rsidRDefault="00CC5D7F" w:rsidP="00CC5D7F">
            <w:pPr>
              <w:jc w:val="center"/>
              <w:rPr>
                <w:color w:val="000000"/>
                <w:highlight w:val="yellow"/>
              </w:rPr>
            </w:pPr>
          </w:p>
        </w:tc>
        <w:tc>
          <w:tcPr>
            <w:tcW w:w="992" w:type="dxa"/>
            <w:vAlign w:val="center"/>
          </w:tcPr>
          <w:p w:rsidR="00CC5D7F" w:rsidRPr="00306417" w:rsidRDefault="00CC5D7F" w:rsidP="00CC5D7F">
            <w:pPr>
              <w:jc w:val="center"/>
              <w:rPr>
                <w:color w:val="000000"/>
              </w:rPr>
            </w:pPr>
          </w:p>
        </w:tc>
        <w:tc>
          <w:tcPr>
            <w:tcW w:w="992" w:type="dxa"/>
            <w:vAlign w:val="center"/>
          </w:tcPr>
          <w:p w:rsidR="00CC5D7F" w:rsidRPr="00306417" w:rsidRDefault="00CC5D7F" w:rsidP="00CC5D7F">
            <w:pPr>
              <w:jc w:val="center"/>
              <w:rPr>
                <w:color w:val="000000"/>
                <w:highlight w:val="yellow"/>
              </w:rPr>
            </w:pPr>
          </w:p>
        </w:tc>
        <w:tc>
          <w:tcPr>
            <w:tcW w:w="1134" w:type="dxa"/>
            <w:vAlign w:val="center"/>
          </w:tcPr>
          <w:p w:rsidR="00CC5D7F" w:rsidRPr="00306417" w:rsidRDefault="00CC5D7F" w:rsidP="00CC5D7F">
            <w:pPr>
              <w:jc w:val="center"/>
              <w:rPr>
                <w:color w:val="000000"/>
                <w:highlight w:val="yellow"/>
              </w:rPr>
            </w:pPr>
          </w:p>
        </w:tc>
      </w:tr>
      <w:tr w:rsidR="00CC5D7F" w:rsidTr="00CC5D7F">
        <w:tc>
          <w:tcPr>
            <w:tcW w:w="2835" w:type="dxa"/>
          </w:tcPr>
          <w:p w:rsidR="00CC5D7F" w:rsidRPr="00306417" w:rsidRDefault="00CC5D7F" w:rsidP="00124C97">
            <w:pPr>
              <w:jc w:val="both"/>
              <w:rPr>
                <w:lang w:eastAsia="en-US"/>
              </w:rPr>
            </w:pPr>
            <w:r w:rsidRPr="00306417">
              <w:rPr>
                <w:lang w:eastAsia="en-US"/>
              </w:rPr>
              <w:t>Количество объектов</w:t>
            </w:r>
          </w:p>
        </w:tc>
        <w:tc>
          <w:tcPr>
            <w:tcW w:w="1276" w:type="dxa"/>
            <w:vAlign w:val="center"/>
          </w:tcPr>
          <w:p w:rsidR="00CC5D7F" w:rsidRPr="00306417" w:rsidRDefault="00CC5D7F" w:rsidP="00CC5D7F">
            <w:pPr>
              <w:jc w:val="center"/>
              <w:rPr>
                <w:lang w:eastAsia="en-US"/>
              </w:rPr>
            </w:pPr>
            <w:r w:rsidRPr="00306417">
              <w:rPr>
                <w:lang w:eastAsia="en-US"/>
              </w:rPr>
              <w:t>ед.</w:t>
            </w:r>
          </w:p>
        </w:tc>
        <w:tc>
          <w:tcPr>
            <w:tcW w:w="992" w:type="dxa"/>
            <w:vAlign w:val="center"/>
          </w:tcPr>
          <w:p w:rsidR="00CC5D7F" w:rsidRPr="00306417" w:rsidRDefault="00CC5D7F" w:rsidP="00CC5D7F">
            <w:pPr>
              <w:jc w:val="center"/>
              <w:rPr>
                <w:lang w:eastAsia="en-US"/>
              </w:rPr>
            </w:pPr>
            <w:r w:rsidRPr="00306417">
              <w:rPr>
                <w:lang w:eastAsia="en-US"/>
              </w:rPr>
              <w:t>10 784</w:t>
            </w:r>
          </w:p>
        </w:tc>
        <w:tc>
          <w:tcPr>
            <w:tcW w:w="993" w:type="dxa"/>
            <w:vAlign w:val="center"/>
          </w:tcPr>
          <w:p w:rsidR="00CC5D7F" w:rsidRPr="00306417" w:rsidRDefault="00CC5D7F" w:rsidP="00CC5D7F">
            <w:pPr>
              <w:jc w:val="center"/>
              <w:rPr>
                <w:color w:val="000000"/>
              </w:rPr>
            </w:pPr>
            <w:r w:rsidRPr="00306417">
              <w:rPr>
                <w:color w:val="000000"/>
              </w:rPr>
              <w:t>11 509</w:t>
            </w:r>
          </w:p>
        </w:tc>
        <w:tc>
          <w:tcPr>
            <w:tcW w:w="992" w:type="dxa"/>
            <w:vAlign w:val="center"/>
          </w:tcPr>
          <w:p w:rsidR="00CC5D7F" w:rsidRPr="00306417" w:rsidRDefault="00CC5D7F" w:rsidP="00CC5D7F">
            <w:pPr>
              <w:jc w:val="center"/>
              <w:rPr>
                <w:color w:val="000000"/>
              </w:rPr>
            </w:pPr>
            <w:r w:rsidRPr="00306417">
              <w:rPr>
                <w:color w:val="000000"/>
              </w:rPr>
              <w:t>11 368</w:t>
            </w:r>
          </w:p>
        </w:tc>
        <w:tc>
          <w:tcPr>
            <w:tcW w:w="992" w:type="dxa"/>
            <w:vAlign w:val="center"/>
          </w:tcPr>
          <w:p w:rsidR="00CC5D7F" w:rsidRPr="00306417" w:rsidRDefault="00CC5D7F" w:rsidP="00CC5D7F">
            <w:pPr>
              <w:jc w:val="center"/>
              <w:rPr>
                <w:color w:val="000000"/>
              </w:rPr>
            </w:pPr>
            <w:r w:rsidRPr="00306417">
              <w:rPr>
                <w:color w:val="000000"/>
              </w:rPr>
              <w:t>11088</w:t>
            </w:r>
          </w:p>
        </w:tc>
        <w:tc>
          <w:tcPr>
            <w:tcW w:w="992" w:type="dxa"/>
            <w:vAlign w:val="center"/>
          </w:tcPr>
          <w:p w:rsidR="00CC5D7F" w:rsidRPr="00306417" w:rsidRDefault="00CC5D7F" w:rsidP="00CC5D7F">
            <w:pPr>
              <w:jc w:val="center"/>
              <w:rPr>
                <w:color w:val="000000"/>
              </w:rPr>
            </w:pPr>
            <w:r>
              <w:rPr>
                <w:color w:val="000000"/>
              </w:rPr>
              <w:t>10856</w:t>
            </w:r>
          </w:p>
        </w:tc>
        <w:tc>
          <w:tcPr>
            <w:tcW w:w="1134" w:type="dxa"/>
            <w:vAlign w:val="center"/>
          </w:tcPr>
          <w:p w:rsidR="00CC5D7F" w:rsidRPr="00306417" w:rsidRDefault="00CC5D7F" w:rsidP="00CC5D7F">
            <w:pPr>
              <w:jc w:val="center"/>
              <w:rPr>
                <w:color w:val="000000"/>
              </w:rPr>
            </w:pPr>
            <w:r>
              <w:rPr>
                <w:color w:val="000000"/>
              </w:rPr>
              <w:t>97,9</w:t>
            </w:r>
          </w:p>
        </w:tc>
      </w:tr>
      <w:tr w:rsidR="00CC5D7F" w:rsidTr="00CC5D7F">
        <w:tc>
          <w:tcPr>
            <w:tcW w:w="2835" w:type="dxa"/>
          </w:tcPr>
          <w:p w:rsidR="00CC5D7F" w:rsidRPr="00306417" w:rsidRDefault="00CC5D7F" w:rsidP="00124C97">
            <w:pPr>
              <w:jc w:val="both"/>
              <w:rPr>
                <w:lang w:eastAsia="en-US"/>
              </w:rPr>
            </w:pPr>
            <w:r w:rsidRPr="00306417">
              <w:rPr>
                <w:lang w:eastAsia="en-US"/>
              </w:rPr>
              <w:t>Общая площадь объектов</w:t>
            </w:r>
          </w:p>
        </w:tc>
        <w:tc>
          <w:tcPr>
            <w:tcW w:w="1276" w:type="dxa"/>
            <w:vAlign w:val="center"/>
          </w:tcPr>
          <w:p w:rsidR="00CC5D7F" w:rsidRPr="00306417" w:rsidRDefault="00CC5D7F" w:rsidP="00CC5D7F">
            <w:pPr>
              <w:jc w:val="center"/>
              <w:rPr>
                <w:lang w:eastAsia="en-US"/>
              </w:rPr>
            </w:pPr>
            <w:r w:rsidRPr="00306417">
              <w:rPr>
                <w:lang w:eastAsia="en-US"/>
              </w:rPr>
              <w:t>тыс.кв.м.</w:t>
            </w:r>
          </w:p>
        </w:tc>
        <w:tc>
          <w:tcPr>
            <w:tcW w:w="992" w:type="dxa"/>
            <w:vAlign w:val="center"/>
          </w:tcPr>
          <w:p w:rsidR="00CC5D7F" w:rsidRPr="00306417" w:rsidRDefault="00CC5D7F" w:rsidP="00CC5D7F">
            <w:pPr>
              <w:jc w:val="center"/>
              <w:rPr>
                <w:lang w:eastAsia="en-US"/>
              </w:rPr>
            </w:pPr>
            <w:r w:rsidRPr="00306417">
              <w:rPr>
                <w:lang w:eastAsia="en-US"/>
              </w:rPr>
              <w:t>926,5</w:t>
            </w:r>
          </w:p>
        </w:tc>
        <w:tc>
          <w:tcPr>
            <w:tcW w:w="993" w:type="dxa"/>
            <w:vAlign w:val="center"/>
          </w:tcPr>
          <w:p w:rsidR="00CC5D7F" w:rsidRPr="00306417" w:rsidRDefault="00CC5D7F" w:rsidP="00CC5D7F">
            <w:pPr>
              <w:jc w:val="center"/>
              <w:rPr>
                <w:color w:val="000000"/>
              </w:rPr>
            </w:pPr>
            <w:r w:rsidRPr="00306417">
              <w:rPr>
                <w:color w:val="000000"/>
              </w:rPr>
              <w:t>1 033,8</w:t>
            </w:r>
          </w:p>
        </w:tc>
        <w:tc>
          <w:tcPr>
            <w:tcW w:w="992" w:type="dxa"/>
            <w:vAlign w:val="center"/>
          </w:tcPr>
          <w:p w:rsidR="00CC5D7F" w:rsidRPr="00306417" w:rsidRDefault="00CC5D7F" w:rsidP="00CC5D7F">
            <w:pPr>
              <w:jc w:val="center"/>
              <w:rPr>
                <w:color w:val="000000"/>
              </w:rPr>
            </w:pPr>
            <w:r w:rsidRPr="00306417">
              <w:rPr>
                <w:color w:val="000000"/>
              </w:rPr>
              <w:t>1 092,0</w:t>
            </w:r>
          </w:p>
        </w:tc>
        <w:tc>
          <w:tcPr>
            <w:tcW w:w="992" w:type="dxa"/>
            <w:vAlign w:val="center"/>
          </w:tcPr>
          <w:p w:rsidR="00CC5D7F" w:rsidRPr="00306417" w:rsidRDefault="00CC5D7F" w:rsidP="00CC5D7F">
            <w:pPr>
              <w:jc w:val="center"/>
              <w:rPr>
                <w:color w:val="000000"/>
              </w:rPr>
            </w:pPr>
            <w:r w:rsidRPr="00306417">
              <w:rPr>
                <w:color w:val="000000"/>
              </w:rPr>
              <w:t>1021,7</w:t>
            </w:r>
          </w:p>
        </w:tc>
        <w:tc>
          <w:tcPr>
            <w:tcW w:w="992" w:type="dxa"/>
            <w:vAlign w:val="center"/>
          </w:tcPr>
          <w:p w:rsidR="00CC5D7F" w:rsidRPr="00306417" w:rsidRDefault="00CC5D7F" w:rsidP="00CC5D7F">
            <w:pPr>
              <w:jc w:val="center"/>
              <w:rPr>
                <w:color w:val="000000"/>
              </w:rPr>
            </w:pPr>
            <w:r>
              <w:rPr>
                <w:color w:val="000000"/>
              </w:rPr>
              <w:t>1014</w:t>
            </w:r>
          </w:p>
        </w:tc>
        <w:tc>
          <w:tcPr>
            <w:tcW w:w="1134" w:type="dxa"/>
            <w:vAlign w:val="center"/>
          </w:tcPr>
          <w:p w:rsidR="00CC5D7F" w:rsidRPr="00306417" w:rsidRDefault="00CC5D7F" w:rsidP="00CC5D7F">
            <w:pPr>
              <w:jc w:val="center"/>
              <w:rPr>
                <w:color w:val="000000"/>
              </w:rPr>
            </w:pPr>
            <w:r>
              <w:rPr>
                <w:color w:val="000000"/>
              </w:rPr>
              <w:t>99,2</w:t>
            </w:r>
          </w:p>
        </w:tc>
      </w:tr>
      <w:tr w:rsidR="00CC5D7F" w:rsidTr="00CC5D7F">
        <w:tc>
          <w:tcPr>
            <w:tcW w:w="2835" w:type="dxa"/>
          </w:tcPr>
          <w:p w:rsidR="00CC5D7F" w:rsidRPr="00306417" w:rsidRDefault="00CC5D7F" w:rsidP="00124C97">
            <w:pPr>
              <w:jc w:val="both"/>
              <w:rPr>
                <w:lang w:eastAsia="en-US"/>
              </w:rPr>
            </w:pPr>
            <w:r w:rsidRPr="00306417">
              <w:rPr>
                <w:lang w:eastAsia="en-US"/>
              </w:rPr>
              <w:t>Общая стоимость объектов</w:t>
            </w:r>
          </w:p>
        </w:tc>
        <w:tc>
          <w:tcPr>
            <w:tcW w:w="1276" w:type="dxa"/>
            <w:vAlign w:val="center"/>
          </w:tcPr>
          <w:p w:rsidR="00CC5D7F" w:rsidRPr="00306417" w:rsidRDefault="00CC5D7F" w:rsidP="00CC5D7F">
            <w:pPr>
              <w:jc w:val="center"/>
              <w:rPr>
                <w:lang w:eastAsia="en-US"/>
              </w:rPr>
            </w:pPr>
            <w:r w:rsidRPr="00306417">
              <w:rPr>
                <w:lang w:eastAsia="en-US"/>
              </w:rPr>
              <w:t>млн.руб.</w:t>
            </w:r>
          </w:p>
        </w:tc>
        <w:tc>
          <w:tcPr>
            <w:tcW w:w="992" w:type="dxa"/>
            <w:vAlign w:val="center"/>
          </w:tcPr>
          <w:p w:rsidR="00CC5D7F" w:rsidRPr="00306417" w:rsidRDefault="00CC5D7F" w:rsidP="00CC5D7F">
            <w:pPr>
              <w:jc w:val="center"/>
              <w:rPr>
                <w:sz w:val="22"/>
                <w:szCs w:val="22"/>
                <w:lang w:eastAsia="en-US"/>
              </w:rPr>
            </w:pPr>
            <w:r w:rsidRPr="00306417">
              <w:rPr>
                <w:sz w:val="22"/>
                <w:szCs w:val="22"/>
                <w:lang w:eastAsia="en-US"/>
              </w:rPr>
              <w:t>9 114,3</w:t>
            </w:r>
          </w:p>
        </w:tc>
        <w:tc>
          <w:tcPr>
            <w:tcW w:w="993" w:type="dxa"/>
            <w:vAlign w:val="center"/>
          </w:tcPr>
          <w:p w:rsidR="00CC5D7F" w:rsidRPr="00306417" w:rsidRDefault="00CC5D7F" w:rsidP="00CC5D7F">
            <w:pPr>
              <w:jc w:val="center"/>
              <w:rPr>
                <w:color w:val="000000"/>
                <w:sz w:val="22"/>
                <w:szCs w:val="22"/>
              </w:rPr>
            </w:pPr>
            <w:r w:rsidRPr="00306417">
              <w:rPr>
                <w:color w:val="000000"/>
                <w:sz w:val="22"/>
                <w:szCs w:val="22"/>
              </w:rPr>
              <w:t>10 785,4</w:t>
            </w:r>
          </w:p>
        </w:tc>
        <w:tc>
          <w:tcPr>
            <w:tcW w:w="992" w:type="dxa"/>
            <w:vAlign w:val="center"/>
          </w:tcPr>
          <w:p w:rsidR="00CC5D7F" w:rsidRPr="00306417" w:rsidRDefault="00CC5D7F" w:rsidP="00CC5D7F">
            <w:pPr>
              <w:jc w:val="center"/>
              <w:rPr>
                <w:color w:val="000000"/>
                <w:sz w:val="22"/>
                <w:szCs w:val="22"/>
              </w:rPr>
            </w:pPr>
            <w:r w:rsidRPr="00306417">
              <w:rPr>
                <w:color w:val="000000"/>
                <w:sz w:val="22"/>
                <w:szCs w:val="22"/>
              </w:rPr>
              <w:t>11 385,0</w:t>
            </w:r>
          </w:p>
        </w:tc>
        <w:tc>
          <w:tcPr>
            <w:tcW w:w="992" w:type="dxa"/>
            <w:vAlign w:val="center"/>
          </w:tcPr>
          <w:p w:rsidR="00CC5D7F" w:rsidRPr="00306417" w:rsidRDefault="00CC5D7F" w:rsidP="00CC5D7F">
            <w:pPr>
              <w:jc w:val="center"/>
              <w:rPr>
                <w:color w:val="000000"/>
                <w:sz w:val="22"/>
                <w:szCs w:val="22"/>
              </w:rPr>
            </w:pPr>
            <w:r w:rsidRPr="00306417">
              <w:rPr>
                <w:color w:val="000000"/>
                <w:sz w:val="22"/>
                <w:szCs w:val="22"/>
              </w:rPr>
              <w:t>12973,4</w:t>
            </w:r>
          </w:p>
        </w:tc>
        <w:tc>
          <w:tcPr>
            <w:tcW w:w="992" w:type="dxa"/>
            <w:vAlign w:val="center"/>
          </w:tcPr>
          <w:p w:rsidR="00CC5D7F" w:rsidRPr="00306417" w:rsidRDefault="00CC5D7F" w:rsidP="00CC5D7F">
            <w:pPr>
              <w:jc w:val="center"/>
              <w:rPr>
                <w:color w:val="000000"/>
                <w:sz w:val="22"/>
                <w:szCs w:val="22"/>
              </w:rPr>
            </w:pPr>
            <w:r>
              <w:rPr>
                <w:color w:val="000000"/>
                <w:sz w:val="22"/>
                <w:szCs w:val="22"/>
              </w:rPr>
              <w:t>13311,2</w:t>
            </w:r>
          </w:p>
        </w:tc>
        <w:tc>
          <w:tcPr>
            <w:tcW w:w="1134" w:type="dxa"/>
            <w:vAlign w:val="center"/>
          </w:tcPr>
          <w:p w:rsidR="00CC5D7F" w:rsidRPr="00306417" w:rsidRDefault="00CC5D7F" w:rsidP="00CC5D7F">
            <w:pPr>
              <w:jc w:val="center"/>
              <w:rPr>
                <w:color w:val="000000"/>
                <w:sz w:val="22"/>
                <w:szCs w:val="22"/>
              </w:rPr>
            </w:pPr>
            <w:r>
              <w:rPr>
                <w:color w:val="000000"/>
                <w:sz w:val="22"/>
                <w:szCs w:val="22"/>
              </w:rPr>
              <w:t>102,6</w:t>
            </w:r>
          </w:p>
        </w:tc>
      </w:tr>
    </w:tbl>
    <w:p w:rsidR="00CC5D7F" w:rsidRDefault="00CC5D7F" w:rsidP="00CC5D7F">
      <w:pPr>
        <w:spacing w:before="100" w:after="100"/>
        <w:jc w:val="center"/>
        <w:rPr>
          <w:b/>
        </w:rPr>
      </w:pPr>
      <w:r w:rsidRPr="004329D4">
        <w:rPr>
          <w:b/>
        </w:rPr>
        <w:t>Использование муниципального имущества</w:t>
      </w:r>
    </w:p>
    <w:tbl>
      <w:tblPr>
        <w:tblW w:w="10189" w:type="dxa"/>
        <w:jc w:val="center"/>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52"/>
        <w:gridCol w:w="1134"/>
        <w:gridCol w:w="993"/>
        <w:gridCol w:w="992"/>
        <w:gridCol w:w="992"/>
        <w:gridCol w:w="992"/>
        <w:gridCol w:w="1134"/>
      </w:tblGrid>
      <w:tr w:rsidR="00CC5D7F" w:rsidRPr="004329D4" w:rsidTr="00124C97">
        <w:trPr>
          <w:trHeight w:val="569"/>
          <w:tblHeader/>
          <w:jc w:val="center"/>
        </w:trPr>
        <w:tc>
          <w:tcPr>
            <w:tcW w:w="395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both"/>
            </w:pPr>
            <w:r>
              <w:t>Показатель</w:t>
            </w:r>
          </w:p>
        </w:tc>
        <w:tc>
          <w:tcPr>
            <w:tcW w:w="1134"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r>
              <w:t>Ед. изм.</w:t>
            </w:r>
          </w:p>
        </w:tc>
        <w:tc>
          <w:tcPr>
            <w:tcW w:w="993" w:type="dxa"/>
            <w:tcBorders>
              <w:top w:val="single" w:sz="4" w:space="0" w:color="000000"/>
              <w:left w:val="single" w:sz="4" w:space="0" w:color="000000"/>
              <w:bottom w:val="single" w:sz="4" w:space="0" w:color="000000"/>
              <w:right w:val="single" w:sz="4" w:space="0" w:color="000000"/>
            </w:tcBorders>
          </w:tcPr>
          <w:p w:rsidR="00CC5D7F" w:rsidRDefault="00CC5D7F" w:rsidP="00124C97">
            <w:pPr>
              <w:ind w:firstLine="1"/>
              <w:jc w:val="center"/>
              <w:rPr>
                <w:color w:val="000000"/>
              </w:rPr>
            </w:pPr>
            <w:r>
              <w:rPr>
                <w:color w:val="000000"/>
              </w:rPr>
              <w:t>2017</w:t>
            </w:r>
          </w:p>
          <w:p w:rsidR="00CC5D7F" w:rsidRPr="00306417" w:rsidRDefault="00CC5D7F" w:rsidP="00124C97">
            <w:pPr>
              <w:ind w:firstLine="1"/>
              <w:jc w:val="center"/>
              <w:rPr>
                <w:color w:val="000000"/>
              </w:rPr>
            </w:pPr>
            <w:r>
              <w:rPr>
                <w:color w:val="000000"/>
              </w:rPr>
              <w:t>год</w:t>
            </w:r>
          </w:p>
        </w:tc>
        <w:tc>
          <w:tcPr>
            <w:tcW w:w="992" w:type="dxa"/>
            <w:tcBorders>
              <w:top w:val="single" w:sz="4" w:space="0" w:color="000000"/>
              <w:left w:val="single" w:sz="4" w:space="0" w:color="000000"/>
              <w:bottom w:val="single" w:sz="4" w:space="0" w:color="000000"/>
              <w:right w:val="single" w:sz="4" w:space="0" w:color="000000"/>
            </w:tcBorders>
          </w:tcPr>
          <w:p w:rsidR="00CC5D7F" w:rsidRDefault="00CC5D7F" w:rsidP="00124C97">
            <w:pPr>
              <w:jc w:val="center"/>
            </w:pPr>
            <w:r>
              <w:t>2018</w:t>
            </w:r>
          </w:p>
          <w:p w:rsidR="00CC5D7F" w:rsidRPr="00306417" w:rsidRDefault="00CC5D7F" w:rsidP="00124C97">
            <w:pPr>
              <w:jc w:val="center"/>
            </w:pPr>
            <w:r>
              <w:t>год</w:t>
            </w:r>
          </w:p>
        </w:tc>
        <w:tc>
          <w:tcPr>
            <w:tcW w:w="992" w:type="dxa"/>
            <w:tcBorders>
              <w:top w:val="single" w:sz="4" w:space="0" w:color="000000"/>
              <w:left w:val="single" w:sz="4" w:space="0" w:color="000000"/>
              <w:bottom w:val="single" w:sz="4" w:space="0" w:color="000000"/>
              <w:right w:val="single" w:sz="4" w:space="0" w:color="000000"/>
            </w:tcBorders>
          </w:tcPr>
          <w:p w:rsidR="00CC5D7F" w:rsidRDefault="00CC5D7F" w:rsidP="00124C97">
            <w:pPr>
              <w:ind w:firstLine="1"/>
              <w:jc w:val="center"/>
            </w:pPr>
            <w:r>
              <w:t>2019</w:t>
            </w:r>
          </w:p>
          <w:p w:rsidR="00CC5D7F" w:rsidRPr="00306417" w:rsidRDefault="00CC5D7F" w:rsidP="00124C97">
            <w:pPr>
              <w:ind w:firstLine="1"/>
              <w:jc w:val="center"/>
            </w:pPr>
            <w:r>
              <w:t>год</w:t>
            </w:r>
          </w:p>
        </w:tc>
        <w:tc>
          <w:tcPr>
            <w:tcW w:w="992" w:type="dxa"/>
            <w:tcBorders>
              <w:top w:val="single" w:sz="4" w:space="0" w:color="000000"/>
              <w:left w:val="single" w:sz="4" w:space="0" w:color="000000"/>
              <w:bottom w:val="single" w:sz="4" w:space="0" w:color="000000"/>
              <w:right w:val="single" w:sz="4" w:space="0" w:color="000000"/>
            </w:tcBorders>
          </w:tcPr>
          <w:p w:rsidR="00CC5D7F" w:rsidRDefault="00CC5D7F" w:rsidP="00124C97">
            <w:pPr>
              <w:ind w:firstLine="1"/>
              <w:jc w:val="center"/>
            </w:pPr>
            <w:r>
              <w:t>2020</w:t>
            </w:r>
          </w:p>
          <w:p w:rsidR="00CC5D7F" w:rsidRPr="00306417" w:rsidRDefault="00CC5D7F" w:rsidP="00124C97">
            <w:pPr>
              <w:ind w:firstLine="1"/>
              <w:jc w:val="center"/>
            </w:pPr>
            <w:r>
              <w:t>год</w:t>
            </w:r>
          </w:p>
        </w:tc>
        <w:tc>
          <w:tcPr>
            <w:tcW w:w="1134" w:type="dxa"/>
            <w:tcBorders>
              <w:top w:val="single" w:sz="4" w:space="0" w:color="000000"/>
              <w:left w:val="single" w:sz="4" w:space="0" w:color="000000"/>
              <w:bottom w:val="single" w:sz="4" w:space="0" w:color="000000"/>
              <w:right w:val="single" w:sz="4" w:space="0" w:color="000000"/>
            </w:tcBorders>
          </w:tcPr>
          <w:p w:rsidR="00CC5D7F" w:rsidRDefault="00CC5D7F" w:rsidP="00124C97">
            <w:pPr>
              <w:ind w:firstLine="1"/>
              <w:jc w:val="center"/>
            </w:pPr>
            <w:r>
              <w:t>2021</w:t>
            </w:r>
          </w:p>
          <w:p w:rsidR="00CC5D7F" w:rsidRDefault="00CC5D7F" w:rsidP="00124C97">
            <w:pPr>
              <w:ind w:firstLine="1"/>
              <w:jc w:val="center"/>
            </w:pPr>
            <w:r>
              <w:t>год</w:t>
            </w:r>
          </w:p>
        </w:tc>
      </w:tr>
      <w:tr w:rsidR="00CC5D7F" w:rsidRPr="004329D4" w:rsidTr="00CD1681">
        <w:trPr>
          <w:jc w:val="center"/>
        </w:trPr>
        <w:tc>
          <w:tcPr>
            <w:tcW w:w="395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both"/>
            </w:pPr>
            <w:r w:rsidRPr="00306417">
              <w:t>- жилищный фонд</w:t>
            </w:r>
          </w:p>
          <w:p w:rsidR="00CC5D7F" w:rsidRPr="00306417" w:rsidRDefault="00CC5D7F" w:rsidP="00124C97">
            <w:pPr>
              <w:ind w:firstLine="1"/>
              <w:jc w:val="both"/>
            </w:pPr>
          </w:p>
          <w:p w:rsidR="00CC5D7F" w:rsidRPr="00306417" w:rsidRDefault="00CC5D7F" w:rsidP="00124C97">
            <w:pPr>
              <w:ind w:firstLine="1"/>
              <w:jc w:val="both"/>
            </w:pPr>
          </w:p>
          <w:p w:rsidR="00CC5D7F" w:rsidRDefault="00CC5D7F" w:rsidP="00124C97">
            <w:pPr>
              <w:ind w:firstLine="1"/>
              <w:jc w:val="both"/>
            </w:pPr>
            <w:r w:rsidRPr="00306417">
              <w:t>- в оперативном управлен., хозяйственном ведении (МУП, МУ, МАУ)</w:t>
            </w:r>
          </w:p>
          <w:p w:rsidR="001F3A71" w:rsidRPr="00306417" w:rsidRDefault="001F3A71" w:rsidP="00124C97">
            <w:pPr>
              <w:ind w:firstLine="1"/>
              <w:jc w:val="both"/>
            </w:pPr>
          </w:p>
        </w:tc>
        <w:tc>
          <w:tcPr>
            <w:tcW w:w="1134"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r w:rsidRPr="00306417">
              <w:t>млн</w:t>
            </w:r>
            <w:proofErr w:type="gramStart"/>
            <w:r w:rsidRPr="00306417">
              <w:t>.р</w:t>
            </w:r>
            <w:proofErr w:type="gramEnd"/>
            <w:r w:rsidRPr="00306417">
              <w:t>уб.</w:t>
            </w:r>
          </w:p>
          <w:p w:rsidR="00CC5D7F" w:rsidRPr="00306417" w:rsidRDefault="00CC5D7F" w:rsidP="00124C97">
            <w:pPr>
              <w:ind w:firstLine="1"/>
              <w:jc w:val="center"/>
            </w:pPr>
            <w:r w:rsidRPr="00306417">
              <w:t>тыс.кв.м</w:t>
            </w:r>
          </w:p>
          <w:p w:rsidR="00CC5D7F" w:rsidRPr="00306417" w:rsidRDefault="00CC5D7F" w:rsidP="00124C97">
            <w:pPr>
              <w:ind w:firstLine="1"/>
              <w:jc w:val="center"/>
            </w:pPr>
          </w:p>
          <w:p w:rsidR="00CC5D7F" w:rsidRPr="00306417" w:rsidRDefault="00CC5D7F" w:rsidP="00124C97">
            <w:pPr>
              <w:ind w:firstLine="1"/>
              <w:jc w:val="center"/>
            </w:pPr>
            <w:r w:rsidRPr="00306417">
              <w:t>млн.руб.</w:t>
            </w:r>
          </w:p>
          <w:p w:rsidR="00CC5D7F" w:rsidRPr="00306417" w:rsidRDefault="00CC5D7F" w:rsidP="00124C97">
            <w:pPr>
              <w:ind w:firstLine="1"/>
              <w:jc w:val="center"/>
            </w:pPr>
            <w:r w:rsidRPr="00306417">
              <w:t>тыс.кв.м</w:t>
            </w:r>
          </w:p>
        </w:tc>
        <w:tc>
          <w:tcPr>
            <w:tcW w:w="993"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rPr>
                <w:color w:val="000000"/>
              </w:rPr>
            </w:pPr>
            <w:r w:rsidRPr="00306417">
              <w:rPr>
                <w:color w:val="000000"/>
              </w:rPr>
              <w:t>3 418,4</w:t>
            </w:r>
          </w:p>
          <w:p w:rsidR="00CC5D7F" w:rsidRPr="00306417" w:rsidRDefault="00CC5D7F" w:rsidP="00124C97">
            <w:pPr>
              <w:jc w:val="center"/>
            </w:pPr>
            <w:r w:rsidRPr="00306417">
              <w:t>429,1</w:t>
            </w:r>
          </w:p>
          <w:p w:rsidR="00CC5D7F" w:rsidRPr="00306417" w:rsidRDefault="00CC5D7F" w:rsidP="00124C97">
            <w:pPr>
              <w:jc w:val="center"/>
            </w:pPr>
          </w:p>
          <w:p w:rsidR="00CC5D7F" w:rsidRPr="00306417" w:rsidRDefault="00CC5D7F" w:rsidP="00124C97">
            <w:pPr>
              <w:jc w:val="center"/>
            </w:pPr>
            <w:r w:rsidRPr="00306417">
              <w:t>5 541,2</w:t>
            </w:r>
          </w:p>
          <w:p w:rsidR="00CC5D7F" w:rsidRPr="00306417" w:rsidRDefault="00CC5D7F" w:rsidP="00124C97">
            <w:pPr>
              <w:ind w:firstLine="1"/>
              <w:jc w:val="center"/>
              <w:rPr>
                <w:color w:val="000000"/>
              </w:rPr>
            </w:pPr>
            <w:r w:rsidRPr="00306417">
              <w:t>449,1</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jc w:val="center"/>
            </w:pPr>
            <w:r w:rsidRPr="00306417">
              <w:t>3 197,6</w:t>
            </w:r>
          </w:p>
          <w:p w:rsidR="00CC5D7F" w:rsidRPr="00306417" w:rsidRDefault="00CC5D7F" w:rsidP="00124C97">
            <w:pPr>
              <w:jc w:val="center"/>
            </w:pPr>
            <w:r w:rsidRPr="00306417">
              <w:t>406,2</w:t>
            </w:r>
          </w:p>
          <w:p w:rsidR="00CC5D7F" w:rsidRPr="00306417" w:rsidRDefault="00CC5D7F" w:rsidP="00124C97">
            <w:pPr>
              <w:jc w:val="center"/>
            </w:pPr>
          </w:p>
          <w:p w:rsidR="00CC5D7F" w:rsidRPr="00306417" w:rsidRDefault="00CC5D7F" w:rsidP="00124C97">
            <w:pPr>
              <w:jc w:val="center"/>
            </w:pPr>
            <w:r w:rsidRPr="00306417">
              <w:t>5 451,1</w:t>
            </w:r>
          </w:p>
          <w:p w:rsidR="00CC5D7F" w:rsidRPr="00306417" w:rsidRDefault="00CC5D7F" w:rsidP="00124C97">
            <w:pPr>
              <w:jc w:val="center"/>
            </w:pPr>
            <w:r w:rsidRPr="00306417">
              <w:t>515,6</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r w:rsidRPr="00306417">
              <w:t>3</w:t>
            </w:r>
            <w:r>
              <w:t xml:space="preserve"> </w:t>
            </w:r>
            <w:r w:rsidRPr="00306417">
              <w:t>104,8</w:t>
            </w:r>
          </w:p>
          <w:p w:rsidR="00CC5D7F" w:rsidRPr="00306417" w:rsidRDefault="00CC5D7F" w:rsidP="00124C97">
            <w:pPr>
              <w:ind w:firstLine="1"/>
              <w:jc w:val="center"/>
            </w:pPr>
            <w:r w:rsidRPr="00306417">
              <w:t>398,6</w:t>
            </w:r>
          </w:p>
          <w:p w:rsidR="00CC5D7F" w:rsidRPr="00306417" w:rsidRDefault="00CC5D7F" w:rsidP="00124C97">
            <w:pPr>
              <w:ind w:firstLine="1"/>
              <w:jc w:val="center"/>
            </w:pPr>
          </w:p>
          <w:p w:rsidR="00CC5D7F" w:rsidRPr="00306417" w:rsidRDefault="00CC5D7F" w:rsidP="00124C97">
            <w:pPr>
              <w:ind w:firstLine="1"/>
              <w:jc w:val="center"/>
            </w:pPr>
            <w:r w:rsidRPr="00306417">
              <w:t>5413,1</w:t>
            </w:r>
          </w:p>
          <w:p w:rsidR="00CC5D7F" w:rsidRPr="00306417" w:rsidRDefault="00CC5D7F" w:rsidP="00124C97">
            <w:pPr>
              <w:ind w:firstLine="1"/>
              <w:jc w:val="center"/>
            </w:pPr>
            <w:r w:rsidRPr="00306417">
              <w:t>527,2</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r w:rsidRPr="00306417">
              <w:t>2936,3</w:t>
            </w:r>
          </w:p>
          <w:p w:rsidR="00CC5D7F" w:rsidRPr="00306417" w:rsidRDefault="00CC5D7F" w:rsidP="00124C97">
            <w:pPr>
              <w:ind w:firstLine="1"/>
              <w:jc w:val="center"/>
            </w:pPr>
            <w:r w:rsidRPr="00306417">
              <w:t>382,9</w:t>
            </w:r>
          </w:p>
          <w:p w:rsidR="00CC5D7F" w:rsidRPr="00306417" w:rsidRDefault="00CC5D7F" w:rsidP="00124C97">
            <w:pPr>
              <w:ind w:firstLine="1"/>
              <w:jc w:val="center"/>
            </w:pPr>
          </w:p>
          <w:p w:rsidR="00CC5D7F" w:rsidRPr="00306417" w:rsidRDefault="00CC5D7F" w:rsidP="00124C97">
            <w:pPr>
              <w:ind w:firstLine="1"/>
              <w:jc w:val="center"/>
            </w:pPr>
            <w:r w:rsidRPr="00306417">
              <w:t>5149,7</w:t>
            </w:r>
          </w:p>
          <w:p w:rsidR="00CC5D7F" w:rsidRPr="00306417" w:rsidRDefault="00CC5D7F" w:rsidP="00124C97">
            <w:pPr>
              <w:ind w:firstLine="1"/>
              <w:jc w:val="center"/>
            </w:pPr>
            <w:r w:rsidRPr="00306417">
              <w:t>429,8</w:t>
            </w:r>
          </w:p>
        </w:tc>
        <w:tc>
          <w:tcPr>
            <w:tcW w:w="1134" w:type="dxa"/>
            <w:tcBorders>
              <w:top w:val="single" w:sz="4" w:space="0" w:color="000000"/>
              <w:left w:val="single" w:sz="4" w:space="0" w:color="000000"/>
              <w:bottom w:val="single" w:sz="4" w:space="0" w:color="000000"/>
              <w:right w:val="single" w:sz="4" w:space="0" w:color="000000"/>
            </w:tcBorders>
          </w:tcPr>
          <w:p w:rsidR="00CC5D7F" w:rsidRDefault="00CC5D7F" w:rsidP="00124C97">
            <w:pPr>
              <w:ind w:firstLine="1"/>
              <w:jc w:val="center"/>
            </w:pPr>
            <w:r>
              <w:t>2818,0</w:t>
            </w:r>
          </w:p>
          <w:p w:rsidR="00CC5D7F" w:rsidRDefault="00CC5D7F" w:rsidP="00124C97">
            <w:pPr>
              <w:jc w:val="center"/>
            </w:pPr>
            <w:r>
              <w:t>368,9</w:t>
            </w:r>
          </w:p>
          <w:p w:rsidR="00CC5D7F" w:rsidRDefault="00CC5D7F" w:rsidP="00124C97">
            <w:pPr>
              <w:jc w:val="center"/>
            </w:pPr>
          </w:p>
          <w:p w:rsidR="00CC5D7F" w:rsidRDefault="00CC5D7F" w:rsidP="00124C97">
            <w:pPr>
              <w:jc w:val="center"/>
            </w:pPr>
            <w:r>
              <w:t>5278,9</w:t>
            </w:r>
          </w:p>
          <w:p w:rsidR="00CC5D7F" w:rsidRPr="00C300C9" w:rsidRDefault="00CC5D7F" w:rsidP="00124C97">
            <w:pPr>
              <w:jc w:val="center"/>
            </w:pPr>
            <w:r>
              <w:t>434,5</w:t>
            </w:r>
          </w:p>
        </w:tc>
      </w:tr>
      <w:tr w:rsidR="00CC5D7F" w:rsidRPr="004329D4" w:rsidTr="00CD1681">
        <w:trPr>
          <w:jc w:val="center"/>
        </w:trPr>
        <w:tc>
          <w:tcPr>
            <w:tcW w:w="395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both"/>
            </w:pPr>
            <w:r w:rsidRPr="00306417">
              <w:lastRenderedPageBreak/>
              <w:t>-сдано в аренду хозяйствующим субъектам (ОАО, ООО, ИП,  др.);</w:t>
            </w:r>
          </w:p>
          <w:p w:rsidR="00CC5D7F" w:rsidRPr="00306417" w:rsidRDefault="00CC5D7F" w:rsidP="00124C97">
            <w:pPr>
              <w:ind w:firstLine="1"/>
              <w:jc w:val="both"/>
            </w:pPr>
            <w:r w:rsidRPr="00306417">
              <w:t>-передано в безвозмездное пользование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CC5D7F" w:rsidRDefault="00CC5D7F" w:rsidP="00124C97">
            <w:pPr>
              <w:ind w:firstLine="1"/>
              <w:jc w:val="center"/>
            </w:pPr>
          </w:p>
          <w:p w:rsidR="00CC5D7F" w:rsidRPr="00306417" w:rsidRDefault="00CC5D7F" w:rsidP="00124C97">
            <w:pPr>
              <w:ind w:firstLine="1"/>
              <w:jc w:val="center"/>
            </w:pPr>
            <w:r w:rsidRPr="00306417">
              <w:t>тыс.кв.м</w:t>
            </w:r>
          </w:p>
          <w:p w:rsidR="00CC5D7F" w:rsidRDefault="00CC5D7F" w:rsidP="00124C97">
            <w:pPr>
              <w:ind w:firstLine="1"/>
              <w:jc w:val="center"/>
            </w:pPr>
          </w:p>
          <w:p w:rsidR="00CC5D7F" w:rsidRPr="00306417" w:rsidRDefault="00CC5D7F" w:rsidP="00124C97">
            <w:pPr>
              <w:ind w:firstLine="1"/>
              <w:jc w:val="center"/>
            </w:pPr>
            <w:r w:rsidRPr="00306417">
              <w:t>тыс.кв.м</w:t>
            </w:r>
          </w:p>
        </w:tc>
        <w:tc>
          <w:tcPr>
            <w:tcW w:w="993"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p>
          <w:p w:rsidR="00CC5D7F" w:rsidRPr="00306417" w:rsidRDefault="00CC5D7F" w:rsidP="00124C97">
            <w:pPr>
              <w:ind w:firstLine="1"/>
              <w:jc w:val="center"/>
            </w:pPr>
            <w:r w:rsidRPr="00306417">
              <w:t>5,0</w:t>
            </w:r>
          </w:p>
          <w:p w:rsidR="00CC5D7F" w:rsidRDefault="00CC5D7F" w:rsidP="00124C97">
            <w:pPr>
              <w:ind w:firstLine="1"/>
              <w:jc w:val="center"/>
            </w:pPr>
          </w:p>
          <w:p w:rsidR="00CC5D7F" w:rsidRPr="00306417" w:rsidRDefault="00CC5D7F" w:rsidP="00124C97">
            <w:pPr>
              <w:ind w:firstLine="1"/>
              <w:jc w:val="center"/>
            </w:pPr>
            <w:r w:rsidRPr="00306417">
              <w:t>17,5</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p>
          <w:p w:rsidR="00CC5D7F" w:rsidRPr="00306417" w:rsidRDefault="00CC5D7F" w:rsidP="00124C97">
            <w:pPr>
              <w:ind w:firstLine="1"/>
              <w:jc w:val="center"/>
            </w:pPr>
            <w:r w:rsidRPr="00306417">
              <w:t>5,0</w:t>
            </w:r>
          </w:p>
          <w:p w:rsidR="00CC5D7F" w:rsidRPr="00306417" w:rsidRDefault="00CC5D7F" w:rsidP="00124C97">
            <w:pPr>
              <w:ind w:firstLine="1"/>
              <w:jc w:val="center"/>
            </w:pPr>
          </w:p>
          <w:p w:rsidR="00CC5D7F" w:rsidRPr="00306417" w:rsidRDefault="00CC5D7F" w:rsidP="00124C97">
            <w:pPr>
              <w:ind w:firstLine="1"/>
              <w:jc w:val="center"/>
            </w:pPr>
            <w:r w:rsidRPr="00306417">
              <w:t>19,4</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p>
          <w:p w:rsidR="00CC5D7F" w:rsidRPr="00306417" w:rsidRDefault="00CC5D7F" w:rsidP="00124C97">
            <w:pPr>
              <w:ind w:firstLine="1"/>
              <w:jc w:val="center"/>
            </w:pPr>
            <w:r w:rsidRPr="00306417">
              <w:t>4,4</w:t>
            </w:r>
          </w:p>
          <w:p w:rsidR="00CC5D7F" w:rsidRPr="00306417" w:rsidRDefault="00CC5D7F" w:rsidP="00124C97">
            <w:pPr>
              <w:ind w:firstLine="1"/>
              <w:jc w:val="center"/>
            </w:pPr>
          </w:p>
          <w:p w:rsidR="00CC5D7F" w:rsidRPr="00306417" w:rsidRDefault="00CC5D7F" w:rsidP="00124C97">
            <w:pPr>
              <w:ind w:firstLine="1"/>
              <w:jc w:val="center"/>
            </w:pPr>
            <w:r w:rsidRPr="00306417">
              <w:t>26,1</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p>
          <w:p w:rsidR="00CC5D7F" w:rsidRPr="00306417" w:rsidRDefault="00CC5D7F" w:rsidP="00124C97">
            <w:pPr>
              <w:ind w:firstLine="1"/>
              <w:jc w:val="center"/>
            </w:pPr>
            <w:r w:rsidRPr="00306417">
              <w:t>4,5</w:t>
            </w:r>
          </w:p>
          <w:p w:rsidR="00CC5D7F" w:rsidRPr="00306417" w:rsidRDefault="00CC5D7F" w:rsidP="00124C97">
            <w:pPr>
              <w:ind w:firstLine="1"/>
              <w:jc w:val="center"/>
            </w:pPr>
          </w:p>
          <w:p w:rsidR="00CC5D7F" w:rsidRPr="00306417" w:rsidRDefault="00CC5D7F" w:rsidP="00124C97">
            <w:pPr>
              <w:ind w:firstLine="1"/>
              <w:jc w:val="center"/>
            </w:pPr>
            <w:r w:rsidRPr="00306417">
              <w:t>20,0</w:t>
            </w:r>
          </w:p>
        </w:tc>
        <w:tc>
          <w:tcPr>
            <w:tcW w:w="1134" w:type="dxa"/>
            <w:tcBorders>
              <w:top w:val="single" w:sz="4" w:space="0" w:color="000000"/>
              <w:left w:val="single" w:sz="4" w:space="0" w:color="000000"/>
              <w:bottom w:val="single" w:sz="4" w:space="0" w:color="000000"/>
              <w:right w:val="single" w:sz="4" w:space="0" w:color="000000"/>
            </w:tcBorders>
          </w:tcPr>
          <w:p w:rsidR="00CC5D7F" w:rsidRDefault="00CC5D7F" w:rsidP="00124C97">
            <w:pPr>
              <w:ind w:firstLine="1"/>
              <w:jc w:val="center"/>
            </w:pPr>
          </w:p>
          <w:p w:rsidR="00CC5D7F" w:rsidRDefault="00CC5D7F" w:rsidP="00124C97">
            <w:pPr>
              <w:ind w:firstLine="1"/>
              <w:jc w:val="center"/>
            </w:pPr>
            <w:r>
              <w:t>4,4</w:t>
            </w:r>
          </w:p>
          <w:p w:rsidR="00CC5D7F" w:rsidRDefault="00CC5D7F" w:rsidP="00124C97">
            <w:pPr>
              <w:ind w:firstLine="1"/>
              <w:jc w:val="center"/>
            </w:pPr>
          </w:p>
          <w:p w:rsidR="00CC5D7F" w:rsidRDefault="00CC5D7F" w:rsidP="00124C97">
            <w:pPr>
              <w:ind w:firstLine="1"/>
              <w:jc w:val="center"/>
            </w:pPr>
            <w:r>
              <w:t>17,3</w:t>
            </w:r>
          </w:p>
        </w:tc>
      </w:tr>
      <w:tr w:rsidR="00CC5D7F" w:rsidRPr="004329D4" w:rsidTr="00CD1681">
        <w:trPr>
          <w:jc w:val="center"/>
        </w:trPr>
        <w:tc>
          <w:tcPr>
            <w:tcW w:w="395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both"/>
            </w:pPr>
            <w:r w:rsidRPr="00306417">
              <w:t>-неиспользуемое хозяйствующими субъектами любой формы собственности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CC5D7F" w:rsidRPr="00306417" w:rsidRDefault="00CC5D7F" w:rsidP="00124C97">
            <w:pPr>
              <w:ind w:firstLine="1"/>
              <w:jc w:val="center"/>
            </w:pPr>
            <w:r w:rsidRPr="00306417">
              <w:t>тыс.кв.м</w:t>
            </w:r>
          </w:p>
        </w:tc>
        <w:tc>
          <w:tcPr>
            <w:tcW w:w="993"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p>
          <w:p w:rsidR="00CC5D7F" w:rsidRPr="00306417" w:rsidRDefault="00CC5D7F" w:rsidP="00124C97">
            <w:pPr>
              <w:ind w:firstLine="1"/>
              <w:jc w:val="center"/>
            </w:pPr>
            <w:r w:rsidRPr="00306417">
              <w:t>30,4</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p>
          <w:p w:rsidR="00CC5D7F" w:rsidRPr="00306417" w:rsidRDefault="00CC5D7F" w:rsidP="00124C97">
            <w:pPr>
              <w:ind w:firstLine="1"/>
              <w:jc w:val="center"/>
            </w:pPr>
            <w:r w:rsidRPr="00306417">
              <w:t>26,0</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p>
          <w:p w:rsidR="00CC5D7F" w:rsidRPr="00306417" w:rsidRDefault="00CC5D7F" w:rsidP="00124C97">
            <w:pPr>
              <w:ind w:firstLine="1"/>
              <w:jc w:val="center"/>
            </w:pPr>
            <w:r w:rsidRPr="00306417">
              <w:t>18,8</w:t>
            </w:r>
          </w:p>
        </w:tc>
        <w:tc>
          <w:tcPr>
            <w:tcW w:w="992" w:type="dxa"/>
            <w:tcBorders>
              <w:top w:val="single" w:sz="4" w:space="0" w:color="000000"/>
              <w:left w:val="single" w:sz="4" w:space="0" w:color="000000"/>
              <w:bottom w:val="single" w:sz="4" w:space="0" w:color="000000"/>
              <w:right w:val="single" w:sz="4" w:space="0" w:color="000000"/>
            </w:tcBorders>
          </w:tcPr>
          <w:p w:rsidR="00CC5D7F" w:rsidRPr="00306417" w:rsidRDefault="00CC5D7F" w:rsidP="00124C97">
            <w:pPr>
              <w:ind w:firstLine="1"/>
              <w:jc w:val="center"/>
            </w:pPr>
          </w:p>
          <w:p w:rsidR="00CC5D7F" w:rsidRPr="00306417" w:rsidRDefault="00CC5D7F" w:rsidP="00124C97">
            <w:pPr>
              <w:ind w:firstLine="1"/>
              <w:jc w:val="center"/>
            </w:pPr>
            <w:r w:rsidRPr="00306417">
              <w:t>25,6</w:t>
            </w:r>
          </w:p>
        </w:tc>
        <w:tc>
          <w:tcPr>
            <w:tcW w:w="1134" w:type="dxa"/>
            <w:tcBorders>
              <w:top w:val="single" w:sz="4" w:space="0" w:color="000000"/>
              <w:left w:val="single" w:sz="4" w:space="0" w:color="000000"/>
              <w:bottom w:val="single" w:sz="4" w:space="0" w:color="000000"/>
              <w:right w:val="single" w:sz="4" w:space="0" w:color="000000"/>
            </w:tcBorders>
          </w:tcPr>
          <w:p w:rsidR="00CC5D7F" w:rsidRDefault="00CC5D7F" w:rsidP="00124C97">
            <w:pPr>
              <w:ind w:firstLine="1"/>
              <w:jc w:val="center"/>
            </w:pPr>
          </w:p>
          <w:p w:rsidR="00CC5D7F" w:rsidRDefault="00CC5D7F" w:rsidP="00124C97">
            <w:pPr>
              <w:ind w:firstLine="1"/>
              <w:jc w:val="center"/>
            </w:pPr>
            <w:r>
              <w:t>31,4</w:t>
            </w:r>
          </w:p>
        </w:tc>
      </w:tr>
    </w:tbl>
    <w:p w:rsidR="00CC5D7F" w:rsidRDefault="00CC5D7F" w:rsidP="00CC5D7F">
      <w:pPr>
        <w:tabs>
          <w:tab w:val="left" w:pos="0"/>
        </w:tabs>
        <w:ind w:firstLine="709"/>
        <w:jc w:val="both"/>
        <w:rPr>
          <w:color w:val="000000"/>
        </w:rPr>
      </w:pPr>
      <w:r w:rsidRPr="004329D4">
        <w:rPr>
          <w:color w:val="000000"/>
        </w:rPr>
        <w:t>Департаментом имущественных и земельных отношений Администрации городского округа город Рыбинск был</w:t>
      </w:r>
      <w:r>
        <w:rPr>
          <w:color w:val="000000"/>
        </w:rPr>
        <w:t>о</w:t>
      </w:r>
      <w:r w:rsidRPr="004329D4">
        <w:rPr>
          <w:color w:val="000000"/>
        </w:rPr>
        <w:t xml:space="preserve"> </w:t>
      </w:r>
      <w:r>
        <w:rPr>
          <w:color w:val="000000"/>
        </w:rPr>
        <w:t>объявлено 5</w:t>
      </w:r>
      <w:r w:rsidRPr="004329D4">
        <w:rPr>
          <w:color w:val="000000"/>
        </w:rPr>
        <w:t xml:space="preserve"> аукцион</w:t>
      </w:r>
      <w:r>
        <w:rPr>
          <w:color w:val="000000"/>
        </w:rPr>
        <w:t>ов</w:t>
      </w:r>
      <w:r w:rsidRPr="004329D4">
        <w:rPr>
          <w:color w:val="000000"/>
        </w:rPr>
        <w:t xml:space="preserve"> на право заключения договора </w:t>
      </w:r>
      <w:r>
        <w:rPr>
          <w:color w:val="000000"/>
        </w:rPr>
        <w:t xml:space="preserve">аренды </w:t>
      </w:r>
      <w:r w:rsidRPr="004329D4">
        <w:rPr>
          <w:color w:val="000000"/>
        </w:rPr>
        <w:t>муниципальн</w:t>
      </w:r>
      <w:r>
        <w:rPr>
          <w:color w:val="000000"/>
        </w:rPr>
        <w:t>ого</w:t>
      </w:r>
      <w:r w:rsidRPr="004329D4">
        <w:rPr>
          <w:color w:val="000000"/>
        </w:rPr>
        <w:t xml:space="preserve"> </w:t>
      </w:r>
      <w:r>
        <w:rPr>
          <w:color w:val="000000"/>
        </w:rPr>
        <w:t xml:space="preserve">недвижимого </w:t>
      </w:r>
      <w:r w:rsidRPr="004329D4">
        <w:rPr>
          <w:color w:val="000000"/>
        </w:rPr>
        <w:t>имуществ</w:t>
      </w:r>
      <w:r>
        <w:rPr>
          <w:color w:val="000000"/>
        </w:rPr>
        <w:t>а</w:t>
      </w:r>
      <w:r w:rsidRPr="004329D4">
        <w:rPr>
          <w:color w:val="000000"/>
        </w:rPr>
        <w:t xml:space="preserve">. По итогам </w:t>
      </w:r>
      <w:r>
        <w:rPr>
          <w:color w:val="000000"/>
        </w:rPr>
        <w:t xml:space="preserve">проведенных </w:t>
      </w:r>
      <w:r w:rsidRPr="004329D4">
        <w:rPr>
          <w:color w:val="000000"/>
        </w:rPr>
        <w:t>аукцион</w:t>
      </w:r>
      <w:r>
        <w:rPr>
          <w:color w:val="000000"/>
        </w:rPr>
        <w:t>ов</w:t>
      </w:r>
      <w:r w:rsidRPr="004329D4">
        <w:rPr>
          <w:color w:val="000000"/>
        </w:rPr>
        <w:t xml:space="preserve"> заключен</w:t>
      </w:r>
      <w:r>
        <w:rPr>
          <w:color w:val="000000"/>
        </w:rPr>
        <w:t>о</w:t>
      </w:r>
      <w:r w:rsidRPr="004329D4">
        <w:rPr>
          <w:color w:val="000000"/>
        </w:rPr>
        <w:t xml:space="preserve"> </w:t>
      </w:r>
      <w:r>
        <w:rPr>
          <w:color w:val="000000"/>
        </w:rPr>
        <w:t xml:space="preserve">два </w:t>
      </w:r>
      <w:r w:rsidRPr="004329D4">
        <w:rPr>
          <w:color w:val="000000"/>
        </w:rPr>
        <w:t>договор</w:t>
      </w:r>
      <w:r>
        <w:rPr>
          <w:color w:val="000000"/>
        </w:rPr>
        <w:t>а</w:t>
      </w:r>
      <w:r w:rsidRPr="004329D4">
        <w:rPr>
          <w:color w:val="000000"/>
        </w:rPr>
        <w:t xml:space="preserve"> </w:t>
      </w:r>
      <w:r>
        <w:rPr>
          <w:color w:val="000000"/>
        </w:rPr>
        <w:t xml:space="preserve">аренды </w:t>
      </w:r>
      <w:r w:rsidRPr="004329D4">
        <w:rPr>
          <w:color w:val="000000"/>
        </w:rPr>
        <w:t>муниципальн</w:t>
      </w:r>
      <w:r>
        <w:rPr>
          <w:color w:val="000000"/>
        </w:rPr>
        <w:t>ого</w:t>
      </w:r>
      <w:r w:rsidRPr="004329D4">
        <w:rPr>
          <w:color w:val="000000"/>
        </w:rPr>
        <w:t xml:space="preserve"> </w:t>
      </w:r>
      <w:r>
        <w:rPr>
          <w:color w:val="000000"/>
        </w:rPr>
        <w:t xml:space="preserve">недвижимого </w:t>
      </w:r>
      <w:r w:rsidRPr="004329D4">
        <w:rPr>
          <w:color w:val="000000"/>
        </w:rPr>
        <w:t>имуществ</w:t>
      </w:r>
      <w:r>
        <w:rPr>
          <w:color w:val="000000"/>
        </w:rPr>
        <w:t>а:</w:t>
      </w:r>
    </w:p>
    <w:p w:rsidR="00CC5D7F" w:rsidRDefault="00CC5D7F" w:rsidP="00CC5D7F">
      <w:pPr>
        <w:tabs>
          <w:tab w:val="left" w:pos="0"/>
        </w:tabs>
        <w:ind w:firstLine="709"/>
        <w:jc w:val="both"/>
      </w:pPr>
      <w:r>
        <w:rPr>
          <w:color w:val="000000"/>
        </w:rPr>
        <w:t>- здания бани</w:t>
      </w:r>
      <w:r>
        <w:t xml:space="preserve"> общей площадью 308,4 кв.м., расположенного</w:t>
      </w:r>
      <w:r w:rsidRPr="007C085F">
        <w:t xml:space="preserve"> по адресу: Ярославская область,</w:t>
      </w:r>
      <w:r>
        <w:t xml:space="preserve"> </w:t>
      </w:r>
      <w:r w:rsidRPr="007C085F">
        <w:t xml:space="preserve">г. Рыбинск, </w:t>
      </w:r>
      <w:r>
        <w:t>ул.Славского, д.18;</w:t>
      </w:r>
    </w:p>
    <w:p w:rsidR="00CC5D7F" w:rsidRPr="007C085F" w:rsidRDefault="00CC5D7F" w:rsidP="00CC5D7F">
      <w:pPr>
        <w:tabs>
          <w:tab w:val="left" w:pos="0"/>
        </w:tabs>
        <w:ind w:firstLine="709"/>
        <w:jc w:val="both"/>
      </w:pPr>
      <w:r>
        <w:t>- нежилого помещения площадью 83,6 кв.м., этаж 1, расположенного по адресу: г.Рыбинск, ул.Щепкина, д.19, пом.</w:t>
      </w:r>
      <w:r>
        <w:rPr>
          <w:lang w:val="en-US"/>
        </w:rPr>
        <w:t>VI</w:t>
      </w:r>
      <w:r>
        <w:t>.</w:t>
      </w:r>
    </w:p>
    <w:p w:rsidR="00CC5D7F" w:rsidRPr="004329D4" w:rsidRDefault="00CC5D7F" w:rsidP="00CC5D7F">
      <w:pPr>
        <w:ind w:firstLine="709"/>
        <w:jc w:val="both"/>
        <w:rPr>
          <w:bCs/>
          <w:color w:val="000000"/>
        </w:rPr>
      </w:pPr>
      <w:r w:rsidRPr="004329D4">
        <w:rPr>
          <w:color w:val="000000"/>
        </w:rPr>
        <w:t>Дополнен перечень имущества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C5D7F" w:rsidRPr="004329D4" w:rsidRDefault="00CC5D7F" w:rsidP="00CC5D7F">
      <w:pPr>
        <w:ind w:firstLine="709"/>
        <w:jc w:val="both"/>
        <w:rPr>
          <w:bCs/>
          <w:color w:val="000000"/>
        </w:rPr>
      </w:pPr>
      <w:r w:rsidRPr="00293948">
        <w:t>В соответствии с решением Муниципального Совета городского округа город Рыбинск от 28.10.2021 № 238</w:t>
      </w:r>
      <w:r>
        <w:rPr>
          <w:sz w:val="28"/>
          <w:szCs w:val="28"/>
        </w:rPr>
        <w:t xml:space="preserve"> </w:t>
      </w:r>
      <w:r w:rsidRPr="004329D4">
        <w:rPr>
          <w:color w:val="000000"/>
        </w:rPr>
        <w:t>«О внесении изменений в решение Муниципального Совета городского округа город Рыбинск от 30.06.2016 № 151 «О Перечне муниципального имущества городского округа город Рыбинск, свободного от прав третьих лиц (за исключением имущественных прав субъектов малого и среднего предпринимательства)» утвержден Перечень муниципального имущества, предназначенного для передачи во владение и (или) пользование субъектам малого и среднего предпринимательства. В настоящее в</w:t>
      </w:r>
      <w:r>
        <w:rPr>
          <w:color w:val="000000"/>
        </w:rPr>
        <w:t>ремя Перечень включает в себя 43 объекта</w:t>
      </w:r>
      <w:r w:rsidRPr="004329D4">
        <w:rPr>
          <w:color w:val="000000"/>
        </w:rPr>
        <w:t xml:space="preserve"> муниципальной собственности, общей площадью </w:t>
      </w:r>
      <w:r>
        <w:rPr>
          <w:color w:val="000000"/>
        </w:rPr>
        <w:t xml:space="preserve">16 388,4 кв.м. (в т.ч. здания, помещения - </w:t>
      </w:r>
      <w:r w:rsidRPr="004329D4">
        <w:rPr>
          <w:color w:val="000000"/>
        </w:rPr>
        <w:t>4</w:t>
      </w:r>
      <w:r>
        <w:rPr>
          <w:color w:val="000000"/>
        </w:rPr>
        <w:t>4 963,4</w:t>
      </w:r>
      <w:r w:rsidRPr="004329D4">
        <w:rPr>
          <w:color w:val="000000"/>
        </w:rPr>
        <w:t xml:space="preserve"> кв.м.</w:t>
      </w:r>
      <w:r>
        <w:rPr>
          <w:color w:val="000000"/>
        </w:rPr>
        <w:t>, земельные участки - 10 465 кв.м.,  сооружения – 960,0  кв.м.)</w:t>
      </w:r>
    </w:p>
    <w:p w:rsidR="00CC5D7F" w:rsidRPr="00476E2B" w:rsidRDefault="00CC5D7F" w:rsidP="00CC5D7F">
      <w:pPr>
        <w:ind w:firstLine="709"/>
        <w:jc w:val="both"/>
      </w:pPr>
      <w:r w:rsidRPr="00476E2B">
        <w:t>В 2021 году в целях обеспечения сохранности неиспользуемых объектов недвижимости, составляющих Казну городского округа город Рыбинск, были проведены работы по консервации объектов муниципальной собственности на общую сумму: 120,3 тыс. руб., расположенных в городе Рыбинске по адресам:  ул.Ломоносова, д.20; ул.Ломоносова, д.14.</w:t>
      </w:r>
    </w:p>
    <w:p w:rsidR="00CC5D7F" w:rsidRPr="00476E2B" w:rsidRDefault="00CC5D7F" w:rsidP="00CC5D7F">
      <w:pPr>
        <w:ind w:firstLine="709"/>
        <w:jc w:val="both"/>
      </w:pPr>
      <w:r w:rsidRPr="00476E2B">
        <w:t xml:space="preserve">Заключены муниципальные контракты на оказание услуг централизованной пультовой охраны и экстренного выезда группы быстрого реагирования по сигналу о срабатывании средств тревожной сигнализации объектов муниципальной собственности городского округа город Рыбинск на общую сумму 59,6 тыс. руб. </w:t>
      </w:r>
    </w:p>
    <w:p w:rsidR="00CC5D7F" w:rsidRPr="00A23BA8" w:rsidRDefault="00CC5D7F" w:rsidP="00CC5D7F">
      <w:pPr>
        <w:ind w:firstLine="709"/>
        <w:jc w:val="both"/>
      </w:pPr>
      <w:r w:rsidRPr="00476E2B">
        <w:t>Общая сумма затрат на проведение работ по консервации и оказание услуг пультовой охраны на объектах муниципальной собственности составил</w:t>
      </w:r>
      <w:r>
        <w:t>а</w:t>
      </w:r>
      <w:r w:rsidRPr="00476E2B">
        <w:t xml:space="preserve"> 179,9 тыс. руб.</w:t>
      </w:r>
    </w:p>
    <w:p w:rsidR="00CC5D7F" w:rsidRPr="004329D4" w:rsidRDefault="00CC5D7F" w:rsidP="00CC5D7F">
      <w:pPr>
        <w:spacing w:before="100" w:after="100"/>
        <w:jc w:val="center"/>
        <w:rPr>
          <w:b/>
          <w:sz w:val="25"/>
          <w:szCs w:val="25"/>
          <w:lang w:eastAsia="en-US"/>
        </w:rPr>
      </w:pPr>
      <w:r w:rsidRPr="004329D4">
        <w:rPr>
          <w:b/>
          <w:sz w:val="25"/>
          <w:szCs w:val="25"/>
          <w:lang w:eastAsia="en-US"/>
        </w:rPr>
        <w:t xml:space="preserve">Муниципальные предприятия и учреждения, ед.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992"/>
        <w:gridCol w:w="993"/>
        <w:gridCol w:w="992"/>
        <w:gridCol w:w="992"/>
        <w:gridCol w:w="992"/>
      </w:tblGrid>
      <w:tr w:rsidR="00CC5D7F" w:rsidRPr="004329D4" w:rsidTr="00CC5D7F">
        <w:tc>
          <w:tcPr>
            <w:tcW w:w="5245" w:type="dxa"/>
            <w:tcBorders>
              <w:top w:val="single" w:sz="4" w:space="0" w:color="auto"/>
              <w:left w:val="single" w:sz="4" w:space="0" w:color="auto"/>
              <w:bottom w:val="single" w:sz="4" w:space="0" w:color="auto"/>
              <w:right w:val="single" w:sz="4" w:space="0" w:color="auto"/>
            </w:tcBorders>
          </w:tcPr>
          <w:p w:rsidR="00CC5D7F" w:rsidRPr="004329D4" w:rsidRDefault="00CC5D7F" w:rsidP="00124C97">
            <w:pPr>
              <w:jc w:val="center"/>
              <w:rPr>
                <w:lang w:eastAsia="en-US"/>
              </w:rPr>
            </w:pPr>
            <w:r w:rsidRPr="004329D4">
              <w:rPr>
                <w:lang w:eastAsia="en-US"/>
              </w:rPr>
              <w:t>Показатель</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lang w:eastAsia="en-US"/>
              </w:rPr>
            </w:pPr>
            <w:r w:rsidRPr="004329D4">
              <w:rPr>
                <w:lang w:eastAsia="en-US"/>
              </w:rPr>
              <w:t>2017</w:t>
            </w:r>
          </w:p>
          <w:p w:rsidR="00CC5D7F" w:rsidRPr="004329D4" w:rsidRDefault="00CC5D7F" w:rsidP="00CC5D7F">
            <w:pPr>
              <w:jc w:val="center"/>
              <w:rPr>
                <w:lang w:eastAsia="en-US"/>
              </w:rPr>
            </w:pPr>
            <w:r>
              <w:rPr>
                <w:lang w:eastAsia="en-US"/>
              </w:rPr>
              <w:t>год</w:t>
            </w:r>
          </w:p>
        </w:tc>
        <w:tc>
          <w:tcPr>
            <w:tcW w:w="993"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lang w:eastAsia="en-US"/>
              </w:rPr>
            </w:pPr>
            <w:r w:rsidRPr="004329D4">
              <w:rPr>
                <w:lang w:eastAsia="en-US"/>
              </w:rPr>
              <w:t>2018</w:t>
            </w:r>
          </w:p>
          <w:p w:rsidR="00CC5D7F" w:rsidRPr="004329D4" w:rsidRDefault="00CC5D7F" w:rsidP="00CC5D7F">
            <w:pPr>
              <w:jc w:val="center"/>
              <w:rPr>
                <w:lang w:eastAsia="en-US"/>
              </w:rPr>
            </w:pPr>
            <w:r>
              <w:rPr>
                <w:lang w:eastAsia="en-US"/>
              </w:rPr>
              <w:t>год</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lang w:eastAsia="en-US"/>
              </w:rPr>
            </w:pPr>
            <w:r>
              <w:rPr>
                <w:lang w:eastAsia="en-US"/>
              </w:rPr>
              <w:t>2019</w:t>
            </w:r>
          </w:p>
          <w:p w:rsidR="00CC5D7F" w:rsidRPr="004329D4" w:rsidRDefault="00CC5D7F" w:rsidP="00CC5D7F">
            <w:pPr>
              <w:jc w:val="center"/>
              <w:rPr>
                <w:lang w:eastAsia="en-US"/>
              </w:rPr>
            </w:pPr>
            <w:r>
              <w:rPr>
                <w:lang w:eastAsia="en-US"/>
              </w:rPr>
              <w:t>год</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lang w:eastAsia="en-US"/>
              </w:rPr>
            </w:pPr>
            <w:r>
              <w:rPr>
                <w:lang w:eastAsia="en-US"/>
              </w:rPr>
              <w:t>2020</w:t>
            </w:r>
          </w:p>
          <w:p w:rsidR="00CC5D7F" w:rsidRPr="004329D4" w:rsidRDefault="00CC5D7F" w:rsidP="00CC5D7F">
            <w:pPr>
              <w:jc w:val="center"/>
              <w:rPr>
                <w:lang w:eastAsia="en-US"/>
              </w:rPr>
            </w:pPr>
            <w:r>
              <w:rPr>
                <w:lang w:eastAsia="en-US"/>
              </w:rPr>
              <w:t>год</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lang w:eastAsia="en-US"/>
              </w:rPr>
            </w:pPr>
            <w:r>
              <w:rPr>
                <w:lang w:eastAsia="en-US"/>
              </w:rPr>
              <w:t>2021</w:t>
            </w:r>
          </w:p>
          <w:p w:rsidR="00CC5D7F" w:rsidRDefault="00CC5D7F" w:rsidP="00CC5D7F">
            <w:pPr>
              <w:jc w:val="center"/>
              <w:rPr>
                <w:lang w:eastAsia="en-US"/>
              </w:rPr>
            </w:pPr>
            <w:r>
              <w:rPr>
                <w:lang w:eastAsia="en-US"/>
              </w:rPr>
              <w:t>год</w:t>
            </w:r>
          </w:p>
        </w:tc>
      </w:tr>
      <w:tr w:rsidR="00CC5D7F" w:rsidRPr="004329D4" w:rsidTr="00CC5D7F">
        <w:tc>
          <w:tcPr>
            <w:tcW w:w="5245" w:type="dxa"/>
            <w:tcBorders>
              <w:top w:val="single" w:sz="4" w:space="0" w:color="auto"/>
              <w:left w:val="single" w:sz="4" w:space="0" w:color="auto"/>
              <w:bottom w:val="single" w:sz="4" w:space="0" w:color="auto"/>
              <w:right w:val="single" w:sz="4" w:space="0" w:color="auto"/>
            </w:tcBorders>
          </w:tcPr>
          <w:p w:rsidR="00CC5D7F" w:rsidRPr="004329D4" w:rsidRDefault="00CC5D7F" w:rsidP="00124C97">
            <w:pPr>
              <w:rPr>
                <w:lang w:eastAsia="en-US"/>
              </w:rPr>
            </w:pPr>
            <w:r w:rsidRPr="004329D4">
              <w:rPr>
                <w:lang w:eastAsia="en-US"/>
              </w:rPr>
              <w:t>Общее количество предприятий и учреждений, в т.ч.:</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157</w:t>
            </w:r>
          </w:p>
        </w:tc>
        <w:tc>
          <w:tcPr>
            <w:tcW w:w="993"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156</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155</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152</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sz w:val="22"/>
                <w:szCs w:val="22"/>
                <w:lang w:eastAsia="en-US"/>
              </w:rPr>
            </w:pPr>
            <w:r>
              <w:rPr>
                <w:sz w:val="22"/>
                <w:szCs w:val="22"/>
                <w:lang w:eastAsia="en-US"/>
              </w:rPr>
              <w:t>153</w:t>
            </w:r>
          </w:p>
        </w:tc>
      </w:tr>
      <w:tr w:rsidR="00CC5D7F" w:rsidRPr="004329D4" w:rsidTr="00CC5D7F">
        <w:tc>
          <w:tcPr>
            <w:tcW w:w="5245" w:type="dxa"/>
            <w:tcBorders>
              <w:top w:val="single" w:sz="4" w:space="0" w:color="auto"/>
              <w:left w:val="single" w:sz="4" w:space="0" w:color="auto"/>
              <w:bottom w:val="single" w:sz="4" w:space="0" w:color="auto"/>
              <w:right w:val="single" w:sz="4" w:space="0" w:color="auto"/>
            </w:tcBorders>
          </w:tcPr>
          <w:p w:rsidR="00CC5D7F" w:rsidRPr="004329D4" w:rsidRDefault="00CC5D7F" w:rsidP="00124C97">
            <w:pPr>
              <w:rPr>
                <w:lang w:eastAsia="en-US"/>
              </w:rPr>
            </w:pPr>
            <w:r w:rsidRPr="004329D4">
              <w:rPr>
                <w:lang w:eastAsia="en-US"/>
              </w:rPr>
              <w:t>- МУП</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tabs>
                <w:tab w:val="left" w:pos="458"/>
              </w:tabs>
              <w:jc w:val="center"/>
              <w:rPr>
                <w:sz w:val="22"/>
                <w:szCs w:val="22"/>
                <w:lang w:eastAsia="en-US"/>
              </w:rPr>
            </w:pPr>
            <w:r w:rsidRPr="004329D4">
              <w:rPr>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tabs>
                <w:tab w:val="left" w:pos="458"/>
              </w:tabs>
              <w:jc w:val="center"/>
              <w:rPr>
                <w:sz w:val="22"/>
                <w:szCs w:val="22"/>
                <w:lang w:eastAsia="en-US"/>
              </w:rPr>
            </w:pPr>
            <w:r>
              <w:rPr>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sz w:val="22"/>
                <w:szCs w:val="22"/>
                <w:lang w:eastAsia="en-US"/>
              </w:rPr>
            </w:pPr>
            <w:r>
              <w:rPr>
                <w:sz w:val="22"/>
                <w:szCs w:val="22"/>
                <w:lang w:eastAsia="en-US"/>
              </w:rPr>
              <w:t>7</w:t>
            </w:r>
          </w:p>
        </w:tc>
      </w:tr>
      <w:tr w:rsidR="00CC5D7F" w:rsidRPr="004329D4" w:rsidTr="00CC5D7F">
        <w:tc>
          <w:tcPr>
            <w:tcW w:w="5245" w:type="dxa"/>
            <w:tcBorders>
              <w:top w:val="single" w:sz="4" w:space="0" w:color="auto"/>
              <w:left w:val="single" w:sz="4" w:space="0" w:color="auto"/>
              <w:bottom w:val="single" w:sz="4" w:space="0" w:color="auto"/>
              <w:right w:val="single" w:sz="4" w:space="0" w:color="auto"/>
            </w:tcBorders>
          </w:tcPr>
          <w:p w:rsidR="00CC5D7F" w:rsidRPr="004329D4" w:rsidRDefault="00CC5D7F" w:rsidP="00124C97">
            <w:pPr>
              <w:rPr>
                <w:lang w:eastAsia="en-US"/>
              </w:rPr>
            </w:pPr>
            <w:r w:rsidRPr="004329D4">
              <w:rPr>
                <w:lang w:eastAsia="en-US"/>
              </w:rPr>
              <w:t>- МБУ</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43</w:t>
            </w:r>
          </w:p>
        </w:tc>
        <w:tc>
          <w:tcPr>
            <w:tcW w:w="993"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42</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33</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22</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sz w:val="22"/>
                <w:szCs w:val="22"/>
                <w:lang w:eastAsia="en-US"/>
              </w:rPr>
            </w:pPr>
            <w:r>
              <w:rPr>
                <w:sz w:val="22"/>
                <w:szCs w:val="22"/>
                <w:lang w:eastAsia="en-US"/>
              </w:rPr>
              <w:t>22</w:t>
            </w:r>
          </w:p>
        </w:tc>
      </w:tr>
      <w:tr w:rsidR="00CC5D7F" w:rsidRPr="004329D4" w:rsidTr="00CC5D7F">
        <w:tc>
          <w:tcPr>
            <w:tcW w:w="5245" w:type="dxa"/>
            <w:tcBorders>
              <w:top w:val="single" w:sz="4" w:space="0" w:color="auto"/>
              <w:left w:val="single" w:sz="4" w:space="0" w:color="auto"/>
              <w:bottom w:val="single" w:sz="4" w:space="0" w:color="auto"/>
              <w:right w:val="single" w:sz="4" w:space="0" w:color="auto"/>
            </w:tcBorders>
          </w:tcPr>
          <w:p w:rsidR="00CC5D7F" w:rsidRPr="004329D4" w:rsidRDefault="00CC5D7F" w:rsidP="00124C97">
            <w:pPr>
              <w:rPr>
                <w:lang w:eastAsia="en-US"/>
              </w:rPr>
            </w:pPr>
            <w:r w:rsidRPr="004329D4">
              <w:rPr>
                <w:lang w:eastAsia="en-US"/>
              </w:rPr>
              <w:t>- МАУ</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85</w:t>
            </w:r>
          </w:p>
        </w:tc>
        <w:tc>
          <w:tcPr>
            <w:tcW w:w="993"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86</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94</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102</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sz w:val="22"/>
                <w:szCs w:val="22"/>
                <w:lang w:eastAsia="en-US"/>
              </w:rPr>
            </w:pPr>
            <w:r>
              <w:rPr>
                <w:sz w:val="22"/>
                <w:szCs w:val="22"/>
                <w:lang w:eastAsia="en-US"/>
              </w:rPr>
              <w:t>104</w:t>
            </w:r>
          </w:p>
        </w:tc>
      </w:tr>
      <w:tr w:rsidR="00CC5D7F" w:rsidRPr="004329D4" w:rsidTr="00CC5D7F">
        <w:tc>
          <w:tcPr>
            <w:tcW w:w="5245" w:type="dxa"/>
            <w:tcBorders>
              <w:top w:val="single" w:sz="4" w:space="0" w:color="auto"/>
              <w:left w:val="single" w:sz="4" w:space="0" w:color="auto"/>
              <w:bottom w:val="single" w:sz="4" w:space="0" w:color="auto"/>
              <w:right w:val="single" w:sz="4" w:space="0" w:color="auto"/>
            </w:tcBorders>
          </w:tcPr>
          <w:p w:rsidR="00CC5D7F" w:rsidRPr="004329D4" w:rsidRDefault="00CC5D7F" w:rsidP="00124C97">
            <w:pPr>
              <w:rPr>
                <w:lang w:eastAsia="en-US"/>
              </w:rPr>
            </w:pPr>
            <w:r w:rsidRPr="004329D4">
              <w:rPr>
                <w:lang w:eastAsia="en-US"/>
              </w:rPr>
              <w:t>- МКУ</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20</w:t>
            </w:r>
          </w:p>
        </w:tc>
        <w:tc>
          <w:tcPr>
            <w:tcW w:w="993"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19</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sz w:val="22"/>
                <w:szCs w:val="22"/>
                <w:lang w:eastAsia="en-US"/>
              </w:rPr>
            </w:pPr>
            <w:r>
              <w:rPr>
                <w:sz w:val="22"/>
                <w:szCs w:val="22"/>
                <w:lang w:eastAsia="en-US"/>
              </w:rPr>
              <w:t>20</w:t>
            </w:r>
          </w:p>
        </w:tc>
      </w:tr>
      <w:tr w:rsidR="00CC5D7F" w:rsidRPr="004329D4" w:rsidTr="00CC5D7F">
        <w:tc>
          <w:tcPr>
            <w:tcW w:w="5245" w:type="dxa"/>
            <w:tcBorders>
              <w:top w:val="single" w:sz="4" w:space="0" w:color="auto"/>
              <w:left w:val="single" w:sz="4" w:space="0" w:color="auto"/>
              <w:bottom w:val="single" w:sz="4" w:space="0" w:color="auto"/>
              <w:right w:val="single" w:sz="4" w:space="0" w:color="auto"/>
            </w:tcBorders>
          </w:tcPr>
          <w:p w:rsidR="00CC5D7F" w:rsidRPr="004329D4" w:rsidRDefault="00CC5D7F" w:rsidP="00124C97">
            <w:pPr>
              <w:rPr>
                <w:lang w:eastAsia="en-US"/>
              </w:rPr>
            </w:pPr>
            <w:r w:rsidRPr="004329D4">
              <w:rPr>
                <w:lang w:eastAsia="en-US"/>
              </w:rPr>
              <w:t>- МКП</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sidRPr="004329D4">
              <w:rPr>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Pr="004329D4" w:rsidRDefault="00CC5D7F" w:rsidP="00CC5D7F">
            <w:pPr>
              <w:jc w:val="center"/>
              <w:rPr>
                <w:sz w:val="22"/>
                <w:szCs w:val="22"/>
                <w:lang w:eastAsia="en-US"/>
              </w:rPr>
            </w:pPr>
            <w:r>
              <w:rPr>
                <w:sz w:val="22"/>
                <w:szCs w:val="22"/>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CC5D7F" w:rsidRDefault="00CC5D7F" w:rsidP="00CC5D7F">
            <w:pPr>
              <w:jc w:val="center"/>
              <w:rPr>
                <w:sz w:val="22"/>
                <w:szCs w:val="22"/>
                <w:lang w:eastAsia="en-US"/>
              </w:rPr>
            </w:pPr>
            <w:r>
              <w:rPr>
                <w:sz w:val="22"/>
                <w:szCs w:val="22"/>
                <w:lang w:eastAsia="en-US"/>
              </w:rPr>
              <w:t>0</w:t>
            </w:r>
          </w:p>
        </w:tc>
      </w:tr>
    </w:tbl>
    <w:p w:rsidR="00CC5D7F" w:rsidRPr="004329D4" w:rsidRDefault="00CC5D7F" w:rsidP="00CC5D7F">
      <w:pPr>
        <w:ind w:firstLine="709"/>
        <w:jc w:val="both"/>
        <w:rPr>
          <w:lang w:eastAsia="en-US"/>
        </w:rPr>
      </w:pPr>
      <w:r>
        <w:rPr>
          <w:lang w:eastAsia="en-US"/>
        </w:rPr>
        <w:t>На 01.01.2022 в городе Рыбинске функционировало 6</w:t>
      </w:r>
      <w:r w:rsidRPr="004329D4">
        <w:rPr>
          <w:lang w:eastAsia="en-US"/>
        </w:rPr>
        <w:t xml:space="preserve"> муниципальных предприятий, в т.ч. в сфере ЖКХ - 5, торговле и общественном пи</w:t>
      </w:r>
      <w:r>
        <w:rPr>
          <w:lang w:eastAsia="en-US"/>
        </w:rPr>
        <w:t>тании - 1</w:t>
      </w:r>
      <w:r w:rsidRPr="004329D4">
        <w:rPr>
          <w:lang w:eastAsia="en-US"/>
        </w:rPr>
        <w:t>; 14</w:t>
      </w:r>
      <w:r>
        <w:rPr>
          <w:lang w:eastAsia="en-US"/>
        </w:rPr>
        <w:t>6</w:t>
      </w:r>
      <w:r w:rsidRPr="004329D4">
        <w:rPr>
          <w:lang w:eastAsia="en-US"/>
        </w:rPr>
        <w:t xml:space="preserve"> муниципальных </w:t>
      </w:r>
      <w:r>
        <w:rPr>
          <w:lang w:eastAsia="en-US"/>
        </w:rPr>
        <w:t xml:space="preserve">учреждений, в т.ч. </w:t>
      </w:r>
      <w:r>
        <w:rPr>
          <w:lang w:eastAsia="en-US"/>
        </w:rPr>
        <w:lastRenderedPageBreak/>
        <w:t>бюджетных - 22</w:t>
      </w:r>
      <w:r w:rsidRPr="004329D4">
        <w:rPr>
          <w:lang w:eastAsia="en-US"/>
        </w:rPr>
        <w:t>,</w:t>
      </w:r>
      <w:r>
        <w:rPr>
          <w:lang w:eastAsia="en-US"/>
        </w:rPr>
        <w:t xml:space="preserve"> автономных - 104</w:t>
      </w:r>
      <w:r w:rsidRPr="004329D4">
        <w:rPr>
          <w:lang w:eastAsia="en-US"/>
        </w:rPr>
        <w:t xml:space="preserve">, казенных – </w:t>
      </w:r>
      <w:r>
        <w:rPr>
          <w:lang w:eastAsia="en-US"/>
        </w:rPr>
        <w:t>20, в т.ч.</w:t>
      </w:r>
      <w:r w:rsidRPr="004329D4">
        <w:rPr>
          <w:lang w:eastAsia="en-US"/>
        </w:rPr>
        <w:t xml:space="preserve"> 11 учреждений - структурные подразд</w:t>
      </w:r>
      <w:r>
        <w:rPr>
          <w:lang w:eastAsia="en-US"/>
        </w:rPr>
        <w:t>еления Администрации городского округа город Рыбинск</w:t>
      </w:r>
      <w:r w:rsidRPr="004329D4">
        <w:rPr>
          <w:lang w:eastAsia="en-US"/>
        </w:rPr>
        <w:t>.</w:t>
      </w:r>
    </w:p>
    <w:p w:rsidR="00CC5D7F" w:rsidRDefault="00CC5D7F" w:rsidP="00CC5D7F">
      <w:pPr>
        <w:ind w:firstLine="709"/>
        <w:jc w:val="both"/>
        <w:rPr>
          <w:lang w:eastAsia="en-US"/>
        </w:rPr>
      </w:pPr>
      <w:r>
        <w:rPr>
          <w:lang w:eastAsia="en-US"/>
        </w:rPr>
        <w:t>В декабре 2021 года в отношении МУП «Землеустроитель» завершена процедура ликвидации предприятия, в феврале 2021 в отношении МУП «УК «Муниципальная» завершены мероприятия по акционированию предприятия.</w:t>
      </w:r>
    </w:p>
    <w:p w:rsidR="00CC5D7F" w:rsidRDefault="00CC5D7F" w:rsidP="00CC5D7F">
      <w:pPr>
        <w:ind w:firstLine="709"/>
        <w:jc w:val="both"/>
        <w:rPr>
          <w:lang w:eastAsia="en-US"/>
        </w:rPr>
      </w:pPr>
      <w:r>
        <w:rPr>
          <w:lang w:eastAsia="en-US"/>
        </w:rPr>
        <w:t>В 2021 году была проведена реорганизация МОУ гимназии № 8 путем выделения в самостоятельное юридическое лицо МДОУ детского сада № 16 и МОУ СОШ № 10 путем выделения в самостоятельное юридическое лицо МДОУ детского сада № 7.</w:t>
      </w:r>
    </w:p>
    <w:p w:rsidR="00CC5D7F" w:rsidRDefault="00CC5D7F" w:rsidP="00CC5D7F">
      <w:pPr>
        <w:ind w:firstLine="709"/>
        <w:jc w:val="both"/>
        <w:rPr>
          <w:lang w:eastAsia="en-US"/>
        </w:rPr>
      </w:pPr>
      <w:r w:rsidRPr="004329D4">
        <w:rPr>
          <w:lang w:eastAsia="en-US"/>
        </w:rPr>
        <w:t>Помимо муниципальных унитарных и казенных предприятий в Реестре муниципальной собственности городского</w:t>
      </w:r>
      <w:r>
        <w:rPr>
          <w:lang w:eastAsia="en-US"/>
        </w:rPr>
        <w:t xml:space="preserve"> округа город Рыбинск Ярославской области числятся 3</w:t>
      </w:r>
      <w:r w:rsidRPr="004329D4">
        <w:rPr>
          <w:lang w:eastAsia="en-US"/>
        </w:rPr>
        <w:t xml:space="preserve"> хозяйствующих общества со 100</w:t>
      </w:r>
      <w:r>
        <w:rPr>
          <w:lang w:eastAsia="en-US"/>
        </w:rPr>
        <w:t xml:space="preserve"> -</w:t>
      </w:r>
      <w:r w:rsidRPr="004329D4">
        <w:rPr>
          <w:lang w:eastAsia="en-US"/>
        </w:rPr>
        <w:t xml:space="preserve"> процентной долей городского округа город Рыбинск</w:t>
      </w:r>
      <w:r>
        <w:rPr>
          <w:lang w:eastAsia="en-US"/>
        </w:rPr>
        <w:t xml:space="preserve"> Ярославской области</w:t>
      </w:r>
      <w:r w:rsidRPr="004329D4">
        <w:rPr>
          <w:lang w:eastAsia="en-US"/>
        </w:rPr>
        <w:t xml:space="preserve"> – АО «Рыбинская управляющая компания» и ОАО «Пассажирское автотранспортное предприятие № 1»,</w:t>
      </w:r>
      <w:r>
        <w:rPr>
          <w:lang w:eastAsia="en-US"/>
        </w:rPr>
        <w:t xml:space="preserve"> АО «Управляющая компания «Муниципальная», </w:t>
      </w:r>
      <w:r w:rsidRPr="004329D4">
        <w:rPr>
          <w:lang w:eastAsia="en-US"/>
        </w:rPr>
        <w:t xml:space="preserve"> а также в муниципальной собственности городского округа город Рыбинск находится 13,7% акций ОАО «Рыбинскгазсервис».</w:t>
      </w:r>
    </w:p>
    <w:p w:rsidR="00CC5D7F" w:rsidRDefault="00CC5D7F" w:rsidP="00CC5D7F">
      <w:pPr>
        <w:spacing w:before="100" w:after="100"/>
        <w:jc w:val="center"/>
        <w:rPr>
          <w:b/>
        </w:rPr>
      </w:pPr>
      <w:r w:rsidRPr="000B46A2">
        <w:rPr>
          <w:b/>
        </w:rPr>
        <w:t>Приватизация муниципального имущества</w:t>
      </w:r>
    </w:p>
    <w:p w:rsidR="00CC5D7F" w:rsidRPr="00307C5D" w:rsidRDefault="00CC5D7F" w:rsidP="00CC5D7F">
      <w:pPr>
        <w:ind w:firstLine="709"/>
        <w:jc w:val="both"/>
      </w:pPr>
      <w:r w:rsidRPr="00307C5D">
        <w:t>В соответствии с Решениями Муниципального Совета городского округа город Рыбинск:</w:t>
      </w:r>
    </w:p>
    <w:p w:rsidR="00CC5D7F" w:rsidRPr="0038139D" w:rsidRDefault="00CC5D7F" w:rsidP="00CC5D7F">
      <w:pPr>
        <w:pStyle w:val="af0"/>
        <w:spacing w:before="0" w:beforeAutospacing="0"/>
        <w:ind w:firstLine="709"/>
        <w:jc w:val="both"/>
        <w:textAlignment w:val="baseline"/>
        <w:rPr>
          <w:rFonts w:eastAsia="+mn-ea"/>
          <w:color w:val="000000"/>
          <w:kern w:val="24"/>
          <w:sz w:val="24"/>
          <w:szCs w:val="24"/>
        </w:rPr>
      </w:pPr>
      <w:r w:rsidRPr="0038139D">
        <w:rPr>
          <w:rFonts w:eastAsia="+mn-ea"/>
          <w:color w:val="000000"/>
          <w:kern w:val="24"/>
          <w:sz w:val="24"/>
          <w:szCs w:val="24"/>
        </w:rPr>
        <w:t>от 29.10.2020 № 145 «О Прогнозном плане (Программе) приватизации муниципального имущества городского округа город Рыбинск Ярославской области на 2021 год»,</w:t>
      </w:r>
    </w:p>
    <w:p w:rsidR="00CC5D7F" w:rsidRPr="0038139D" w:rsidRDefault="00CC5D7F" w:rsidP="00CC5D7F">
      <w:pPr>
        <w:pStyle w:val="af0"/>
        <w:spacing w:before="0" w:beforeAutospacing="0"/>
        <w:ind w:firstLine="709"/>
        <w:jc w:val="both"/>
        <w:textAlignment w:val="baseline"/>
        <w:rPr>
          <w:rFonts w:eastAsia="+mn-ea"/>
          <w:color w:val="000000"/>
          <w:kern w:val="24"/>
          <w:sz w:val="24"/>
          <w:szCs w:val="24"/>
        </w:rPr>
      </w:pPr>
      <w:r w:rsidRPr="0038139D">
        <w:rPr>
          <w:rFonts w:eastAsia="+mn-ea"/>
          <w:color w:val="000000"/>
          <w:kern w:val="24"/>
          <w:sz w:val="24"/>
          <w:szCs w:val="24"/>
        </w:rPr>
        <w:t>от 28.01.2021  № 172 «О внесении изменений в решение Муниципального Совета городского округа город Рыбинск от 29.10.2020 № 145 «О Прогнозном плане (Программе) приватизации муниципального имущества городского округа город Рыбинск Ярославской области на 2021 год»,</w:t>
      </w:r>
    </w:p>
    <w:p w:rsidR="00CC5D7F" w:rsidRPr="0038139D" w:rsidRDefault="00CC5D7F" w:rsidP="00CC5D7F">
      <w:pPr>
        <w:pStyle w:val="af0"/>
        <w:spacing w:before="0" w:beforeAutospacing="0"/>
        <w:ind w:firstLine="709"/>
        <w:jc w:val="both"/>
        <w:textAlignment w:val="baseline"/>
        <w:rPr>
          <w:rFonts w:eastAsia="+mn-ea"/>
          <w:color w:val="000000"/>
          <w:kern w:val="24"/>
          <w:sz w:val="24"/>
          <w:szCs w:val="24"/>
        </w:rPr>
      </w:pPr>
      <w:r w:rsidRPr="0038139D">
        <w:rPr>
          <w:rFonts w:eastAsia="+mn-ea"/>
          <w:color w:val="000000"/>
          <w:kern w:val="24"/>
          <w:sz w:val="24"/>
          <w:szCs w:val="24"/>
        </w:rPr>
        <w:t>от 24.06.2021 № 207 «О внесении изменений в решение Муниципального Совета городского округа город Рыбинск от 29.10.2020 № 145 «О Прогнозном плане (Программе) приватизации муниципального имущества городского округа город Рыбинск Ярославской области на 2021 год»,</w:t>
      </w:r>
    </w:p>
    <w:p w:rsidR="00CC5D7F" w:rsidRPr="0038139D" w:rsidRDefault="00CC5D7F" w:rsidP="00CC5D7F">
      <w:pPr>
        <w:pStyle w:val="af0"/>
        <w:spacing w:before="0" w:beforeAutospacing="0"/>
        <w:ind w:firstLine="709"/>
        <w:jc w:val="both"/>
        <w:textAlignment w:val="baseline"/>
        <w:rPr>
          <w:rFonts w:eastAsia="+mn-ea"/>
          <w:color w:val="000000"/>
          <w:kern w:val="24"/>
          <w:sz w:val="24"/>
          <w:szCs w:val="24"/>
        </w:rPr>
      </w:pPr>
      <w:r w:rsidRPr="0038139D">
        <w:rPr>
          <w:rFonts w:eastAsia="+mn-ea"/>
          <w:color w:val="000000"/>
          <w:kern w:val="24"/>
          <w:sz w:val="24"/>
          <w:szCs w:val="24"/>
        </w:rPr>
        <w:t>от 29.07.2021 № 214 «О внесении изменений в решение Муниципального Совета городского округа город Рыбинск от 29.10.2020 № 145 «О Прогнозном плане (Программе) приватизации муниципального имущества городского округа город Рыбинск Ярославской области на 2021 год»,</w:t>
      </w:r>
    </w:p>
    <w:p w:rsidR="00CC5D7F" w:rsidRPr="0038139D" w:rsidRDefault="00CC5D7F" w:rsidP="00CC5D7F">
      <w:pPr>
        <w:pStyle w:val="af0"/>
        <w:spacing w:before="0" w:beforeAutospacing="0"/>
        <w:ind w:firstLine="709"/>
        <w:jc w:val="both"/>
        <w:textAlignment w:val="baseline"/>
        <w:rPr>
          <w:rFonts w:eastAsia="+mn-ea"/>
          <w:color w:val="000000"/>
          <w:kern w:val="24"/>
          <w:sz w:val="24"/>
          <w:szCs w:val="24"/>
        </w:rPr>
      </w:pPr>
      <w:r w:rsidRPr="0038139D">
        <w:rPr>
          <w:rFonts w:eastAsia="+mn-ea"/>
          <w:color w:val="000000"/>
          <w:kern w:val="24"/>
          <w:sz w:val="24"/>
          <w:szCs w:val="24"/>
        </w:rPr>
        <w:t>от 28.10.2021 № 235 «О внесении изменений в решение Муниципального Совета городского округа город Рыбинск от 29.10.2020 № 145 «О Прогнозном плане (Программе) приватизации муниципального имущества городского округа город Рыбинск Ярославской области на 2021 год»,</w:t>
      </w:r>
    </w:p>
    <w:p w:rsidR="00CC5D7F" w:rsidRPr="0038139D" w:rsidRDefault="00CC5D7F" w:rsidP="00CC5D7F">
      <w:pPr>
        <w:pStyle w:val="af0"/>
        <w:spacing w:before="0" w:beforeAutospacing="0"/>
        <w:ind w:firstLine="709"/>
        <w:jc w:val="both"/>
        <w:textAlignment w:val="baseline"/>
        <w:rPr>
          <w:rFonts w:eastAsia="+mn-ea"/>
          <w:color w:val="000000"/>
          <w:kern w:val="24"/>
          <w:sz w:val="24"/>
          <w:szCs w:val="24"/>
        </w:rPr>
      </w:pPr>
      <w:r w:rsidRPr="0038139D">
        <w:rPr>
          <w:rFonts w:eastAsia="+mn-ea"/>
          <w:color w:val="000000"/>
          <w:kern w:val="24"/>
          <w:sz w:val="24"/>
          <w:szCs w:val="24"/>
        </w:rPr>
        <w:t>в 2021 году приватизации подлежало следующее муниципальное имущество:</w:t>
      </w:r>
    </w:p>
    <w:p w:rsidR="00CC5D7F" w:rsidRPr="0038139D" w:rsidRDefault="00CC5D7F" w:rsidP="00CC5D7F">
      <w:pPr>
        <w:ind w:firstLine="709"/>
        <w:jc w:val="both"/>
      </w:pPr>
      <w:r w:rsidRPr="0038139D">
        <w:t xml:space="preserve"> 1. 48 объектов недвижимости, общей площадью 24</w:t>
      </w:r>
      <w:r>
        <w:t xml:space="preserve"> </w:t>
      </w:r>
      <w:r w:rsidRPr="0038139D">
        <w:t>662,3 кв.м., реализуемые в соответствии с 178-ФЗ от 21.12.2001.</w:t>
      </w:r>
    </w:p>
    <w:p w:rsidR="00CC5D7F" w:rsidRPr="0038139D" w:rsidRDefault="00CC5D7F" w:rsidP="00CC5D7F">
      <w:pPr>
        <w:ind w:firstLine="709"/>
        <w:jc w:val="both"/>
        <w:rPr>
          <w:rFonts w:eastAsia="+mn-ea"/>
          <w:color w:val="000000"/>
          <w:kern w:val="24"/>
        </w:rPr>
      </w:pPr>
      <w:r w:rsidRPr="0038139D">
        <w:rPr>
          <w:rFonts w:eastAsia="+mn-ea"/>
          <w:color w:val="000000"/>
          <w:kern w:val="24"/>
        </w:rPr>
        <w:t xml:space="preserve"> 2.  3 пакета акций открытых акционерных обществ:</w:t>
      </w:r>
    </w:p>
    <w:p w:rsidR="00CC5D7F" w:rsidRPr="0038139D" w:rsidRDefault="00CC5D7F" w:rsidP="00CC5D7F">
      <w:pPr>
        <w:pStyle w:val="af0"/>
        <w:spacing w:before="0" w:beforeAutospacing="0"/>
        <w:ind w:firstLine="709"/>
        <w:jc w:val="both"/>
        <w:textAlignment w:val="baseline"/>
        <w:rPr>
          <w:rFonts w:eastAsia="+mn-ea"/>
          <w:color w:val="000000"/>
          <w:kern w:val="24"/>
          <w:sz w:val="24"/>
          <w:szCs w:val="24"/>
        </w:rPr>
      </w:pPr>
      <w:r w:rsidRPr="0038139D">
        <w:rPr>
          <w:rFonts w:eastAsia="+mn-ea"/>
          <w:color w:val="000000"/>
          <w:kern w:val="24"/>
          <w:sz w:val="24"/>
          <w:szCs w:val="24"/>
        </w:rPr>
        <w:t>- ОАО «Пассажирское автотранспортное предприятие № 1» (127097 шт</w:t>
      </w:r>
      <w:r>
        <w:rPr>
          <w:rFonts w:eastAsia="+mn-ea"/>
          <w:color w:val="000000"/>
          <w:kern w:val="24"/>
          <w:sz w:val="24"/>
          <w:szCs w:val="24"/>
        </w:rPr>
        <w:t>.</w:t>
      </w:r>
      <w:r w:rsidRPr="0038139D">
        <w:rPr>
          <w:rFonts w:eastAsia="+mn-ea"/>
          <w:color w:val="000000"/>
          <w:kern w:val="24"/>
          <w:sz w:val="24"/>
          <w:szCs w:val="24"/>
        </w:rPr>
        <w:t>/100%);</w:t>
      </w:r>
    </w:p>
    <w:p w:rsidR="00CC5D7F" w:rsidRPr="0038139D" w:rsidRDefault="00CC5D7F" w:rsidP="00CC5D7F">
      <w:pPr>
        <w:pStyle w:val="af0"/>
        <w:spacing w:before="0" w:beforeAutospacing="0"/>
        <w:ind w:firstLine="709"/>
        <w:jc w:val="both"/>
        <w:textAlignment w:val="baseline"/>
        <w:rPr>
          <w:rFonts w:eastAsia="+mn-ea"/>
          <w:color w:val="000000"/>
          <w:kern w:val="24"/>
          <w:sz w:val="24"/>
          <w:szCs w:val="24"/>
        </w:rPr>
      </w:pPr>
      <w:r w:rsidRPr="0038139D">
        <w:rPr>
          <w:rFonts w:eastAsia="+mn-ea"/>
          <w:color w:val="000000"/>
          <w:kern w:val="24"/>
          <w:sz w:val="24"/>
          <w:szCs w:val="24"/>
        </w:rPr>
        <w:t>- АО «Рыбинская управляющая компания» (61512 шт</w:t>
      </w:r>
      <w:r>
        <w:rPr>
          <w:rFonts w:eastAsia="+mn-ea"/>
          <w:color w:val="000000"/>
          <w:kern w:val="24"/>
          <w:sz w:val="24"/>
          <w:szCs w:val="24"/>
        </w:rPr>
        <w:t>.</w:t>
      </w:r>
      <w:r w:rsidRPr="0038139D">
        <w:rPr>
          <w:rFonts w:eastAsia="+mn-ea"/>
          <w:color w:val="000000"/>
          <w:kern w:val="24"/>
          <w:sz w:val="24"/>
          <w:szCs w:val="24"/>
        </w:rPr>
        <w:t>/100%);</w:t>
      </w:r>
    </w:p>
    <w:p w:rsidR="00CC5D7F" w:rsidRPr="0038139D" w:rsidRDefault="00CC5D7F" w:rsidP="00CC5D7F">
      <w:pPr>
        <w:pStyle w:val="af0"/>
        <w:spacing w:before="0" w:beforeAutospacing="0"/>
        <w:ind w:firstLine="709"/>
        <w:jc w:val="both"/>
        <w:textAlignment w:val="baseline"/>
        <w:rPr>
          <w:sz w:val="24"/>
          <w:szCs w:val="24"/>
        </w:rPr>
      </w:pPr>
      <w:r w:rsidRPr="0038139D">
        <w:rPr>
          <w:rFonts w:eastAsia="+mn-ea"/>
          <w:color w:val="000000"/>
          <w:kern w:val="24"/>
          <w:sz w:val="24"/>
          <w:szCs w:val="24"/>
        </w:rPr>
        <w:t>- ОАО «Рыбинскгазсервис» (1021 шт</w:t>
      </w:r>
      <w:r>
        <w:rPr>
          <w:rFonts w:eastAsia="+mn-ea"/>
          <w:color w:val="000000"/>
          <w:kern w:val="24"/>
          <w:sz w:val="24"/>
          <w:szCs w:val="24"/>
        </w:rPr>
        <w:t>.</w:t>
      </w:r>
      <w:r w:rsidRPr="0038139D">
        <w:rPr>
          <w:rFonts w:eastAsia="+mn-ea"/>
          <w:color w:val="000000"/>
          <w:kern w:val="24"/>
          <w:sz w:val="24"/>
          <w:szCs w:val="24"/>
        </w:rPr>
        <w:t>/13,7%).</w:t>
      </w:r>
    </w:p>
    <w:p w:rsidR="00CC5D7F" w:rsidRPr="0038139D" w:rsidRDefault="00CC5D7F" w:rsidP="00CC5D7F">
      <w:pPr>
        <w:pStyle w:val="ac"/>
        <w:spacing w:after="0"/>
        <w:ind w:left="0" w:firstLine="709"/>
        <w:jc w:val="both"/>
        <w:rPr>
          <w:bCs/>
        </w:rPr>
      </w:pPr>
      <w:r w:rsidRPr="0038139D">
        <w:rPr>
          <w:bCs/>
        </w:rPr>
        <w:t xml:space="preserve">В рамках выполнения Прогнозного плана (Программы) приватизации муниципального имущества городского округа город Рыбинск в 2021 году: </w:t>
      </w:r>
    </w:p>
    <w:p w:rsidR="00CC5D7F" w:rsidRPr="0038139D" w:rsidRDefault="00CC5D7F" w:rsidP="00CC5D7F">
      <w:pPr>
        <w:pStyle w:val="ac"/>
        <w:tabs>
          <w:tab w:val="left" w:pos="709"/>
        </w:tabs>
        <w:autoSpaceDE w:val="0"/>
        <w:autoSpaceDN w:val="0"/>
        <w:spacing w:after="0"/>
        <w:ind w:left="709"/>
        <w:jc w:val="both"/>
        <w:rPr>
          <w:bCs/>
        </w:rPr>
      </w:pPr>
      <w:r>
        <w:rPr>
          <w:bCs/>
        </w:rPr>
        <w:t>1. </w:t>
      </w:r>
      <w:r w:rsidRPr="0038139D">
        <w:rPr>
          <w:bCs/>
        </w:rPr>
        <w:t>на торги было выставлено:</w:t>
      </w:r>
    </w:p>
    <w:p w:rsidR="00CC5D7F" w:rsidRPr="0038139D" w:rsidRDefault="00CC5D7F" w:rsidP="00CC5D7F">
      <w:pPr>
        <w:pStyle w:val="ac"/>
        <w:tabs>
          <w:tab w:val="left" w:pos="709"/>
        </w:tabs>
        <w:spacing w:after="0"/>
        <w:ind w:left="0" w:firstLine="709"/>
        <w:jc w:val="both"/>
        <w:rPr>
          <w:bCs/>
        </w:rPr>
      </w:pPr>
      <w:r w:rsidRPr="0038139D">
        <w:rPr>
          <w:bCs/>
        </w:rPr>
        <w:t>- 27 (10 189,4 кв.м.) объектов недвижимости, начальной стоимостью 88 040 тыс</w:t>
      </w:r>
      <w:r>
        <w:rPr>
          <w:bCs/>
        </w:rPr>
        <w:t xml:space="preserve">. </w:t>
      </w:r>
      <w:r w:rsidRPr="0038139D">
        <w:rPr>
          <w:bCs/>
        </w:rPr>
        <w:t>руб</w:t>
      </w:r>
      <w:r>
        <w:rPr>
          <w:bCs/>
        </w:rPr>
        <w:t>.</w:t>
      </w:r>
      <w:r w:rsidRPr="0038139D">
        <w:rPr>
          <w:bCs/>
        </w:rPr>
        <w:t xml:space="preserve"> (без НДС).</w:t>
      </w:r>
    </w:p>
    <w:p w:rsidR="00CC5D7F" w:rsidRPr="0038139D" w:rsidRDefault="00CC5D7F" w:rsidP="00CC5D7F">
      <w:pPr>
        <w:pStyle w:val="ac"/>
        <w:tabs>
          <w:tab w:val="left" w:pos="709"/>
        </w:tabs>
        <w:spacing w:after="0"/>
        <w:ind w:left="0" w:firstLine="709"/>
        <w:jc w:val="both"/>
        <w:rPr>
          <w:bCs/>
        </w:rPr>
      </w:pPr>
      <w:r w:rsidRPr="0038139D">
        <w:rPr>
          <w:bCs/>
        </w:rPr>
        <w:t>2.  на торгах реализовано:</w:t>
      </w:r>
    </w:p>
    <w:p w:rsidR="00CC5D7F" w:rsidRPr="0038139D" w:rsidRDefault="00CC5D7F" w:rsidP="00CC5D7F">
      <w:pPr>
        <w:pStyle w:val="ac"/>
        <w:tabs>
          <w:tab w:val="left" w:pos="709"/>
        </w:tabs>
        <w:spacing w:after="0"/>
        <w:ind w:left="0" w:firstLine="709"/>
        <w:jc w:val="both"/>
        <w:rPr>
          <w:bCs/>
        </w:rPr>
      </w:pPr>
      <w:r w:rsidRPr="0038139D">
        <w:rPr>
          <w:bCs/>
          <w:color w:val="000000"/>
        </w:rPr>
        <w:t>- 5 (2634,7 кв.м.) объектов недвижимости на сумму 20705,7 тыс. руб. (без НДС.)</w:t>
      </w:r>
      <w:r w:rsidRPr="0038139D">
        <w:rPr>
          <w:bCs/>
        </w:rPr>
        <w:t xml:space="preserve">, при начальной стоимости </w:t>
      </w:r>
      <w:r w:rsidRPr="0038139D">
        <w:rPr>
          <w:bCs/>
          <w:color w:val="000000"/>
        </w:rPr>
        <w:t xml:space="preserve">30276,92 </w:t>
      </w:r>
      <w:r w:rsidRPr="0038139D">
        <w:rPr>
          <w:bCs/>
        </w:rPr>
        <w:t xml:space="preserve"> тыс. руб. (без НДС), в том числе:</w:t>
      </w:r>
    </w:p>
    <w:p w:rsidR="00CC5D7F" w:rsidRPr="0038139D" w:rsidRDefault="00CC5D7F" w:rsidP="00CC5D7F">
      <w:pPr>
        <w:pStyle w:val="ac"/>
        <w:tabs>
          <w:tab w:val="left" w:pos="709"/>
        </w:tabs>
        <w:spacing w:after="0"/>
        <w:ind w:left="0" w:firstLine="709"/>
        <w:jc w:val="both"/>
        <w:rPr>
          <w:bCs/>
        </w:rPr>
      </w:pPr>
      <w:r w:rsidRPr="0038139D">
        <w:rPr>
          <w:bCs/>
        </w:rPr>
        <w:t xml:space="preserve"> - 3 объекта на аукционе;</w:t>
      </w:r>
    </w:p>
    <w:p w:rsidR="00CC5D7F" w:rsidRPr="0038139D" w:rsidRDefault="00CC5D7F" w:rsidP="00CC5D7F">
      <w:pPr>
        <w:pStyle w:val="ac"/>
        <w:tabs>
          <w:tab w:val="left" w:pos="709"/>
        </w:tabs>
        <w:spacing w:after="0"/>
        <w:ind w:left="0" w:firstLine="709"/>
        <w:jc w:val="both"/>
        <w:rPr>
          <w:bCs/>
        </w:rPr>
      </w:pPr>
      <w:r w:rsidRPr="0038139D">
        <w:rPr>
          <w:bCs/>
        </w:rPr>
        <w:t xml:space="preserve"> - 2 объекта посредством публичного предложения.</w:t>
      </w:r>
    </w:p>
    <w:p w:rsidR="00CC5D7F" w:rsidRPr="0038139D" w:rsidRDefault="00CC5D7F" w:rsidP="00CC5D7F">
      <w:pPr>
        <w:pStyle w:val="ac"/>
        <w:tabs>
          <w:tab w:val="left" w:pos="709"/>
        </w:tabs>
        <w:spacing w:after="0"/>
        <w:ind w:left="0" w:firstLine="709"/>
        <w:jc w:val="both"/>
        <w:rPr>
          <w:bCs/>
        </w:rPr>
      </w:pPr>
      <w:r w:rsidRPr="0038139D">
        <w:rPr>
          <w:bCs/>
        </w:rPr>
        <w:t xml:space="preserve"> НДС от реализации в 2021 году пяти объектов в рамках исполнения плана (программы) приватизации на 2021 год составил 4924,20 тыс. руб.</w:t>
      </w:r>
    </w:p>
    <w:p w:rsidR="00CC5D7F" w:rsidRPr="0038139D" w:rsidRDefault="00CC5D7F" w:rsidP="00CC5D7F">
      <w:pPr>
        <w:tabs>
          <w:tab w:val="left" w:pos="709"/>
        </w:tabs>
        <w:autoSpaceDE w:val="0"/>
        <w:autoSpaceDN w:val="0"/>
        <w:ind w:firstLine="709"/>
        <w:jc w:val="both"/>
        <w:rPr>
          <w:bCs/>
        </w:rPr>
      </w:pPr>
      <w:r w:rsidRPr="0038139D">
        <w:rPr>
          <w:bCs/>
        </w:rPr>
        <w:t>Перечень муниципального имущества, реализованного в рамках 178 - ФЗ</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828"/>
        <w:gridCol w:w="1275"/>
        <w:gridCol w:w="1701"/>
        <w:gridCol w:w="1418"/>
        <w:gridCol w:w="1417"/>
      </w:tblGrid>
      <w:tr w:rsidR="00CC5D7F" w:rsidRPr="00D22D52" w:rsidTr="00CD1681">
        <w:tc>
          <w:tcPr>
            <w:tcW w:w="567" w:type="dxa"/>
            <w:shd w:val="clear" w:color="auto" w:fill="auto"/>
          </w:tcPr>
          <w:p w:rsidR="00CC5D7F" w:rsidRPr="00CC5D7F" w:rsidRDefault="00CC5D7F" w:rsidP="00124C97">
            <w:pPr>
              <w:pStyle w:val="ac"/>
              <w:ind w:left="0"/>
              <w:jc w:val="center"/>
              <w:rPr>
                <w:bCs/>
              </w:rPr>
            </w:pPr>
            <w:r w:rsidRPr="00CC5D7F">
              <w:rPr>
                <w:bCs/>
              </w:rPr>
              <w:lastRenderedPageBreak/>
              <w:t>№ п/п</w:t>
            </w:r>
          </w:p>
        </w:tc>
        <w:tc>
          <w:tcPr>
            <w:tcW w:w="3828" w:type="dxa"/>
            <w:shd w:val="clear" w:color="auto" w:fill="auto"/>
          </w:tcPr>
          <w:p w:rsidR="00CC5D7F" w:rsidRPr="00CC5D7F" w:rsidRDefault="00CC5D7F" w:rsidP="00CD1681">
            <w:pPr>
              <w:pStyle w:val="ac"/>
              <w:jc w:val="center"/>
              <w:rPr>
                <w:bCs/>
              </w:rPr>
            </w:pPr>
            <w:r w:rsidRPr="00CC5D7F">
              <w:rPr>
                <w:bCs/>
              </w:rPr>
              <w:t>Адрес объекта</w:t>
            </w:r>
          </w:p>
        </w:tc>
        <w:tc>
          <w:tcPr>
            <w:tcW w:w="1275" w:type="dxa"/>
            <w:shd w:val="clear" w:color="auto" w:fill="auto"/>
          </w:tcPr>
          <w:p w:rsidR="00CC5D7F" w:rsidRPr="00CC5D7F" w:rsidRDefault="00CC5D7F" w:rsidP="00CD1681">
            <w:pPr>
              <w:pStyle w:val="ac"/>
              <w:spacing w:after="0"/>
              <w:ind w:left="0"/>
              <w:jc w:val="center"/>
              <w:rPr>
                <w:bCs/>
              </w:rPr>
            </w:pPr>
            <w:r w:rsidRPr="00CC5D7F">
              <w:rPr>
                <w:bCs/>
              </w:rPr>
              <w:t>Площадь</w:t>
            </w:r>
          </w:p>
          <w:p w:rsidR="00CC5D7F" w:rsidRPr="00CC5D7F" w:rsidRDefault="00CC5D7F" w:rsidP="00CD1681">
            <w:pPr>
              <w:pStyle w:val="ac"/>
              <w:spacing w:after="0"/>
              <w:ind w:left="0"/>
              <w:jc w:val="center"/>
              <w:rPr>
                <w:bCs/>
              </w:rPr>
            </w:pPr>
            <w:r w:rsidRPr="00CC5D7F">
              <w:rPr>
                <w:bCs/>
              </w:rPr>
              <w:t>кв.м</w:t>
            </w:r>
          </w:p>
        </w:tc>
        <w:tc>
          <w:tcPr>
            <w:tcW w:w="1701" w:type="dxa"/>
            <w:shd w:val="clear" w:color="auto" w:fill="auto"/>
          </w:tcPr>
          <w:p w:rsidR="00CC5D7F" w:rsidRPr="00CC5D7F" w:rsidRDefault="00CC5D7F" w:rsidP="00CD1681">
            <w:pPr>
              <w:pStyle w:val="ac"/>
              <w:ind w:left="-108"/>
              <w:jc w:val="center"/>
              <w:rPr>
                <w:bCs/>
              </w:rPr>
            </w:pPr>
            <w:r w:rsidRPr="00CC5D7F">
              <w:rPr>
                <w:bCs/>
              </w:rPr>
              <w:t>Способ приватизации</w:t>
            </w:r>
          </w:p>
        </w:tc>
        <w:tc>
          <w:tcPr>
            <w:tcW w:w="1418" w:type="dxa"/>
            <w:shd w:val="clear" w:color="auto" w:fill="auto"/>
          </w:tcPr>
          <w:p w:rsidR="00CC5D7F" w:rsidRPr="00CC5D7F" w:rsidRDefault="00CC5D7F" w:rsidP="00CD1681">
            <w:pPr>
              <w:pStyle w:val="ac"/>
              <w:ind w:left="-108"/>
              <w:jc w:val="center"/>
              <w:rPr>
                <w:bCs/>
              </w:rPr>
            </w:pPr>
            <w:r w:rsidRPr="00CC5D7F">
              <w:rPr>
                <w:bCs/>
              </w:rPr>
              <w:t>Дата проведения аукциона</w:t>
            </w:r>
          </w:p>
        </w:tc>
        <w:tc>
          <w:tcPr>
            <w:tcW w:w="1417" w:type="dxa"/>
            <w:shd w:val="clear" w:color="auto" w:fill="auto"/>
          </w:tcPr>
          <w:p w:rsidR="00CC5D7F" w:rsidRPr="00CC5D7F" w:rsidRDefault="00CC5D7F" w:rsidP="00CD1681">
            <w:pPr>
              <w:pStyle w:val="ac"/>
              <w:spacing w:after="0"/>
              <w:ind w:left="0"/>
              <w:jc w:val="center"/>
              <w:rPr>
                <w:bCs/>
              </w:rPr>
            </w:pPr>
            <w:r w:rsidRPr="00CC5D7F">
              <w:rPr>
                <w:bCs/>
              </w:rPr>
              <w:t>Цена продажи</w:t>
            </w:r>
          </w:p>
          <w:p w:rsidR="00CC5D7F" w:rsidRPr="00CC5D7F" w:rsidRDefault="00CC5D7F" w:rsidP="00CD1681">
            <w:pPr>
              <w:pStyle w:val="ac"/>
              <w:spacing w:after="0"/>
              <w:ind w:left="0"/>
              <w:jc w:val="center"/>
              <w:rPr>
                <w:bCs/>
              </w:rPr>
            </w:pPr>
            <w:r w:rsidRPr="00CC5D7F">
              <w:rPr>
                <w:bCs/>
              </w:rPr>
              <w:t>без НДС</w:t>
            </w:r>
          </w:p>
          <w:p w:rsidR="00CC5D7F" w:rsidRPr="00CC5D7F" w:rsidRDefault="00CC5D7F" w:rsidP="00CD1681">
            <w:pPr>
              <w:pStyle w:val="ac"/>
              <w:spacing w:after="0"/>
              <w:ind w:left="0"/>
              <w:jc w:val="center"/>
              <w:rPr>
                <w:bCs/>
              </w:rPr>
            </w:pPr>
            <w:r w:rsidRPr="00CC5D7F">
              <w:rPr>
                <w:bCs/>
              </w:rPr>
              <w:t>(тыс. руб.)</w:t>
            </w:r>
          </w:p>
        </w:tc>
      </w:tr>
      <w:tr w:rsidR="00CC5D7F" w:rsidRPr="00910552" w:rsidTr="00D97641">
        <w:tc>
          <w:tcPr>
            <w:tcW w:w="567" w:type="dxa"/>
            <w:shd w:val="clear" w:color="auto" w:fill="auto"/>
            <w:vAlign w:val="center"/>
          </w:tcPr>
          <w:p w:rsidR="00CC5D7F" w:rsidRPr="00CC5D7F" w:rsidRDefault="00CC5D7F" w:rsidP="00D97641">
            <w:pPr>
              <w:pStyle w:val="ac"/>
              <w:ind w:left="0"/>
              <w:jc w:val="center"/>
              <w:rPr>
                <w:bCs/>
              </w:rPr>
            </w:pPr>
            <w:r w:rsidRPr="00CC5D7F">
              <w:rPr>
                <w:bCs/>
              </w:rPr>
              <w:t>1</w:t>
            </w:r>
          </w:p>
        </w:tc>
        <w:tc>
          <w:tcPr>
            <w:tcW w:w="3828" w:type="dxa"/>
            <w:shd w:val="clear" w:color="auto" w:fill="auto"/>
          </w:tcPr>
          <w:p w:rsidR="00CC5D7F" w:rsidRPr="00CC5D7F" w:rsidRDefault="00CC5D7F" w:rsidP="007700A6">
            <w:r w:rsidRPr="00CC5D7F">
              <w:t>Ярославская область, г. Рыбинск, ул. 9 Мая, д. 19, пом. 1-41</w:t>
            </w:r>
          </w:p>
        </w:tc>
        <w:tc>
          <w:tcPr>
            <w:tcW w:w="1275" w:type="dxa"/>
            <w:shd w:val="clear" w:color="auto" w:fill="auto"/>
            <w:vAlign w:val="center"/>
          </w:tcPr>
          <w:p w:rsidR="00CC5D7F" w:rsidRPr="00CC5D7F" w:rsidRDefault="00CC5D7F" w:rsidP="00CC5D7F">
            <w:pPr>
              <w:jc w:val="center"/>
              <w:rPr>
                <w:bCs/>
              </w:rPr>
            </w:pPr>
            <w:r w:rsidRPr="00CC5D7F">
              <w:rPr>
                <w:bCs/>
              </w:rPr>
              <w:t>511,9</w:t>
            </w:r>
          </w:p>
        </w:tc>
        <w:tc>
          <w:tcPr>
            <w:tcW w:w="1701" w:type="dxa"/>
            <w:shd w:val="clear" w:color="auto" w:fill="auto"/>
            <w:vAlign w:val="center"/>
          </w:tcPr>
          <w:p w:rsidR="00CC5D7F" w:rsidRPr="00CC5D7F" w:rsidRDefault="00CC5D7F" w:rsidP="00CC5D7F">
            <w:pPr>
              <w:jc w:val="center"/>
            </w:pPr>
            <w:r w:rsidRPr="00CC5D7F">
              <w:t>аукцион</w:t>
            </w:r>
          </w:p>
        </w:tc>
        <w:tc>
          <w:tcPr>
            <w:tcW w:w="1418" w:type="dxa"/>
            <w:shd w:val="clear" w:color="auto" w:fill="auto"/>
            <w:vAlign w:val="center"/>
          </w:tcPr>
          <w:p w:rsidR="00CC5D7F" w:rsidRPr="00CC5D7F" w:rsidRDefault="00CC5D7F" w:rsidP="00CC5D7F">
            <w:pPr>
              <w:jc w:val="center"/>
            </w:pPr>
            <w:r w:rsidRPr="00CC5D7F">
              <w:t>03.02.2021</w:t>
            </w:r>
          </w:p>
        </w:tc>
        <w:tc>
          <w:tcPr>
            <w:tcW w:w="1417" w:type="dxa"/>
            <w:shd w:val="clear" w:color="auto" w:fill="auto"/>
            <w:vAlign w:val="center"/>
          </w:tcPr>
          <w:p w:rsidR="00CC5D7F" w:rsidRPr="00CC5D7F" w:rsidRDefault="00CC5D7F" w:rsidP="00CC5D7F">
            <w:pPr>
              <w:jc w:val="center"/>
            </w:pPr>
            <w:r w:rsidRPr="00CC5D7F">
              <w:t>6805,00</w:t>
            </w:r>
          </w:p>
        </w:tc>
      </w:tr>
      <w:tr w:rsidR="00CC5D7F" w:rsidRPr="00910552" w:rsidTr="00D97641">
        <w:tc>
          <w:tcPr>
            <w:tcW w:w="567" w:type="dxa"/>
            <w:shd w:val="clear" w:color="auto" w:fill="auto"/>
            <w:vAlign w:val="center"/>
          </w:tcPr>
          <w:p w:rsidR="00CC5D7F" w:rsidRPr="00CC5D7F" w:rsidRDefault="00CC5D7F" w:rsidP="00D97641">
            <w:pPr>
              <w:pStyle w:val="ac"/>
              <w:ind w:left="0"/>
              <w:jc w:val="center"/>
              <w:rPr>
                <w:bCs/>
              </w:rPr>
            </w:pPr>
            <w:r w:rsidRPr="00CC5D7F">
              <w:rPr>
                <w:bCs/>
              </w:rPr>
              <w:t>2</w:t>
            </w:r>
          </w:p>
        </w:tc>
        <w:tc>
          <w:tcPr>
            <w:tcW w:w="3828" w:type="dxa"/>
            <w:shd w:val="clear" w:color="auto" w:fill="auto"/>
          </w:tcPr>
          <w:p w:rsidR="00CC5D7F" w:rsidRPr="00CC5D7F" w:rsidRDefault="00CC5D7F" w:rsidP="007700A6">
            <w:r w:rsidRPr="00CC5D7F">
              <w:t>Ярославская область, г. Рыбинск, ул. 9 Мая, д. 22*</w:t>
            </w:r>
          </w:p>
        </w:tc>
        <w:tc>
          <w:tcPr>
            <w:tcW w:w="1275" w:type="dxa"/>
            <w:shd w:val="clear" w:color="auto" w:fill="auto"/>
            <w:vAlign w:val="center"/>
          </w:tcPr>
          <w:p w:rsidR="00CC5D7F" w:rsidRPr="00CC5D7F" w:rsidRDefault="00CC5D7F" w:rsidP="00CC5D7F">
            <w:pPr>
              <w:jc w:val="center"/>
              <w:rPr>
                <w:bCs/>
              </w:rPr>
            </w:pPr>
            <w:r w:rsidRPr="00CC5D7F">
              <w:rPr>
                <w:bCs/>
              </w:rPr>
              <w:t>769,1</w:t>
            </w:r>
          </w:p>
        </w:tc>
        <w:tc>
          <w:tcPr>
            <w:tcW w:w="1701" w:type="dxa"/>
            <w:shd w:val="clear" w:color="auto" w:fill="auto"/>
            <w:vAlign w:val="center"/>
          </w:tcPr>
          <w:p w:rsidR="00CC5D7F" w:rsidRPr="00CC5D7F" w:rsidRDefault="00CC5D7F" w:rsidP="00CC5D7F">
            <w:pPr>
              <w:jc w:val="center"/>
            </w:pPr>
            <w:r w:rsidRPr="00CC5D7F">
              <w:t>публичное предложение</w:t>
            </w:r>
          </w:p>
        </w:tc>
        <w:tc>
          <w:tcPr>
            <w:tcW w:w="1418" w:type="dxa"/>
            <w:shd w:val="clear" w:color="auto" w:fill="auto"/>
            <w:vAlign w:val="center"/>
          </w:tcPr>
          <w:p w:rsidR="00CC5D7F" w:rsidRPr="00CC5D7F" w:rsidRDefault="00CC5D7F" w:rsidP="00CC5D7F">
            <w:pPr>
              <w:jc w:val="center"/>
            </w:pPr>
            <w:r w:rsidRPr="00CC5D7F">
              <w:t>03.02.2021</w:t>
            </w:r>
          </w:p>
        </w:tc>
        <w:tc>
          <w:tcPr>
            <w:tcW w:w="1417" w:type="dxa"/>
            <w:shd w:val="clear" w:color="auto" w:fill="auto"/>
            <w:vAlign w:val="center"/>
          </w:tcPr>
          <w:p w:rsidR="00CC5D7F" w:rsidRPr="00CC5D7F" w:rsidRDefault="00CC5D7F" w:rsidP="00CC5D7F">
            <w:pPr>
              <w:jc w:val="center"/>
            </w:pPr>
            <w:r w:rsidRPr="00CC5D7F">
              <w:t>1152,10</w:t>
            </w:r>
          </w:p>
        </w:tc>
      </w:tr>
      <w:tr w:rsidR="00CC5D7F" w:rsidRPr="00910552" w:rsidTr="00D97641">
        <w:tc>
          <w:tcPr>
            <w:tcW w:w="567" w:type="dxa"/>
            <w:shd w:val="clear" w:color="auto" w:fill="auto"/>
            <w:vAlign w:val="center"/>
          </w:tcPr>
          <w:p w:rsidR="00CC5D7F" w:rsidRPr="00CC5D7F" w:rsidRDefault="00CC5D7F" w:rsidP="00D97641">
            <w:pPr>
              <w:pStyle w:val="ac"/>
              <w:ind w:left="0"/>
              <w:jc w:val="center"/>
              <w:rPr>
                <w:bCs/>
              </w:rPr>
            </w:pPr>
            <w:r w:rsidRPr="00CC5D7F">
              <w:rPr>
                <w:bCs/>
              </w:rPr>
              <w:t>3</w:t>
            </w:r>
          </w:p>
        </w:tc>
        <w:tc>
          <w:tcPr>
            <w:tcW w:w="3828" w:type="dxa"/>
            <w:shd w:val="clear" w:color="auto" w:fill="auto"/>
          </w:tcPr>
          <w:p w:rsidR="00CC5D7F" w:rsidRPr="00CC5D7F" w:rsidRDefault="00CC5D7F" w:rsidP="007700A6">
            <w:r w:rsidRPr="00CC5D7F">
              <w:t>Ярославская область, г. Рыбинск, ул. Академика Губкина, д. 3</w:t>
            </w:r>
          </w:p>
        </w:tc>
        <w:tc>
          <w:tcPr>
            <w:tcW w:w="1275" w:type="dxa"/>
            <w:shd w:val="clear" w:color="auto" w:fill="auto"/>
            <w:vAlign w:val="center"/>
          </w:tcPr>
          <w:p w:rsidR="00CC5D7F" w:rsidRPr="00CC5D7F" w:rsidRDefault="00CC5D7F" w:rsidP="00CC5D7F">
            <w:pPr>
              <w:jc w:val="center"/>
              <w:rPr>
                <w:bCs/>
              </w:rPr>
            </w:pPr>
            <w:r w:rsidRPr="00CC5D7F">
              <w:rPr>
                <w:bCs/>
              </w:rPr>
              <w:t>197,2</w:t>
            </w:r>
          </w:p>
        </w:tc>
        <w:tc>
          <w:tcPr>
            <w:tcW w:w="1701" w:type="dxa"/>
            <w:shd w:val="clear" w:color="auto" w:fill="auto"/>
            <w:vAlign w:val="center"/>
          </w:tcPr>
          <w:p w:rsidR="00CC5D7F" w:rsidRPr="00CC5D7F" w:rsidRDefault="00CC5D7F" w:rsidP="00CC5D7F">
            <w:pPr>
              <w:jc w:val="center"/>
            </w:pPr>
            <w:r w:rsidRPr="00CC5D7F">
              <w:t>аукцион</w:t>
            </w:r>
          </w:p>
        </w:tc>
        <w:tc>
          <w:tcPr>
            <w:tcW w:w="1418" w:type="dxa"/>
            <w:shd w:val="clear" w:color="auto" w:fill="auto"/>
            <w:vAlign w:val="center"/>
          </w:tcPr>
          <w:p w:rsidR="00CC5D7F" w:rsidRPr="00CC5D7F" w:rsidRDefault="00CC5D7F" w:rsidP="00CC5D7F">
            <w:pPr>
              <w:jc w:val="center"/>
            </w:pPr>
            <w:r w:rsidRPr="00CC5D7F">
              <w:t>29.03.2021</w:t>
            </w:r>
          </w:p>
        </w:tc>
        <w:tc>
          <w:tcPr>
            <w:tcW w:w="1417" w:type="dxa"/>
            <w:shd w:val="clear" w:color="auto" w:fill="auto"/>
            <w:vAlign w:val="center"/>
          </w:tcPr>
          <w:p w:rsidR="00CC5D7F" w:rsidRPr="00CC5D7F" w:rsidRDefault="00CC5D7F" w:rsidP="00CC5D7F">
            <w:pPr>
              <w:jc w:val="center"/>
            </w:pPr>
            <w:r w:rsidRPr="00CC5D7F">
              <w:t>2026,9</w:t>
            </w:r>
          </w:p>
        </w:tc>
      </w:tr>
      <w:tr w:rsidR="00CC5D7F" w:rsidRPr="00910552" w:rsidTr="00D97641">
        <w:tc>
          <w:tcPr>
            <w:tcW w:w="567" w:type="dxa"/>
            <w:shd w:val="clear" w:color="auto" w:fill="auto"/>
            <w:vAlign w:val="center"/>
          </w:tcPr>
          <w:p w:rsidR="00CC5D7F" w:rsidRPr="00CC5D7F" w:rsidRDefault="00CC5D7F" w:rsidP="00D97641">
            <w:pPr>
              <w:pStyle w:val="ac"/>
              <w:ind w:left="0"/>
              <w:jc w:val="center"/>
              <w:rPr>
                <w:bCs/>
              </w:rPr>
            </w:pPr>
            <w:r w:rsidRPr="00CC5D7F">
              <w:rPr>
                <w:bCs/>
              </w:rPr>
              <w:t>4</w:t>
            </w:r>
          </w:p>
        </w:tc>
        <w:tc>
          <w:tcPr>
            <w:tcW w:w="3828" w:type="dxa"/>
            <w:shd w:val="clear" w:color="auto" w:fill="auto"/>
          </w:tcPr>
          <w:p w:rsidR="00CC5D7F" w:rsidRPr="00CC5D7F" w:rsidRDefault="00CC5D7F" w:rsidP="007700A6">
            <w:r w:rsidRPr="00CC5D7F">
              <w:t>Ярославская область, г. Рыбинск, ул. Гоголя, д. 20**</w:t>
            </w:r>
          </w:p>
        </w:tc>
        <w:tc>
          <w:tcPr>
            <w:tcW w:w="1275" w:type="dxa"/>
            <w:shd w:val="clear" w:color="auto" w:fill="auto"/>
            <w:vAlign w:val="center"/>
          </w:tcPr>
          <w:p w:rsidR="00CC5D7F" w:rsidRPr="00CC5D7F" w:rsidRDefault="00CC5D7F" w:rsidP="00CC5D7F">
            <w:pPr>
              <w:jc w:val="center"/>
              <w:rPr>
                <w:bCs/>
              </w:rPr>
            </w:pPr>
            <w:r w:rsidRPr="00CC5D7F">
              <w:rPr>
                <w:bCs/>
              </w:rPr>
              <w:t>525,3</w:t>
            </w:r>
          </w:p>
        </w:tc>
        <w:tc>
          <w:tcPr>
            <w:tcW w:w="1701" w:type="dxa"/>
            <w:shd w:val="clear" w:color="auto" w:fill="auto"/>
            <w:vAlign w:val="center"/>
          </w:tcPr>
          <w:p w:rsidR="00CC5D7F" w:rsidRPr="00CC5D7F" w:rsidRDefault="00CC5D7F" w:rsidP="00CC5D7F">
            <w:pPr>
              <w:jc w:val="center"/>
            </w:pPr>
            <w:r w:rsidRPr="00CC5D7F">
              <w:t>аукцион</w:t>
            </w:r>
          </w:p>
        </w:tc>
        <w:tc>
          <w:tcPr>
            <w:tcW w:w="1418" w:type="dxa"/>
            <w:shd w:val="clear" w:color="auto" w:fill="auto"/>
            <w:vAlign w:val="center"/>
          </w:tcPr>
          <w:p w:rsidR="00CC5D7F" w:rsidRPr="00CC5D7F" w:rsidRDefault="00CC5D7F" w:rsidP="00CC5D7F">
            <w:pPr>
              <w:jc w:val="center"/>
            </w:pPr>
            <w:r w:rsidRPr="00CC5D7F">
              <w:t>03.02.2021</w:t>
            </w:r>
          </w:p>
        </w:tc>
        <w:tc>
          <w:tcPr>
            <w:tcW w:w="1417" w:type="dxa"/>
            <w:shd w:val="clear" w:color="auto" w:fill="auto"/>
            <w:vAlign w:val="center"/>
          </w:tcPr>
          <w:p w:rsidR="00CC5D7F" w:rsidRPr="00CC5D7F" w:rsidRDefault="00CC5D7F" w:rsidP="00CC5D7F">
            <w:pPr>
              <w:jc w:val="center"/>
            </w:pPr>
            <w:r w:rsidRPr="00CC5D7F">
              <w:t>2302,5</w:t>
            </w:r>
          </w:p>
        </w:tc>
      </w:tr>
      <w:tr w:rsidR="00CC5D7F" w:rsidRPr="00910552" w:rsidTr="00D97641">
        <w:tc>
          <w:tcPr>
            <w:tcW w:w="567" w:type="dxa"/>
            <w:shd w:val="clear" w:color="auto" w:fill="auto"/>
            <w:vAlign w:val="center"/>
          </w:tcPr>
          <w:p w:rsidR="00CC5D7F" w:rsidRPr="00CC5D7F" w:rsidRDefault="00CC5D7F" w:rsidP="00D97641">
            <w:pPr>
              <w:pStyle w:val="ac"/>
              <w:ind w:left="0"/>
              <w:jc w:val="center"/>
              <w:rPr>
                <w:bCs/>
              </w:rPr>
            </w:pPr>
            <w:r w:rsidRPr="00CC5D7F">
              <w:rPr>
                <w:bCs/>
              </w:rPr>
              <w:t>5</w:t>
            </w:r>
          </w:p>
        </w:tc>
        <w:tc>
          <w:tcPr>
            <w:tcW w:w="3828" w:type="dxa"/>
            <w:shd w:val="clear" w:color="auto" w:fill="auto"/>
          </w:tcPr>
          <w:p w:rsidR="00CC5D7F" w:rsidRPr="00CC5D7F" w:rsidRDefault="00CC5D7F" w:rsidP="007700A6">
            <w:r w:rsidRPr="00CC5D7F">
              <w:t>Ярославская область, г. Рыбинск, ул. Чкалова, д. 22/ ул. Гоголя, д. 14</w:t>
            </w:r>
          </w:p>
        </w:tc>
        <w:tc>
          <w:tcPr>
            <w:tcW w:w="1275" w:type="dxa"/>
            <w:shd w:val="clear" w:color="auto" w:fill="auto"/>
            <w:vAlign w:val="center"/>
          </w:tcPr>
          <w:p w:rsidR="00CC5D7F" w:rsidRPr="00CC5D7F" w:rsidRDefault="00CC5D7F" w:rsidP="00CC5D7F">
            <w:pPr>
              <w:jc w:val="center"/>
              <w:rPr>
                <w:bCs/>
              </w:rPr>
            </w:pPr>
            <w:r w:rsidRPr="00CC5D7F">
              <w:rPr>
                <w:bCs/>
              </w:rPr>
              <w:t>631,2</w:t>
            </w:r>
          </w:p>
        </w:tc>
        <w:tc>
          <w:tcPr>
            <w:tcW w:w="1701" w:type="dxa"/>
            <w:shd w:val="clear" w:color="auto" w:fill="auto"/>
            <w:vAlign w:val="center"/>
          </w:tcPr>
          <w:p w:rsidR="00CC5D7F" w:rsidRPr="00CC5D7F" w:rsidRDefault="00CC5D7F" w:rsidP="00CC5D7F">
            <w:pPr>
              <w:jc w:val="center"/>
            </w:pPr>
            <w:r w:rsidRPr="00CC5D7F">
              <w:t>публичное предложение</w:t>
            </w:r>
          </w:p>
        </w:tc>
        <w:tc>
          <w:tcPr>
            <w:tcW w:w="1418" w:type="dxa"/>
            <w:shd w:val="clear" w:color="auto" w:fill="auto"/>
            <w:vAlign w:val="center"/>
          </w:tcPr>
          <w:p w:rsidR="00CC5D7F" w:rsidRPr="00CC5D7F" w:rsidRDefault="00CC5D7F" w:rsidP="00CC5D7F">
            <w:pPr>
              <w:jc w:val="center"/>
            </w:pPr>
            <w:r w:rsidRPr="00CC5D7F">
              <w:t>03.02.2021</w:t>
            </w:r>
          </w:p>
        </w:tc>
        <w:tc>
          <w:tcPr>
            <w:tcW w:w="1417" w:type="dxa"/>
            <w:shd w:val="clear" w:color="auto" w:fill="auto"/>
            <w:vAlign w:val="center"/>
          </w:tcPr>
          <w:p w:rsidR="00CC5D7F" w:rsidRPr="00CC5D7F" w:rsidRDefault="00CC5D7F" w:rsidP="00CC5D7F">
            <w:pPr>
              <w:jc w:val="center"/>
            </w:pPr>
            <w:r w:rsidRPr="00CC5D7F">
              <w:t>8419,2</w:t>
            </w:r>
          </w:p>
        </w:tc>
      </w:tr>
      <w:tr w:rsidR="00CC5D7F" w:rsidRPr="00910552" w:rsidTr="00CC5D7F">
        <w:tc>
          <w:tcPr>
            <w:tcW w:w="567" w:type="dxa"/>
            <w:shd w:val="clear" w:color="auto" w:fill="auto"/>
          </w:tcPr>
          <w:p w:rsidR="00CC5D7F" w:rsidRPr="00CC5D7F" w:rsidRDefault="00CC5D7F" w:rsidP="00124C97">
            <w:pPr>
              <w:pStyle w:val="ac"/>
              <w:jc w:val="center"/>
              <w:rPr>
                <w:bCs/>
              </w:rPr>
            </w:pPr>
          </w:p>
        </w:tc>
        <w:tc>
          <w:tcPr>
            <w:tcW w:w="3828" w:type="dxa"/>
            <w:shd w:val="clear" w:color="auto" w:fill="auto"/>
            <w:vAlign w:val="center"/>
          </w:tcPr>
          <w:p w:rsidR="00CC5D7F" w:rsidRPr="00CC5D7F" w:rsidRDefault="00CC5D7F" w:rsidP="00CC5D7F">
            <w:pPr>
              <w:jc w:val="center"/>
            </w:pPr>
          </w:p>
        </w:tc>
        <w:tc>
          <w:tcPr>
            <w:tcW w:w="1275" w:type="dxa"/>
            <w:shd w:val="clear" w:color="auto" w:fill="auto"/>
            <w:vAlign w:val="center"/>
          </w:tcPr>
          <w:p w:rsidR="00CC5D7F" w:rsidRPr="00CC5D7F" w:rsidRDefault="00CC5D7F" w:rsidP="00CC5D7F">
            <w:pPr>
              <w:jc w:val="center"/>
            </w:pPr>
            <w:r w:rsidRPr="00CC5D7F">
              <w:t>2634,7</w:t>
            </w:r>
          </w:p>
        </w:tc>
        <w:tc>
          <w:tcPr>
            <w:tcW w:w="1701" w:type="dxa"/>
            <w:shd w:val="clear" w:color="auto" w:fill="auto"/>
            <w:vAlign w:val="center"/>
          </w:tcPr>
          <w:p w:rsidR="00CC5D7F" w:rsidRPr="00CC5D7F" w:rsidRDefault="00CC5D7F" w:rsidP="00CC5D7F">
            <w:pPr>
              <w:jc w:val="center"/>
            </w:pPr>
          </w:p>
        </w:tc>
        <w:tc>
          <w:tcPr>
            <w:tcW w:w="1418" w:type="dxa"/>
            <w:shd w:val="clear" w:color="auto" w:fill="auto"/>
            <w:vAlign w:val="center"/>
          </w:tcPr>
          <w:p w:rsidR="00CC5D7F" w:rsidRPr="00CC5D7F" w:rsidRDefault="00CC5D7F" w:rsidP="00CC5D7F">
            <w:pPr>
              <w:jc w:val="center"/>
            </w:pPr>
          </w:p>
        </w:tc>
        <w:tc>
          <w:tcPr>
            <w:tcW w:w="1417" w:type="dxa"/>
            <w:shd w:val="clear" w:color="auto" w:fill="auto"/>
            <w:vAlign w:val="center"/>
          </w:tcPr>
          <w:p w:rsidR="00CC5D7F" w:rsidRPr="00CC5D7F" w:rsidRDefault="00CC5D7F" w:rsidP="00CC5D7F">
            <w:pPr>
              <w:jc w:val="center"/>
            </w:pPr>
            <w:r w:rsidRPr="00CC5D7F">
              <w:t>20705,7</w:t>
            </w:r>
          </w:p>
        </w:tc>
      </w:tr>
    </w:tbl>
    <w:p w:rsidR="00CC5D7F" w:rsidRDefault="00CC5D7F" w:rsidP="00CC5D7F">
      <w:pPr>
        <w:jc w:val="both"/>
        <w:rPr>
          <w:sz w:val="10"/>
          <w:szCs w:val="10"/>
        </w:rPr>
      </w:pPr>
    </w:p>
    <w:p w:rsidR="00CC5D7F" w:rsidRPr="0038139D" w:rsidRDefault="00CC5D7F" w:rsidP="00CC5D7F">
      <w:pPr>
        <w:ind w:firstLine="709"/>
        <w:jc w:val="both"/>
        <w:rPr>
          <w:sz w:val="22"/>
          <w:szCs w:val="22"/>
        </w:rPr>
      </w:pPr>
      <w:r w:rsidRPr="0038139D">
        <w:rPr>
          <w:sz w:val="22"/>
          <w:szCs w:val="22"/>
        </w:rPr>
        <w:t>* реализация имущества осуществлялась одновременно с отчуждением  в собственность земельного участка (площадь земельного участка – 1640 кв.м., стоимость – 3 847,0 тыс. руб.);</w:t>
      </w:r>
    </w:p>
    <w:p w:rsidR="00CC5D7F" w:rsidRPr="0038139D" w:rsidRDefault="00CC5D7F" w:rsidP="00CC5D7F">
      <w:pPr>
        <w:ind w:firstLine="709"/>
        <w:jc w:val="both"/>
        <w:rPr>
          <w:sz w:val="22"/>
          <w:szCs w:val="22"/>
        </w:rPr>
      </w:pPr>
      <w:r w:rsidRPr="0038139D">
        <w:rPr>
          <w:sz w:val="22"/>
          <w:szCs w:val="22"/>
        </w:rPr>
        <w:t>** реализация имущества осуществлялась одновременно с отчуждением  в собственность земельного участка (площадь земельного участка – 2485 кв.м., стоимость – 4 075,0 тыс. руб.);</w:t>
      </w:r>
    </w:p>
    <w:p w:rsidR="00CC5D7F" w:rsidRDefault="00CC5D7F" w:rsidP="00CC5D7F">
      <w:pPr>
        <w:jc w:val="both"/>
        <w:rPr>
          <w:sz w:val="10"/>
          <w:szCs w:val="10"/>
        </w:rPr>
      </w:pPr>
    </w:p>
    <w:p w:rsidR="00CC5D7F" w:rsidRPr="0038139D" w:rsidRDefault="00CC5D7F" w:rsidP="00CC5D7F">
      <w:pPr>
        <w:pStyle w:val="ac"/>
        <w:spacing w:after="0"/>
        <w:ind w:left="0" w:firstLine="709"/>
        <w:jc w:val="both"/>
        <w:rPr>
          <w:bCs/>
        </w:rPr>
      </w:pPr>
      <w:r w:rsidRPr="0038139D">
        <w:rPr>
          <w:bCs/>
        </w:rPr>
        <w:t>Реализованных объектов недвижимости, не включенных в Прогнозный план (Программу) приватизации муниципального имущества городского округа город Рыбинск, нет.</w:t>
      </w:r>
    </w:p>
    <w:p w:rsidR="00CC5D7F" w:rsidRPr="0038139D" w:rsidRDefault="00CC5D7F" w:rsidP="00CC5D7F">
      <w:pPr>
        <w:ind w:firstLine="709"/>
        <w:jc w:val="both"/>
      </w:pPr>
      <w:r w:rsidRPr="0038139D">
        <w:rPr>
          <w:bCs/>
        </w:rPr>
        <w:t>В рамках выполнения Прогнозного плана (Программы) приватизации муниципального имущества городского округа город Рыбинск на 2021 год дополнительно подлежат приватизации в 2022 году о</w:t>
      </w:r>
      <w:r w:rsidRPr="0038139D">
        <w:t>бъекты, в отношении которых информационные сообщения о проведении торгов были размещены в декабре 2021 года:</w:t>
      </w:r>
    </w:p>
    <w:p w:rsidR="00CC5D7F" w:rsidRDefault="00CC5D7F" w:rsidP="00CC5D7F">
      <w:pPr>
        <w:pStyle w:val="ac"/>
        <w:spacing w:after="0"/>
        <w:ind w:left="0" w:firstLine="709"/>
        <w:jc w:val="both"/>
        <w:rPr>
          <w:bCs/>
        </w:rPr>
      </w:pPr>
      <w:r w:rsidRPr="0038139D">
        <w:t xml:space="preserve">- 3 </w:t>
      </w:r>
      <w:r w:rsidRPr="0038139D">
        <w:rPr>
          <w:bCs/>
          <w:color w:val="000000"/>
        </w:rPr>
        <w:t>(1159,80 кв.м.) объекта недвижимости на сумму 4924,20 тыс. руб. (без НДС.)</w:t>
      </w:r>
      <w:r w:rsidRPr="0038139D">
        <w:rPr>
          <w:bCs/>
        </w:rPr>
        <w:t xml:space="preserve">, при начальной стоимости </w:t>
      </w:r>
      <w:r w:rsidRPr="0038139D">
        <w:rPr>
          <w:bCs/>
          <w:color w:val="000000"/>
        </w:rPr>
        <w:t xml:space="preserve">4924,20 </w:t>
      </w:r>
      <w:r w:rsidRPr="0038139D">
        <w:rPr>
          <w:bCs/>
        </w:rPr>
        <w:t xml:space="preserve"> тыс. руб. (без НДС), в том числе:</w:t>
      </w:r>
    </w:p>
    <w:p w:rsidR="00D97641" w:rsidRPr="0038139D" w:rsidRDefault="00D97641" w:rsidP="00CC5D7F">
      <w:pPr>
        <w:pStyle w:val="ac"/>
        <w:spacing w:after="0"/>
        <w:ind w:left="0" w:firstLine="709"/>
        <w:jc w:val="both"/>
        <w:rPr>
          <w:bC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1276"/>
        <w:gridCol w:w="1276"/>
        <w:gridCol w:w="1559"/>
        <w:gridCol w:w="1559"/>
      </w:tblGrid>
      <w:tr w:rsidR="00CC5D7F" w:rsidRPr="00FA4D8A" w:rsidTr="004A3E78">
        <w:tc>
          <w:tcPr>
            <w:tcW w:w="567" w:type="dxa"/>
            <w:vAlign w:val="center"/>
          </w:tcPr>
          <w:p w:rsidR="00CC5D7F" w:rsidRPr="00CC5D7F" w:rsidRDefault="00CC5D7F" w:rsidP="00D97641">
            <w:pPr>
              <w:pStyle w:val="ac"/>
              <w:ind w:left="0"/>
              <w:rPr>
                <w:bCs/>
              </w:rPr>
            </w:pPr>
            <w:r w:rsidRPr="00CC5D7F">
              <w:rPr>
                <w:bCs/>
              </w:rPr>
              <w:t>№ п/п</w:t>
            </w:r>
          </w:p>
        </w:tc>
        <w:tc>
          <w:tcPr>
            <w:tcW w:w="3969" w:type="dxa"/>
          </w:tcPr>
          <w:p w:rsidR="00CC5D7F" w:rsidRPr="00CC5D7F" w:rsidRDefault="00CC5D7F" w:rsidP="004A3E78">
            <w:pPr>
              <w:pStyle w:val="ac"/>
              <w:jc w:val="center"/>
              <w:rPr>
                <w:bCs/>
              </w:rPr>
            </w:pPr>
            <w:r w:rsidRPr="00CC5D7F">
              <w:rPr>
                <w:bCs/>
              </w:rPr>
              <w:t>Адрес объекта</w:t>
            </w:r>
          </w:p>
        </w:tc>
        <w:tc>
          <w:tcPr>
            <w:tcW w:w="1276" w:type="dxa"/>
          </w:tcPr>
          <w:p w:rsidR="00CC5D7F" w:rsidRPr="00CC5D7F" w:rsidRDefault="00CC5D7F" w:rsidP="004A3E78">
            <w:pPr>
              <w:pStyle w:val="ac"/>
              <w:spacing w:after="0"/>
              <w:ind w:left="0"/>
              <w:jc w:val="center"/>
              <w:rPr>
                <w:bCs/>
              </w:rPr>
            </w:pPr>
            <w:r w:rsidRPr="00CC5D7F">
              <w:rPr>
                <w:bCs/>
              </w:rPr>
              <w:t>Площадь,</w:t>
            </w:r>
          </w:p>
          <w:p w:rsidR="00CC5D7F" w:rsidRPr="00CC5D7F" w:rsidRDefault="00CC5D7F" w:rsidP="004A3E78">
            <w:pPr>
              <w:pStyle w:val="ac"/>
              <w:spacing w:after="0"/>
              <w:ind w:left="0"/>
              <w:jc w:val="center"/>
              <w:rPr>
                <w:bCs/>
              </w:rPr>
            </w:pPr>
            <w:r w:rsidRPr="00CC5D7F">
              <w:rPr>
                <w:bCs/>
              </w:rPr>
              <w:t>кв.м</w:t>
            </w:r>
          </w:p>
        </w:tc>
        <w:tc>
          <w:tcPr>
            <w:tcW w:w="1276" w:type="dxa"/>
          </w:tcPr>
          <w:p w:rsidR="00CC5D7F" w:rsidRPr="00CC5D7F" w:rsidRDefault="00CC5D7F" w:rsidP="004A3E78">
            <w:pPr>
              <w:pStyle w:val="ac"/>
              <w:ind w:left="0"/>
              <w:jc w:val="center"/>
              <w:rPr>
                <w:bCs/>
              </w:rPr>
            </w:pPr>
            <w:r w:rsidRPr="00CC5D7F">
              <w:rPr>
                <w:bCs/>
              </w:rPr>
              <w:t>Способ приватизации</w:t>
            </w:r>
          </w:p>
        </w:tc>
        <w:tc>
          <w:tcPr>
            <w:tcW w:w="1559" w:type="dxa"/>
          </w:tcPr>
          <w:p w:rsidR="00CC5D7F" w:rsidRPr="00CC5D7F" w:rsidRDefault="00CC5D7F" w:rsidP="004A3E78">
            <w:pPr>
              <w:pStyle w:val="ac"/>
              <w:ind w:left="0"/>
              <w:jc w:val="center"/>
              <w:rPr>
                <w:bCs/>
              </w:rPr>
            </w:pPr>
            <w:r w:rsidRPr="00CC5D7F">
              <w:rPr>
                <w:bCs/>
              </w:rPr>
              <w:t>Дата проведения аукциона</w:t>
            </w:r>
          </w:p>
        </w:tc>
        <w:tc>
          <w:tcPr>
            <w:tcW w:w="1559" w:type="dxa"/>
          </w:tcPr>
          <w:p w:rsidR="00CC5D7F" w:rsidRPr="00CC5D7F" w:rsidRDefault="00CC5D7F" w:rsidP="004A3E78">
            <w:pPr>
              <w:pStyle w:val="ac"/>
              <w:spacing w:after="0"/>
              <w:ind w:left="0"/>
              <w:jc w:val="center"/>
              <w:rPr>
                <w:bCs/>
              </w:rPr>
            </w:pPr>
            <w:r w:rsidRPr="00CC5D7F">
              <w:rPr>
                <w:bCs/>
              </w:rPr>
              <w:t>Цена продажи</w:t>
            </w:r>
            <w:r>
              <w:rPr>
                <w:bCs/>
              </w:rPr>
              <w:t xml:space="preserve"> </w:t>
            </w:r>
            <w:r w:rsidRPr="00CC5D7F">
              <w:rPr>
                <w:bCs/>
              </w:rPr>
              <w:t>без НДС</w:t>
            </w:r>
            <w:r w:rsidR="004A3E78">
              <w:rPr>
                <w:bCs/>
              </w:rPr>
              <w:t xml:space="preserve">      </w:t>
            </w:r>
            <w:r w:rsidRPr="00CC5D7F">
              <w:rPr>
                <w:bCs/>
              </w:rPr>
              <w:t>(тыс. руб.)</w:t>
            </w:r>
          </w:p>
        </w:tc>
      </w:tr>
      <w:tr w:rsidR="00CC5D7F" w:rsidRPr="00FA4D8A" w:rsidTr="00D97641">
        <w:tc>
          <w:tcPr>
            <w:tcW w:w="567" w:type="dxa"/>
            <w:vAlign w:val="center"/>
          </w:tcPr>
          <w:p w:rsidR="00CC5D7F" w:rsidRPr="00CC5D7F" w:rsidRDefault="00CC5D7F" w:rsidP="00D97641">
            <w:pPr>
              <w:pStyle w:val="ac"/>
              <w:ind w:left="0"/>
              <w:jc w:val="center"/>
              <w:rPr>
                <w:bCs/>
              </w:rPr>
            </w:pPr>
            <w:r w:rsidRPr="00CC5D7F">
              <w:rPr>
                <w:bCs/>
              </w:rPr>
              <w:t>1</w:t>
            </w:r>
          </w:p>
        </w:tc>
        <w:tc>
          <w:tcPr>
            <w:tcW w:w="3969" w:type="dxa"/>
          </w:tcPr>
          <w:p w:rsidR="00CC5D7F" w:rsidRPr="00CC5D7F" w:rsidRDefault="00CC5D7F" w:rsidP="007700A6">
            <w:r w:rsidRPr="00CC5D7F">
              <w:t>Ярославская область, г. Рыбинск, ул. Молодежная/Лизы Чайкиной, д.8/9 пом.</w:t>
            </w:r>
            <w:r w:rsidRPr="00CC5D7F">
              <w:rPr>
                <w:lang w:val="en-US"/>
              </w:rPr>
              <w:t>I</w:t>
            </w:r>
          </w:p>
        </w:tc>
        <w:tc>
          <w:tcPr>
            <w:tcW w:w="1276" w:type="dxa"/>
            <w:vAlign w:val="center"/>
          </w:tcPr>
          <w:p w:rsidR="00CC5D7F" w:rsidRPr="00CC5D7F" w:rsidRDefault="00CC5D7F" w:rsidP="00CC5D7F">
            <w:pPr>
              <w:jc w:val="center"/>
              <w:rPr>
                <w:bCs/>
              </w:rPr>
            </w:pPr>
            <w:r w:rsidRPr="00CC5D7F">
              <w:rPr>
                <w:bCs/>
              </w:rPr>
              <w:t>140,2</w:t>
            </w:r>
          </w:p>
        </w:tc>
        <w:tc>
          <w:tcPr>
            <w:tcW w:w="1276" w:type="dxa"/>
            <w:vAlign w:val="center"/>
          </w:tcPr>
          <w:p w:rsidR="00CC5D7F" w:rsidRPr="00CC5D7F" w:rsidRDefault="00CC5D7F" w:rsidP="00CC5D7F">
            <w:pPr>
              <w:jc w:val="center"/>
            </w:pPr>
            <w:r w:rsidRPr="00CC5D7F">
              <w:t>аукцион</w:t>
            </w:r>
          </w:p>
        </w:tc>
        <w:tc>
          <w:tcPr>
            <w:tcW w:w="1559" w:type="dxa"/>
            <w:vAlign w:val="center"/>
          </w:tcPr>
          <w:p w:rsidR="00CC5D7F" w:rsidRPr="00CC5D7F" w:rsidRDefault="00CC5D7F" w:rsidP="00CC5D7F">
            <w:pPr>
              <w:jc w:val="center"/>
            </w:pPr>
            <w:r w:rsidRPr="00CC5D7F">
              <w:t>27.12.2021</w:t>
            </w:r>
          </w:p>
        </w:tc>
        <w:tc>
          <w:tcPr>
            <w:tcW w:w="1559" w:type="dxa"/>
            <w:vAlign w:val="center"/>
          </w:tcPr>
          <w:p w:rsidR="00CC5D7F" w:rsidRPr="00CC5D7F" w:rsidRDefault="00CC5D7F" w:rsidP="00CC5D7F">
            <w:pPr>
              <w:jc w:val="center"/>
            </w:pPr>
            <w:r w:rsidRPr="00CC5D7F">
              <w:t>2530,00</w:t>
            </w:r>
          </w:p>
        </w:tc>
      </w:tr>
      <w:tr w:rsidR="00CC5D7F" w:rsidRPr="00FA4D8A" w:rsidTr="00D97641">
        <w:tc>
          <w:tcPr>
            <w:tcW w:w="567" w:type="dxa"/>
            <w:vAlign w:val="center"/>
          </w:tcPr>
          <w:p w:rsidR="00CC5D7F" w:rsidRPr="00CC5D7F" w:rsidRDefault="00CC5D7F" w:rsidP="00D97641">
            <w:pPr>
              <w:pStyle w:val="ac"/>
              <w:ind w:left="0"/>
              <w:jc w:val="center"/>
              <w:rPr>
                <w:bCs/>
              </w:rPr>
            </w:pPr>
            <w:r w:rsidRPr="00CC5D7F">
              <w:rPr>
                <w:bCs/>
              </w:rPr>
              <w:t>2</w:t>
            </w:r>
          </w:p>
        </w:tc>
        <w:tc>
          <w:tcPr>
            <w:tcW w:w="3969" w:type="dxa"/>
          </w:tcPr>
          <w:p w:rsidR="00CC5D7F" w:rsidRPr="00CC5D7F" w:rsidRDefault="00CC5D7F" w:rsidP="007700A6">
            <w:r w:rsidRPr="00CC5D7F">
              <w:t>Ярославская область, г. Рыбинск, ул. Ломоносова, д. 20***</w:t>
            </w:r>
          </w:p>
        </w:tc>
        <w:tc>
          <w:tcPr>
            <w:tcW w:w="1276" w:type="dxa"/>
            <w:vAlign w:val="center"/>
          </w:tcPr>
          <w:p w:rsidR="00CC5D7F" w:rsidRPr="00CC5D7F" w:rsidRDefault="00CC5D7F" w:rsidP="00CC5D7F">
            <w:pPr>
              <w:jc w:val="center"/>
              <w:rPr>
                <w:bCs/>
              </w:rPr>
            </w:pPr>
            <w:r w:rsidRPr="00CC5D7F">
              <w:rPr>
                <w:bCs/>
              </w:rPr>
              <w:t>997,0</w:t>
            </w:r>
          </w:p>
        </w:tc>
        <w:tc>
          <w:tcPr>
            <w:tcW w:w="1276" w:type="dxa"/>
            <w:vAlign w:val="center"/>
          </w:tcPr>
          <w:p w:rsidR="00CC5D7F" w:rsidRPr="00CC5D7F" w:rsidRDefault="00CC5D7F" w:rsidP="00CC5D7F">
            <w:pPr>
              <w:jc w:val="center"/>
            </w:pPr>
            <w:r w:rsidRPr="00CC5D7F">
              <w:t>аукцион</w:t>
            </w:r>
          </w:p>
        </w:tc>
        <w:tc>
          <w:tcPr>
            <w:tcW w:w="1559" w:type="dxa"/>
            <w:vAlign w:val="center"/>
          </w:tcPr>
          <w:p w:rsidR="00CC5D7F" w:rsidRPr="00CC5D7F" w:rsidRDefault="00CC5D7F" w:rsidP="00CC5D7F">
            <w:pPr>
              <w:jc w:val="center"/>
            </w:pPr>
            <w:r w:rsidRPr="00CC5D7F">
              <w:t>31.01.2022</w:t>
            </w:r>
          </w:p>
        </w:tc>
        <w:tc>
          <w:tcPr>
            <w:tcW w:w="1559" w:type="dxa"/>
            <w:vAlign w:val="center"/>
          </w:tcPr>
          <w:p w:rsidR="00CC5D7F" w:rsidRPr="00CC5D7F" w:rsidRDefault="00CC5D7F" w:rsidP="00CC5D7F">
            <w:pPr>
              <w:jc w:val="center"/>
            </w:pPr>
            <w:r w:rsidRPr="00CC5D7F">
              <w:t>1859,2</w:t>
            </w:r>
          </w:p>
        </w:tc>
      </w:tr>
      <w:tr w:rsidR="00CC5D7F" w:rsidRPr="00FA4D8A" w:rsidTr="00D97641">
        <w:tc>
          <w:tcPr>
            <w:tcW w:w="567" w:type="dxa"/>
            <w:vAlign w:val="center"/>
          </w:tcPr>
          <w:p w:rsidR="00CC5D7F" w:rsidRPr="00CC5D7F" w:rsidRDefault="00CC5D7F" w:rsidP="00D97641">
            <w:pPr>
              <w:pStyle w:val="ac"/>
              <w:ind w:left="0"/>
              <w:jc w:val="center"/>
              <w:rPr>
                <w:bCs/>
              </w:rPr>
            </w:pPr>
            <w:r w:rsidRPr="00CC5D7F">
              <w:rPr>
                <w:bCs/>
              </w:rPr>
              <w:t>3</w:t>
            </w:r>
          </w:p>
        </w:tc>
        <w:tc>
          <w:tcPr>
            <w:tcW w:w="3969" w:type="dxa"/>
          </w:tcPr>
          <w:p w:rsidR="00CC5D7F" w:rsidRPr="00CC5D7F" w:rsidRDefault="00CC5D7F" w:rsidP="007700A6">
            <w:r w:rsidRPr="00CC5D7F">
              <w:t>Ярославская область, г. Рыбинск, Крестовая ул., д. 12/Красная площадь, д. 4-6, пом.</w:t>
            </w:r>
            <w:r w:rsidRPr="00CC5D7F">
              <w:rPr>
                <w:lang w:val="en-US"/>
              </w:rPr>
              <w:t>IV</w:t>
            </w:r>
            <w:r w:rsidRPr="00CC5D7F">
              <w:t>, этаж №2</w:t>
            </w:r>
          </w:p>
        </w:tc>
        <w:tc>
          <w:tcPr>
            <w:tcW w:w="1276" w:type="dxa"/>
            <w:vAlign w:val="center"/>
          </w:tcPr>
          <w:p w:rsidR="00CC5D7F" w:rsidRPr="00CC5D7F" w:rsidRDefault="00CC5D7F" w:rsidP="00CC5D7F">
            <w:pPr>
              <w:jc w:val="center"/>
              <w:rPr>
                <w:bCs/>
              </w:rPr>
            </w:pPr>
            <w:r w:rsidRPr="00CC5D7F">
              <w:rPr>
                <w:bCs/>
              </w:rPr>
              <w:t>22,6</w:t>
            </w:r>
          </w:p>
        </w:tc>
        <w:tc>
          <w:tcPr>
            <w:tcW w:w="1276" w:type="dxa"/>
            <w:vAlign w:val="center"/>
          </w:tcPr>
          <w:p w:rsidR="00CC5D7F" w:rsidRPr="00CC5D7F" w:rsidRDefault="00CC5D7F" w:rsidP="00CC5D7F">
            <w:pPr>
              <w:jc w:val="center"/>
            </w:pPr>
            <w:r w:rsidRPr="00CC5D7F">
              <w:t>аукцион</w:t>
            </w:r>
          </w:p>
        </w:tc>
        <w:tc>
          <w:tcPr>
            <w:tcW w:w="1559" w:type="dxa"/>
            <w:vAlign w:val="center"/>
          </w:tcPr>
          <w:p w:rsidR="00CC5D7F" w:rsidRPr="00CC5D7F" w:rsidRDefault="00CC5D7F" w:rsidP="00CC5D7F">
            <w:pPr>
              <w:jc w:val="center"/>
            </w:pPr>
            <w:r w:rsidRPr="00CC5D7F">
              <w:t>26.01.2022</w:t>
            </w:r>
          </w:p>
        </w:tc>
        <w:tc>
          <w:tcPr>
            <w:tcW w:w="1559" w:type="dxa"/>
            <w:vAlign w:val="center"/>
          </w:tcPr>
          <w:p w:rsidR="00CC5D7F" w:rsidRPr="00CC5D7F" w:rsidRDefault="00CC5D7F" w:rsidP="00CC5D7F">
            <w:pPr>
              <w:jc w:val="center"/>
            </w:pPr>
            <w:r w:rsidRPr="00CC5D7F">
              <w:t>535,00</w:t>
            </w:r>
          </w:p>
        </w:tc>
      </w:tr>
      <w:tr w:rsidR="00CC5D7F" w:rsidRPr="00FA4D8A" w:rsidTr="00D97641">
        <w:tc>
          <w:tcPr>
            <w:tcW w:w="567" w:type="dxa"/>
            <w:vAlign w:val="center"/>
          </w:tcPr>
          <w:p w:rsidR="00CC5D7F" w:rsidRPr="00CC5D7F" w:rsidRDefault="00CC5D7F" w:rsidP="00CC5D7F">
            <w:pPr>
              <w:pStyle w:val="ac"/>
              <w:jc w:val="center"/>
              <w:rPr>
                <w:bCs/>
              </w:rPr>
            </w:pPr>
          </w:p>
        </w:tc>
        <w:tc>
          <w:tcPr>
            <w:tcW w:w="3969" w:type="dxa"/>
            <w:vAlign w:val="center"/>
          </w:tcPr>
          <w:p w:rsidR="00CC5D7F" w:rsidRPr="00CC5D7F" w:rsidRDefault="00CC5D7F" w:rsidP="00CC5D7F">
            <w:pPr>
              <w:pStyle w:val="ac"/>
              <w:jc w:val="center"/>
              <w:rPr>
                <w:bCs/>
              </w:rPr>
            </w:pPr>
          </w:p>
        </w:tc>
        <w:tc>
          <w:tcPr>
            <w:tcW w:w="1276" w:type="dxa"/>
            <w:vAlign w:val="center"/>
          </w:tcPr>
          <w:p w:rsidR="00CC5D7F" w:rsidRPr="00CC5D7F" w:rsidRDefault="00CC5D7F" w:rsidP="00D97641">
            <w:pPr>
              <w:pStyle w:val="ac"/>
              <w:ind w:left="0"/>
              <w:jc w:val="center"/>
              <w:rPr>
                <w:bCs/>
              </w:rPr>
            </w:pPr>
            <w:r w:rsidRPr="00CC5D7F">
              <w:rPr>
                <w:bCs/>
              </w:rPr>
              <w:t>1159,8</w:t>
            </w:r>
          </w:p>
        </w:tc>
        <w:tc>
          <w:tcPr>
            <w:tcW w:w="1276" w:type="dxa"/>
            <w:vAlign w:val="center"/>
          </w:tcPr>
          <w:p w:rsidR="00CC5D7F" w:rsidRPr="00CC5D7F" w:rsidRDefault="00CC5D7F" w:rsidP="00D97641">
            <w:pPr>
              <w:pStyle w:val="ac"/>
              <w:jc w:val="center"/>
              <w:rPr>
                <w:bCs/>
              </w:rPr>
            </w:pPr>
          </w:p>
        </w:tc>
        <w:tc>
          <w:tcPr>
            <w:tcW w:w="1559" w:type="dxa"/>
            <w:vAlign w:val="center"/>
          </w:tcPr>
          <w:p w:rsidR="00CC5D7F" w:rsidRPr="00CC5D7F" w:rsidRDefault="00CC5D7F" w:rsidP="00D97641">
            <w:pPr>
              <w:pStyle w:val="ac"/>
              <w:jc w:val="center"/>
              <w:rPr>
                <w:bCs/>
              </w:rPr>
            </w:pPr>
          </w:p>
        </w:tc>
        <w:tc>
          <w:tcPr>
            <w:tcW w:w="1559" w:type="dxa"/>
            <w:vAlign w:val="center"/>
          </w:tcPr>
          <w:p w:rsidR="00CC5D7F" w:rsidRPr="00CC5D7F" w:rsidRDefault="00CC5D7F" w:rsidP="00D97641">
            <w:pPr>
              <w:pStyle w:val="ac"/>
              <w:ind w:left="0"/>
              <w:jc w:val="center"/>
              <w:rPr>
                <w:bCs/>
              </w:rPr>
            </w:pPr>
            <w:r w:rsidRPr="00CC5D7F">
              <w:rPr>
                <w:bCs/>
              </w:rPr>
              <w:t>4924,2</w:t>
            </w:r>
          </w:p>
        </w:tc>
      </w:tr>
    </w:tbl>
    <w:p w:rsidR="00CC5D7F" w:rsidRDefault="00CC5D7F" w:rsidP="00D97641">
      <w:pPr>
        <w:spacing w:before="100"/>
        <w:ind w:firstLine="709"/>
        <w:jc w:val="both"/>
        <w:rPr>
          <w:sz w:val="22"/>
          <w:szCs w:val="22"/>
        </w:rPr>
      </w:pPr>
      <w:r w:rsidRPr="0038139D">
        <w:rPr>
          <w:sz w:val="22"/>
          <w:szCs w:val="22"/>
        </w:rPr>
        <w:t>***реализация имущества осуществлялась одновременно с отчуждением  в собственность земельного участка (площадь земельного участка – 1212  кв.м., стоимость – 2 024,0 тыс. руб.).</w:t>
      </w:r>
    </w:p>
    <w:p w:rsidR="00455CC0" w:rsidRDefault="00455CC0" w:rsidP="00D97641">
      <w:pPr>
        <w:spacing w:before="100"/>
        <w:ind w:firstLine="709"/>
        <w:jc w:val="both"/>
        <w:rPr>
          <w:sz w:val="22"/>
          <w:szCs w:val="22"/>
        </w:rPr>
      </w:pPr>
    </w:p>
    <w:p w:rsidR="00CC5D7F" w:rsidRDefault="00CC5D7F" w:rsidP="00D97641">
      <w:pPr>
        <w:spacing w:before="100" w:after="100"/>
        <w:jc w:val="center"/>
        <w:rPr>
          <w:b/>
        </w:rPr>
      </w:pPr>
      <w:r w:rsidRPr="008C766D">
        <w:rPr>
          <w:b/>
        </w:rPr>
        <w:t xml:space="preserve">Доходы бюджета городского округа </w:t>
      </w:r>
      <w:r>
        <w:rPr>
          <w:b/>
        </w:rPr>
        <w:t xml:space="preserve">город Рыбинск </w:t>
      </w:r>
      <w:r w:rsidRPr="008C766D">
        <w:rPr>
          <w:b/>
        </w:rPr>
        <w:t xml:space="preserve">от использования </w:t>
      </w:r>
      <w:r>
        <w:rPr>
          <w:b/>
        </w:rPr>
        <w:t>муниципальной собственности</w:t>
      </w:r>
    </w:p>
    <w:p w:rsidR="00CC5D7F" w:rsidRDefault="00CC5D7F" w:rsidP="00D97641">
      <w:pPr>
        <w:pStyle w:val="aa"/>
        <w:tabs>
          <w:tab w:val="left" w:pos="-3261"/>
        </w:tabs>
        <w:ind w:left="0" w:firstLine="709"/>
        <w:contextualSpacing w:val="0"/>
        <w:jc w:val="both"/>
      </w:pPr>
      <w:r w:rsidRPr="00675257">
        <w:t>В бюджет городского округа город Рыбинск за 20</w:t>
      </w:r>
      <w:r>
        <w:t>21</w:t>
      </w:r>
      <w:r w:rsidRPr="00675257">
        <w:t xml:space="preserve"> год поступило </w:t>
      </w:r>
      <w:r>
        <w:t>35</w:t>
      </w:r>
      <w:r w:rsidRPr="00675257">
        <w:t>,</w:t>
      </w:r>
      <w:r>
        <w:t>52</w:t>
      </w:r>
      <w:r w:rsidRPr="00675257">
        <w:t xml:space="preserve"> млн. руб. при плане поступлений </w:t>
      </w:r>
      <w:r>
        <w:t>42,58</w:t>
      </w:r>
      <w:r w:rsidRPr="00675257">
        <w:t xml:space="preserve"> млн. руб. </w:t>
      </w:r>
      <w:r>
        <w:t>(83,42</w:t>
      </w:r>
      <w:r w:rsidRPr="00675257">
        <w:t>%).</w:t>
      </w:r>
    </w:p>
    <w:p w:rsidR="00455CC0" w:rsidRDefault="00455CC0" w:rsidP="00D97641">
      <w:pPr>
        <w:pStyle w:val="aa"/>
        <w:tabs>
          <w:tab w:val="left" w:pos="-3261"/>
        </w:tabs>
        <w:ind w:left="0" w:firstLine="709"/>
        <w:contextualSpacing w:val="0"/>
        <w:jc w:val="both"/>
      </w:pPr>
    </w:p>
    <w:p w:rsidR="00CC5D7F" w:rsidRDefault="00CC5D7F" w:rsidP="00CC5D7F">
      <w:pPr>
        <w:ind w:firstLine="851"/>
        <w:jc w:val="right"/>
      </w:pPr>
      <w:r>
        <w:lastRenderedPageBreak/>
        <w:t xml:space="preserve">          </w:t>
      </w:r>
      <w:r w:rsidRPr="00570684">
        <w:t>млн</w:t>
      </w:r>
      <w:proofErr w:type="gramStart"/>
      <w:r w:rsidRPr="00570684">
        <w:t>.р</w:t>
      </w:r>
      <w:proofErr w:type="gramEnd"/>
      <w:r w:rsidRPr="00570684">
        <w:t>уб.</w:t>
      </w:r>
    </w:p>
    <w:tbl>
      <w:tblPr>
        <w:tblW w:w="102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828"/>
        <w:gridCol w:w="850"/>
        <w:gridCol w:w="851"/>
        <w:gridCol w:w="827"/>
        <w:gridCol w:w="874"/>
        <w:gridCol w:w="992"/>
        <w:gridCol w:w="992"/>
        <w:gridCol w:w="992"/>
      </w:tblGrid>
      <w:tr w:rsidR="00CC5D7F" w:rsidRPr="00B476BD" w:rsidTr="00D97641">
        <w:trPr>
          <w:trHeight w:val="317"/>
        </w:trPr>
        <w:tc>
          <w:tcPr>
            <w:tcW w:w="3828" w:type="dxa"/>
            <w:vMerge w:val="restart"/>
            <w:shd w:val="clear" w:color="auto" w:fill="auto"/>
          </w:tcPr>
          <w:p w:rsidR="00CC5D7F" w:rsidRPr="00B476BD" w:rsidRDefault="00CC5D7F" w:rsidP="00124C97">
            <w:pPr>
              <w:jc w:val="center"/>
            </w:pPr>
            <w:r>
              <w:t>Показатель</w:t>
            </w:r>
          </w:p>
        </w:tc>
        <w:tc>
          <w:tcPr>
            <w:tcW w:w="850" w:type="dxa"/>
            <w:vMerge w:val="restart"/>
          </w:tcPr>
          <w:p w:rsidR="00CC5D7F" w:rsidRPr="00B476BD" w:rsidRDefault="00CC5D7F" w:rsidP="00124C97">
            <w:pPr>
              <w:jc w:val="center"/>
            </w:pPr>
            <w:r>
              <w:t>2017 год</w:t>
            </w:r>
          </w:p>
        </w:tc>
        <w:tc>
          <w:tcPr>
            <w:tcW w:w="851" w:type="dxa"/>
            <w:vMerge w:val="restart"/>
          </w:tcPr>
          <w:p w:rsidR="00CC5D7F" w:rsidRPr="00B476BD" w:rsidRDefault="00CC5D7F" w:rsidP="00124C97">
            <w:pPr>
              <w:jc w:val="center"/>
            </w:pPr>
            <w:r>
              <w:t>2018 год</w:t>
            </w:r>
          </w:p>
        </w:tc>
        <w:tc>
          <w:tcPr>
            <w:tcW w:w="827" w:type="dxa"/>
            <w:vMerge w:val="restart"/>
          </w:tcPr>
          <w:p w:rsidR="00CC5D7F" w:rsidRPr="00B476BD" w:rsidRDefault="00CC5D7F" w:rsidP="00124C97">
            <w:pPr>
              <w:jc w:val="center"/>
            </w:pPr>
            <w:r>
              <w:t>2019 год</w:t>
            </w:r>
          </w:p>
        </w:tc>
        <w:tc>
          <w:tcPr>
            <w:tcW w:w="874" w:type="dxa"/>
            <w:vMerge w:val="restart"/>
            <w:shd w:val="clear" w:color="auto" w:fill="auto"/>
          </w:tcPr>
          <w:p w:rsidR="00CC5D7F" w:rsidRPr="00B476BD" w:rsidRDefault="00CC5D7F" w:rsidP="00124C97">
            <w:pPr>
              <w:jc w:val="center"/>
            </w:pPr>
            <w:r>
              <w:t>2020 год</w:t>
            </w:r>
          </w:p>
        </w:tc>
        <w:tc>
          <w:tcPr>
            <w:tcW w:w="2976" w:type="dxa"/>
            <w:gridSpan w:val="3"/>
            <w:shd w:val="clear" w:color="auto" w:fill="auto"/>
            <w:vAlign w:val="bottom"/>
          </w:tcPr>
          <w:p w:rsidR="00CC5D7F" w:rsidRPr="00B476BD" w:rsidRDefault="00CC5D7F" w:rsidP="00124C97">
            <w:pPr>
              <w:jc w:val="center"/>
            </w:pPr>
            <w:r>
              <w:t>2021 год</w:t>
            </w:r>
          </w:p>
        </w:tc>
      </w:tr>
      <w:tr w:rsidR="00CC5D7F" w:rsidRPr="00B476BD" w:rsidTr="00D97641">
        <w:trPr>
          <w:trHeight w:val="317"/>
        </w:trPr>
        <w:tc>
          <w:tcPr>
            <w:tcW w:w="3828" w:type="dxa"/>
            <w:vMerge/>
            <w:vAlign w:val="center"/>
          </w:tcPr>
          <w:p w:rsidR="00CC5D7F" w:rsidRPr="00B476BD" w:rsidRDefault="00CC5D7F" w:rsidP="00124C97"/>
        </w:tc>
        <w:tc>
          <w:tcPr>
            <w:tcW w:w="850" w:type="dxa"/>
            <w:vMerge/>
            <w:vAlign w:val="center"/>
          </w:tcPr>
          <w:p w:rsidR="00CC5D7F" w:rsidRPr="00B476BD" w:rsidRDefault="00CC5D7F" w:rsidP="00124C97"/>
        </w:tc>
        <w:tc>
          <w:tcPr>
            <w:tcW w:w="851" w:type="dxa"/>
            <w:vMerge/>
            <w:vAlign w:val="center"/>
          </w:tcPr>
          <w:p w:rsidR="00CC5D7F" w:rsidRPr="00B476BD" w:rsidRDefault="00CC5D7F" w:rsidP="00124C97"/>
        </w:tc>
        <w:tc>
          <w:tcPr>
            <w:tcW w:w="827" w:type="dxa"/>
            <w:vMerge/>
            <w:vAlign w:val="center"/>
          </w:tcPr>
          <w:p w:rsidR="00CC5D7F" w:rsidRPr="00B476BD" w:rsidRDefault="00CC5D7F" w:rsidP="00124C97"/>
        </w:tc>
        <w:tc>
          <w:tcPr>
            <w:tcW w:w="874" w:type="dxa"/>
            <w:vMerge/>
            <w:vAlign w:val="center"/>
          </w:tcPr>
          <w:p w:rsidR="00CC5D7F" w:rsidRPr="00B476BD" w:rsidRDefault="00CC5D7F" w:rsidP="00124C97"/>
        </w:tc>
        <w:tc>
          <w:tcPr>
            <w:tcW w:w="992" w:type="dxa"/>
            <w:shd w:val="clear" w:color="auto" w:fill="auto"/>
            <w:vAlign w:val="bottom"/>
          </w:tcPr>
          <w:p w:rsidR="00CC5D7F" w:rsidRPr="00B476BD" w:rsidRDefault="00CC5D7F" w:rsidP="00124C97">
            <w:pPr>
              <w:jc w:val="center"/>
            </w:pPr>
            <w:r>
              <w:t>План</w:t>
            </w:r>
          </w:p>
        </w:tc>
        <w:tc>
          <w:tcPr>
            <w:tcW w:w="992" w:type="dxa"/>
            <w:shd w:val="clear" w:color="auto" w:fill="auto"/>
            <w:vAlign w:val="bottom"/>
          </w:tcPr>
          <w:p w:rsidR="00CC5D7F" w:rsidRPr="00B476BD" w:rsidRDefault="00CC5D7F" w:rsidP="00124C97">
            <w:pPr>
              <w:jc w:val="center"/>
            </w:pPr>
            <w:r>
              <w:t>Факт</w:t>
            </w:r>
          </w:p>
        </w:tc>
        <w:tc>
          <w:tcPr>
            <w:tcW w:w="992" w:type="dxa"/>
            <w:shd w:val="clear" w:color="auto" w:fill="auto"/>
            <w:vAlign w:val="bottom"/>
          </w:tcPr>
          <w:p w:rsidR="00CC5D7F" w:rsidRPr="00B476BD" w:rsidRDefault="00CC5D7F" w:rsidP="00124C97">
            <w:pPr>
              <w:jc w:val="center"/>
            </w:pPr>
            <w:r>
              <w:t>%</w:t>
            </w:r>
          </w:p>
        </w:tc>
      </w:tr>
      <w:tr w:rsidR="00CC5D7F" w:rsidRPr="00B476BD" w:rsidTr="00D97641">
        <w:trPr>
          <w:trHeight w:val="500"/>
        </w:trPr>
        <w:tc>
          <w:tcPr>
            <w:tcW w:w="3828" w:type="dxa"/>
            <w:shd w:val="clear" w:color="auto" w:fill="auto"/>
          </w:tcPr>
          <w:p w:rsidR="00CC5D7F" w:rsidRPr="00B476BD" w:rsidRDefault="00CC5D7F" w:rsidP="00124C97">
            <w:pPr>
              <w:jc w:val="both"/>
            </w:pPr>
            <w:r>
              <w:t>Доходы от сдачи в аренду муниципального имущества</w:t>
            </w:r>
          </w:p>
        </w:tc>
        <w:tc>
          <w:tcPr>
            <w:tcW w:w="850" w:type="dxa"/>
            <w:vAlign w:val="center"/>
          </w:tcPr>
          <w:p w:rsidR="00CC5D7F" w:rsidRPr="00B476BD" w:rsidRDefault="00CC5D7F" w:rsidP="00D97641">
            <w:pPr>
              <w:jc w:val="center"/>
              <w:rPr>
                <w:sz w:val="22"/>
                <w:szCs w:val="22"/>
              </w:rPr>
            </w:pPr>
            <w:r w:rsidRPr="00B476BD">
              <w:rPr>
                <w:sz w:val="22"/>
                <w:szCs w:val="22"/>
              </w:rPr>
              <w:t>9,2</w:t>
            </w:r>
          </w:p>
        </w:tc>
        <w:tc>
          <w:tcPr>
            <w:tcW w:w="851" w:type="dxa"/>
            <w:vAlign w:val="center"/>
          </w:tcPr>
          <w:p w:rsidR="00CC5D7F" w:rsidRPr="00B476BD" w:rsidRDefault="00CC5D7F" w:rsidP="00D97641">
            <w:pPr>
              <w:jc w:val="center"/>
              <w:rPr>
                <w:sz w:val="22"/>
                <w:szCs w:val="22"/>
              </w:rPr>
            </w:pPr>
            <w:r w:rsidRPr="00B476BD">
              <w:rPr>
                <w:sz w:val="22"/>
                <w:szCs w:val="22"/>
              </w:rPr>
              <w:t>10,6</w:t>
            </w:r>
          </w:p>
        </w:tc>
        <w:tc>
          <w:tcPr>
            <w:tcW w:w="827" w:type="dxa"/>
            <w:vAlign w:val="center"/>
          </w:tcPr>
          <w:p w:rsidR="00CC5D7F" w:rsidRPr="00B476BD" w:rsidRDefault="00CC5D7F" w:rsidP="00D97641">
            <w:pPr>
              <w:jc w:val="center"/>
              <w:rPr>
                <w:sz w:val="22"/>
                <w:szCs w:val="22"/>
              </w:rPr>
            </w:pPr>
            <w:r w:rsidRPr="00B476BD">
              <w:rPr>
                <w:sz w:val="22"/>
                <w:szCs w:val="22"/>
              </w:rPr>
              <w:t>7,0</w:t>
            </w:r>
          </w:p>
        </w:tc>
        <w:tc>
          <w:tcPr>
            <w:tcW w:w="874" w:type="dxa"/>
            <w:shd w:val="clear" w:color="auto" w:fill="auto"/>
            <w:vAlign w:val="center"/>
          </w:tcPr>
          <w:p w:rsidR="00CC5D7F" w:rsidRPr="00B476BD" w:rsidRDefault="00CC5D7F" w:rsidP="00D97641">
            <w:pPr>
              <w:jc w:val="center"/>
              <w:rPr>
                <w:sz w:val="22"/>
                <w:szCs w:val="22"/>
              </w:rPr>
            </w:pPr>
            <w:r>
              <w:rPr>
                <w:sz w:val="22"/>
                <w:szCs w:val="22"/>
              </w:rPr>
              <w:t>6</w:t>
            </w:r>
            <w:r w:rsidRPr="00B476BD">
              <w:rPr>
                <w:sz w:val="22"/>
                <w:szCs w:val="22"/>
              </w:rPr>
              <w:t>,</w:t>
            </w:r>
            <w:r>
              <w:rPr>
                <w:sz w:val="22"/>
                <w:szCs w:val="22"/>
              </w:rPr>
              <w:t>5</w:t>
            </w:r>
          </w:p>
        </w:tc>
        <w:tc>
          <w:tcPr>
            <w:tcW w:w="992" w:type="dxa"/>
            <w:shd w:val="clear" w:color="auto" w:fill="auto"/>
            <w:vAlign w:val="center"/>
          </w:tcPr>
          <w:p w:rsidR="00CC5D7F" w:rsidRPr="00B476BD" w:rsidRDefault="00CC5D7F" w:rsidP="00D97641">
            <w:pPr>
              <w:jc w:val="center"/>
              <w:rPr>
                <w:sz w:val="22"/>
                <w:szCs w:val="22"/>
              </w:rPr>
            </w:pPr>
            <w:r>
              <w:rPr>
                <w:sz w:val="22"/>
                <w:szCs w:val="22"/>
              </w:rPr>
              <w:t>7</w:t>
            </w:r>
            <w:r w:rsidRPr="00B476BD">
              <w:rPr>
                <w:sz w:val="22"/>
                <w:szCs w:val="22"/>
              </w:rPr>
              <w:t>,</w:t>
            </w:r>
            <w:r>
              <w:rPr>
                <w:sz w:val="22"/>
                <w:szCs w:val="22"/>
              </w:rPr>
              <w:t>9</w:t>
            </w:r>
          </w:p>
        </w:tc>
        <w:tc>
          <w:tcPr>
            <w:tcW w:w="992" w:type="dxa"/>
            <w:shd w:val="clear" w:color="auto" w:fill="auto"/>
            <w:vAlign w:val="center"/>
          </w:tcPr>
          <w:p w:rsidR="00CC5D7F" w:rsidRPr="00B476BD" w:rsidRDefault="00CC5D7F" w:rsidP="00D97641">
            <w:pPr>
              <w:jc w:val="center"/>
              <w:rPr>
                <w:sz w:val="22"/>
                <w:szCs w:val="22"/>
              </w:rPr>
            </w:pPr>
            <w:r>
              <w:rPr>
                <w:sz w:val="22"/>
                <w:szCs w:val="22"/>
              </w:rPr>
              <w:t>8</w:t>
            </w:r>
            <w:r w:rsidRPr="00B476BD">
              <w:rPr>
                <w:sz w:val="22"/>
                <w:szCs w:val="22"/>
              </w:rPr>
              <w:t>,</w:t>
            </w:r>
            <w:r>
              <w:rPr>
                <w:sz w:val="22"/>
                <w:szCs w:val="22"/>
              </w:rPr>
              <w:t>3</w:t>
            </w:r>
          </w:p>
        </w:tc>
        <w:tc>
          <w:tcPr>
            <w:tcW w:w="992" w:type="dxa"/>
            <w:shd w:val="clear" w:color="auto" w:fill="auto"/>
            <w:vAlign w:val="center"/>
          </w:tcPr>
          <w:p w:rsidR="00CC5D7F" w:rsidRPr="00B476BD" w:rsidRDefault="00CC5D7F" w:rsidP="00D97641">
            <w:pPr>
              <w:jc w:val="center"/>
              <w:rPr>
                <w:sz w:val="22"/>
                <w:szCs w:val="22"/>
              </w:rPr>
            </w:pPr>
            <w:r>
              <w:rPr>
                <w:sz w:val="22"/>
                <w:szCs w:val="22"/>
              </w:rPr>
              <w:t>105,1</w:t>
            </w:r>
          </w:p>
        </w:tc>
      </w:tr>
      <w:tr w:rsidR="00CC5D7F" w:rsidRPr="00B476BD" w:rsidTr="00D97641">
        <w:trPr>
          <w:trHeight w:val="982"/>
        </w:trPr>
        <w:tc>
          <w:tcPr>
            <w:tcW w:w="3828" w:type="dxa"/>
            <w:shd w:val="clear" w:color="auto" w:fill="auto"/>
          </w:tcPr>
          <w:p w:rsidR="00CC5D7F" w:rsidRPr="00B476BD" w:rsidRDefault="00CC5D7F" w:rsidP="00124C97">
            <w:pPr>
              <w:jc w:val="both"/>
            </w:pPr>
            <w:r>
              <w:t>Доходы от перечисления части прибыли, остающейся после уплаты налогов и иных обязательных платежей МУП</w:t>
            </w:r>
          </w:p>
        </w:tc>
        <w:tc>
          <w:tcPr>
            <w:tcW w:w="850" w:type="dxa"/>
            <w:vAlign w:val="center"/>
          </w:tcPr>
          <w:p w:rsidR="00CC5D7F" w:rsidRPr="00B476BD" w:rsidRDefault="00CC5D7F" w:rsidP="00D97641">
            <w:pPr>
              <w:jc w:val="center"/>
            </w:pPr>
            <w:r>
              <w:t>7,2</w:t>
            </w:r>
          </w:p>
        </w:tc>
        <w:tc>
          <w:tcPr>
            <w:tcW w:w="851" w:type="dxa"/>
            <w:vAlign w:val="center"/>
          </w:tcPr>
          <w:p w:rsidR="00CC5D7F" w:rsidRPr="00B476BD" w:rsidRDefault="00CC5D7F" w:rsidP="00D97641">
            <w:pPr>
              <w:jc w:val="center"/>
            </w:pPr>
            <w:r>
              <w:t>0,1</w:t>
            </w:r>
          </w:p>
        </w:tc>
        <w:tc>
          <w:tcPr>
            <w:tcW w:w="827" w:type="dxa"/>
            <w:vAlign w:val="center"/>
          </w:tcPr>
          <w:p w:rsidR="00CC5D7F" w:rsidRPr="00B476BD" w:rsidRDefault="00CC5D7F" w:rsidP="00D97641">
            <w:pPr>
              <w:jc w:val="center"/>
              <w:rPr>
                <w:sz w:val="22"/>
                <w:szCs w:val="22"/>
              </w:rPr>
            </w:pPr>
            <w:r w:rsidRPr="00B476BD">
              <w:rPr>
                <w:sz w:val="22"/>
                <w:szCs w:val="22"/>
              </w:rPr>
              <w:t>0,3</w:t>
            </w:r>
          </w:p>
        </w:tc>
        <w:tc>
          <w:tcPr>
            <w:tcW w:w="874" w:type="dxa"/>
            <w:shd w:val="clear" w:color="auto" w:fill="auto"/>
            <w:vAlign w:val="center"/>
          </w:tcPr>
          <w:p w:rsidR="00CC5D7F" w:rsidRPr="00B476BD" w:rsidRDefault="00CC5D7F" w:rsidP="00D97641">
            <w:pPr>
              <w:jc w:val="center"/>
              <w:rPr>
                <w:sz w:val="22"/>
                <w:szCs w:val="22"/>
              </w:rPr>
            </w:pPr>
            <w:r w:rsidRPr="00B476BD">
              <w:rPr>
                <w:sz w:val="22"/>
                <w:szCs w:val="22"/>
              </w:rPr>
              <w:t>0,</w:t>
            </w:r>
            <w:r>
              <w:rPr>
                <w:sz w:val="22"/>
                <w:szCs w:val="22"/>
              </w:rPr>
              <w:t>24</w:t>
            </w:r>
          </w:p>
        </w:tc>
        <w:tc>
          <w:tcPr>
            <w:tcW w:w="992" w:type="dxa"/>
            <w:shd w:val="clear" w:color="auto" w:fill="auto"/>
            <w:vAlign w:val="center"/>
          </w:tcPr>
          <w:p w:rsidR="00CC5D7F" w:rsidRPr="00B476BD" w:rsidRDefault="00CC5D7F" w:rsidP="00D97641">
            <w:pPr>
              <w:jc w:val="center"/>
              <w:rPr>
                <w:sz w:val="22"/>
                <w:szCs w:val="22"/>
              </w:rPr>
            </w:pPr>
            <w:r>
              <w:rPr>
                <w:sz w:val="22"/>
                <w:szCs w:val="22"/>
              </w:rPr>
              <w:t>1</w:t>
            </w:r>
            <w:r w:rsidRPr="00B476BD">
              <w:rPr>
                <w:sz w:val="22"/>
                <w:szCs w:val="22"/>
              </w:rPr>
              <w:t>,</w:t>
            </w:r>
            <w:r>
              <w:rPr>
                <w:sz w:val="22"/>
                <w:szCs w:val="22"/>
              </w:rPr>
              <w:t>2</w:t>
            </w:r>
          </w:p>
        </w:tc>
        <w:tc>
          <w:tcPr>
            <w:tcW w:w="992" w:type="dxa"/>
            <w:shd w:val="clear" w:color="auto" w:fill="auto"/>
            <w:vAlign w:val="center"/>
          </w:tcPr>
          <w:p w:rsidR="00CC5D7F" w:rsidRPr="00B476BD" w:rsidRDefault="00CC5D7F" w:rsidP="00D97641">
            <w:pPr>
              <w:jc w:val="center"/>
              <w:rPr>
                <w:sz w:val="22"/>
                <w:szCs w:val="22"/>
              </w:rPr>
            </w:pPr>
            <w:r>
              <w:rPr>
                <w:sz w:val="22"/>
                <w:szCs w:val="22"/>
              </w:rPr>
              <w:t>1</w:t>
            </w:r>
            <w:r w:rsidRPr="00B476BD">
              <w:rPr>
                <w:sz w:val="22"/>
                <w:szCs w:val="22"/>
              </w:rPr>
              <w:t>,</w:t>
            </w:r>
            <w:r>
              <w:rPr>
                <w:sz w:val="22"/>
                <w:szCs w:val="22"/>
              </w:rPr>
              <w:t>2</w:t>
            </w:r>
          </w:p>
        </w:tc>
        <w:tc>
          <w:tcPr>
            <w:tcW w:w="992" w:type="dxa"/>
            <w:shd w:val="clear" w:color="auto" w:fill="auto"/>
            <w:vAlign w:val="center"/>
          </w:tcPr>
          <w:p w:rsidR="00CC5D7F" w:rsidRPr="00B476BD" w:rsidRDefault="00CC5D7F" w:rsidP="00D97641">
            <w:pPr>
              <w:jc w:val="center"/>
              <w:rPr>
                <w:sz w:val="22"/>
                <w:szCs w:val="22"/>
              </w:rPr>
            </w:pPr>
            <w:r>
              <w:rPr>
                <w:sz w:val="22"/>
                <w:szCs w:val="22"/>
              </w:rPr>
              <w:t>100,0</w:t>
            </w:r>
          </w:p>
        </w:tc>
      </w:tr>
      <w:tr w:rsidR="00CC5D7F" w:rsidRPr="00B476BD" w:rsidTr="00D97641">
        <w:trPr>
          <w:trHeight w:val="579"/>
        </w:trPr>
        <w:tc>
          <w:tcPr>
            <w:tcW w:w="3828" w:type="dxa"/>
            <w:shd w:val="clear" w:color="auto" w:fill="auto"/>
          </w:tcPr>
          <w:p w:rsidR="00CC5D7F" w:rsidRPr="00B476BD" w:rsidRDefault="00CC5D7F" w:rsidP="00124C97">
            <w:pPr>
              <w:jc w:val="both"/>
            </w:pPr>
            <w:r>
              <w:t>Доходы от продажи муниципального имущества (приватизация)</w:t>
            </w:r>
          </w:p>
        </w:tc>
        <w:tc>
          <w:tcPr>
            <w:tcW w:w="850" w:type="dxa"/>
            <w:vAlign w:val="center"/>
          </w:tcPr>
          <w:p w:rsidR="00CC5D7F" w:rsidRPr="00B476BD" w:rsidRDefault="00CC5D7F" w:rsidP="00D97641">
            <w:pPr>
              <w:jc w:val="center"/>
            </w:pPr>
            <w:r>
              <w:t>52,2</w:t>
            </w:r>
          </w:p>
        </w:tc>
        <w:tc>
          <w:tcPr>
            <w:tcW w:w="851" w:type="dxa"/>
            <w:vAlign w:val="center"/>
          </w:tcPr>
          <w:p w:rsidR="00CC5D7F" w:rsidRPr="00B476BD" w:rsidRDefault="00CC5D7F" w:rsidP="00D97641">
            <w:pPr>
              <w:jc w:val="center"/>
            </w:pPr>
            <w:r>
              <w:t>55,1</w:t>
            </w:r>
          </w:p>
        </w:tc>
        <w:tc>
          <w:tcPr>
            <w:tcW w:w="827" w:type="dxa"/>
            <w:vAlign w:val="center"/>
          </w:tcPr>
          <w:p w:rsidR="00CC5D7F" w:rsidRPr="00B476BD" w:rsidRDefault="00CC5D7F" w:rsidP="00D97641">
            <w:pPr>
              <w:jc w:val="center"/>
              <w:rPr>
                <w:sz w:val="22"/>
                <w:szCs w:val="22"/>
              </w:rPr>
            </w:pPr>
            <w:r w:rsidRPr="00B476BD">
              <w:rPr>
                <w:sz w:val="22"/>
                <w:szCs w:val="22"/>
              </w:rPr>
              <w:t>24,4</w:t>
            </w:r>
          </w:p>
        </w:tc>
        <w:tc>
          <w:tcPr>
            <w:tcW w:w="874" w:type="dxa"/>
            <w:shd w:val="clear" w:color="auto" w:fill="auto"/>
            <w:vAlign w:val="center"/>
          </w:tcPr>
          <w:p w:rsidR="00CC5D7F" w:rsidRPr="00B476BD" w:rsidRDefault="00CC5D7F" w:rsidP="00D97641">
            <w:pPr>
              <w:jc w:val="center"/>
              <w:rPr>
                <w:sz w:val="22"/>
                <w:szCs w:val="22"/>
              </w:rPr>
            </w:pPr>
            <w:r>
              <w:rPr>
                <w:sz w:val="22"/>
                <w:szCs w:val="22"/>
              </w:rPr>
              <w:t>1</w:t>
            </w:r>
            <w:r w:rsidRPr="00B476BD">
              <w:rPr>
                <w:sz w:val="22"/>
                <w:szCs w:val="22"/>
              </w:rPr>
              <w:t>4,</w:t>
            </w:r>
            <w:r>
              <w:rPr>
                <w:sz w:val="22"/>
                <w:szCs w:val="22"/>
              </w:rPr>
              <w:t>2</w:t>
            </w:r>
          </w:p>
        </w:tc>
        <w:tc>
          <w:tcPr>
            <w:tcW w:w="992" w:type="dxa"/>
            <w:shd w:val="clear" w:color="auto" w:fill="auto"/>
            <w:vAlign w:val="center"/>
          </w:tcPr>
          <w:p w:rsidR="00CC5D7F" w:rsidRPr="00B476BD" w:rsidRDefault="00CC5D7F" w:rsidP="00D97641">
            <w:pPr>
              <w:jc w:val="center"/>
              <w:rPr>
                <w:sz w:val="22"/>
                <w:szCs w:val="22"/>
              </w:rPr>
            </w:pPr>
            <w:r>
              <w:rPr>
                <w:sz w:val="22"/>
                <w:szCs w:val="22"/>
              </w:rPr>
              <w:t>32</w:t>
            </w:r>
            <w:r w:rsidRPr="00B476BD">
              <w:rPr>
                <w:sz w:val="22"/>
                <w:szCs w:val="22"/>
              </w:rPr>
              <w:t>,</w:t>
            </w:r>
            <w:r>
              <w:rPr>
                <w:sz w:val="22"/>
                <w:szCs w:val="22"/>
              </w:rPr>
              <w:t>6</w:t>
            </w:r>
          </w:p>
        </w:tc>
        <w:tc>
          <w:tcPr>
            <w:tcW w:w="992" w:type="dxa"/>
            <w:shd w:val="clear" w:color="auto" w:fill="auto"/>
            <w:vAlign w:val="center"/>
          </w:tcPr>
          <w:p w:rsidR="00CC5D7F" w:rsidRPr="00B476BD" w:rsidRDefault="00CC5D7F" w:rsidP="00D97641">
            <w:pPr>
              <w:jc w:val="center"/>
              <w:rPr>
                <w:sz w:val="22"/>
                <w:szCs w:val="22"/>
              </w:rPr>
            </w:pPr>
            <w:r>
              <w:rPr>
                <w:sz w:val="22"/>
                <w:szCs w:val="22"/>
              </w:rPr>
              <w:t>25</w:t>
            </w:r>
            <w:r w:rsidRPr="00B476BD">
              <w:rPr>
                <w:sz w:val="22"/>
                <w:szCs w:val="22"/>
              </w:rPr>
              <w:t>,</w:t>
            </w:r>
            <w:r>
              <w:rPr>
                <w:sz w:val="22"/>
                <w:szCs w:val="22"/>
              </w:rPr>
              <w:t>1</w:t>
            </w:r>
          </w:p>
        </w:tc>
        <w:tc>
          <w:tcPr>
            <w:tcW w:w="992" w:type="dxa"/>
            <w:shd w:val="clear" w:color="auto" w:fill="auto"/>
            <w:vAlign w:val="center"/>
          </w:tcPr>
          <w:p w:rsidR="00CC5D7F" w:rsidRPr="00B476BD" w:rsidRDefault="00CC5D7F" w:rsidP="00D97641">
            <w:pPr>
              <w:jc w:val="center"/>
              <w:rPr>
                <w:sz w:val="22"/>
                <w:szCs w:val="22"/>
              </w:rPr>
            </w:pPr>
            <w:r>
              <w:rPr>
                <w:sz w:val="22"/>
                <w:szCs w:val="22"/>
              </w:rPr>
              <w:t>77,0</w:t>
            </w:r>
          </w:p>
        </w:tc>
      </w:tr>
      <w:tr w:rsidR="00CC5D7F" w:rsidRPr="00B476BD" w:rsidTr="00D97641">
        <w:trPr>
          <w:trHeight w:val="283"/>
        </w:trPr>
        <w:tc>
          <w:tcPr>
            <w:tcW w:w="3828" w:type="dxa"/>
            <w:shd w:val="clear" w:color="auto" w:fill="auto"/>
          </w:tcPr>
          <w:p w:rsidR="00CC5D7F" w:rsidRPr="00B476BD" w:rsidRDefault="00CC5D7F" w:rsidP="00124C97">
            <w:pPr>
              <w:jc w:val="both"/>
            </w:pPr>
            <w:r>
              <w:t>Доходы от продажи акций</w:t>
            </w:r>
          </w:p>
        </w:tc>
        <w:tc>
          <w:tcPr>
            <w:tcW w:w="850" w:type="dxa"/>
            <w:vAlign w:val="center"/>
          </w:tcPr>
          <w:p w:rsidR="00CC5D7F" w:rsidRPr="00B476BD" w:rsidRDefault="00CC5D7F" w:rsidP="00D97641">
            <w:pPr>
              <w:jc w:val="center"/>
            </w:pPr>
            <w:r>
              <w:t>225,2</w:t>
            </w:r>
          </w:p>
        </w:tc>
        <w:tc>
          <w:tcPr>
            <w:tcW w:w="851" w:type="dxa"/>
            <w:vAlign w:val="center"/>
          </w:tcPr>
          <w:p w:rsidR="00CC5D7F" w:rsidRPr="00B476BD" w:rsidRDefault="00CC5D7F" w:rsidP="00D97641">
            <w:pPr>
              <w:jc w:val="center"/>
            </w:pPr>
            <w:r>
              <w:t>0,0</w:t>
            </w:r>
          </w:p>
        </w:tc>
        <w:tc>
          <w:tcPr>
            <w:tcW w:w="827" w:type="dxa"/>
            <w:vAlign w:val="center"/>
          </w:tcPr>
          <w:p w:rsidR="00CC5D7F" w:rsidRPr="00B476BD" w:rsidRDefault="00CC5D7F" w:rsidP="00D97641">
            <w:pPr>
              <w:jc w:val="center"/>
              <w:rPr>
                <w:sz w:val="22"/>
                <w:szCs w:val="22"/>
              </w:rPr>
            </w:pPr>
            <w:r w:rsidRPr="00B476BD">
              <w:rPr>
                <w:sz w:val="22"/>
                <w:szCs w:val="22"/>
              </w:rPr>
              <w:t>0,0</w:t>
            </w:r>
          </w:p>
        </w:tc>
        <w:tc>
          <w:tcPr>
            <w:tcW w:w="874" w:type="dxa"/>
            <w:shd w:val="clear" w:color="auto" w:fill="auto"/>
            <w:vAlign w:val="center"/>
          </w:tcPr>
          <w:p w:rsidR="00CC5D7F" w:rsidRPr="00B476BD" w:rsidRDefault="00CC5D7F" w:rsidP="00D97641">
            <w:pPr>
              <w:jc w:val="center"/>
              <w:rPr>
                <w:sz w:val="22"/>
                <w:szCs w:val="22"/>
              </w:rPr>
            </w:pPr>
            <w:r w:rsidRPr="00B476BD">
              <w:rPr>
                <w:sz w:val="22"/>
                <w:szCs w:val="22"/>
              </w:rPr>
              <w:t>0,0</w:t>
            </w:r>
          </w:p>
        </w:tc>
        <w:tc>
          <w:tcPr>
            <w:tcW w:w="992" w:type="dxa"/>
            <w:shd w:val="clear" w:color="auto" w:fill="auto"/>
            <w:vAlign w:val="center"/>
          </w:tcPr>
          <w:p w:rsidR="00CC5D7F" w:rsidRPr="00B476BD" w:rsidRDefault="00CC5D7F" w:rsidP="00D97641">
            <w:pPr>
              <w:jc w:val="center"/>
              <w:rPr>
                <w:sz w:val="22"/>
                <w:szCs w:val="22"/>
              </w:rPr>
            </w:pPr>
            <w:r w:rsidRPr="00B476BD">
              <w:rPr>
                <w:sz w:val="22"/>
                <w:szCs w:val="22"/>
              </w:rPr>
              <w:t>0,0</w:t>
            </w:r>
          </w:p>
        </w:tc>
        <w:tc>
          <w:tcPr>
            <w:tcW w:w="992" w:type="dxa"/>
            <w:shd w:val="clear" w:color="auto" w:fill="auto"/>
            <w:vAlign w:val="center"/>
          </w:tcPr>
          <w:p w:rsidR="00CC5D7F" w:rsidRPr="00B476BD" w:rsidRDefault="00CC5D7F" w:rsidP="00D97641">
            <w:pPr>
              <w:jc w:val="center"/>
              <w:rPr>
                <w:sz w:val="22"/>
                <w:szCs w:val="22"/>
              </w:rPr>
            </w:pPr>
            <w:r w:rsidRPr="00B476BD">
              <w:rPr>
                <w:sz w:val="22"/>
                <w:szCs w:val="22"/>
              </w:rPr>
              <w:t>0,0</w:t>
            </w:r>
          </w:p>
        </w:tc>
        <w:tc>
          <w:tcPr>
            <w:tcW w:w="992" w:type="dxa"/>
            <w:shd w:val="clear" w:color="auto" w:fill="auto"/>
            <w:vAlign w:val="center"/>
          </w:tcPr>
          <w:p w:rsidR="00CC5D7F" w:rsidRPr="00B476BD" w:rsidRDefault="00CC5D7F" w:rsidP="00D97641">
            <w:pPr>
              <w:jc w:val="center"/>
              <w:rPr>
                <w:sz w:val="22"/>
                <w:szCs w:val="22"/>
              </w:rPr>
            </w:pPr>
            <w:r w:rsidRPr="00B476BD">
              <w:rPr>
                <w:sz w:val="22"/>
                <w:szCs w:val="22"/>
              </w:rPr>
              <w:t>0,0</w:t>
            </w:r>
          </w:p>
        </w:tc>
      </w:tr>
      <w:tr w:rsidR="00CC5D7F" w:rsidRPr="00B476BD" w:rsidTr="00D97641">
        <w:trPr>
          <w:trHeight w:val="158"/>
        </w:trPr>
        <w:tc>
          <w:tcPr>
            <w:tcW w:w="3828" w:type="dxa"/>
            <w:shd w:val="clear" w:color="auto" w:fill="auto"/>
          </w:tcPr>
          <w:p w:rsidR="00CC5D7F" w:rsidRPr="00B476BD" w:rsidRDefault="00CC5D7F" w:rsidP="00124C97">
            <w:pPr>
              <w:jc w:val="both"/>
            </w:pPr>
            <w:r>
              <w:t>Дивиденды по акциям</w:t>
            </w:r>
          </w:p>
        </w:tc>
        <w:tc>
          <w:tcPr>
            <w:tcW w:w="850" w:type="dxa"/>
            <w:vAlign w:val="center"/>
          </w:tcPr>
          <w:p w:rsidR="00CC5D7F" w:rsidRPr="00B476BD" w:rsidRDefault="00CC5D7F" w:rsidP="00D97641">
            <w:pPr>
              <w:jc w:val="center"/>
            </w:pPr>
            <w:r>
              <w:t>0,9</w:t>
            </w:r>
          </w:p>
        </w:tc>
        <w:tc>
          <w:tcPr>
            <w:tcW w:w="851" w:type="dxa"/>
            <w:vAlign w:val="center"/>
          </w:tcPr>
          <w:p w:rsidR="00CC5D7F" w:rsidRPr="00B476BD" w:rsidRDefault="00CC5D7F" w:rsidP="00D97641">
            <w:pPr>
              <w:jc w:val="center"/>
            </w:pPr>
            <w:r>
              <w:t>0,6</w:t>
            </w:r>
          </w:p>
        </w:tc>
        <w:tc>
          <w:tcPr>
            <w:tcW w:w="827" w:type="dxa"/>
            <w:vAlign w:val="center"/>
          </w:tcPr>
          <w:p w:rsidR="00CC5D7F" w:rsidRPr="00B476BD" w:rsidRDefault="00CC5D7F" w:rsidP="00D97641">
            <w:pPr>
              <w:jc w:val="center"/>
              <w:rPr>
                <w:sz w:val="22"/>
                <w:szCs w:val="22"/>
              </w:rPr>
            </w:pPr>
            <w:r w:rsidRPr="00B476BD">
              <w:rPr>
                <w:sz w:val="22"/>
                <w:szCs w:val="22"/>
              </w:rPr>
              <w:t>0,0</w:t>
            </w:r>
          </w:p>
        </w:tc>
        <w:tc>
          <w:tcPr>
            <w:tcW w:w="874" w:type="dxa"/>
            <w:shd w:val="clear" w:color="auto" w:fill="auto"/>
            <w:vAlign w:val="center"/>
          </w:tcPr>
          <w:p w:rsidR="00CC5D7F" w:rsidRPr="00B476BD" w:rsidRDefault="00CC5D7F" w:rsidP="00D97641">
            <w:pPr>
              <w:jc w:val="center"/>
              <w:rPr>
                <w:sz w:val="22"/>
                <w:szCs w:val="22"/>
              </w:rPr>
            </w:pPr>
            <w:r w:rsidRPr="00B476BD">
              <w:rPr>
                <w:sz w:val="22"/>
                <w:szCs w:val="22"/>
              </w:rPr>
              <w:t>0,0</w:t>
            </w:r>
          </w:p>
        </w:tc>
        <w:tc>
          <w:tcPr>
            <w:tcW w:w="992" w:type="dxa"/>
            <w:shd w:val="clear" w:color="auto" w:fill="auto"/>
            <w:vAlign w:val="center"/>
          </w:tcPr>
          <w:p w:rsidR="00CC5D7F" w:rsidRPr="00B476BD" w:rsidRDefault="00CC5D7F" w:rsidP="00D97641">
            <w:pPr>
              <w:jc w:val="center"/>
              <w:rPr>
                <w:sz w:val="22"/>
                <w:szCs w:val="22"/>
              </w:rPr>
            </w:pPr>
            <w:r w:rsidRPr="00B476BD">
              <w:rPr>
                <w:sz w:val="22"/>
                <w:szCs w:val="22"/>
              </w:rPr>
              <w:t>0,0</w:t>
            </w:r>
          </w:p>
        </w:tc>
        <w:tc>
          <w:tcPr>
            <w:tcW w:w="992" w:type="dxa"/>
            <w:shd w:val="clear" w:color="auto" w:fill="auto"/>
            <w:vAlign w:val="center"/>
          </w:tcPr>
          <w:p w:rsidR="00CC5D7F" w:rsidRPr="00B476BD" w:rsidRDefault="00CC5D7F" w:rsidP="00D97641">
            <w:pPr>
              <w:jc w:val="center"/>
              <w:rPr>
                <w:sz w:val="22"/>
                <w:szCs w:val="22"/>
              </w:rPr>
            </w:pPr>
            <w:r w:rsidRPr="00B476BD">
              <w:rPr>
                <w:sz w:val="22"/>
                <w:szCs w:val="22"/>
              </w:rPr>
              <w:t>0,0</w:t>
            </w:r>
          </w:p>
        </w:tc>
        <w:tc>
          <w:tcPr>
            <w:tcW w:w="992" w:type="dxa"/>
            <w:shd w:val="clear" w:color="auto" w:fill="auto"/>
            <w:vAlign w:val="center"/>
          </w:tcPr>
          <w:p w:rsidR="00CC5D7F" w:rsidRPr="00B476BD" w:rsidRDefault="00CC5D7F" w:rsidP="00D97641">
            <w:pPr>
              <w:jc w:val="center"/>
              <w:rPr>
                <w:sz w:val="22"/>
                <w:szCs w:val="22"/>
              </w:rPr>
            </w:pPr>
            <w:r w:rsidRPr="00B476BD">
              <w:rPr>
                <w:sz w:val="22"/>
                <w:szCs w:val="22"/>
              </w:rPr>
              <w:t>0,0</w:t>
            </w:r>
          </w:p>
        </w:tc>
      </w:tr>
      <w:tr w:rsidR="00CC5D7F" w:rsidRPr="00B476BD" w:rsidTr="00D97641">
        <w:trPr>
          <w:trHeight w:val="525"/>
        </w:trPr>
        <w:tc>
          <w:tcPr>
            <w:tcW w:w="3828" w:type="dxa"/>
            <w:shd w:val="clear" w:color="auto" w:fill="auto"/>
          </w:tcPr>
          <w:p w:rsidR="00CC5D7F" w:rsidRPr="00B476BD" w:rsidRDefault="00CC5D7F" w:rsidP="00124C97">
            <w:pPr>
              <w:jc w:val="both"/>
            </w:pPr>
            <w:r>
              <w:t>Прочие доходы от использования имущества</w:t>
            </w:r>
          </w:p>
        </w:tc>
        <w:tc>
          <w:tcPr>
            <w:tcW w:w="850" w:type="dxa"/>
            <w:vAlign w:val="center"/>
          </w:tcPr>
          <w:p w:rsidR="00CC5D7F" w:rsidRPr="00B476BD" w:rsidRDefault="00CC5D7F" w:rsidP="00D97641">
            <w:pPr>
              <w:jc w:val="center"/>
            </w:pPr>
            <w:r>
              <w:t>0,1</w:t>
            </w:r>
          </w:p>
        </w:tc>
        <w:tc>
          <w:tcPr>
            <w:tcW w:w="851" w:type="dxa"/>
            <w:vAlign w:val="center"/>
          </w:tcPr>
          <w:p w:rsidR="00CC5D7F" w:rsidRPr="00B476BD" w:rsidRDefault="00CC5D7F" w:rsidP="00D97641">
            <w:pPr>
              <w:jc w:val="center"/>
            </w:pPr>
            <w:r>
              <w:t>0,3</w:t>
            </w:r>
          </w:p>
        </w:tc>
        <w:tc>
          <w:tcPr>
            <w:tcW w:w="827" w:type="dxa"/>
            <w:vAlign w:val="center"/>
          </w:tcPr>
          <w:p w:rsidR="00CC5D7F" w:rsidRPr="00B476BD" w:rsidRDefault="00CC5D7F" w:rsidP="00D97641">
            <w:pPr>
              <w:jc w:val="center"/>
              <w:rPr>
                <w:sz w:val="22"/>
                <w:szCs w:val="22"/>
              </w:rPr>
            </w:pPr>
            <w:r w:rsidRPr="00B476BD">
              <w:rPr>
                <w:sz w:val="22"/>
                <w:szCs w:val="22"/>
              </w:rPr>
              <w:t>0,0</w:t>
            </w:r>
          </w:p>
        </w:tc>
        <w:tc>
          <w:tcPr>
            <w:tcW w:w="874" w:type="dxa"/>
            <w:shd w:val="clear" w:color="auto" w:fill="auto"/>
            <w:vAlign w:val="center"/>
          </w:tcPr>
          <w:p w:rsidR="00CC5D7F" w:rsidRPr="00B476BD" w:rsidRDefault="00CC5D7F" w:rsidP="00D97641">
            <w:pPr>
              <w:jc w:val="center"/>
              <w:rPr>
                <w:sz w:val="22"/>
                <w:szCs w:val="22"/>
              </w:rPr>
            </w:pPr>
            <w:r w:rsidRPr="00B476BD">
              <w:rPr>
                <w:sz w:val="22"/>
                <w:szCs w:val="22"/>
              </w:rPr>
              <w:t>0,</w:t>
            </w:r>
            <w:r>
              <w:rPr>
                <w:sz w:val="22"/>
                <w:szCs w:val="22"/>
              </w:rPr>
              <w:t>43</w:t>
            </w:r>
          </w:p>
        </w:tc>
        <w:tc>
          <w:tcPr>
            <w:tcW w:w="992" w:type="dxa"/>
            <w:shd w:val="clear" w:color="auto" w:fill="auto"/>
            <w:vAlign w:val="center"/>
          </w:tcPr>
          <w:p w:rsidR="00CC5D7F" w:rsidRPr="00B476BD" w:rsidRDefault="00CC5D7F" w:rsidP="00D97641">
            <w:pPr>
              <w:jc w:val="center"/>
              <w:rPr>
                <w:sz w:val="22"/>
                <w:szCs w:val="22"/>
              </w:rPr>
            </w:pPr>
            <w:r>
              <w:rPr>
                <w:sz w:val="22"/>
                <w:szCs w:val="22"/>
              </w:rPr>
              <w:t>0,88</w:t>
            </w:r>
          </w:p>
        </w:tc>
        <w:tc>
          <w:tcPr>
            <w:tcW w:w="992" w:type="dxa"/>
            <w:shd w:val="clear" w:color="auto" w:fill="auto"/>
            <w:vAlign w:val="center"/>
          </w:tcPr>
          <w:p w:rsidR="00CC5D7F" w:rsidRPr="00B476BD" w:rsidRDefault="00CC5D7F" w:rsidP="00D97641">
            <w:pPr>
              <w:jc w:val="center"/>
              <w:rPr>
                <w:sz w:val="22"/>
                <w:szCs w:val="22"/>
              </w:rPr>
            </w:pPr>
            <w:r w:rsidRPr="00B476BD">
              <w:rPr>
                <w:sz w:val="22"/>
                <w:szCs w:val="22"/>
              </w:rPr>
              <w:t>0,</w:t>
            </w:r>
            <w:r>
              <w:rPr>
                <w:sz w:val="22"/>
                <w:szCs w:val="22"/>
              </w:rPr>
              <w:t>92</w:t>
            </w:r>
          </w:p>
        </w:tc>
        <w:tc>
          <w:tcPr>
            <w:tcW w:w="992" w:type="dxa"/>
            <w:shd w:val="clear" w:color="auto" w:fill="auto"/>
            <w:vAlign w:val="center"/>
          </w:tcPr>
          <w:p w:rsidR="00CC5D7F" w:rsidRPr="00B476BD" w:rsidRDefault="00CC5D7F" w:rsidP="00D97641">
            <w:pPr>
              <w:jc w:val="center"/>
              <w:rPr>
                <w:sz w:val="22"/>
                <w:szCs w:val="22"/>
              </w:rPr>
            </w:pPr>
            <w:r>
              <w:rPr>
                <w:sz w:val="22"/>
                <w:szCs w:val="22"/>
              </w:rPr>
              <w:t>104,5</w:t>
            </w:r>
          </w:p>
        </w:tc>
      </w:tr>
      <w:tr w:rsidR="00CC5D7F" w:rsidRPr="00B476BD" w:rsidTr="00D97641">
        <w:trPr>
          <w:trHeight w:val="317"/>
        </w:trPr>
        <w:tc>
          <w:tcPr>
            <w:tcW w:w="3828" w:type="dxa"/>
            <w:shd w:val="clear" w:color="auto" w:fill="FFFFFF"/>
            <w:vAlign w:val="bottom"/>
          </w:tcPr>
          <w:p w:rsidR="00CC5D7F" w:rsidRPr="00B476BD" w:rsidRDefault="00CC5D7F" w:rsidP="00124C97">
            <w:pPr>
              <w:rPr>
                <w:b/>
                <w:bCs/>
              </w:rPr>
            </w:pPr>
            <w:r w:rsidRPr="00B476BD">
              <w:rPr>
                <w:b/>
                <w:bCs/>
              </w:rPr>
              <w:t>Итого</w:t>
            </w:r>
          </w:p>
        </w:tc>
        <w:tc>
          <w:tcPr>
            <w:tcW w:w="850" w:type="dxa"/>
            <w:shd w:val="clear" w:color="auto" w:fill="FFFFFF"/>
            <w:vAlign w:val="center"/>
          </w:tcPr>
          <w:p w:rsidR="00CC5D7F" w:rsidRPr="00B476BD" w:rsidRDefault="00CC5D7F" w:rsidP="00D97641">
            <w:pPr>
              <w:jc w:val="center"/>
              <w:rPr>
                <w:b/>
                <w:bCs/>
              </w:rPr>
            </w:pPr>
            <w:r w:rsidRPr="00B476BD">
              <w:rPr>
                <w:b/>
                <w:bCs/>
              </w:rPr>
              <w:t>294,8</w:t>
            </w:r>
          </w:p>
        </w:tc>
        <w:tc>
          <w:tcPr>
            <w:tcW w:w="851" w:type="dxa"/>
            <w:shd w:val="clear" w:color="auto" w:fill="FFFFFF"/>
            <w:vAlign w:val="center"/>
          </w:tcPr>
          <w:p w:rsidR="00CC5D7F" w:rsidRPr="00B476BD" w:rsidRDefault="00CC5D7F" w:rsidP="00D97641">
            <w:pPr>
              <w:jc w:val="center"/>
              <w:rPr>
                <w:b/>
                <w:bCs/>
              </w:rPr>
            </w:pPr>
            <w:r w:rsidRPr="00B476BD">
              <w:rPr>
                <w:b/>
                <w:bCs/>
              </w:rPr>
              <w:t>66,7</w:t>
            </w:r>
          </w:p>
        </w:tc>
        <w:tc>
          <w:tcPr>
            <w:tcW w:w="827" w:type="dxa"/>
            <w:shd w:val="clear" w:color="auto" w:fill="FFFFFF"/>
            <w:vAlign w:val="center"/>
          </w:tcPr>
          <w:p w:rsidR="00CC5D7F" w:rsidRPr="00B476BD" w:rsidRDefault="00CC5D7F" w:rsidP="00D97641">
            <w:pPr>
              <w:jc w:val="center"/>
              <w:rPr>
                <w:b/>
                <w:bCs/>
                <w:sz w:val="22"/>
                <w:szCs w:val="22"/>
              </w:rPr>
            </w:pPr>
            <w:r w:rsidRPr="00B476BD">
              <w:rPr>
                <w:b/>
                <w:bCs/>
                <w:sz w:val="22"/>
                <w:szCs w:val="22"/>
              </w:rPr>
              <w:t>31,7</w:t>
            </w:r>
          </w:p>
        </w:tc>
        <w:tc>
          <w:tcPr>
            <w:tcW w:w="874" w:type="dxa"/>
            <w:shd w:val="clear" w:color="auto" w:fill="FFFFFF"/>
            <w:vAlign w:val="center"/>
          </w:tcPr>
          <w:p w:rsidR="00CC5D7F" w:rsidRPr="00B476BD" w:rsidRDefault="00CC5D7F" w:rsidP="00D97641">
            <w:pPr>
              <w:jc w:val="center"/>
              <w:rPr>
                <w:b/>
                <w:bCs/>
                <w:sz w:val="22"/>
                <w:szCs w:val="22"/>
              </w:rPr>
            </w:pPr>
            <w:r>
              <w:rPr>
                <w:b/>
                <w:bCs/>
                <w:sz w:val="22"/>
                <w:szCs w:val="22"/>
              </w:rPr>
              <w:t>21</w:t>
            </w:r>
            <w:r w:rsidRPr="00B476BD">
              <w:rPr>
                <w:b/>
                <w:bCs/>
                <w:sz w:val="22"/>
                <w:szCs w:val="22"/>
              </w:rPr>
              <w:t>,</w:t>
            </w:r>
            <w:r>
              <w:rPr>
                <w:b/>
                <w:bCs/>
                <w:sz w:val="22"/>
                <w:szCs w:val="22"/>
              </w:rPr>
              <w:t>37</w:t>
            </w:r>
          </w:p>
        </w:tc>
        <w:tc>
          <w:tcPr>
            <w:tcW w:w="992" w:type="dxa"/>
            <w:shd w:val="clear" w:color="auto" w:fill="auto"/>
            <w:vAlign w:val="center"/>
          </w:tcPr>
          <w:p w:rsidR="00CC5D7F" w:rsidRPr="00B476BD" w:rsidRDefault="00CC5D7F" w:rsidP="00D97641">
            <w:pPr>
              <w:jc w:val="center"/>
              <w:rPr>
                <w:b/>
                <w:bCs/>
                <w:sz w:val="22"/>
                <w:szCs w:val="22"/>
              </w:rPr>
            </w:pPr>
            <w:r>
              <w:rPr>
                <w:b/>
                <w:bCs/>
                <w:sz w:val="22"/>
                <w:szCs w:val="22"/>
              </w:rPr>
              <w:t>42</w:t>
            </w:r>
            <w:r w:rsidRPr="00B476BD">
              <w:rPr>
                <w:b/>
                <w:bCs/>
                <w:sz w:val="22"/>
                <w:szCs w:val="22"/>
              </w:rPr>
              <w:t>,</w:t>
            </w:r>
            <w:r>
              <w:rPr>
                <w:b/>
                <w:bCs/>
                <w:sz w:val="22"/>
                <w:szCs w:val="22"/>
              </w:rPr>
              <w:t>58</w:t>
            </w:r>
          </w:p>
        </w:tc>
        <w:tc>
          <w:tcPr>
            <w:tcW w:w="992" w:type="dxa"/>
            <w:shd w:val="clear" w:color="auto" w:fill="auto"/>
            <w:vAlign w:val="center"/>
          </w:tcPr>
          <w:p w:rsidR="00CC5D7F" w:rsidRPr="00B476BD" w:rsidRDefault="00CC5D7F" w:rsidP="00D97641">
            <w:pPr>
              <w:jc w:val="center"/>
              <w:rPr>
                <w:b/>
                <w:bCs/>
                <w:sz w:val="22"/>
                <w:szCs w:val="22"/>
              </w:rPr>
            </w:pPr>
            <w:r>
              <w:rPr>
                <w:b/>
                <w:bCs/>
                <w:sz w:val="22"/>
                <w:szCs w:val="22"/>
              </w:rPr>
              <w:t>35</w:t>
            </w:r>
            <w:r w:rsidRPr="00B476BD">
              <w:rPr>
                <w:b/>
                <w:bCs/>
                <w:sz w:val="22"/>
                <w:szCs w:val="22"/>
              </w:rPr>
              <w:t>,</w:t>
            </w:r>
            <w:r>
              <w:rPr>
                <w:b/>
                <w:bCs/>
                <w:sz w:val="22"/>
                <w:szCs w:val="22"/>
              </w:rPr>
              <w:t>52</w:t>
            </w:r>
          </w:p>
        </w:tc>
        <w:tc>
          <w:tcPr>
            <w:tcW w:w="992" w:type="dxa"/>
            <w:shd w:val="clear" w:color="auto" w:fill="auto"/>
            <w:vAlign w:val="center"/>
          </w:tcPr>
          <w:p w:rsidR="00CC5D7F" w:rsidRPr="00B476BD" w:rsidRDefault="00CC5D7F" w:rsidP="00D97641">
            <w:pPr>
              <w:jc w:val="center"/>
              <w:rPr>
                <w:b/>
                <w:bCs/>
                <w:sz w:val="22"/>
                <w:szCs w:val="22"/>
              </w:rPr>
            </w:pPr>
            <w:r>
              <w:rPr>
                <w:b/>
                <w:bCs/>
                <w:sz w:val="22"/>
                <w:szCs w:val="22"/>
              </w:rPr>
              <w:t>83,42</w:t>
            </w:r>
          </w:p>
        </w:tc>
      </w:tr>
    </w:tbl>
    <w:p w:rsidR="00BF57ED" w:rsidRPr="000B530F" w:rsidRDefault="00BF57ED" w:rsidP="00D97641">
      <w:pPr>
        <w:pStyle w:val="2"/>
        <w:spacing w:before="200" w:after="200"/>
        <w:jc w:val="center"/>
        <w:rPr>
          <w:rFonts w:ascii="Times New Roman" w:hAnsi="Times New Roman"/>
          <w:i w:val="0"/>
        </w:rPr>
      </w:pPr>
      <w:bookmarkStart w:id="118" w:name="_Toc447288136"/>
      <w:bookmarkStart w:id="119" w:name="_Toc37775809"/>
      <w:bookmarkStart w:id="120" w:name="_Toc68070451"/>
      <w:r w:rsidRPr="000B530F">
        <w:rPr>
          <w:rFonts w:ascii="Times New Roman" w:hAnsi="Times New Roman"/>
          <w:i w:val="0"/>
        </w:rPr>
        <w:t>9.2. Земельные ресурсы</w:t>
      </w:r>
      <w:bookmarkEnd w:id="118"/>
      <w:bookmarkEnd w:id="119"/>
      <w:bookmarkEnd w:id="120"/>
    </w:p>
    <w:p w:rsidR="00D97641" w:rsidRPr="00412A07" w:rsidRDefault="00D97641" w:rsidP="00D97641">
      <w:pPr>
        <w:pStyle w:val="aa"/>
        <w:ind w:left="1211"/>
        <w:jc w:val="center"/>
        <w:rPr>
          <w:b/>
        </w:rPr>
      </w:pPr>
      <w:bookmarkStart w:id="121" w:name="_Toc37775810"/>
      <w:bookmarkStart w:id="122" w:name="_Toc68070452"/>
      <w:r w:rsidRPr="00412A07">
        <w:rPr>
          <w:b/>
        </w:rPr>
        <w:t>Регулирование землепользования и застройки</w:t>
      </w:r>
    </w:p>
    <w:p w:rsidR="00D97641" w:rsidRPr="00570684" w:rsidRDefault="00D97641" w:rsidP="00D97641">
      <w:pPr>
        <w:ind w:firstLine="851"/>
        <w:jc w:val="right"/>
      </w:pPr>
      <w:r w:rsidRPr="00490299">
        <w:t xml:space="preserve">         </w:t>
      </w:r>
      <w:r w:rsidRPr="00570684">
        <w:t>га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850"/>
        <w:gridCol w:w="993"/>
        <w:gridCol w:w="992"/>
        <w:gridCol w:w="992"/>
        <w:gridCol w:w="992"/>
      </w:tblGrid>
      <w:tr w:rsidR="00D97641" w:rsidRPr="00570684" w:rsidTr="00D97641">
        <w:trPr>
          <w:cantSplit/>
          <w:trHeight w:val="452"/>
        </w:trPr>
        <w:tc>
          <w:tcPr>
            <w:tcW w:w="5387" w:type="dxa"/>
          </w:tcPr>
          <w:p w:rsidR="00D97641" w:rsidRPr="00570684" w:rsidRDefault="00D97641" w:rsidP="00124C97">
            <w:pPr>
              <w:jc w:val="center"/>
            </w:pPr>
            <w:r>
              <w:t>П</w:t>
            </w:r>
            <w:r w:rsidRPr="00570684">
              <w:t>оказател</w:t>
            </w:r>
            <w:r>
              <w:t>ь</w:t>
            </w:r>
          </w:p>
        </w:tc>
        <w:tc>
          <w:tcPr>
            <w:tcW w:w="850" w:type="dxa"/>
            <w:vAlign w:val="center"/>
          </w:tcPr>
          <w:p w:rsidR="00D97641" w:rsidRPr="00947580" w:rsidRDefault="00D97641" w:rsidP="00D97641">
            <w:pPr>
              <w:jc w:val="center"/>
              <w:rPr>
                <w:bCs/>
                <w:lang w:val="en-US"/>
              </w:rPr>
            </w:pPr>
            <w:r w:rsidRPr="00947580">
              <w:rPr>
                <w:bCs/>
              </w:rPr>
              <w:t>201</w:t>
            </w:r>
            <w:r w:rsidRPr="00947580">
              <w:rPr>
                <w:bCs/>
                <w:lang w:val="en-US"/>
              </w:rPr>
              <w:t>7</w:t>
            </w:r>
          </w:p>
          <w:p w:rsidR="00D97641" w:rsidRPr="00947580" w:rsidRDefault="00D97641" w:rsidP="00D97641">
            <w:pPr>
              <w:jc w:val="center"/>
              <w:rPr>
                <w:bCs/>
              </w:rPr>
            </w:pPr>
            <w:r w:rsidRPr="00947580">
              <w:rPr>
                <w:bCs/>
              </w:rPr>
              <w:t>год</w:t>
            </w:r>
          </w:p>
        </w:tc>
        <w:tc>
          <w:tcPr>
            <w:tcW w:w="993" w:type="dxa"/>
            <w:vAlign w:val="center"/>
          </w:tcPr>
          <w:p w:rsidR="00D97641" w:rsidRPr="00947580" w:rsidRDefault="00D97641" w:rsidP="00D97641">
            <w:pPr>
              <w:jc w:val="center"/>
              <w:rPr>
                <w:bCs/>
                <w:lang w:val="en-US"/>
              </w:rPr>
            </w:pPr>
            <w:r w:rsidRPr="00947580">
              <w:rPr>
                <w:bCs/>
              </w:rPr>
              <w:t>2018</w:t>
            </w:r>
          </w:p>
          <w:p w:rsidR="00D97641" w:rsidRPr="00947580" w:rsidRDefault="00D97641" w:rsidP="00D97641">
            <w:pPr>
              <w:jc w:val="center"/>
              <w:rPr>
                <w:bCs/>
              </w:rPr>
            </w:pPr>
            <w:r w:rsidRPr="00947580">
              <w:rPr>
                <w:bCs/>
              </w:rPr>
              <w:t>год</w:t>
            </w:r>
          </w:p>
        </w:tc>
        <w:tc>
          <w:tcPr>
            <w:tcW w:w="992" w:type="dxa"/>
            <w:vAlign w:val="center"/>
          </w:tcPr>
          <w:p w:rsidR="00D97641" w:rsidRPr="00947580" w:rsidRDefault="00D97641" w:rsidP="00D97641">
            <w:pPr>
              <w:jc w:val="center"/>
              <w:rPr>
                <w:bCs/>
                <w:lang w:val="en-US"/>
              </w:rPr>
            </w:pPr>
            <w:r w:rsidRPr="00947580">
              <w:rPr>
                <w:bCs/>
              </w:rPr>
              <w:t>2019</w:t>
            </w:r>
          </w:p>
          <w:p w:rsidR="00D97641" w:rsidRPr="00947580" w:rsidRDefault="00D97641" w:rsidP="00D97641">
            <w:pPr>
              <w:jc w:val="center"/>
              <w:rPr>
                <w:bCs/>
              </w:rPr>
            </w:pPr>
            <w:r w:rsidRPr="00947580">
              <w:rPr>
                <w:bCs/>
              </w:rPr>
              <w:t>год</w:t>
            </w:r>
          </w:p>
        </w:tc>
        <w:tc>
          <w:tcPr>
            <w:tcW w:w="992" w:type="dxa"/>
            <w:vAlign w:val="center"/>
          </w:tcPr>
          <w:p w:rsidR="00D97641" w:rsidRPr="00947580" w:rsidRDefault="00D97641" w:rsidP="00D97641">
            <w:pPr>
              <w:jc w:val="center"/>
              <w:rPr>
                <w:bCs/>
                <w:lang w:val="en-US"/>
              </w:rPr>
            </w:pPr>
            <w:r w:rsidRPr="00947580">
              <w:rPr>
                <w:bCs/>
              </w:rPr>
              <w:t>2020</w:t>
            </w:r>
          </w:p>
          <w:p w:rsidR="00D97641" w:rsidRPr="00947580" w:rsidRDefault="00D97641" w:rsidP="00D97641">
            <w:pPr>
              <w:jc w:val="center"/>
              <w:rPr>
                <w:bCs/>
              </w:rPr>
            </w:pPr>
            <w:r w:rsidRPr="00947580">
              <w:rPr>
                <w:bCs/>
              </w:rPr>
              <w:t>год</w:t>
            </w:r>
          </w:p>
        </w:tc>
        <w:tc>
          <w:tcPr>
            <w:tcW w:w="992" w:type="dxa"/>
            <w:vAlign w:val="center"/>
          </w:tcPr>
          <w:p w:rsidR="00D97641" w:rsidRPr="00947580" w:rsidRDefault="00D97641" w:rsidP="00D97641">
            <w:pPr>
              <w:jc w:val="center"/>
              <w:rPr>
                <w:bCs/>
                <w:lang w:val="en-US"/>
              </w:rPr>
            </w:pPr>
            <w:r w:rsidRPr="00947580">
              <w:rPr>
                <w:bCs/>
              </w:rPr>
              <w:t>2021</w:t>
            </w:r>
          </w:p>
          <w:p w:rsidR="00D97641" w:rsidRPr="00947580" w:rsidRDefault="00D97641" w:rsidP="00D97641">
            <w:pPr>
              <w:jc w:val="center"/>
              <w:rPr>
                <w:bCs/>
              </w:rPr>
            </w:pPr>
            <w:r w:rsidRPr="00947580">
              <w:rPr>
                <w:bCs/>
              </w:rPr>
              <w:t>год</w:t>
            </w:r>
          </w:p>
        </w:tc>
      </w:tr>
      <w:tr w:rsidR="00D97641" w:rsidRPr="00570684" w:rsidTr="00D97641">
        <w:trPr>
          <w:cantSplit/>
          <w:trHeight w:val="280"/>
        </w:trPr>
        <w:tc>
          <w:tcPr>
            <w:tcW w:w="5387" w:type="dxa"/>
          </w:tcPr>
          <w:p w:rsidR="00D97641" w:rsidRPr="00570684" w:rsidRDefault="00D97641" w:rsidP="00124C97">
            <w:pPr>
              <w:jc w:val="both"/>
              <w:rPr>
                <w:b/>
                <w:bCs/>
              </w:rPr>
            </w:pPr>
            <w:r>
              <w:rPr>
                <w:b/>
                <w:bCs/>
              </w:rPr>
              <w:t>1. Территория г. Рыбинска</w:t>
            </w:r>
          </w:p>
        </w:tc>
        <w:tc>
          <w:tcPr>
            <w:tcW w:w="850" w:type="dxa"/>
            <w:vAlign w:val="center"/>
          </w:tcPr>
          <w:p w:rsidR="00D97641" w:rsidRPr="00BB2296" w:rsidRDefault="00D97641" w:rsidP="00D97641">
            <w:pPr>
              <w:jc w:val="center"/>
              <w:rPr>
                <w:b/>
                <w:lang w:val="en-US"/>
              </w:rPr>
            </w:pPr>
            <w:r>
              <w:rPr>
                <w:b/>
                <w:lang w:val="en-US"/>
              </w:rPr>
              <w:t>9 954</w:t>
            </w:r>
          </w:p>
        </w:tc>
        <w:tc>
          <w:tcPr>
            <w:tcW w:w="993" w:type="dxa"/>
            <w:vAlign w:val="center"/>
          </w:tcPr>
          <w:p w:rsidR="00D97641" w:rsidRPr="00BB2296" w:rsidRDefault="00D97641" w:rsidP="00D97641">
            <w:pPr>
              <w:jc w:val="center"/>
              <w:rPr>
                <w:b/>
                <w:lang w:val="en-US"/>
              </w:rPr>
            </w:pPr>
            <w:r>
              <w:rPr>
                <w:b/>
                <w:lang w:val="en-US"/>
              </w:rPr>
              <w:t>9 954</w:t>
            </w:r>
          </w:p>
        </w:tc>
        <w:tc>
          <w:tcPr>
            <w:tcW w:w="992" w:type="dxa"/>
            <w:vAlign w:val="center"/>
          </w:tcPr>
          <w:p w:rsidR="00D97641" w:rsidRPr="00BB2296" w:rsidRDefault="00D97641" w:rsidP="00D97641">
            <w:pPr>
              <w:jc w:val="center"/>
              <w:rPr>
                <w:b/>
                <w:lang w:val="en-US"/>
              </w:rPr>
            </w:pPr>
            <w:r>
              <w:rPr>
                <w:b/>
                <w:lang w:val="en-US"/>
              </w:rPr>
              <w:t>9 954</w:t>
            </w:r>
          </w:p>
        </w:tc>
        <w:tc>
          <w:tcPr>
            <w:tcW w:w="992" w:type="dxa"/>
            <w:vAlign w:val="center"/>
          </w:tcPr>
          <w:p w:rsidR="00D97641" w:rsidRPr="00BB2296" w:rsidRDefault="00D97641" w:rsidP="00D97641">
            <w:pPr>
              <w:jc w:val="center"/>
              <w:rPr>
                <w:b/>
                <w:lang w:val="en-US"/>
              </w:rPr>
            </w:pPr>
            <w:r>
              <w:rPr>
                <w:b/>
                <w:lang w:val="en-US"/>
              </w:rPr>
              <w:t>9 954</w:t>
            </w:r>
          </w:p>
        </w:tc>
        <w:tc>
          <w:tcPr>
            <w:tcW w:w="992" w:type="dxa"/>
            <w:vAlign w:val="center"/>
          </w:tcPr>
          <w:p w:rsidR="00D97641" w:rsidRPr="00BB2296" w:rsidRDefault="00D97641" w:rsidP="00D97641">
            <w:pPr>
              <w:jc w:val="center"/>
              <w:rPr>
                <w:b/>
                <w:lang w:val="en-US"/>
              </w:rPr>
            </w:pPr>
            <w:r>
              <w:rPr>
                <w:b/>
                <w:lang w:val="en-US"/>
              </w:rPr>
              <w:t>9 954</w:t>
            </w:r>
          </w:p>
        </w:tc>
      </w:tr>
      <w:tr w:rsidR="00D97641" w:rsidRPr="00570684" w:rsidTr="00D97641">
        <w:trPr>
          <w:cantSplit/>
          <w:trHeight w:val="280"/>
        </w:trPr>
        <w:tc>
          <w:tcPr>
            <w:tcW w:w="5387" w:type="dxa"/>
          </w:tcPr>
          <w:p w:rsidR="00D97641" w:rsidRPr="00FF5A08" w:rsidRDefault="00D97641" w:rsidP="00124C97">
            <w:pPr>
              <w:pStyle w:val="aa"/>
              <w:ind w:left="0"/>
              <w:contextualSpacing w:val="0"/>
              <w:jc w:val="both"/>
              <w:rPr>
                <w:b/>
                <w:bCs/>
              </w:rPr>
            </w:pPr>
            <w:r w:rsidRPr="00FF5A08">
              <w:rPr>
                <w:b/>
                <w:bCs/>
              </w:rPr>
              <w:t>1.1. Земли РФ и ЯО, др.</w:t>
            </w:r>
          </w:p>
        </w:tc>
        <w:tc>
          <w:tcPr>
            <w:tcW w:w="850" w:type="dxa"/>
            <w:vAlign w:val="center"/>
          </w:tcPr>
          <w:p w:rsidR="00D97641" w:rsidRPr="003F6682" w:rsidRDefault="00D97641" w:rsidP="00D97641">
            <w:pPr>
              <w:jc w:val="center"/>
              <w:rPr>
                <w:lang w:val="en-US"/>
              </w:rPr>
            </w:pPr>
            <w:r>
              <w:rPr>
                <w:lang w:val="en-US"/>
              </w:rPr>
              <w:t>2 082</w:t>
            </w:r>
          </w:p>
        </w:tc>
        <w:tc>
          <w:tcPr>
            <w:tcW w:w="993" w:type="dxa"/>
            <w:vAlign w:val="center"/>
          </w:tcPr>
          <w:p w:rsidR="00D97641" w:rsidRPr="003F6682" w:rsidRDefault="00D97641" w:rsidP="00D97641">
            <w:pPr>
              <w:jc w:val="center"/>
              <w:rPr>
                <w:lang w:val="en-US"/>
              </w:rPr>
            </w:pPr>
            <w:r>
              <w:rPr>
                <w:lang w:val="en-US"/>
              </w:rPr>
              <w:t>2 082</w:t>
            </w:r>
          </w:p>
        </w:tc>
        <w:tc>
          <w:tcPr>
            <w:tcW w:w="992" w:type="dxa"/>
            <w:vAlign w:val="center"/>
          </w:tcPr>
          <w:p w:rsidR="00D97641" w:rsidRPr="003F6682" w:rsidRDefault="00D97641" w:rsidP="00D97641">
            <w:pPr>
              <w:jc w:val="center"/>
              <w:rPr>
                <w:lang w:val="en-US"/>
              </w:rPr>
            </w:pPr>
            <w:r>
              <w:rPr>
                <w:lang w:val="en-US"/>
              </w:rPr>
              <w:t>2 082</w:t>
            </w:r>
          </w:p>
        </w:tc>
        <w:tc>
          <w:tcPr>
            <w:tcW w:w="992" w:type="dxa"/>
            <w:vAlign w:val="center"/>
          </w:tcPr>
          <w:p w:rsidR="00D97641" w:rsidRPr="003F6682" w:rsidRDefault="00D97641" w:rsidP="00D97641">
            <w:pPr>
              <w:jc w:val="center"/>
              <w:rPr>
                <w:lang w:val="en-US"/>
              </w:rPr>
            </w:pPr>
            <w:r>
              <w:rPr>
                <w:lang w:val="en-US"/>
              </w:rPr>
              <w:t>2 082</w:t>
            </w:r>
          </w:p>
        </w:tc>
        <w:tc>
          <w:tcPr>
            <w:tcW w:w="992" w:type="dxa"/>
            <w:vAlign w:val="center"/>
          </w:tcPr>
          <w:p w:rsidR="00D97641" w:rsidRPr="003F6682" w:rsidRDefault="00D97641" w:rsidP="00D97641">
            <w:pPr>
              <w:jc w:val="center"/>
              <w:rPr>
                <w:lang w:val="en-US"/>
              </w:rPr>
            </w:pPr>
            <w:r>
              <w:rPr>
                <w:lang w:val="en-US"/>
              </w:rPr>
              <w:t>2 082</w:t>
            </w:r>
          </w:p>
        </w:tc>
      </w:tr>
      <w:tr w:rsidR="00D97641" w:rsidRPr="00570684" w:rsidTr="00D97641">
        <w:trPr>
          <w:cantSplit/>
          <w:trHeight w:val="280"/>
        </w:trPr>
        <w:tc>
          <w:tcPr>
            <w:tcW w:w="5387" w:type="dxa"/>
          </w:tcPr>
          <w:p w:rsidR="00D97641" w:rsidRPr="00570684" w:rsidRDefault="00D97641" w:rsidP="00124C97">
            <w:pPr>
              <w:rPr>
                <w:b/>
                <w:bCs/>
              </w:rPr>
            </w:pPr>
            <w:r>
              <w:rPr>
                <w:b/>
                <w:bCs/>
              </w:rPr>
              <w:t xml:space="preserve">1.2. </w:t>
            </w:r>
            <w:r w:rsidRPr="00570684">
              <w:rPr>
                <w:b/>
                <w:bCs/>
              </w:rPr>
              <w:t xml:space="preserve">Земли, находящиеся в ведении </w:t>
            </w:r>
            <w:r>
              <w:rPr>
                <w:b/>
                <w:bCs/>
              </w:rPr>
              <w:t xml:space="preserve">                                   </w:t>
            </w:r>
            <w:r w:rsidRPr="00570684">
              <w:rPr>
                <w:b/>
                <w:bCs/>
              </w:rPr>
              <w:t>г. Рыбинска, из них</w:t>
            </w:r>
            <w:r>
              <w:rPr>
                <w:b/>
                <w:bCs/>
              </w:rPr>
              <w:t>:</w:t>
            </w:r>
            <w:r w:rsidRPr="00570684">
              <w:rPr>
                <w:b/>
                <w:bCs/>
              </w:rPr>
              <w:t xml:space="preserve"> </w:t>
            </w:r>
          </w:p>
        </w:tc>
        <w:tc>
          <w:tcPr>
            <w:tcW w:w="850" w:type="dxa"/>
            <w:vAlign w:val="center"/>
          </w:tcPr>
          <w:p w:rsidR="00D97641" w:rsidRPr="001F06F2" w:rsidRDefault="00D97641" w:rsidP="00D97641">
            <w:pPr>
              <w:tabs>
                <w:tab w:val="left" w:pos="1047"/>
              </w:tabs>
              <w:jc w:val="center"/>
            </w:pPr>
            <w:r w:rsidRPr="001F06F2">
              <w:t>7872</w:t>
            </w:r>
          </w:p>
        </w:tc>
        <w:tc>
          <w:tcPr>
            <w:tcW w:w="993" w:type="dxa"/>
            <w:vAlign w:val="center"/>
          </w:tcPr>
          <w:p w:rsidR="00D97641" w:rsidRPr="001F06F2" w:rsidRDefault="00D97641" w:rsidP="00D97641">
            <w:pPr>
              <w:tabs>
                <w:tab w:val="left" w:pos="1047"/>
              </w:tabs>
              <w:jc w:val="center"/>
            </w:pPr>
            <w:r w:rsidRPr="001F06F2">
              <w:t>7872</w:t>
            </w:r>
          </w:p>
        </w:tc>
        <w:tc>
          <w:tcPr>
            <w:tcW w:w="992" w:type="dxa"/>
            <w:vAlign w:val="center"/>
          </w:tcPr>
          <w:p w:rsidR="00D97641" w:rsidRPr="001F06F2" w:rsidRDefault="00D97641" w:rsidP="00D97641">
            <w:pPr>
              <w:tabs>
                <w:tab w:val="left" w:pos="1047"/>
              </w:tabs>
              <w:jc w:val="center"/>
            </w:pPr>
            <w:r w:rsidRPr="001F06F2">
              <w:t>7872</w:t>
            </w:r>
          </w:p>
        </w:tc>
        <w:tc>
          <w:tcPr>
            <w:tcW w:w="992" w:type="dxa"/>
            <w:vAlign w:val="center"/>
          </w:tcPr>
          <w:p w:rsidR="00D97641" w:rsidRPr="001F06F2" w:rsidRDefault="00D97641" w:rsidP="00D97641">
            <w:pPr>
              <w:tabs>
                <w:tab w:val="left" w:pos="1047"/>
              </w:tabs>
              <w:jc w:val="center"/>
            </w:pPr>
            <w:r w:rsidRPr="001F06F2">
              <w:t>7872</w:t>
            </w:r>
          </w:p>
        </w:tc>
        <w:tc>
          <w:tcPr>
            <w:tcW w:w="992" w:type="dxa"/>
            <w:vAlign w:val="center"/>
          </w:tcPr>
          <w:p w:rsidR="00D97641" w:rsidRPr="001F06F2" w:rsidRDefault="00D97641" w:rsidP="00D97641">
            <w:pPr>
              <w:tabs>
                <w:tab w:val="left" w:pos="1047"/>
              </w:tabs>
              <w:jc w:val="center"/>
            </w:pPr>
            <w:r w:rsidRPr="001F06F2">
              <w:t>7872</w:t>
            </w:r>
          </w:p>
        </w:tc>
      </w:tr>
      <w:tr w:rsidR="00D97641" w:rsidRPr="00570684" w:rsidTr="00D97641">
        <w:trPr>
          <w:cantSplit/>
          <w:trHeight w:val="280"/>
        </w:trPr>
        <w:tc>
          <w:tcPr>
            <w:tcW w:w="5387" w:type="dxa"/>
          </w:tcPr>
          <w:p w:rsidR="00D97641" w:rsidRPr="00570684" w:rsidRDefault="00D97641" w:rsidP="00124C97">
            <w:pPr>
              <w:jc w:val="both"/>
            </w:pPr>
            <w:r w:rsidRPr="00570684">
              <w:t>- переданные в собственность юр. и физ. лицам</w:t>
            </w:r>
          </w:p>
        </w:tc>
        <w:tc>
          <w:tcPr>
            <w:tcW w:w="850" w:type="dxa"/>
            <w:vAlign w:val="center"/>
          </w:tcPr>
          <w:p w:rsidR="00D97641" w:rsidRPr="001F06F2" w:rsidRDefault="00D97641" w:rsidP="00D97641">
            <w:pPr>
              <w:tabs>
                <w:tab w:val="left" w:pos="1047"/>
              </w:tabs>
              <w:jc w:val="center"/>
            </w:pPr>
            <w:r w:rsidRPr="001F06F2">
              <w:t>2654</w:t>
            </w:r>
          </w:p>
        </w:tc>
        <w:tc>
          <w:tcPr>
            <w:tcW w:w="993" w:type="dxa"/>
            <w:vAlign w:val="center"/>
          </w:tcPr>
          <w:p w:rsidR="00D97641" w:rsidRPr="00814766" w:rsidRDefault="00D97641" w:rsidP="00D97641">
            <w:pPr>
              <w:tabs>
                <w:tab w:val="left" w:pos="1047"/>
              </w:tabs>
              <w:jc w:val="center"/>
            </w:pPr>
            <w:r>
              <w:t>2693,2</w:t>
            </w:r>
          </w:p>
        </w:tc>
        <w:tc>
          <w:tcPr>
            <w:tcW w:w="992" w:type="dxa"/>
            <w:vAlign w:val="center"/>
          </w:tcPr>
          <w:p w:rsidR="00D97641" w:rsidRPr="00814766" w:rsidRDefault="00D97641" w:rsidP="00D97641">
            <w:pPr>
              <w:tabs>
                <w:tab w:val="left" w:pos="1047"/>
              </w:tabs>
              <w:jc w:val="center"/>
            </w:pPr>
            <w:r>
              <w:t>2707,7</w:t>
            </w:r>
          </w:p>
        </w:tc>
        <w:tc>
          <w:tcPr>
            <w:tcW w:w="992" w:type="dxa"/>
            <w:vAlign w:val="center"/>
          </w:tcPr>
          <w:p w:rsidR="00D97641" w:rsidRPr="00814766" w:rsidRDefault="00D97641" w:rsidP="00D97641">
            <w:pPr>
              <w:tabs>
                <w:tab w:val="left" w:pos="1047"/>
              </w:tabs>
              <w:jc w:val="center"/>
            </w:pPr>
            <w:r>
              <w:t>2719,5</w:t>
            </w:r>
          </w:p>
        </w:tc>
        <w:tc>
          <w:tcPr>
            <w:tcW w:w="992" w:type="dxa"/>
            <w:vAlign w:val="center"/>
          </w:tcPr>
          <w:p w:rsidR="00D97641" w:rsidRPr="00814766" w:rsidRDefault="00D97641" w:rsidP="00D97641">
            <w:pPr>
              <w:tabs>
                <w:tab w:val="left" w:pos="1047"/>
              </w:tabs>
              <w:jc w:val="center"/>
            </w:pPr>
            <w:r>
              <w:t>2758,2</w:t>
            </w:r>
          </w:p>
        </w:tc>
      </w:tr>
      <w:tr w:rsidR="00D97641" w:rsidRPr="00570684" w:rsidTr="00D97641">
        <w:trPr>
          <w:cantSplit/>
          <w:trHeight w:val="280"/>
        </w:trPr>
        <w:tc>
          <w:tcPr>
            <w:tcW w:w="5387" w:type="dxa"/>
          </w:tcPr>
          <w:p w:rsidR="00D97641" w:rsidRPr="00570684" w:rsidRDefault="00D97641" w:rsidP="00124C97">
            <w:pPr>
              <w:jc w:val="both"/>
            </w:pPr>
            <w:r w:rsidRPr="00570684">
              <w:t xml:space="preserve">- переданные в пользование и владение юр. и физ. лицам </w:t>
            </w:r>
          </w:p>
        </w:tc>
        <w:tc>
          <w:tcPr>
            <w:tcW w:w="850" w:type="dxa"/>
            <w:vAlign w:val="center"/>
          </w:tcPr>
          <w:p w:rsidR="00D97641" w:rsidRPr="00553E15" w:rsidRDefault="00D97641" w:rsidP="00D97641">
            <w:pPr>
              <w:tabs>
                <w:tab w:val="left" w:pos="1047"/>
              </w:tabs>
              <w:jc w:val="center"/>
              <w:rPr>
                <w:lang w:val="en-US"/>
              </w:rPr>
            </w:pPr>
            <w:r>
              <w:rPr>
                <w:lang w:val="en-US"/>
              </w:rPr>
              <w:t>1124</w:t>
            </w:r>
          </w:p>
        </w:tc>
        <w:tc>
          <w:tcPr>
            <w:tcW w:w="993" w:type="dxa"/>
            <w:vAlign w:val="center"/>
          </w:tcPr>
          <w:p w:rsidR="00D97641" w:rsidRPr="00D9200C" w:rsidRDefault="00D97641" w:rsidP="00D97641">
            <w:pPr>
              <w:tabs>
                <w:tab w:val="left" w:pos="1047"/>
              </w:tabs>
              <w:jc w:val="center"/>
            </w:pPr>
            <w:r>
              <w:rPr>
                <w:lang w:val="en-US"/>
              </w:rPr>
              <w:t>11</w:t>
            </w:r>
            <w:r>
              <w:t>19</w:t>
            </w:r>
          </w:p>
        </w:tc>
        <w:tc>
          <w:tcPr>
            <w:tcW w:w="992" w:type="dxa"/>
            <w:vAlign w:val="center"/>
          </w:tcPr>
          <w:p w:rsidR="00D97641" w:rsidRPr="00D9200C" w:rsidRDefault="00D97641" w:rsidP="00D97641">
            <w:pPr>
              <w:tabs>
                <w:tab w:val="left" w:pos="1047"/>
              </w:tabs>
              <w:jc w:val="center"/>
            </w:pPr>
            <w:r>
              <w:rPr>
                <w:lang w:val="en-US"/>
              </w:rPr>
              <w:t>11</w:t>
            </w:r>
            <w:r>
              <w:t>10</w:t>
            </w:r>
          </w:p>
        </w:tc>
        <w:tc>
          <w:tcPr>
            <w:tcW w:w="992" w:type="dxa"/>
            <w:vAlign w:val="center"/>
          </w:tcPr>
          <w:p w:rsidR="00D97641" w:rsidRPr="00D9200C" w:rsidRDefault="00D97641" w:rsidP="00D97641">
            <w:pPr>
              <w:tabs>
                <w:tab w:val="left" w:pos="1047"/>
              </w:tabs>
              <w:jc w:val="center"/>
            </w:pPr>
            <w:r>
              <w:rPr>
                <w:lang w:val="en-US"/>
              </w:rPr>
              <w:t>11</w:t>
            </w:r>
            <w:r>
              <w:t>02</w:t>
            </w:r>
          </w:p>
        </w:tc>
        <w:tc>
          <w:tcPr>
            <w:tcW w:w="992" w:type="dxa"/>
            <w:vAlign w:val="center"/>
          </w:tcPr>
          <w:p w:rsidR="00D97641" w:rsidRPr="00D9200C" w:rsidRDefault="00D97641" w:rsidP="00D97641">
            <w:pPr>
              <w:tabs>
                <w:tab w:val="left" w:pos="1047"/>
              </w:tabs>
              <w:jc w:val="center"/>
            </w:pPr>
            <w:r>
              <w:rPr>
                <w:lang w:val="en-US"/>
              </w:rPr>
              <w:t>11</w:t>
            </w:r>
            <w:r>
              <w:t>00</w:t>
            </w:r>
          </w:p>
        </w:tc>
      </w:tr>
      <w:tr w:rsidR="00D97641" w:rsidRPr="00570684" w:rsidTr="00D97641">
        <w:trPr>
          <w:cantSplit/>
          <w:trHeight w:val="364"/>
        </w:trPr>
        <w:tc>
          <w:tcPr>
            <w:tcW w:w="5387" w:type="dxa"/>
          </w:tcPr>
          <w:p w:rsidR="00D97641" w:rsidRPr="00570684" w:rsidRDefault="00D97641" w:rsidP="00124C97">
            <w:pPr>
              <w:jc w:val="both"/>
            </w:pPr>
            <w:r w:rsidRPr="00570684">
              <w:t xml:space="preserve">- сданные в аренду юр. и физ. </w:t>
            </w:r>
            <w:r>
              <w:t>л</w:t>
            </w:r>
            <w:r w:rsidRPr="00570684">
              <w:t>ицам</w:t>
            </w:r>
          </w:p>
        </w:tc>
        <w:tc>
          <w:tcPr>
            <w:tcW w:w="850" w:type="dxa"/>
            <w:vAlign w:val="center"/>
          </w:tcPr>
          <w:p w:rsidR="00D97641" w:rsidRDefault="00D97641" w:rsidP="00D97641">
            <w:pPr>
              <w:tabs>
                <w:tab w:val="left" w:pos="1047"/>
              </w:tabs>
              <w:jc w:val="center"/>
            </w:pPr>
            <w:r>
              <w:t>413,7</w:t>
            </w:r>
          </w:p>
        </w:tc>
        <w:tc>
          <w:tcPr>
            <w:tcW w:w="993" w:type="dxa"/>
            <w:vAlign w:val="center"/>
          </w:tcPr>
          <w:p w:rsidR="00D97641" w:rsidRDefault="00D97641" w:rsidP="00D97641">
            <w:pPr>
              <w:tabs>
                <w:tab w:val="left" w:pos="1047"/>
              </w:tabs>
              <w:jc w:val="center"/>
            </w:pPr>
            <w:r>
              <w:t>387,3</w:t>
            </w:r>
          </w:p>
        </w:tc>
        <w:tc>
          <w:tcPr>
            <w:tcW w:w="992" w:type="dxa"/>
            <w:vAlign w:val="center"/>
          </w:tcPr>
          <w:p w:rsidR="00D97641" w:rsidRDefault="00D97641" w:rsidP="00D97641">
            <w:pPr>
              <w:tabs>
                <w:tab w:val="left" w:pos="1047"/>
              </w:tabs>
              <w:jc w:val="center"/>
            </w:pPr>
            <w:r>
              <w:t>377,7</w:t>
            </w:r>
          </w:p>
        </w:tc>
        <w:tc>
          <w:tcPr>
            <w:tcW w:w="992" w:type="dxa"/>
            <w:vAlign w:val="center"/>
          </w:tcPr>
          <w:p w:rsidR="00D97641" w:rsidRDefault="00D97641" w:rsidP="00D97641">
            <w:pPr>
              <w:tabs>
                <w:tab w:val="left" w:pos="1047"/>
              </w:tabs>
              <w:jc w:val="center"/>
            </w:pPr>
            <w:r>
              <w:t>355</w:t>
            </w:r>
          </w:p>
        </w:tc>
        <w:tc>
          <w:tcPr>
            <w:tcW w:w="992" w:type="dxa"/>
            <w:vAlign w:val="center"/>
          </w:tcPr>
          <w:p w:rsidR="00D97641" w:rsidRDefault="00D97641" w:rsidP="00D97641">
            <w:pPr>
              <w:tabs>
                <w:tab w:val="left" w:pos="1047"/>
              </w:tabs>
              <w:jc w:val="center"/>
            </w:pPr>
            <w:r>
              <w:t>323,7</w:t>
            </w:r>
          </w:p>
        </w:tc>
      </w:tr>
      <w:tr w:rsidR="00D97641" w:rsidRPr="00570684" w:rsidTr="00D97641">
        <w:trPr>
          <w:cantSplit/>
          <w:trHeight w:val="280"/>
        </w:trPr>
        <w:tc>
          <w:tcPr>
            <w:tcW w:w="5387" w:type="dxa"/>
          </w:tcPr>
          <w:p w:rsidR="00D97641" w:rsidRPr="00570684" w:rsidRDefault="00D97641" w:rsidP="00124C97">
            <w:pPr>
              <w:jc w:val="both"/>
              <w:rPr>
                <w:b/>
              </w:rPr>
            </w:pPr>
            <w:r w:rsidRPr="00570684">
              <w:rPr>
                <w:b/>
              </w:rPr>
              <w:t xml:space="preserve">2. </w:t>
            </w:r>
            <w:r w:rsidRPr="00AA4365">
              <w:rPr>
                <w:b/>
              </w:rPr>
              <w:t xml:space="preserve"> </w:t>
            </w:r>
            <w:r w:rsidRPr="00570684">
              <w:rPr>
                <w:b/>
              </w:rPr>
              <w:t>Площадь застроенных земель, из них</w:t>
            </w:r>
          </w:p>
        </w:tc>
        <w:tc>
          <w:tcPr>
            <w:tcW w:w="850" w:type="dxa"/>
            <w:vAlign w:val="center"/>
          </w:tcPr>
          <w:p w:rsidR="00D97641" w:rsidRDefault="00D97641" w:rsidP="00D97641">
            <w:pPr>
              <w:tabs>
                <w:tab w:val="left" w:pos="1047"/>
              </w:tabs>
              <w:jc w:val="center"/>
              <w:rPr>
                <w:b/>
              </w:rPr>
            </w:pPr>
            <w:r>
              <w:rPr>
                <w:b/>
              </w:rPr>
              <w:t>6037</w:t>
            </w:r>
          </w:p>
        </w:tc>
        <w:tc>
          <w:tcPr>
            <w:tcW w:w="993" w:type="dxa"/>
            <w:vAlign w:val="center"/>
          </w:tcPr>
          <w:p w:rsidR="00D97641" w:rsidRDefault="00D97641" w:rsidP="00D97641">
            <w:pPr>
              <w:tabs>
                <w:tab w:val="left" w:pos="1047"/>
              </w:tabs>
              <w:jc w:val="center"/>
              <w:rPr>
                <w:b/>
              </w:rPr>
            </w:pPr>
            <w:r>
              <w:rPr>
                <w:b/>
              </w:rPr>
              <w:t>6053,2</w:t>
            </w:r>
          </w:p>
        </w:tc>
        <w:tc>
          <w:tcPr>
            <w:tcW w:w="992" w:type="dxa"/>
            <w:vAlign w:val="center"/>
          </w:tcPr>
          <w:p w:rsidR="00D97641" w:rsidRDefault="00D97641" w:rsidP="00D97641">
            <w:pPr>
              <w:tabs>
                <w:tab w:val="left" w:pos="1047"/>
              </w:tabs>
              <w:jc w:val="center"/>
              <w:rPr>
                <w:b/>
              </w:rPr>
            </w:pPr>
            <w:r>
              <w:rPr>
                <w:b/>
              </w:rPr>
              <w:t>6067,3</w:t>
            </w:r>
          </w:p>
        </w:tc>
        <w:tc>
          <w:tcPr>
            <w:tcW w:w="992" w:type="dxa"/>
            <w:vAlign w:val="center"/>
          </w:tcPr>
          <w:p w:rsidR="00D97641" w:rsidRDefault="00D97641" w:rsidP="00D97641">
            <w:pPr>
              <w:tabs>
                <w:tab w:val="left" w:pos="1047"/>
              </w:tabs>
              <w:jc w:val="center"/>
              <w:rPr>
                <w:b/>
              </w:rPr>
            </w:pPr>
            <w:r>
              <w:rPr>
                <w:b/>
              </w:rPr>
              <w:t>6072</w:t>
            </w:r>
          </w:p>
        </w:tc>
        <w:tc>
          <w:tcPr>
            <w:tcW w:w="992" w:type="dxa"/>
            <w:vAlign w:val="center"/>
          </w:tcPr>
          <w:p w:rsidR="00D97641" w:rsidRDefault="00D97641" w:rsidP="00D97641">
            <w:pPr>
              <w:tabs>
                <w:tab w:val="left" w:pos="1047"/>
              </w:tabs>
              <w:jc w:val="center"/>
              <w:rPr>
                <w:b/>
              </w:rPr>
            </w:pPr>
            <w:r>
              <w:rPr>
                <w:b/>
              </w:rPr>
              <w:t>6086,6</w:t>
            </w:r>
          </w:p>
        </w:tc>
      </w:tr>
      <w:tr w:rsidR="00D97641" w:rsidRPr="00570684" w:rsidTr="00D97641">
        <w:trPr>
          <w:cantSplit/>
          <w:trHeight w:val="335"/>
        </w:trPr>
        <w:tc>
          <w:tcPr>
            <w:tcW w:w="5387" w:type="dxa"/>
          </w:tcPr>
          <w:p w:rsidR="00D97641" w:rsidRPr="00570684" w:rsidRDefault="00D97641" w:rsidP="00124C97">
            <w:r>
              <w:t xml:space="preserve">- </w:t>
            </w:r>
            <w:r w:rsidRPr="00570684">
              <w:t>под жилой, общественной, промышленно-складской, др.</w:t>
            </w:r>
          </w:p>
        </w:tc>
        <w:tc>
          <w:tcPr>
            <w:tcW w:w="850" w:type="dxa"/>
            <w:vAlign w:val="center"/>
          </w:tcPr>
          <w:p w:rsidR="00D97641" w:rsidRPr="00553E15" w:rsidRDefault="00D97641" w:rsidP="00D97641">
            <w:pPr>
              <w:tabs>
                <w:tab w:val="left" w:pos="1047"/>
              </w:tabs>
              <w:jc w:val="center"/>
              <w:rPr>
                <w:lang w:val="en-US"/>
              </w:rPr>
            </w:pPr>
            <w:r>
              <w:rPr>
                <w:lang w:val="en-US"/>
              </w:rPr>
              <w:t>4808</w:t>
            </w:r>
          </w:p>
        </w:tc>
        <w:tc>
          <w:tcPr>
            <w:tcW w:w="993" w:type="dxa"/>
            <w:vAlign w:val="center"/>
          </w:tcPr>
          <w:p w:rsidR="00D97641" w:rsidRPr="008D34EC" w:rsidRDefault="00D97641" w:rsidP="00D97641">
            <w:pPr>
              <w:tabs>
                <w:tab w:val="left" w:pos="1047"/>
              </w:tabs>
              <w:jc w:val="center"/>
            </w:pPr>
            <w:r>
              <w:rPr>
                <w:lang w:val="en-US"/>
              </w:rPr>
              <w:t>48</w:t>
            </w:r>
            <w:r>
              <w:t>24,2</w:t>
            </w:r>
          </w:p>
        </w:tc>
        <w:tc>
          <w:tcPr>
            <w:tcW w:w="992" w:type="dxa"/>
            <w:vAlign w:val="center"/>
          </w:tcPr>
          <w:p w:rsidR="00D97641" w:rsidRPr="00D01E94" w:rsidRDefault="00D97641" w:rsidP="00D97641">
            <w:pPr>
              <w:tabs>
                <w:tab w:val="left" w:pos="1047"/>
              </w:tabs>
              <w:jc w:val="center"/>
            </w:pPr>
            <w:r>
              <w:rPr>
                <w:lang w:val="en-US"/>
              </w:rPr>
              <w:t>48</w:t>
            </w:r>
            <w:r>
              <w:t>38,3</w:t>
            </w:r>
          </w:p>
        </w:tc>
        <w:tc>
          <w:tcPr>
            <w:tcW w:w="992" w:type="dxa"/>
            <w:vAlign w:val="center"/>
          </w:tcPr>
          <w:p w:rsidR="00D97641" w:rsidRPr="00EA6F0D" w:rsidRDefault="00D97641" w:rsidP="00D97641">
            <w:pPr>
              <w:tabs>
                <w:tab w:val="left" w:pos="1047"/>
              </w:tabs>
              <w:jc w:val="center"/>
            </w:pPr>
            <w:r>
              <w:rPr>
                <w:lang w:val="en-US"/>
              </w:rPr>
              <w:t>48</w:t>
            </w:r>
            <w:r>
              <w:t>43</w:t>
            </w:r>
          </w:p>
        </w:tc>
        <w:tc>
          <w:tcPr>
            <w:tcW w:w="992" w:type="dxa"/>
            <w:vAlign w:val="center"/>
          </w:tcPr>
          <w:p w:rsidR="00D97641" w:rsidRPr="00EA6F0D" w:rsidRDefault="00D97641" w:rsidP="00D97641">
            <w:pPr>
              <w:tabs>
                <w:tab w:val="left" w:pos="1047"/>
              </w:tabs>
              <w:jc w:val="center"/>
            </w:pPr>
            <w:r>
              <w:t>4853,6</w:t>
            </w:r>
          </w:p>
        </w:tc>
      </w:tr>
      <w:tr w:rsidR="00D97641" w:rsidRPr="00570684" w:rsidTr="00D97641">
        <w:trPr>
          <w:cantSplit/>
          <w:trHeight w:val="280"/>
        </w:trPr>
        <w:tc>
          <w:tcPr>
            <w:tcW w:w="5387" w:type="dxa"/>
          </w:tcPr>
          <w:p w:rsidR="00D97641" w:rsidRPr="00570684" w:rsidRDefault="00D97641" w:rsidP="00124C97">
            <w:pPr>
              <w:jc w:val="both"/>
            </w:pPr>
            <w:r w:rsidRPr="00570684">
              <w:t>- под дорогами</w:t>
            </w:r>
          </w:p>
        </w:tc>
        <w:tc>
          <w:tcPr>
            <w:tcW w:w="850" w:type="dxa"/>
            <w:vAlign w:val="center"/>
          </w:tcPr>
          <w:p w:rsidR="00D97641" w:rsidRPr="00553E15" w:rsidRDefault="00D97641" w:rsidP="00D97641">
            <w:pPr>
              <w:tabs>
                <w:tab w:val="left" w:pos="1047"/>
              </w:tabs>
              <w:jc w:val="center"/>
              <w:rPr>
                <w:lang w:val="en-US"/>
              </w:rPr>
            </w:pPr>
            <w:r>
              <w:rPr>
                <w:lang w:val="en-US"/>
              </w:rPr>
              <w:t>902</w:t>
            </w:r>
          </w:p>
        </w:tc>
        <w:tc>
          <w:tcPr>
            <w:tcW w:w="993" w:type="dxa"/>
            <w:vAlign w:val="center"/>
          </w:tcPr>
          <w:p w:rsidR="00D97641" w:rsidRPr="00553E15" w:rsidRDefault="00D97641" w:rsidP="00D97641">
            <w:pPr>
              <w:tabs>
                <w:tab w:val="left" w:pos="1047"/>
              </w:tabs>
              <w:jc w:val="center"/>
              <w:rPr>
                <w:lang w:val="en-US"/>
              </w:rPr>
            </w:pPr>
            <w:r>
              <w:rPr>
                <w:lang w:val="en-US"/>
              </w:rPr>
              <w:t>902</w:t>
            </w:r>
          </w:p>
        </w:tc>
        <w:tc>
          <w:tcPr>
            <w:tcW w:w="992" w:type="dxa"/>
            <w:vAlign w:val="center"/>
          </w:tcPr>
          <w:p w:rsidR="00D97641" w:rsidRPr="00553E15" w:rsidRDefault="00D97641" w:rsidP="00D97641">
            <w:pPr>
              <w:tabs>
                <w:tab w:val="left" w:pos="1047"/>
              </w:tabs>
              <w:jc w:val="center"/>
              <w:rPr>
                <w:lang w:val="en-US"/>
              </w:rPr>
            </w:pPr>
            <w:r>
              <w:rPr>
                <w:lang w:val="en-US"/>
              </w:rPr>
              <w:t>902</w:t>
            </w:r>
          </w:p>
        </w:tc>
        <w:tc>
          <w:tcPr>
            <w:tcW w:w="992" w:type="dxa"/>
            <w:vAlign w:val="center"/>
          </w:tcPr>
          <w:p w:rsidR="00D97641" w:rsidRPr="00553E15" w:rsidRDefault="00D97641" w:rsidP="00D97641">
            <w:pPr>
              <w:tabs>
                <w:tab w:val="left" w:pos="1047"/>
              </w:tabs>
              <w:jc w:val="center"/>
              <w:rPr>
                <w:lang w:val="en-US"/>
              </w:rPr>
            </w:pPr>
            <w:r>
              <w:rPr>
                <w:lang w:val="en-US"/>
              </w:rPr>
              <w:t>902</w:t>
            </w:r>
          </w:p>
        </w:tc>
        <w:tc>
          <w:tcPr>
            <w:tcW w:w="992" w:type="dxa"/>
            <w:vAlign w:val="center"/>
          </w:tcPr>
          <w:p w:rsidR="00D97641" w:rsidRPr="00BC7B33" w:rsidRDefault="00D97641" w:rsidP="00D97641">
            <w:pPr>
              <w:tabs>
                <w:tab w:val="left" w:pos="1047"/>
              </w:tabs>
              <w:jc w:val="center"/>
            </w:pPr>
            <w:r>
              <w:rPr>
                <w:lang w:val="en-US"/>
              </w:rPr>
              <w:t>90</w:t>
            </w:r>
            <w:r>
              <w:t>6</w:t>
            </w:r>
          </w:p>
        </w:tc>
      </w:tr>
      <w:tr w:rsidR="00D97641" w:rsidRPr="00570684" w:rsidTr="00D97641">
        <w:trPr>
          <w:cantSplit/>
          <w:trHeight w:val="280"/>
        </w:trPr>
        <w:tc>
          <w:tcPr>
            <w:tcW w:w="5387" w:type="dxa"/>
          </w:tcPr>
          <w:p w:rsidR="00D97641" w:rsidRPr="00570684" w:rsidRDefault="00D97641" w:rsidP="00124C97">
            <w:pPr>
              <w:jc w:val="both"/>
            </w:pPr>
            <w:r w:rsidRPr="00570684">
              <w:t>- парки, скверы, бульвары, аллеи</w:t>
            </w:r>
          </w:p>
        </w:tc>
        <w:tc>
          <w:tcPr>
            <w:tcW w:w="850" w:type="dxa"/>
            <w:vAlign w:val="center"/>
          </w:tcPr>
          <w:p w:rsidR="00D97641" w:rsidRPr="00553E15" w:rsidRDefault="00D97641" w:rsidP="00D97641">
            <w:pPr>
              <w:tabs>
                <w:tab w:val="left" w:pos="1047"/>
              </w:tabs>
              <w:jc w:val="center"/>
              <w:rPr>
                <w:lang w:val="en-US"/>
              </w:rPr>
            </w:pPr>
            <w:r>
              <w:rPr>
                <w:lang w:val="en-US"/>
              </w:rPr>
              <w:t>327</w:t>
            </w:r>
          </w:p>
        </w:tc>
        <w:tc>
          <w:tcPr>
            <w:tcW w:w="993" w:type="dxa"/>
            <w:vAlign w:val="center"/>
          </w:tcPr>
          <w:p w:rsidR="00D97641" w:rsidRPr="00553E15" w:rsidRDefault="00D97641" w:rsidP="00D97641">
            <w:pPr>
              <w:tabs>
                <w:tab w:val="left" w:pos="1047"/>
              </w:tabs>
              <w:jc w:val="center"/>
              <w:rPr>
                <w:lang w:val="en-US"/>
              </w:rPr>
            </w:pPr>
            <w:r>
              <w:rPr>
                <w:lang w:val="en-US"/>
              </w:rPr>
              <w:t>327</w:t>
            </w:r>
          </w:p>
        </w:tc>
        <w:tc>
          <w:tcPr>
            <w:tcW w:w="992" w:type="dxa"/>
            <w:vAlign w:val="center"/>
          </w:tcPr>
          <w:p w:rsidR="00D97641" w:rsidRPr="00553E15" w:rsidRDefault="00D97641" w:rsidP="00D97641">
            <w:pPr>
              <w:tabs>
                <w:tab w:val="left" w:pos="1047"/>
              </w:tabs>
              <w:jc w:val="center"/>
              <w:rPr>
                <w:lang w:val="en-US"/>
              </w:rPr>
            </w:pPr>
            <w:r>
              <w:rPr>
                <w:lang w:val="en-US"/>
              </w:rPr>
              <w:t>327</w:t>
            </w:r>
          </w:p>
        </w:tc>
        <w:tc>
          <w:tcPr>
            <w:tcW w:w="992" w:type="dxa"/>
            <w:vAlign w:val="center"/>
          </w:tcPr>
          <w:p w:rsidR="00D97641" w:rsidRPr="00553E15" w:rsidRDefault="00D97641" w:rsidP="00D97641">
            <w:pPr>
              <w:tabs>
                <w:tab w:val="left" w:pos="1047"/>
              </w:tabs>
              <w:jc w:val="center"/>
              <w:rPr>
                <w:lang w:val="en-US"/>
              </w:rPr>
            </w:pPr>
            <w:r>
              <w:rPr>
                <w:lang w:val="en-US"/>
              </w:rPr>
              <w:t>327</w:t>
            </w:r>
          </w:p>
        </w:tc>
        <w:tc>
          <w:tcPr>
            <w:tcW w:w="992" w:type="dxa"/>
            <w:vAlign w:val="center"/>
          </w:tcPr>
          <w:p w:rsidR="00D97641" w:rsidRPr="00553E15" w:rsidRDefault="00D97641" w:rsidP="00D97641">
            <w:pPr>
              <w:tabs>
                <w:tab w:val="left" w:pos="1047"/>
              </w:tabs>
              <w:jc w:val="center"/>
              <w:rPr>
                <w:lang w:val="en-US"/>
              </w:rPr>
            </w:pPr>
            <w:r>
              <w:rPr>
                <w:lang w:val="en-US"/>
              </w:rPr>
              <w:t>327</w:t>
            </w:r>
          </w:p>
        </w:tc>
      </w:tr>
      <w:tr w:rsidR="00D97641" w:rsidRPr="00570684" w:rsidTr="00D97641">
        <w:trPr>
          <w:cantSplit/>
          <w:trHeight w:val="294"/>
        </w:trPr>
        <w:tc>
          <w:tcPr>
            <w:tcW w:w="5387" w:type="dxa"/>
          </w:tcPr>
          <w:p w:rsidR="00D97641" w:rsidRPr="00570684" w:rsidRDefault="00D97641" w:rsidP="00124C97">
            <w:pPr>
              <w:jc w:val="both"/>
              <w:rPr>
                <w:b/>
              </w:rPr>
            </w:pPr>
            <w:r>
              <w:rPr>
                <w:b/>
              </w:rPr>
              <w:t>3.</w:t>
            </w:r>
            <w:r w:rsidRPr="008E2A9F">
              <w:rPr>
                <w:b/>
              </w:rPr>
              <w:t xml:space="preserve"> </w:t>
            </w:r>
            <w:r w:rsidRPr="00570684">
              <w:rPr>
                <w:b/>
              </w:rPr>
              <w:t xml:space="preserve">Площадь не застроенных земель, из них </w:t>
            </w:r>
          </w:p>
        </w:tc>
        <w:tc>
          <w:tcPr>
            <w:tcW w:w="850" w:type="dxa"/>
            <w:vAlign w:val="center"/>
          </w:tcPr>
          <w:p w:rsidR="00D97641" w:rsidRPr="008E2A9F" w:rsidRDefault="00D97641" w:rsidP="00D97641">
            <w:pPr>
              <w:tabs>
                <w:tab w:val="left" w:pos="1047"/>
                <w:tab w:val="center" w:pos="2458"/>
                <w:tab w:val="left" w:pos="3585"/>
              </w:tabs>
              <w:jc w:val="center"/>
              <w:rPr>
                <w:b/>
              </w:rPr>
            </w:pPr>
            <w:r>
              <w:rPr>
                <w:b/>
              </w:rPr>
              <w:t>391</w:t>
            </w:r>
            <w:r w:rsidRPr="008E2A9F">
              <w:rPr>
                <w:b/>
              </w:rPr>
              <w:t>7</w:t>
            </w:r>
          </w:p>
        </w:tc>
        <w:tc>
          <w:tcPr>
            <w:tcW w:w="993" w:type="dxa"/>
            <w:vAlign w:val="center"/>
          </w:tcPr>
          <w:p w:rsidR="00D97641" w:rsidRPr="008E2A9F" w:rsidRDefault="00D97641" w:rsidP="00D97641">
            <w:pPr>
              <w:tabs>
                <w:tab w:val="left" w:pos="1047"/>
                <w:tab w:val="center" w:pos="2458"/>
                <w:tab w:val="left" w:pos="3585"/>
              </w:tabs>
              <w:jc w:val="center"/>
              <w:rPr>
                <w:b/>
              </w:rPr>
            </w:pPr>
            <w:r>
              <w:rPr>
                <w:b/>
              </w:rPr>
              <w:t>3900,8</w:t>
            </w:r>
          </w:p>
        </w:tc>
        <w:tc>
          <w:tcPr>
            <w:tcW w:w="992" w:type="dxa"/>
            <w:vAlign w:val="center"/>
          </w:tcPr>
          <w:p w:rsidR="00D97641" w:rsidRPr="008E2A9F" w:rsidRDefault="00D97641" w:rsidP="00D97641">
            <w:pPr>
              <w:tabs>
                <w:tab w:val="left" w:pos="1047"/>
                <w:tab w:val="center" w:pos="2458"/>
                <w:tab w:val="left" w:pos="3585"/>
              </w:tabs>
              <w:jc w:val="center"/>
              <w:rPr>
                <w:b/>
              </w:rPr>
            </w:pPr>
            <w:r>
              <w:rPr>
                <w:b/>
              </w:rPr>
              <w:t>3886,7</w:t>
            </w:r>
          </w:p>
        </w:tc>
        <w:tc>
          <w:tcPr>
            <w:tcW w:w="992" w:type="dxa"/>
            <w:vAlign w:val="center"/>
          </w:tcPr>
          <w:p w:rsidR="00D97641" w:rsidRPr="008E2A9F" w:rsidRDefault="00D97641" w:rsidP="00D97641">
            <w:pPr>
              <w:tabs>
                <w:tab w:val="left" w:pos="1047"/>
                <w:tab w:val="center" w:pos="2458"/>
                <w:tab w:val="left" w:pos="3585"/>
              </w:tabs>
              <w:jc w:val="center"/>
              <w:rPr>
                <w:b/>
              </w:rPr>
            </w:pPr>
            <w:r>
              <w:rPr>
                <w:b/>
              </w:rPr>
              <w:t>3882</w:t>
            </w:r>
          </w:p>
        </w:tc>
        <w:tc>
          <w:tcPr>
            <w:tcW w:w="992" w:type="dxa"/>
            <w:vAlign w:val="center"/>
          </w:tcPr>
          <w:p w:rsidR="00D97641" w:rsidRPr="008E2A9F" w:rsidRDefault="00D97641" w:rsidP="00D97641">
            <w:pPr>
              <w:tabs>
                <w:tab w:val="left" w:pos="1047"/>
                <w:tab w:val="center" w:pos="2458"/>
                <w:tab w:val="left" w:pos="3585"/>
              </w:tabs>
              <w:jc w:val="center"/>
              <w:rPr>
                <w:b/>
              </w:rPr>
            </w:pPr>
            <w:r>
              <w:rPr>
                <w:b/>
              </w:rPr>
              <w:t>3867,4</w:t>
            </w:r>
          </w:p>
        </w:tc>
      </w:tr>
      <w:tr w:rsidR="00D97641" w:rsidRPr="00570684" w:rsidTr="00D97641">
        <w:trPr>
          <w:cantSplit/>
          <w:trHeight w:val="280"/>
        </w:trPr>
        <w:tc>
          <w:tcPr>
            <w:tcW w:w="5387" w:type="dxa"/>
          </w:tcPr>
          <w:p w:rsidR="00D97641" w:rsidRPr="00570684" w:rsidRDefault="00D97641" w:rsidP="00124C97">
            <w:pPr>
              <w:jc w:val="both"/>
            </w:pPr>
            <w:r w:rsidRPr="00570684">
              <w:t>- земли водного, лесного фонда, др.</w:t>
            </w:r>
          </w:p>
        </w:tc>
        <w:tc>
          <w:tcPr>
            <w:tcW w:w="850" w:type="dxa"/>
            <w:vAlign w:val="center"/>
          </w:tcPr>
          <w:p w:rsidR="00D97641" w:rsidRDefault="00D97641" w:rsidP="00D97641">
            <w:pPr>
              <w:jc w:val="center"/>
            </w:pPr>
            <w:r>
              <w:t>1607</w:t>
            </w:r>
          </w:p>
        </w:tc>
        <w:tc>
          <w:tcPr>
            <w:tcW w:w="993" w:type="dxa"/>
            <w:vAlign w:val="center"/>
          </w:tcPr>
          <w:p w:rsidR="00D97641" w:rsidRDefault="00D97641" w:rsidP="00D97641">
            <w:pPr>
              <w:jc w:val="center"/>
            </w:pPr>
            <w:r>
              <w:t>1607</w:t>
            </w:r>
          </w:p>
        </w:tc>
        <w:tc>
          <w:tcPr>
            <w:tcW w:w="992" w:type="dxa"/>
            <w:vAlign w:val="center"/>
          </w:tcPr>
          <w:p w:rsidR="00D97641" w:rsidRDefault="00D97641" w:rsidP="00D97641">
            <w:pPr>
              <w:jc w:val="center"/>
            </w:pPr>
            <w:r>
              <w:t>1607</w:t>
            </w:r>
          </w:p>
        </w:tc>
        <w:tc>
          <w:tcPr>
            <w:tcW w:w="992" w:type="dxa"/>
            <w:vAlign w:val="center"/>
          </w:tcPr>
          <w:p w:rsidR="00D97641" w:rsidRDefault="00D97641" w:rsidP="00D97641">
            <w:pPr>
              <w:jc w:val="center"/>
            </w:pPr>
            <w:r>
              <w:t>1607</w:t>
            </w:r>
          </w:p>
        </w:tc>
        <w:tc>
          <w:tcPr>
            <w:tcW w:w="992" w:type="dxa"/>
            <w:vAlign w:val="center"/>
          </w:tcPr>
          <w:p w:rsidR="00D97641" w:rsidRDefault="00D97641" w:rsidP="00D97641">
            <w:pPr>
              <w:jc w:val="center"/>
            </w:pPr>
            <w:r>
              <w:t>1607</w:t>
            </w:r>
          </w:p>
        </w:tc>
      </w:tr>
      <w:tr w:rsidR="00D97641" w:rsidRPr="00570684" w:rsidTr="00D97641">
        <w:trPr>
          <w:cantSplit/>
          <w:trHeight w:val="296"/>
        </w:trPr>
        <w:tc>
          <w:tcPr>
            <w:tcW w:w="5387" w:type="dxa"/>
          </w:tcPr>
          <w:p w:rsidR="00D97641" w:rsidRPr="00570684" w:rsidRDefault="00D97641" w:rsidP="00124C97">
            <w:r w:rsidRPr="00570684">
              <w:t xml:space="preserve">- под водными объектами местного значения, зеленые насаждения </w:t>
            </w:r>
          </w:p>
        </w:tc>
        <w:tc>
          <w:tcPr>
            <w:tcW w:w="850" w:type="dxa"/>
            <w:vAlign w:val="center"/>
          </w:tcPr>
          <w:p w:rsidR="00D97641" w:rsidRDefault="00D97641" w:rsidP="00D97641">
            <w:pPr>
              <w:jc w:val="center"/>
            </w:pPr>
            <w:r>
              <w:t>129</w:t>
            </w:r>
          </w:p>
        </w:tc>
        <w:tc>
          <w:tcPr>
            <w:tcW w:w="993" w:type="dxa"/>
            <w:vAlign w:val="center"/>
          </w:tcPr>
          <w:p w:rsidR="00D97641" w:rsidRDefault="00D97641" w:rsidP="00D97641">
            <w:pPr>
              <w:jc w:val="center"/>
            </w:pPr>
            <w:r>
              <w:t>129</w:t>
            </w:r>
          </w:p>
        </w:tc>
        <w:tc>
          <w:tcPr>
            <w:tcW w:w="992" w:type="dxa"/>
            <w:vAlign w:val="center"/>
          </w:tcPr>
          <w:p w:rsidR="00D97641" w:rsidRDefault="00D97641" w:rsidP="00D97641">
            <w:pPr>
              <w:jc w:val="center"/>
            </w:pPr>
            <w:r>
              <w:t>129</w:t>
            </w:r>
          </w:p>
        </w:tc>
        <w:tc>
          <w:tcPr>
            <w:tcW w:w="992" w:type="dxa"/>
            <w:vAlign w:val="center"/>
          </w:tcPr>
          <w:p w:rsidR="00D97641" w:rsidRDefault="00D97641" w:rsidP="00D97641">
            <w:pPr>
              <w:jc w:val="center"/>
            </w:pPr>
            <w:r>
              <w:t>129</w:t>
            </w:r>
          </w:p>
        </w:tc>
        <w:tc>
          <w:tcPr>
            <w:tcW w:w="992" w:type="dxa"/>
            <w:vAlign w:val="center"/>
          </w:tcPr>
          <w:p w:rsidR="00D97641" w:rsidRDefault="00D97641" w:rsidP="00D97641">
            <w:pPr>
              <w:jc w:val="center"/>
            </w:pPr>
            <w:r>
              <w:t>129</w:t>
            </w:r>
          </w:p>
        </w:tc>
      </w:tr>
      <w:tr w:rsidR="00D97641" w:rsidRPr="00570684" w:rsidTr="00D97641">
        <w:trPr>
          <w:cantSplit/>
          <w:trHeight w:val="280"/>
        </w:trPr>
        <w:tc>
          <w:tcPr>
            <w:tcW w:w="5387" w:type="dxa"/>
          </w:tcPr>
          <w:p w:rsidR="00D97641" w:rsidRPr="00570684" w:rsidRDefault="00D97641" w:rsidP="00124C97">
            <w:pPr>
              <w:jc w:val="both"/>
            </w:pPr>
            <w:r w:rsidRPr="00570684">
              <w:t xml:space="preserve">- санитарно-защитные зоны </w:t>
            </w:r>
          </w:p>
        </w:tc>
        <w:tc>
          <w:tcPr>
            <w:tcW w:w="850" w:type="dxa"/>
            <w:vAlign w:val="center"/>
          </w:tcPr>
          <w:p w:rsidR="00D97641" w:rsidRDefault="00D97641" w:rsidP="00D97641">
            <w:pPr>
              <w:jc w:val="center"/>
            </w:pPr>
            <w:r>
              <w:t>565</w:t>
            </w:r>
          </w:p>
        </w:tc>
        <w:tc>
          <w:tcPr>
            <w:tcW w:w="993" w:type="dxa"/>
            <w:vAlign w:val="center"/>
          </w:tcPr>
          <w:p w:rsidR="00D97641" w:rsidRDefault="00D97641" w:rsidP="00D97641">
            <w:pPr>
              <w:jc w:val="center"/>
            </w:pPr>
            <w:r>
              <w:t>565</w:t>
            </w:r>
          </w:p>
        </w:tc>
        <w:tc>
          <w:tcPr>
            <w:tcW w:w="992" w:type="dxa"/>
            <w:vAlign w:val="center"/>
          </w:tcPr>
          <w:p w:rsidR="00D97641" w:rsidRDefault="00D97641" w:rsidP="00D97641">
            <w:pPr>
              <w:jc w:val="center"/>
            </w:pPr>
            <w:r>
              <w:t>565</w:t>
            </w:r>
          </w:p>
        </w:tc>
        <w:tc>
          <w:tcPr>
            <w:tcW w:w="992" w:type="dxa"/>
            <w:vAlign w:val="center"/>
          </w:tcPr>
          <w:p w:rsidR="00D97641" w:rsidRDefault="00D97641" w:rsidP="00D97641">
            <w:pPr>
              <w:jc w:val="center"/>
            </w:pPr>
            <w:r>
              <w:t>565</w:t>
            </w:r>
          </w:p>
        </w:tc>
        <w:tc>
          <w:tcPr>
            <w:tcW w:w="992" w:type="dxa"/>
            <w:vAlign w:val="center"/>
          </w:tcPr>
          <w:p w:rsidR="00D97641" w:rsidRDefault="00D97641" w:rsidP="00D97641">
            <w:pPr>
              <w:jc w:val="center"/>
            </w:pPr>
            <w:r>
              <w:t>565</w:t>
            </w:r>
          </w:p>
        </w:tc>
      </w:tr>
      <w:tr w:rsidR="00D97641" w:rsidRPr="00570684" w:rsidTr="00D97641">
        <w:trPr>
          <w:cantSplit/>
          <w:trHeight w:val="280"/>
        </w:trPr>
        <w:tc>
          <w:tcPr>
            <w:tcW w:w="5387" w:type="dxa"/>
          </w:tcPr>
          <w:p w:rsidR="00D97641" w:rsidRPr="00570684" w:rsidRDefault="00D97641" w:rsidP="00124C97">
            <w:pPr>
              <w:jc w:val="both"/>
            </w:pPr>
            <w:r w:rsidRPr="00570684">
              <w:t xml:space="preserve">- земельные участки для создания зеленых зон </w:t>
            </w:r>
          </w:p>
        </w:tc>
        <w:tc>
          <w:tcPr>
            <w:tcW w:w="850" w:type="dxa"/>
            <w:vAlign w:val="center"/>
          </w:tcPr>
          <w:p w:rsidR="00D97641" w:rsidRDefault="00D97641" w:rsidP="00D97641">
            <w:pPr>
              <w:jc w:val="center"/>
            </w:pPr>
            <w:r>
              <w:t>838</w:t>
            </w:r>
          </w:p>
        </w:tc>
        <w:tc>
          <w:tcPr>
            <w:tcW w:w="993" w:type="dxa"/>
            <w:vAlign w:val="center"/>
          </w:tcPr>
          <w:p w:rsidR="00D97641" w:rsidRDefault="00D97641" w:rsidP="00D97641">
            <w:pPr>
              <w:jc w:val="center"/>
            </w:pPr>
            <w:r>
              <w:t>838</w:t>
            </w:r>
          </w:p>
        </w:tc>
        <w:tc>
          <w:tcPr>
            <w:tcW w:w="992" w:type="dxa"/>
            <w:vAlign w:val="center"/>
          </w:tcPr>
          <w:p w:rsidR="00D97641" w:rsidRDefault="00D97641" w:rsidP="00D97641">
            <w:pPr>
              <w:jc w:val="center"/>
            </w:pPr>
            <w:r>
              <w:t>838</w:t>
            </w:r>
          </w:p>
        </w:tc>
        <w:tc>
          <w:tcPr>
            <w:tcW w:w="992" w:type="dxa"/>
            <w:vAlign w:val="center"/>
          </w:tcPr>
          <w:p w:rsidR="00D97641" w:rsidRDefault="00D97641" w:rsidP="00D97641">
            <w:pPr>
              <w:jc w:val="center"/>
            </w:pPr>
            <w:r>
              <w:t>838</w:t>
            </w:r>
          </w:p>
        </w:tc>
        <w:tc>
          <w:tcPr>
            <w:tcW w:w="992" w:type="dxa"/>
            <w:vAlign w:val="center"/>
          </w:tcPr>
          <w:p w:rsidR="00D97641" w:rsidRDefault="00D97641" w:rsidP="00D97641">
            <w:pPr>
              <w:jc w:val="center"/>
            </w:pPr>
            <w:r>
              <w:t>838</w:t>
            </w:r>
          </w:p>
        </w:tc>
      </w:tr>
      <w:tr w:rsidR="00D97641" w:rsidRPr="00570684" w:rsidTr="00D97641">
        <w:trPr>
          <w:cantSplit/>
          <w:trHeight w:val="296"/>
        </w:trPr>
        <w:tc>
          <w:tcPr>
            <w:tcW w:w="5387" w:type="dxa"/>
          </w:tcPr>
          <w:p w:rsidR="00D97641" w:rsidRPr="00570684" w:rsidRDefault="00D97641" w:rsidP="00124C97">
            <w:r w:rsidRPr="00570684">
              <w:t xml:space="preserve"> - </w:t>
            </w:r>
            <w:r w:rsidRPr="00570684">
              <w:rPr>
                <w:bCs/>
              </w:rPr>
              <w:t>свободные земельные участки для перспективного строительства</w:t>
            </w:r>
          </w:p>
        </w:tc>
        <w:tc>
          <w:tcPr>
            <w:tcW w:w="850" w:type="dxa"/>
            <w:vAlign w:val="center"/>
          </w:tcPr>
          <w:p w:rsidR="00D97641" w:rsidRDefault="00D97641" w:rsidP="00D97641">
            <w:pPr>
              <w:jc w:val="center"/>
            </w:pPr>
            <w:r>
              <w:t>778</w:t>
            </w:r>
          </w:p>
        </w:tc>
        <w:tc>
          <w:tcPr>
            <w:tcW w:w="993" w:type="dxa"/>
            <w:vAlign w:val="center"/>
          </w:tcPr>
          <w:p w:rsidR="00D97641" w:rsidRDefault="00D97641" w:rsidP="00D97641">
            <w:pPr>
              <w:jc w:val="center"/>
            </w:pPr>
            <w:r>
              <w:t>761,8</w:t>
            </w:r>
          </w:p>
        </w:tc>
        <w:tc>
          <w:tcPr>
            <w:tcW w:w="992" w:type="dxa"/>
            <w:vAlign w:val="center"/>
          </w:tcPr>
          <w:p w:rsidR="00D97641" w:rsidRDefault="00D97641" w:rsidP="00D97641">
            <w:pPr>
              <w:jc w:val="center"/>
            </w:pPr>
            <w:r>
              <w:t>747,7</w:t>
            </w:r>
          </w:p>
        </w:tc>
        <w:tc>
          <w:tcPr>
            <w:tcW w:w="992" w:type="dxa"/>
            <w:vAlign w:val="center"/>
          </w:tcPr>
          <w:p w:rsidR="00D97641" w:rsidRDefault="00D97641" w:rsidP="00D97641">
            <w:pPr>
              <w:jc w:val="center"/>
            </w:pPr>
            <w:r>
              <w:t>743</w:t>
            </w:r>
          </w:p>
        </w:tc>
        <w:tc>
          <w:tcPr>
            <w:tcW w:w="992" w:type="dxa"/>
            <w:vAlign w:val="center"/>
          </w:tcPr>
          <w:p w:rsidR="00D97641" w:rsidRDefault="00D97641" w:rsidP="00D97641">
            <w:pPr>
              <w:jc w:val="center"/>
            </w:pPr>
            <w:r>
              <w:t>728,4</w:t>
            </w:r>
          </w:p>
        </w:tc>
      </w:tr>
    </w:tbl>
    <w:p w:rsidR="00D97641" w:rsidRDefault="00D97641" w:rsidP="00D97641">
      <w:pPr>
        <w:jc w:val="center"/>
      </w:pPr>
      <w:r>
        <w:rPr>
          <w:noProof/>
        </w:rPr>
        <w:lastRenderedPageBreak/>
        <w:drawing>
          <wp:inline distT="0" distB="0" distL="0" distR="0">
            <wp:extent cx="5265470" cy="3705101"/>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17358" t="41803" r="52228" b="18306"/>
                    <a:stretch>
                      <a:fillRect/>
                    </a:stretch>
                  </pic:blipFill>
                  <pic:spPr bwMode="auto">
                    <a:xfrm>
                      <a:off x="0" y="0"/>
                      <a:ext cx="5266765" cy="3706012"/>
                    </a:xfrm>
                    <a:prstGeom prst="rect">
                      <a:avLst/>
                    </a:prstGeom>
                    <a:noFill/>
                    <a:ln w="9525">
                      <a:noFill/>
                      <a:miter lim="800000"/>
                      <a:headEnd/>
                      <a:tailEnd/>
                    </a:ln>
                  </pic:spPr>
                </pic:pic>
              </a:graphicData>
            </a:graphic>
          </wp:inline>
        </w:drawing>
      </w:r>
    </w:p>
    <w:p w:rsidR="00D97641" w:rsidRDefault="00D97641" w:rsidP="00D97641">
      <w:pPr>
        <w:ind w:firstLine="709"/>
        <w:jc w:val="both"/>
      </w:pPr>
      <w:r>
        <w:t>В 2021 году предоставлено всего 75 земельных участков, общей площадью 10,6 га:</w:t>
      </w:r>
    </w:p>
    <w:p w:rsidR="00D97641" w:rsidRDefault="00D97641" w:rsidP="00D97641">
      <w:pPr>
        <w:ind w:firstLine="709"/>
        <w:jc w:val="both"/>
      </w:pPr>
      <w:r>
        <w:t>- для индивидуального жилищного строительства – 63 (7,1 га)</w:t>
      </w:r>
    </w:p>
    <w:p w:rsidR="00D97641" w:rsidRPr="00C8170F" w:rsidRDefault="00D97641" w:rsidP="00D97641">
      <w:pPr>
        <w:ind w:firstLine="709"/>
        <w:jc w:val="both"/>
        <w:rPr>
          <w:color w:val="000000"/>
        </w:rPr>
      </w:pPr>
      <w:r>
        <w:rPr>
          <w:color w:val="000000"/>
        </w:rPr>
        <w:t xml:space="preserve">(в т. ч. </w:t>
      </w:r>
      <w:r w:rsidRPr="00C8170F">
        <w:rPr>
          <w:color w:val="000000"/>
        </w:rPr>
        <w:t xml:space="preserve">для льготных категорий граждан – </w:t>
      </w:r>
      <w:r>
        <w:rPr>
          <w:color w:val="000000"/>
        </w:rPr>
        <w:t>31</w:t>
      </w:r>
      <w:r w:rsidRPr="00C8170F">
        <w:rPr>
          <w:color w:val="000000"/>
        </w:rPr>
        <w:t xml:space="preserve"> (</w:t>
      </w:r>
      <w:r>
        <w:rPr>
          <w:color w:val="000000"/>
        </w:rPr>
        <w:t xml:space="preserve">3,6 </w:t>
      </w:r>
      <w:r w:rsidRPr="00C8170F">
        <w:rPr>
          <w:color w:val="000000"/>
        </w:rPr>
        <w:t>га),</w:t>
      </w:r>
    </w:p>
    <w:p w:rsidR="00D97641" w:rsidRDefault="00D97641" w:rsidP="00D97641">
      <w:pPr>
        <w:ind w:firstLine="709"/>
        <w:jc w:val="both"/>
      </w:pPr>
      <w:r>
        <w:t>-  для строительства многоквартирных жилых домов – 3 (1,0  га),</w:t>
      </w:r>
    </w:p>
    <w:p w:rsidR="00D97641" w:rsidRDefault="00D97641" w:rsidP="00D97641">
      <w:pPr>
        <w:ind w:firstLine="709"/>
        <w:jc w:val="both"/>
      </w:pPr>
      <w:r>
        <w:t>-  для строительства объектов коммерческого назначения – 9 (2,5 га).</w:t>
      </w:r>
    </w:p>
    <w:p w:rsidR="00D97641" w:rsidRPr="007700A6" w:rsidRDefault="00D97641" w:rsidP="00D97641">
      <w:pPr>
        <w:ind w:firstLine="709"/>
        <w:jc w:val="both"/>
        <w:rPr>
          <w:b/>
        </w:rPr>
      </w:pPr>
      <w:r w:rsidRPr="00510B91">
        <w:rPr>
          <w:b/>
        </w:rPr>
        <w:t>В 20</w:t>
      </w:r>
      <w:r>
        <w:rPr>
          <w:b/>
        </w:rPr>
        <w:t>21</w:t>
      </w:r>
      <w:r w:rsidRPr="00510B91">
        <w:rPr>
          <w:b/>
        </w:rPr>
        <w:t xml:space="preserve"> году сформировано и поставлено на государственный и кадастровый учет </w:t>
      </w:r>
      <w:r>
        <w:rPr>
          <w:b/>
        </w:rPr>
        <w:t>79</w:t>
      </w:r>
      <w:r w:rsidRPr="00510B91">
        <w:rPr>
          <w:b/>
        </w:rPr>
        <w:t xml:space="preserve"> земельны</w:t>
      </w:r>
      <w:r>
        <w:rPr>
          <w:b/>
        </w:rPr>
        <w:t>х</w:t>
      </w:r>
      <w:r w:rsidRPr="00510B91">
        <w:rPr>
          <w:b/>
        </w:rPr>
        <w:t xml:space="preserve"> участ</w:t>
      </w:r>
      <w:r>
        <w:rPr>
          <w:b/>
        </w:rPr>
        <w:t>ков, общей площадью 35 га.</w:t>
      </w:r>
    </w:p>
    <w:p w:rsidR="00D97641" w:rsidRDefault="00D97641" w:rsidP="00D97641">
      <w:pPr>
        <w:pStyle w:val="aa"/>
        <w:spacing w:before="100"/>
        <w:ind w:left="0" w:firstLine="709"/>
        <w:contextualSpacing w:val="0"/>
        <w:jc w:val="center"/>
        <w:rPr>
          <w:rFonts w:eastAsia="+mn-ea"/>
          <w:b/>
          <w:bCs/>
          <w:iCs/>
        </w:rPr>
      </w:pPr>
      <w:r w:rsidRPr="00801846">
        <w:rPr>
          <w:rFonts w:eastAsia="+mn-ea"/>
          <w:b/>
          <w:bCs/>
          <w:iCs/>
        </w:rPr>
        <w:t>Предоставлено земельных участков льготным категориям граждан в собственность</w:t>
      </w:r>
    </w:p>
    <w:p w:rsidR="00D97641" w:rsidRDefault="00D97641" w:rsidP="00D97641">
      <w:pPr>
        <w:pStyle w:val="aa"/>
        <w:jc w:val="center"/>
        <w:rPr>
          <w:rFonts w:eastAsia="+mn-ea"/>
          <w:b/>
          <w:bCs/>
          <w:iCs/>
        </w:rPr>
      </w:pPr>
    </w:p>
    <w:p w:rsidR="00D97641" w:rsidRPr="007059FE" w:rsidRDefault="00D97641" w:rsidP="00D97641">
      <w:pPr>
        <w:ind w:firstLine="709"/>
      </w:pPr>
      <w:r>
        <w:rPr>
          <w:bCs/>
          <w:noProof/>
        </w:rPr>
        <w:drawing>
          <wp:anchor distT="0" distB="13462" distL="114300" distR="114554" simplePos="0" relativeHeight="251852800" behindDoc="1" locked="0" layoutInCell="1" allowOverlap="1">
            <wp:simplePos x="0" y="0"/>
            <wp:positionH relativeFrom="column">
              <wp:posOffset>2861310</wp:posOffset>
            </wp:positionH>
            <wp:positionV relativeFrom="paragraph">
              <wp:posOffset>49530</wp:posOffset>
            </wp:positionV>
            <wp:extent cx="3843655" cy="2410460"/>
            <wp:effectExtent l="19050" t="0" r="4445" b="0"/>
            <wp:wrapSquare wrapText="bothSides"/>
            <wp:docPr id="98" name="Объект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04001C">
        <w:rPr>
          <w:bCs/>
        </w:rPr>
        <w:t>Льготные категории граждан:</w:t>
      </w:r>
    </w:p>
    <w:p w:rsidR="00D97641" w:rsidRPr="007059FE" w:rsidRDefault="00D97641" w:rsidP="00D97641">
      <w:pPr>
        <w:numPr>
          <w:ilvl w:val="0"/>
          <w:numId w:val="10"/>
        </w:numPr>
        <w:tabs>
          <w:tab w:val="clear" w:pos="720"/>
          <w:tab w:val="num" w:pos="0"/>
          <w:tab w:val="left" w:pos="284"/>
        </w:tabs>
        <w:ind w:left="0" w:firstLine="709"/>
      </w:pPr>
      <w:r w:rsidRPr="007059FE">
        <w:rPr>
          <w:bCs/>
        </w:rPr>
        <w:t>Многодетные семьи</w:t>
      </w:r>
    </w:p>
    <w:p w:rsidR="00D97641" w:rsidRPr="007059FE" w:rsidRDefault="00D97641" w:rsidP="00D97641">
      <w:pPr>
        <w:numPr>
          <w:ilvl w:val="0"/>
          <w:numId w:val="10"/>
        </w:numPr>
        <w:tabs>
          <w:tab w:val="clear" w:pos="720"/>
          <w:tab w:val="num" w:pos="0"/>
          <w:tab w:val="left" w:pos="284"/>
        </w:tabs>
        <w:ind w:left="0" w:firstLine="709"/>
      </w:pPr>
      <w:r w:rsidRPr="007059FE">
        <w:rPr>
          <w:bCs/>
        </w:rPr>
        <w:t>Молодые семьи</w:t>
      </w:r>
    </w:p>
    <w:p w:rsidR="00D97641" w:rsidRPr="007059FE" w:rsidRDefault="00D97641" w:rsidP="00D97641">
      <w:pPr>
        <w:numPr>
          <w:ilvl w:val="0"/>
          <w:numId w:val="10"/>
        </w:numPr>
        <w:tabs>
          <w:tab w:val="clear" w:pos="720"/>
          <w:tab w:val="num" w:pos="0"/>
          <w:tab w:val="left" w:pos="284"/>
        </w:tabs>
        <w:ind w:left="0" w:firstLine="709"/>
      </w:pPr>
      <w:r w:rsidRPr="007059FE">
        <w:rPr>
          <w:bCs/>
        </w:rPr>
        <w:t>Обманутые дольщики</w:t>
      </w:r>
    </w:p>
    <w:p w:rsidR="00D97641" w:rsidRPr="007059FE" w:rsidRDefault="00D97641" w:rsidP="00D97641">
      <w:pPr>
        <w:numPr>
          <w:ilvl w:val="0"/>
          <w:numId w:val="10"/>
        </w:numPr>
        <w:tabs>
          <w:tab w:val="clear" w:pos="720"/>
          <w:tab w:val="num" w:pos="0"/>
          <w:tab w:val="left" w:pos="284"/>
        </w:tabs>
        <w:ind w:left="0" w:firstLine="709"/>
      </w:pPr>
      <w:r w:rsidRPr="007059FE">
        <w:rPr>
          <w:bCs/>
        </w:rPr>
        <w:t xml:space="preserve">Инвалиды, военнослужащие, </w:t>
      </w:r>
    </w:p>
    <w:p w:rsidR="00D97641" w:rsidRPr="007059FE" w:rsidRDefault="00D97641" w:rsidP="00D97641">
      <w:pPr>
        <w:tabs>
          <w:tab w:val="num" w:pos="0"/>
          <w:tab w:val="left" w:pos="284"/>
        </w:tabs>
        <w:ind w:firstLine="709"/>
      </w:pPr>
      <w:r w:rsidRPr="007059FE">
        <w:rPr>
          <w:bCs/>
        </w:rPr>
        <w:t xml:space="preserve">признанные нуждающимися </w:t>
      </w:r>
    </w:p>
    <w:p w:rsidR="00D97641" w:rsidRPr="007059FE" w:rsidRDefault="00D97641" w:rsidP="00D97641">
      <w:pPr>
        <w:tabs>
          <w:tab w:val="num" w:pos="0"/>
          <w:tab w:val="left" w:pos="284"/>
        </w:tabs>
        <w:ind w:firstLine="709"/>
      </w:pPr>
      <w:r w:rsidRPr="007059FE">
        <w:rPr>
          <w:bCs/>
        </w:rPr>
        <w:t>в улучшении жилищных условий</w:t>
      </w:r>
    </w:p>
    <w:p w:rsidR="00D97641" w:rsidRPr="007059FE" w:rsidRDefault="00D97641" w:rsidP="00D97641">
      <w:pPr>
        <w:numPr>
          <w:ilvl w:val="0"/>
          <w:numId w:val="10"/>
        </w:numPr>
        <w:tabs>
          <w:tab w:val="clear" w:pos="720"/>
          <w:tab w:val="num" w:pos="0"/>
          <w:tab w:val="left" w:pos="284"/>
        </w:tabs>
        <w:ind w:left="0" w:firstLine="709"/>
      </w:pPr>
      <w:r w:rsidRPr="007059FE">
        <w:rPr>
          <w:bCs/>
        </w:rPr>
        <w:t xml:space="preserve">Спортсмены </w:t>
      </w:r>
    </w:p>
    <w:p w:rsidR="00D97641" w:rsidRDefault="00A04F4A" w:rsidP="00A04F4A">
      <w:pPr>
        <w:ind w:firstLine="709"/>
        <w:jc w:val="both"/>
      </w:pPr>
      <w:r>
        <w:rPr>
          <w:color w:val="8DB3E2"/>
          <w:sz w:val="36"/>
          <w:lang w:val="en-US"/>
        </w:rPr>
        <w:t xml:space="preserve">  </w:t>
      </w:r>
      <w:r w:rsidR="00D97641" w:rsidRPr="00455CC0">
        <w:rPr>
          <w:color w:val="B2A1C7" w:themeColor="accent4" w:themeTint="99"/>
          <w:sz w:val="36"/>
        </w:rPr>
        <w:t>■</w:t>
      </w:r>
      <w:r w:rsidR="00D97641">
        <w:rPr>
          <w:sz w:val="36"/>
        </w:rPr>
        <w:t xml:space="preserve"> – </w:t>
      </w:r>
      <w:r w:rsidR="00D97641">
        <w:t>на учете</w:t>
      </w:r>
    </w:p>
    <w:p w:rsidR="00D97641" w:rsidRPr="0020449E" w:rsidRDefault="00A04F4A" w:rsidP="00A04F4A">
      <w:pPr>
        <w:ind w:firstLine="709"/>
        <w:jc w:val="both"/>
      </w:pPr>
      <w:r w:rsidRPr="00A04F4A">
        <w:rPr>
          <w:color w:val="0070C0"/>
          <w:sz w:val="36"/>
        </w:rPr>
        <w:t xml:space="preserve">  </w:t>
      </w:r>
      <w:r w:rsidR="00D97641" w:rsidRPr="00455CC0">
        <w:rPr>
          <w:color w:val="403152" w:themeColor="accent4" w:themeShade="80"/>
          <w:sz w:val="36"/>
        </w:rPr>
        <w:t>■</w:t>
      </w:r>
      <w:r w:rsidR="00D97641">
        <w:rPr>
          <w:sz w:val="36"/>
        </w:rPr>
        <w:t xml:space="preserve"> – </w:t>
      </w:r>
      <w:r w:rsidR="00D97641">
        <w:t>п</w:t>
      </w:r>
      <w:r w:rsidR="00D97641" w:rsidRPr="0020449E">
        <w:t xml:space="preserve">редоставлено земельных </w:t>
      </w:r>
      <w:r w:rsidRPr="00A04F4A">
        <w:t xml:space="preserve">           </w:t>
      </w:r>
      <w:r w:rsidR="00D97641" w:rsidRPr="0020449E">
        <w:t>участков (в т</w:t>
      </w:r>
      <w:r w:rsidR="00D97641">
        <w:t>.</w:t>
      </w:r>
      <w:r w:rsidR="00D97641" w:rsidRPr="0020449E">
        <w:t>ч</w:t>
      </w:r>
      <w:r w:rsidR="00D97641">
        <w:t>.</w:t>
      </w:r>
      <w:r w:rsidR="00D97641" w:rsidRPr="0020449E">
        <w:t xml:space="preserve"> многодетным семьям) </w:t>
      </w:r>
    </w:p>
    <w:p w:rsidR="00A04F4A" w:rsidRDefault="00A04F4A" w:rsidP="00A04F4A">
      <w:pPr>
        <w:pStyle w:val="23"/>
        <w:spacing w:after="0" w:line="240" w:lineRule="auto"/>
        <w:ind w:left="0" w:firstLine="709"/>
        <w:jc w:val="both"/>
      </w:pPr>
    </w:p>
    <w:p w:rsidR="00A04F4A" w:rsidRDefault="00A04F4A" w:rsidP="00A04F4A">
      <w:pPr>
        <w:pStyle w:val="23"/>
        <w:spacing w:after="0" w:line="240" w:lineRule="auto"/>
        <w:ind w:left="0" w:firstLine="709"/>
        <w:jc w:val="both"/>
      </w:pPr>
    </w:p>
    <w:p w:rsidR="00D97641" w:rsidRDefault="00D97641" w:rsidP="00A04F4A">
      <w:pPr>
        <w:pStyle w:val="23"/>
        <w:spacing w:after="0" w:line="240" w:lineRule="auto"/>
        <w:ind w:left="0" w:firstLine="709"/>
        <w:jc w:val="both"/>
      </w:pPr>
      <w:r w:rsidRPr="003A761B">
        <w:t>Всего для строительства в 20</w:t>
      </w:r>
      <w:r>
        <w:t>21</w:t>
      </w:r>
      <w:r w:rsidRPr="003A761B">
        <w:t xml:space="preserve"> году по результатам аукционов и без аукционов </w:t>
      </w:r>
      <w:r w:rsidRPr="003A761B">
        <w:rPr>
          <w:b/>
        </w:rPr>
        <w:t xml:space="preserve">предоставлено </w:t>
      </w:r>
      <w:r>
        <w:rPr>
          <w:b/>
        </w:rPr>
        <w:t>75</w:t>
      </w:r>
      <w:r w:rsidRPr="003A761B">
        <w:rPr>
          <w:b/>
        </w:rPr>
        <w:t xml:space="preserve"> земельных участков общей площадью </w:t>
      </w:r>
      <w:r>
        <w:rPr>
          <w:b/>
        </w:rPr>
        <w:t>10,6</w:t>
      </w:r>
      <w:r w:rsidRPr="003A761B">
        <w:rPr>
          <w:b/>
        </w:rPr>
        <w:t xml:space="preserve"> га – </w:t>
      </w:r>
      <w:r w:rsidRPr="00CC2D7F">
        <w:rPr>
          <w:b/>
        </w:rPr>
        <w:t>0,</w:t>
      </w:r>
      <w:r>
        <w:rPr>
          <w:b/>
        </w:rPr>
        <w:t xml:space="preserve">17 </w:t>
      </w:r>
      <w:r w:rsidRPr="00CC2D7F">
        <w:rPr>
          <w:b/>
        </w:rPr>
        <w:t xml:space="preserve">% </w:t>
      </w:r>
      <w:r w:rsidRPr="00CC2D7F">
        <w:t>от</w:t>
      </w:r>
      <w:r w:rsidRPr="003A761B">
        <w:t xml:space="preserve"> общей площади земель, предоставленных для эксплуатации и строительства объектов различного назначения (</w:t>
      </w:r>
      <w:r w:rsidRPr="00CC2D7F">
        <w:t>60</w:t>
      </w:r>
      <w:r>
        <w:t xml:space="preserve">86,6 </w:t>
      </w:r>
      <w:r w:rsidRPr="00CC2D7F">
        <w:t>г</w:t>
      </w:r>
      <w:r w:rsidRPr="003A761B">
        <w:t>а), в 20</w:t>
      </w:r>
      <w:r>
        <w:t>20</w:t>
      </w:r>
      <w:r w:rsidRPr="003A761B">
        <w:t xml:space="preserve"> году – </w:t>
      </w:r>
      <w:r>
        <w:t>50</w:t>
      </w:r>
      <w:r w:rsidRPr="003A761B">
        <w:t xml:space="preserve"> земельны</w:t>
      </w:r>
      <w:r>
        <w:t>х</w:t>
      </w:r>
      <w:r w:rsidRPr="003A761B">
        <w:t xml:space="preserve"> участ</w:t>
      </w:r>
      <w:r>
        <w:t>ков</w:t>
      </w:r>
      <w:r w:rsidRPr="003A761B">
        <w:t>, площадью</w:t>
      </w:r>
      <w:r>
        <w:t xml:space="preserve"> 9,89 </w:t>
      </w:r>
      <w:r w:rsidRPr="003A761B">
        <w:t>га – 0,</w:t>
      </w:r>
      <w:r>
        <w:t xml:space="preserve">16 </w:t>
      </w:r>
      <w:r w:rsidRPr="003A761B">
        <w:t>% (</w:t>
      </w:r>
      <w:r>
        <w:t>6072</w:t>
      </w:r>
      <w:r w:rsidRPr="003A761B">
        <w:t xml:space="preserve"> га).</w:t>
      </w:r>
    </w:p>
    <w:p w:rsidR="00A04F4A" w:rsidRDefault="00A04F4A" w:rsidP="00A04F4A">
      <w:pPr>
        <w:autoSpaceDE w:val="0"/>
        <w:autoSpaceDN w:val="0"/>
        <w:adjustRightInd w:val="0"/>
        <w:spacing w:before="100" w:after="100"/>
        <w:jc w:val="center"/>
        <w:rPr>
          <w:b/>
        </w:rPr>
      </w:pPr>
    </w:p>
    <w:p w:rsidR="00455CC0" w:rsidRDefault="00455CC0" w:rsidP="00A04F4A">
      <w:pPr>
        <w:autoSpaceDE w:val="0"/>
        <w:autoSpaceDN w:val="0"/>
        <w:adjustRightInd w:val="0"/>
        <w:spacing w:before="100" w:after="100"/>
        <w:jc w:val="center"/>
        <w:rPr>
          <w:b/>
        </w:rPr>
      </w:pPr>
    </w:p>
    <w:p w:rsidR="00D97641" w:rsidRPr="007A1A37" w:rsidRDefault="00D97641" w:rsidP="00A04F4A">
      <w:pPr>
        <w:autoSpaceDE w:val="0"/>
        <w:autoSpaceDN w:val="0"/>
        <w:adjustRightInd w:val="0"/>
        <w:spacing w:before="100" w:after="100"/>
        <w:jc w:val="center"/>
        <w:rPr>
          <w:b/>
        </w:rPr>
      </w:pPr>
      <w:r w:rsidRPr="007A1A37">
        <w:rPr>
          <w:b/>
        </w:rPr>
        <w:lastRenderedPageBreak/>
        <w:t>Предоставлено земельных участков для строительства объектов</w:t>
      </w:r>
    </w:p>
    <w:tbl>
      <w:tblPr>
        <w:tblW w:w="10183"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1"/>
        <w:gridCol w:w="1150"/>
        <w:gridCol w:w="1312"/>
        <w:gridCol w:w="1232"/>
        <w:gridCol w:w="1063"/>
        <w:gridCol w:w="1155"/>
      </w:tblGrid>
      <w:tr w:rsidR="00D97641" w:rsidRPr="003A761B" w:rsidTr="00A04F4A">
        <w:trPr>
          <w:jc w:val="center"/>
        </w:trPr>
        <w:tc>
          <w:tcPr>
            <w:tcW w:w="4271" w:type="dxa"/>
            <w:vAlign w:val="center"/>
          </w:tcPr>
          <w:p w:rsidR="00D97641" w:rsidRPr="009C537E" w:rsidRDefault="00D97641" w:rsidP="00124C97">
            <w:r w:rsidRPr="009C537E">
              <w:t>Показатель</w:t>
            </w:r>
          </w:p>
        </w:tc>
        <w:tc>
          <w:tcPr>
            <w:tcW w:w="1150" w:type="dxa"/>
          </w:tcPr>
          <w:p w:rsidR="00D97641" w:rsidRPr="009C537E" w:rsidRDefault="00D97641" w:rsidP="00124C97">
            <w:pPr>
              <w:jc w:val="center"/>
            </w:pPr>
            <w:r w:rsidRPr="009C537E">
              <w:t>201</w:t>
            </w:r>
            <w:r>
              <w:t>7</w:t>
            </w:r>
            <w:r w:rsidRPr="009C537E">
              <w:t xml:space="preserve"> </w:t>
            </w:r>
          </w:p>
          <w:p w:rsidR="00D97641" w:rsidRPr="009C537E" w:rsidRDefault="00D97641" w:rsidP="00124C97">
            <w:pPr>
              <w:jc w:val="center"/>
            </w:pPr>
            <w:r>
              <w:t>год</w:t>
            </w:r>
          </w:p>
        </w:tc>
        <w:tc>
          <w:tcPr>
            <w:tcW w:w="1312" w:type="dxa"/>
          </w:tcPr>
          <w:p w:rsidR="00D97641" w:rsidRPr="009C537E" w:rsidRDefault="00D97641" w:rsidP="00124C97">
            <w:pPr>
              <w:jc w:val="center"/>
            </w:pPr>
            <w:r w:rsidRPr="009C537E">
              <w:t>201</w:t>
            </w:r>
            <w:r>
              <w:t>8</w:t>
            </w:r>
            <w:r w:rsidRPr="009C537E">
              <w:t xml:space="preserve"> </w:t>
            </w:r>
          </w:p>
          <w:p w:rsidR="00D97641" w:rsidRPr="009C537E" w:rsidRDefault="00D97641" w:rsidP="00124C97">
            <w:pPr>
              <w:jc w:val="center"/>
            </w:pPr>
            <w:r>
              <w:t>год</w:t>
            </w:r>
          </w:p>
        </w:tc>
        <w:tc>
          <w:tcPr>
            <w:tcW w:w="1232" w:type="dxa"/>
          </w:tcPr>
          <w:p w:rsidR="00D97641" w:rsidRPr="009C537E" w:rsidRDefault="00D97641" w:rsidP="00124C97">
            <w:pPr>
              <w:jc w:val="center"/>
            </w:pPr>
            <w:r w:rsidRPr="009C537E">
              <w:t>201</w:t>
            </w:r>
            <w:r>
              <w:t>9</w:t>
            </w:r>
            <w:r w:rsidRPr="009C537E">
              <w:t xml:space="preserve"> </w:t>
            </w:r>
          </w:p>
          <w:p w:rsidR="00D97641" w:rsidRPr="009C537E" w:rsidRDefault="00D97641" w:rsidP="00124C97">
            <w:pPr>
              <w:jc w:val="center"/>
            </w:pPr>
            <w:r>
              <w:t>год</w:t>
            </w:r>
          </w:p>
        </w:tc>
        <w:tc>
          <w:tcPr>
            <w:tcW w:w="1063" w:type="dxa"/>
          </w:tcPr>
          <w:p w:rsidR="00D97641" w:rsidRPr="009C537E" w:rsidRDefault="00D97641" w:rsidP="00124C97">
            <w:pPr>
              <w:jc w:val="center"/>
            </w:pPr>
            <w:r w:rsidRPr="009C537E">
              <w:t>20</w:t>
            </w:r>
            <w:r>
              <w:t>20</w:t>
            </w:r>
            <w:r w:rsidRPr="009C537E">
              <w:t xml:space="preserve"> </w:t>
            </w:r>
          </w:p>
          <w:p w:rsidR="00D97641" w:rsidRPr="009C537E" w:rsidRDefault="00D97641" w:rsidP="00124C97">
            <w:pPr>
              <w:jc w:val="center"/>
            </w:pPr>
            <w:r>
              <w:t>год</w:t>
            </w:r>
          </w:p>
        </w:tc>
        <w:tc>
          <w:tcPr>
            <w:tcW w:w="1155" w:type="dxa"/>
          </w:tcPr>
          <w:p w:rsidR="00D97641" w:rsidRPr="009C537E" w:rsidRDefault="00D97641" w:rsidP="00124C97">
            <w:pPr>
              <w:jc w:val="center"/>
            </w:pPr>
            <w:r w:rsidRPr="009C537E">
              <w:t>20</w:t>
            </w:r>
            <w:r>
              <w:t>21</w:t>
            </w:r>
            <w:r w:rsidRPr="009C537E">
              <w:t xml:space="preserve"> </w:t>
            </w:r>
          </w:p>
          <w:p w:rsidR="00D97641" w:rsidRPr="009C537E" w:rsidRDefault="00D97641" w:rsidP="00124C97">
            <w:pPr>
              <w:jc w:val="center"/>
            </w:pPr>
            <w:r>
              <w:t>год</w:t>
            </w:r>
          </w:p>
        </w:tc>
      </w:tr>
      <w:tr w:rsidR="00D97641" w:rsidRPr="003A761B" w:rsidTr="00A04F4A">
        <w:trPr>
          <w:jc w:val="center"/>
        </w:trPr>
        <w:tc>
          <w:tcPr>
            <w:tcW w:w="4271" w:type="dxa"/>
          </w:tcPr>
          <w:p w:rsidR="00D97641" w:rsidRPr="003A761B" w:rsidRDefault="00D97641" w:rsidP="00124C97">
            <w:r w:rsidRPr="003A761B">
              <w:rPr>
                <w:color w:val="000000"/>
              </w:rPr>
              <w:t>Площадь земельных участков, предоставленных для строительства, га / количество участков, ед., в т.ч.</w:t>
            </w:r>
          </w:p>
        </w:tc>
        <w:tc>
          <w:tcPr>
            <w:tcW w:w="1150" w:type="dxa"/>
            <w:vAlign w:val="center"/>
          </w:tcPr>
          <w:p w:rsidR="00D97641" w:rsidRPr="003A761B" w:rsidRDefault="00D97641" w:rsidP="00124C97">
            <w:pPr>
              <w:jc w:val="center"/>
            </w:pPr>
            <w:r>
              <w:t>9,85/68</w:t>
            </w:r>
          </w:p>
        </w:tc>
        <w:tc>
          <w:tcPr>
            <w:tcW w:w="1312" w:type="dxa"/>
            <w:vAlign w:val="center"/>
          </w:tcPr>
          <w:p w:rsidR="00D97641" w:rsidRPr="003A761B" w:rsidRDefault="00D97641" w:rsidP="00124C97">
            <w:pPr>
              <w:jc w:val="center"/>
            </w:pPr>
            <w:r>
              <w:t>16,2/110</w:t>
            </w:r>
          </w:p>
        </w:tc>
        <w:tc>
          <w:tcPr>
            <w:tcW w:w="1232" w:type="dxa"/>
            <w:vAlign w:val="center"/>
          </w:tcPr>
          <w:p w:rsidR="00D97641" w:rsidRPr="003A761B" w:rsidRDefault="00D97641" w:rsidP="00124C97">
            <w:pPr>
              <w:jc w:val="center"/>
            </w:pPr>
            <w:r>
              <w:t>14,08/94</w:t>
            </w:r>
          </w:p>
        </w:tc>
        <w:tc>
          <w:tcPr>
            <w:tcW w:w="1063" w:type="dxa"/>
            <w:vAlign w:val="center"/>
          </w:tcPr>
          <w:p w:rsidR="00D97641" w:rsidRPr="003A761B" w:rsidRDefault="00D97641" w:rsidP="00124C97">
            <w:pPr>
              <w:jc w:val="center"/>
            </w:pPr>
            <w:r>
              <w:t>9,82/49</w:t>
            </w:r>
          </w:p>
        </w:tc>
        <w:tc>
          <w:tcPr>
            <w:tcW w:w="1155" w:type="dxa"/>
            <w:vAlign w:val="center"/>
          </w:tcPr>
          <w:p w:rsidR="00D97641" w:rsidRPr="003A761B" w:rsidRDefault="00D97641" w:rsidP="00124C97">
            <w:pPr>
              <w:jc w:val="center"/>
            </w:pPr>
            <w:r>
              <w:t>10,6/75</w:t>
            </w:r>
          </w:p>
        </w:tc>
      </w:tr>
      <w:tr w:rsidR="00D97641" w:rsidRPr="003A761B" w:rsidTr="00A04F4A">
        <w:trPr>
          <w:jc w:val="center"/>
        </w:trPr>
        <w:tc>
          <w:tcPr>
            <w:tcW w:w="4271" w:type="dxa"/>
            <w:vAlign w:val="bottom"/>
          </w:tcPr>
          <w:p w:rsidR="00D97641" w:rsidRPr="003A761B" w:rsidRDefault="00D97641" w:rsidP="00124C97">
            <w:pPr>
              <w:rPr>
                <w:color w:val="000000"/>
              </w:rPr>
            </w:pPr>
            <w:r w:rsidRPr="003A761B">
              <w:rPr>
                <w:color w:val="000000"/>
              </w:rPr>
              <w:t>- Для многоквартирного жилищного строительства</w:t>
            </w:r>
          </w:p>
        </w:tc>
        <w:tc>
          <w:tcPr>
            <w:tcW w:w="1150" w:type="dxa"/>
            <w:vAlign w:val="center"/>
          </w:tcPr>
          <w:p w:rsidR="00D97641" w:rsidRPr="003A761B" w:rsidRDefault="00D97641" w:rsidP="00124C97">
            <w:pPr>
              <w:jc w:val="center"/>
            </w:pPr>
            <w:r>
              <w:t>0,41/2</w:t>
            </w:r>
          </w:p>
        </w:tc>
        <w:tc>
          <w:tcPr>
            <w:tcW w:w="1312" w:type="dxa"/>
            <w:vAlign w:val="center"/>
          </w:tcPr>
          <w:p w:rsidR="00D97641" w:rsidRPr="003A761B" w:rsidRDefault="00D97641" w:rsidP="00124C97">
            <w:pPr>
              <w:jc w:val="center"/>
            </w:pPr>
            <w:r>
              <w:t>0,2/1</w:t>
            </w:r>
          </w:p>
        </w:tc>
        <w:tc>
          <w:tcPr>
            <w:tcW w:w="1232" w:type="dxa"/>
            <w:vAlign w:val="center"/>
          </w:tcPr>
          <w:p w:rsidR="00D97641" w:rsidRPr="003A761B" w:rsidRDefault="00D97641" w:rsidP="00124C97">
            <w:pPr>
              <w:jc w:val="center"/>
            </w:pPr>
            <w:r>
              <w:t>0,7/2</w:t>
            </w:r>
          </w:p>
        </w:tc>
        <w:tc>
          <w:tcPr>
            <w:tcW w:w="1063" w:type="dxa"/>
            <w:vAlign w:val="center"/>
          </w:tcPr>
          <w:p w:rsidR="00D97641" w:rsidRPr="003A761B" w:rsidRDefault="00D97641" w:rsidP="00124C97">
            <w:pPr>
              <w:jc w:val="center"/>
            </w:pPr>
            <w:r>
              <w:t>1,1/3</w:t>
            </w:r>
          </w:p>
        </w:tc>
        <w:tc>
          <w:tcPr>
            <w:tcW w:w="1155" w:type="dxa"/>
            <w:vAlign w:val="center"/>
          </w:tcPr>
          <w:p w:rsidR="00D97641" w:rsidRPr="003A761B" w:rsidRDefault="00D97641" w:rsidP="00124C97">
            <w:pPr>
              <w:jc w:val="center"/>
            </w:pPr>
            <w:r>
              <w:t>1/3</w:t>
            </w:r>
          </w:p>
        </w:tc>
      </w:tr>
      <w:tr w:rsidR="00D97641" w:rsidRPr="003A761B" w:rsidTr="00A04F4A">
        <w:trPr>
          <w:jc w:val="center"/>
        </w:trPr>
        <w:tc>
          <w:tcPr>
            <w:tcW w:w="4271" w:type="dxa"/>
          </w:tcPr>
          <w:p w:rsidR="00D97641" w:rsidRPr="003A761B" w:rsidRDefault="00D97641" w:rsidP="00124C97">
            <w:r w:rsidRPr="003A761B">
              <w:rPr>
                <w:color w:val="000000"/>
              </w:rPr>
              <w:t>- Для индивидуального жилищного строительства*</w:t>
            </w:r>
          </w:p>
        </w:tc>
        <w:tc>
          <w:tcPr>
            <w:tcW w:w="1150" w:type="dxa"/>
          </w:tcPr>
          <w:p w:rsidR="00D97641" w:rsidRPr="003A761B" w:rsidRDefault="00D97641" w:rsidP="00124C97">
            <w:pPr>
              <w:jc w:val="center"/>
            </w:pPr>
            <w:r>
              <w:t>6,2/62</w:t>
            </w:r>
          </w:p>
        </w:tc>
        <w:tc>
          <w:tcPr>
            <w:tcW w:w="1312" w:type="dxa"/>
          </w:tcPr>
          <w:p w:rsidR="00D97641" w:rsidRPr="003A761B" w:rsidRDefault="00D97641" w:rsidP="00124C97">
            <w:pPr>
              <w:jc w:val="center"/>
            </w:pPr>
            <w:r>
              <w:t>14,7/106</w:t>
            </w:r>
          </w:p>
        </w:tc>
        <w:tc>
          <w:tcPr>
            <w:tcW w:w="1232" w:type="dxa"/>
          </w:tcPr>
          <w:p w:rsidR="00D97641" w:rsidRPr="003A761B" w:rsidRDefault="00D97641" w:rsidP="00124C97">
            <w:pPr>
              <w:jc w:val="center"/>
            </w:pPr>
            <w:r>
              <w:t>9,08/82</w:t>
            </w:r>
          </w:p>
        </w:tc>
        <w:tc>
          <w:tcPr>
            <w:tcW w:w="1063" w:type="dxa"/>
          </w:tcPr>
          <w:p w:rsidR="00D97641" w:rsidRPr="003A761B" w:rsidRDefault="00D97641" w:rsidP="00124C97">
            <w:pPr>
              <w:jc w:val="center"/>
            </w:pPr>
            <w:r>
              <w:t>3,69/34</w:t>
            </w:r>
          </w:p>
        </w:tc>
        <w:tc>
          <w:tcPr>
            <w:tcW w:w="1155" w:type="dxa"/>
          </w:tcPr>
          <w:p w:rsidR="00D97641" w:rsidRPr="003A761B" w:rsidRDefault="00D97641" w:rsidP="00124C97">
            <w:pPr>
              <w:jc w:val="center"/>
            </w:pPr>
            <w:r>
              <w:t>7,1/63</w:t>
            </w:r>
          </w:p>
        </w:tc>
      </w:tr>
      <w:tr w:rsidR="00D97641" w:rsidRPr="003A761B" w:rsidTr="00A04F4A">
        <w:trPr>
          <w:trHeight w:val="521"/>
          <w:jc w:val="center"/>
        </w:trPr>
        <w:tc>
          <w:tcPr>
            <w:tcW w:w="4271" w:type="dxa"/>
            <w:vAlign w:val="center"/>
          </w:tcPr>
          <w:p w:rsidR="00D97641" w:rsidRPr="003A761B" w:rsidRDefault="00D97641" w:rsidP="00124C97">
            <w:r w:rsidRPr="003A761B">
              <w:rPr>
                <w:iCs/>
              </w:rPr>
              <w:t xml:space="preserve">- Для иного вида строительства </w:t>
            </w:r>
            <w:r w:rsidRPr="003A761B">
              <w:t>(промышленной, общественной, коммунальной застройки и др.)</w:t>
            </w:r>
          </w:p>
        </w:tc>
        <w:tc>
          <w:tcPr>
            <w:tcW w:w="1150" w:type="dxa"/>
            <w:vAlign w:val="center"/>
          </w:tcPr>
          <w:p w:rsidR="00D97641" w:rsidRPr="003A761B" w:rsidRDefault="00D97641" w:rsidP="00124C97">
            <w:pPr>
              <w:jc w:val="center"/>
            </w:pPr>
            <w:r>
              <w:t>3,24/4</w:t>
            </w:r>
          </w:p>
        </w:tc>
        <w:tc>
          <w:tcPr>
            <w:tcW w:w="1312" w:type="dxa"/>
            <w:vAlign w:val="center"/>
          </w:tcPr>
          <w:p w:rsidR="00D97641" w:rsidRPr="003A761B" w:rsidRDefault="00D97641" w:rsidP="00124C97">
            <w:pPr>
              <w:jc w:val="center"/>
            </w:pPr>
            <w:r>
              <w:t>1,3/3</w:t>
            </w:r>
          </w:p>
        </w:tc>
        <w:tc>
          <w:tcPr>
            <w:tcW w:w="1232" w:type="dxa"/>
            <w:vAlign w:val="center"/>
          </w:tcPr>
          <w:p w:rsidR="00D97641" w:rsidRPr="003A761B" w:rsidRDefault="00D97641" w:rsidP="00124C97">
            <w:pPr>
              <w:jc w:val="center"/>
            </w:pPr>
            <w:r>
              <w:t>4,3/10</w:t>
            </w:r>
          </w:p>
        </w:tc>
        <w:tc>
          <w:tcPr>
            <w:tcW w:w="1063" w:type="dxa"/>
            <w:vAlign w:val="center"/>
          </w:tcPr>
          <w:p w:rsidR="00D97641" w:rsidRPr="003A761B" w:rsidRDefault="00D97641" w:rsidP="00124C97">
            <w:pPr>
              <w:jc w:val="center"/>
            </w:pPr>
            <w:r>
              <w:t>5,1/13</w:t>
            </w:r>
          </w:p>
        </w:tc>
        <w:tc>
          <w:tcPr>
            <w:tcW w:w="1155" w:type="dxa"/>
            <w:vAlign w:val="center"/>
          </w:tcPr>
          <w:p w:rsidR="00D97641" w:rsidRPr="003A761B" w:rsidRDefault="00D97641" w:rsidP="00124C97">
            <w:pPr>
              <w:jc w:val="center"/>
            </w:pPr>
            <w:r>
              <w:t>2,5/9</w:t>
            </w:r>
          </w:p>
        </w:tc>
      </w:tr>
      <w:tr w:rsidR="00D97641" w:rsidRPr="003A761B" w:rsidTr="00A04F4A">
        <w:trPr>
          <w:trHeight w:val="70"/>
          <w:jc w:val="center"/>
        </w:trPr>
        <w:tc>
          <w:tcPr>
            <w:tcW w:w="4271" w:type="dxa"/>
            <w:tcBorders>
              <w:top w:val="single" w:sz="4" w:space="0" w:color="auto"/>
              <w:left w:val="single" w:sz="4" w:space="0" w:color="auto"/>
              <w:bottom w:val="single" w:sz="4" w:space="0" w:color="auto"/>
              <w:right w:val="single" w:sz="4" w:space="0" w:color="auto"/>
            </w:tcBorders>
            <w:vAlign w:val="center"/>
          </w:tcPr>
          <w:p w:rsidR="00D97641" w:rsidRPr="003A761B" w:rsidRDefault="00D97641" w:rsidP="00124C97">
            <w:pPr>
              <w:rPr>
                <w:iCs/>
              </w:rPr>
            </w:pPr>
            <w:r w:rsidRPr="003A761B">
              <w:rPr>
                <w:iCs/>
              </w:rPr>
              <w:t>- Для комплексного освоения территории</w:t>
            </w:r>
          </w:p>
        </w:tc>
        <w:tc>
          <w:tcPr>
            <w:tcW w:w="1150" w:type="dxa"/>
            <w:tcBorders>
              <w:top w:val="single" w:sz="4" w:space="0" w:color="auto"/>
              <w:left w:val="single" w:sz="4" w:space="0" w:color="auto"/>
              <w:bottom w:val="single" w:sz="4" w:space="0" w:color="auto"/>
              <w:right w:val="single" w:sz="4" w:space="0" w:color="auto"/>
            </w:tcBorders>
            <w:vAlign w:val="center"/>
          </w:tcPr>
          <w:p w:rsidR="00D97641" w:rsidRPr="003A761B" w:rsidRDefault="00D97641" w:rsidP="00124C97">
            <w:pPr>
              <w:jc w:val="center"/>
            </w:pPr>
            <w:r>
              <w:t>0</w:t>
            </w:r>
          </w:p>
        </w:tc>
        <w:tc>
          <w:tcPr>
            <w:tcW w:w="1312" w:type="dxa"/>
            <w:tcBorders>
              <w:top w:val="single" w:sz="4" w:space="0" w:color="auto"/>
              <w:left w:val="single" w:sz="4" w:space="0" w:color="auto"/>
              <w:bottom w:val="single" w:sz="4" w:space="0" w:color="auto"/>
              <w:right w:val="single" w:sz="4" w:space="0" w:color="auto"/>
            </w:tcBorders>
            <w:vAlign w:val="center"/>
          </w:tcPr>
          <w:p w:rsidR="00D97641" w:rsidRPr="003A761B" w:rsidRDefault="00D97641" w:rsidP="00124C97">
            <w:pPr>
              <w:jc w:val="center"/>
            </w:pPr>
            <w:r>
              <w:t>0</w:t>
            </w:r>
          </w:p>
        </w:tc>
        <w:tc>
          <w:tcPr>
            <w:tcW w:w="1232" w:type="dxa"/>
            <w:tcBorders>
              <w:top w:val="single" w:sz="4" w:space="0" w:color="auto"/>
              <w:left w:val="single" w:sz="4" w:space="0" w:color="auto"/>
              <w:bottom w:val="single" w:sz="4" w:space="0" w:color="auto"/>
              <w:right w:val="single" w:sz="4" w:space="0" w:color="auto"/>
            </w:tcBorders>
            <w:vAlign w:val="center"/>
          </w:tcPr>
          <w:p w:rsidR="00D97641" w:rsidRPr="003A761B" w:rsidRDefault="00D97641" w:rsidP="00124C97">
            <w:pPr>
              <w:jc w:val="center"/>
            </w:pPr>
            <w:r>
              <w:t>0</w:t>
            </w:r>
          </w:p>
        </w:tc>
        <w:tc>
          <w:tcPr>
            <w:tcW w:w="1063" w:type="dxa"/>
            <w:tcBorders>
              <w:top w:val="single" w:sz="4" w:space="0" w:color="auto"/>
              <w:left w:val="single" w:sz="4" w:space="0" w:color="auto"/>
              <w:bottom w:val="single" w:sz="4" w:space="0" w:color="auto"/>
              <w:right w:val="single" w:sz="4" w:space="0" w:color="auto"/>
            </w:tcBorders>
            <w:vAlign w:val="center"/>
          </w:tcPr>
          <w:p w:rsidR="00D97641" w:rsidRPr="003A761B" w:rsidRDefault="00D97641" w:rsidP="00124C97">
            <w:pPr>
              <w:jc w:val="center"/>
            </w:pPr>
            <w:r>
              <w:t>0</w:t>
            </w:r>
          </w:p>
        </w:tc>
        <w:tc>
          <w:tcPr>
            <w:tcW w:w="1155" w:type="dxa"/>
            <w:tcBorders>
              <w:top w:val="single" w:sz="4" w:space="0" w:color="auto"/>
              <w:left w:val="single" w:sz="4" w:space="0" w:color="auto"/>
              <w:bottom w:val="single" w:sz="4" w:space="0" w:color="auto"/>
              <w:right w:val="single" w:sz="4" w:space="0" w:color="auto"/>
            </w:tcBorders>
            <w:vAlign w:val="center"/>
          </w:tcPr>
          <w:p w:rsidR="00D97641" w:rsidRPr="003A761B" w:rsidRDefault="00D97641" w:rsidP="00124C97">
            <w:pPr>
              <w:jc w:val="center"/>
            </w:pPr>
            <w:r>
              <w:t>0</w:t>
            </w:r>
          </w:p>
        </w:tc>
      </w:tr>
    </w:tbl>
    <w:p w:rsidR="00D97641" w:rsidRPr="00DD5E9E" w:rsidRDefault="00D97641" w:rsidP="00A04F4A">
      <w:pPr>
        <w:pStyle w:val="23"/>
        <w:spacing w:after="0" w:line="240" w:lineRule="auto"/>
        <w:ind w:left="0" w:firstLine="709"/>
        <w:jc w:val="both"/>
      </w:pPr>
      <w:r w:rsidRPr="005B63D9">
        <w:rPr>
          <w:sz w:val="20"/>
          <w:szCs w:val="20"/>
        </w:rPr>
        <w:t>* В т.ч., бесплатно в рамках Муниципальной программы «Обеспечение доступным и комфортным жильем населения городского округа город Рыбинск» Программа «Формирование земельных участков для многодетных семей и иных льготных категорий граждан…» в 202</w:t>
      </w:r>
      <w:r>
        <w:rPr>
          <w:sz w:val="20"/>
          <w:szCs w:val="20"/>
        </w:rPr>
        <w:t>1</w:t>
      </w:r>
      <w:r w:rsidRPr="005B63D9">
        <w:rPr>
          <w:sz w:val="20"/>
          <w:szCs w:val="20"/>
        </w:rPr>
        <w:t xml:space="preserve"> году для индивидуального жилищного строительства в собственность предоставлено </w:t>
      </w:r>
      <w:r>
        <w:rPr>
          <w:sz w:val="20"/>
          <w:szCs w:val="20"/>
        </w:rPr>
        <w:t>30</w:t>
      </w:r>
      <w:r w:rsidRPr="005B63D9">
        <w:rPr>
          <w:sz w:val="20"/>
          <w:szCs w:val="20"/>
        </w:rPr>
        <w:t xml:space="preserve"> земельных участка, общей площадью </w:t>
      </w:r>
      <w:r>
        <w:rPr>
          <w:sz w:val="20"/>
          <w:szCs w:val="20"/>
        </w:rPr>
        <w:t>3,5</w:t>
      </w:r>
      <w:r w:rsidRPr="005B63D9">
        <w:rPr>
          <w:sz w:val="20"/>
          <w:szCs w:val="20"/>
        </w:rPr>
        <w:t xml:space="preserve"> га, из них </w:t>
      </w:r>
      <w:r>
        <w:rPr>
          <w:sz w:val="20"/>
          <w:szCs w:val="20"/>
        </w:rPr>
        <w:t>14</w:t>
      </w:r>
      <w:r w:rsidRPr="005B63D9">
        <w:rPr>
          <w:sz w:val="20"/>
          <w:szCs w:val="20"/>
        </w:rPr>
        <w:t xml:space="preserve"> – многодетным семьям, </w:t>
      </w:r>
      <w:r>
        <w:rPr>
          <w:sz w:val="20"/>
          <w:szCs w:val="20"/>
        </w:rPr>
        <w:t>15</w:t>
      </w:r>
      <w:r w:rsidRPr="005B63D9">
        <w:rPr>
          <w:sz w:val="20"/>
          <w:szCs w:val="20"/>
        </w:rPr>
        <w:t xml:space="preserve"> – молодым семьям, 1 – инвалидам.</w:t>
      </w:r>
    </w:p>
    <w:p w:rsidR="00D97641" w:rsidRPr="00B25AB5" w:rsidRDefault="00D97641" w:rsidP="00A04F4A">
      <w:pPr>
        <w:spacing w:before="100" w:after="100"/>
        <w:jc w:val="center"/>
        <w:rPr>
          <w:b/>
        </w:rPr>
      </w:pPr>
      <w:r w:rsidRPr="00B25AB5">
        <w:rPr>
          <w:b/>
        </w:rPr>
        <w:t>Реализация земельных участков на торгах</w:t>
      </w:r>
    </w:p>
    <w:p w:rsidR="00D97641" w:rsidRPr="00B25AB5" w:rsidRDefault="00D97641" w:rsidP="00A04F4A">
      <w:pPr>
        <w:ind w:firstLine="709"/>
        <w:jc w:val="both"/>
        <w:textAlignment w:val="baseline"/>
        <w:rPr>
          <w:bCs/>
        </w:rPr>
      </w:pPr>
      <w:r>
        <w:rPr>
          <w:rFonts w:eastAsia="Calibri"/>
          <w:color w:val="000000"/>
          <w:kern w:val="24"/>
        </w:rPr>
        <w:t>В 2021</w:t>
      </w:r>
      <w:r w:rsidRPr="00B25AB5">
        <w:rPr>
          <w:rFonts w:eastAsia="Calibri"/>
          <w:color w:val="000000"/>
          <w:kern w:val="24"/>
        </w:rPr>
        <w:t xml:space="preserve"> год</w:t>
      </w:r>
      <w:r>
        <w:rPr>
          <w:rFonts w:eastAsia="Calibri"/>
          <w:color w:val="000000"/>
          <w:kern w:val="24"/>
        </w:rPr>
        <w:t>у было выставлено на аукцион 135</w:t>
      </w:r>
      <w:r w:rsidRPr="00B25AB5">
        <w:rPr>
          <w:rFonts w:eastAsia="Calibri"/>
          <w:color w:val="000000"/>
          <w:kern w:val="24"/>
        </w:rPr>
        <w:t xml:space="preserve"> земель</w:t>
      </w:r>
      <w:r>
        <w:rPr>
          <w:rFonts w:eastAsia="Calibri"/>
          <w:color w:val="000000"/>
          <w:kern w:val="24"/>
        </w:rPr>
        <w:t>ных участка общей площадью  24,6</w:t>
      </w:r>
      <w:r w:rsidRPr="00B25AB5">
        <w:rPr>
          <w:rFonts w:eastAsia="Calibri"/>
          <w:color w:val="000000"/>
          <w:kern w:val="24"/>
        </w:rPr>
        <w:t xml:space="preserve">  га, по р</w:t>
      </w:r>
      <w:r>
        <w:rPr>
          <w:rFonts w:eastAsia="Calibri"/>
          <w:color w:val="000000"/>
          <w:kern w:val="24"/>
        </w:rPr>
        <w:t>езультатам торгов реализовано 44 земельных участка</w:t>
      </w:r>
      <w:r w:rsidRPr="00B25AB5">
        <w:rPr>
          <w:rFonts w:eastAsia="Calibri"/>
          <w:color w:val="000000"/>
          <w:kern w:val="24"/>
        </w:rPr>
        <w:t xml:space="preserve"> общ</w:t>
      </w:r>
      <w:r>
        <w:rPr>
          <w:rFonts w:eastAsia="Calibri"/>
          <w:color w:val="000000"/>
          <w:kern w:val="24"/>
        </w:rPr>
        <w:t>ей площадью 7,0</w:t>
      </w:r>
      <w:r w:rsidRPr="00B25AB5">
        <w:rPr>
          <w:rFonts w:eastAsia="Calibri"/>
          <w:color w:val="000000"/>
          <w:kern w:val="24"/>
        </w:rPr>
        <w:t xml:space="preserve"> га, из них:</w:t>
      </w:r>
    </w:p>
    <w:p w:rsidR="00D97641" w:rsidRDefault="00D97641" w:rsidP="00A04F4A">
      <w:pPr>
        <w:ind w:firstLine="709"/>
        <w:jc w:val="both"/>
        <w:textAlignment w:val="baseline"/>
        <w:rPr>
          <w:rFonts w:eastAsia="Calibri"/>
          <w:color w:val="000000"/>
          <w:kern w:val="24"/>
        </w:rPr>
      </w:pPr>
      <w:r w:rsidRPr="00B25AB5">
        <w:rPr>
          <w:rFonts w:eastAsia="Calibri"/>
          <w:color w:val="000000"/>
          <w:kern w:val="24"/>
        </w:rPr>
        <w:t xml:space="preserve">- </w:t>
      </w:r>
      <w:r>
        <w:rPr>
          <w:rFonts w:eastAsia="Calibri"/>
          <w:color w:val="000000"/>
          <w:kern w:val="24"/>
        </w:rPr>
        <w:t>30 (3,2 г</w:t>
      </w:r>
      <w:r w:rsidRPr="00B25AB5">
        <w:rPr>
          <w:rFonts w:eastAsia="Calibri"/>
          <w:color w:val="000000"/>
          <w:kern w:val="24"/>
        </w:rPr>
        <w:t xml:space="preserve">а) - для индивидуального жилищного строительства (собственность); </w:t>
      </w:r>
    </w:p>
    <w:p w:rsidR="00D97641" w:rsidRPr="00B25AB5" w:rsidRDefault="00D97641" w:rsidP="00A04F4A">
      <w:pPr>
        <w:ind w:firstLine="709"/>
        <w:jc w:val="both"/>
        <w:textAlignment w:val="baseline"/>
        <w:rPr>
          <w:rFonts w:eastAsia="Calibri"/>
          <w:color w:val="000000"/>
          <w:kern w:val="24"/>
        </w:rPr>
      </w:pPr>
      <w:r>
        <w:rPr>
          <w:rFonts w:eastAsia="Calibri"/>
          <w:color w:val="000000"/>
          <w:kern w:val="24"/>
        </w:rPr>
        <w:t xml:space="preserve">- 2 (0,3 га) - </w:t>
      </w:r>
      <w:r w:rsidRPr="00B25AB5">
        <w:rPr>
          <w:rFonts w:eastAsia="Calibri"/>
          <w:color w:val="000000"/>
          <w:kern w:val="24"/>
        </w:rPr>
        <w:t>для индивидуального жилищного строительства (</w:t>
      </w:r>
      <w:r>
        <w:rPr>
          <w:rFonts w:eastAsia="Calibri"/>
          <w:color w:val="000000"/>
          <w:kern w:val="24"/>
        </w:rPr>
        <w:t>аренда</w:t>
      </w:r>
      <w:r w:rsidRPr="00B25AB5">
        <w:rPr>
          <w:rFonts w:eastAsia="Calibri"/>
          <w:color w:val="000000"/>
          <w:kern w:val="24"/>
        </w:rPr>
        <w:t>);</w:t>
      </w:r>
    </w:p>
    <w:p w:rsidR="00D97641" w:rsidRPr="00B25AB5" w:rsidRDefault="00D97641" w:rsidP="00A04F4A">
      <w:pPr>
        <w:ind w:firstLine="709"/>
        <w:jc w:val="both"/>
        <w:textAlignment w:val="baseline"/>
        <w:rPr>
          <w:bCs/>
          <w:color w:val="000000"/>
        </w:rPr>
      </w:pPr>
      <w:r>
        <w:rPr>
          <w:rFonts w:eastAsia="Calibri"/>
          <w:color w:val="000000"/>
          <w:kern w:val="24"/>
        </w:rPr>
        <w:t>- 3   (1,0  г</w:t>
      </w:r>
      <w:r w:rsidRPr="00B25AB5">
        <w:rPr>
          <w:rFonts w:eastAsia="Calibri"/>
          <w:color w:val="000000"/>
          <w:kern w:val="24"/>
        </w:rPr>
        <w:t xml:space="preserve">а)  - для многоквартирного жилищного строительства; </w:t>
      </w:r>
    </w:p>
    <w:p w:rsidR="00D97641" w:rsidRDefault="00D97641" w:rsidP="00A04F4A">
      <w:pPr>
        <w:ind w:firstLine="709"/>
        <w:jc w:val="both"/>
        <w:textAlignment w:val="baseline"/>
        <w:rPr>
          <w:rFonts w:eastAsia="Calibri"/>
          <w:color w:val="000000"/>
          <w:kern w:val="24"/>
        </w:rPr>
      </w:pPr>
      <w:r>
        <w:rPr>
          <w:rFonts w:eastAsia="Calibri"/>
          <w:color w:val="000000"/>
          <w:kern w:val="24"/>
        </w:rPr>
        <w:t>- 9 (2,5 г</w:t>
      </w:r>
      <w:r w:rsidRPr="00B25AB5">
        <w:rPr>
          <w:rFonts w:eastAsia="Calibri"/>
          <w:color w:val="000000"/>
          <w:kern w:val="24"/>
        </w:rPr>
        <w:t>а) - для строительства объектов коммерческого назначения</w:t>
      </w:r>
    </w:p>
    <w:p w:rsidR="00A04F4A" w:rsidRPr="00A04F4A" w:rsidRDefault="00A04F4A" w:rsidP="00455CC0">
      <w:pPr>
        <w:jc w:val="center"/>
        <w:textAlignment w:val="baseline"/>
        <w:rPr>
          <w:rFonts w:eastAsia="Calibri"/>
          <w:b/>
          <w:color w:val="000000"/>
          <w:kern w:val="24"/>
        </w:rPr>
      </w:pPr>
      <w:r w:rsidRPr="00A04F4A">
        <w:rPr>
          <w:rFonts w:eastAsia="Calibri"/>
          <w:b/>
          <w:color w:val="000000"/>
          <w:kern w:val="24"/>
        </w:rPr>
        <w:t>Индивидуальное жилищное строительство</w:t>
      </w:r>
      <w:r w:rsidR="00455CC0">
        <w:rPr>
          <w:rFonts w:eastAsia="Calibri"/>
          <w:b/>
          <w:color w:val="000000"/>
          <w:kern w:val="24"/>
        </w:rPr>
        <w:t xml:space="preserve"> </w:t>
      </w:r>
      <w:r w:rsidRPr="00A04F4A">
        <w:rPr>
          <w:rFonts w:eastAsia="Calibri"/>
          <w:b/>
          <w:color w:val="000000"/>
          <w:kern w:val="24"/>
        </w:rPr>
        <w:t xml:space="preserve"> (собственность, аренда), </w:t>
      </w:r>
      <w:proofErr w:type="gramStart"/>
      <w:r w:rsidRPr="00A04F4A">
        <w:rPr>
          <w:rFonts w:eastAsia="Calibri"/>
          <w:b/>
          <w:color w:val="000000"/>
          <w:kern w:val="24"/>
        </w:rPr>
        <w:t>га</w:t>
      </w:r>
      <w:proofErr w:type="gramEnd"/>
    </w:p>
    <w:p w:rsidR="00D97641" w:rsidRDefault="00A04F4A" w:rsidP="00A04F4A">
      <w:pPr>
        <w:ind w:firstLine="567"/>
        <w:jc w:val="center"/>
        <w:textAlignment w:val="baseline"/>
        <w:rPr>
          <w:rFonts w:eastAsia="Calibri"/>
          <w:color w:val="000000"/>
          <w:kern w:val="24"/>
        </w:rPr>
      </w:pPr>
      <w:r w:rsidRPr="00A04F4A">
        <w:rPr>
          <w:rFonts w:eastAsia="Calibri"/>
          <w:noProof/>
          <w:color w:val="000000"/>
          <w:kern w:val="24"/>
        </w:rPr>
        <w:drawing>
          <wp:inline distT="0" distB="0" distL="0" distR="0">
            <wp:extent cx="5949537" cy="1603169"/>
            <wp:effectExtent l="0" t="0" r="0" b="0"/>
            <wp:docPr id="6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4F4A" w:rsidRDefault="00A04F4A" w:rsidP="00A04F4A">
      <w:pPr>
        <w:tabs>
          <w:tab w:val="left" w:pos="6527"/>
        </w:tabs>
        <w:rPr>
          <w:b/>
        </w:rPr>
      </w:pPr>
      <w:r w:rsidRPr="00A04F4A">
        <w:rPr>
          <w:rFonts w:eastAsia="Calibri"/>
          <w:b/>
          <w:color w:val="000000"/>
          <w:kern w:val="24"/>
        </w:rPr>
        <w:t xml:space="preserve">Многоквартирное жилищное строительство, га </w:t>
      </w:r>
      <w:r>
        <w:rPr>
          <w:rFonts w:eastAsia="Calibri"/>
          <w:color w:val="000000"/>
          <w:kern w:val="24"/>
        </w:rPr>
        <w:t xml:space="preserve">    </w:t>
      </w:r>
      <w:r w:rsidRPr="00A04F4A">
        <w:rPr>
          <w:rFonts w:eastAsia="Calibri"/>
          <w:b/>
          <w:color w:val="000000"/>
          <w:kern w:val="24"/>
        </w:rPr>
        <w:t>Объекты коммерческого назначения, га</w:t>
      </w:r>
    </w:p>
    <w:p w:rsidR="00455CC0" w:rsidRDefault="000E46F3" w:rsidP="000E46F3">
      <w:pPr>
        <w:jc w:val="center"/>
        <w:rPr>
          <w:b/>
        </w:rPr>
      </w:pPr>
      <w:r>
        <w:rPr>
          <w:b/>
          <w:noProof/>
        </w:rPr>
        <w:drawing>
          <wp:anchor distT="0" distB="0" distL="114300" distR="114300" simplePos="0" relativeHeight="251853824" behindDoc="0" locked="0" layoutInCell="1" allowOverlap="1">
            <wp:simplePos x="0" y="0"/>
            <wp:positionH relativeFrom="column">
              <wp:posOffset>-340995</wp:posOffset>
            </wp:positionH>
            <wp:positionV relativeFrom="paragraph">
              <wp:posOffset>48895</wp:posOffset>
            </wp:positionV>
            <wp:extent cx="3419475" cy="2185035"/>
            <wp:effectExtent l="0" t="0" r="0" b="0"/>
            <wp:wrapSquare wrapText="bothSides"/>
            <wp:docPr id="6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A04F4A" w:rsidRPr="00A04F4A">
        <w:rPr>
          <w:b/>
          <w:noProof/>
        </w:rPr>
        <w:drawing>
          <wp:inline distT="0" distB="0" distL="0" distR="0">
            <wp:extent cx="3693226" cy="2232561"/>
            <wp:effectExtent l="0" t="0" r="0" b="0"/>
            <wp:docPr id="7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55CC0" w:rsidRDefault="00455CC0" w:rsidP="000E46F3">
      <w:pPr>
        <w:jc w:val="center"/>
        <w:rPr>
          <w:b/>
        </w:rPr>
      </w:pPr>
    </w:p>
    <w:p w:rsidR="00D97641" w:rsidRPr="007059FE" w:rsidRDefault="00D97641" w:rsidP="000E46F3">
      <w:pPr>
        <w:jc w:val="center"/>
        <w:rPr>
          <w:b/>
        </w:rPr>
      </w:pPr>
      <w:r w:rsidRPr="007059FE">
        <w:rPr>
          <w:b/>
        </w:rPr>
        <w:lastRenderedPageBreak/>
        <w:t>Доходы бюджета городского округа от использования земель</w:t>
      </w:r>
      <w:r>
        <w:rPr>
          <w:b/>
        </w:rPr>
        <w:t>ных ресурсов</w:t>
      </w:r>
    </w:p>
    <w:p w:rsidR="00D97641" w:rsidRPr="00B27077" w:rsidRDefault="00D97641" w:rsidP="000E46F3">
      <w:pPr>
        <w:pStyle w:val="aa"/>
        <w:ind w:left="0" w:firstLine="709"/>
        <w:contextualSpacing w:val="0"/>
        <w:jc w:val="both"/>
      </w:pPr>
      <w:r w:rsidRPr="00570684">
        <w:t>В бюджет городского округа город Рыбинск за 20</w:t>
      </w:r>
      <w:r>
        <w:t>21</w:t>
      </w:r>
      <w:r w:rsidRPr="00570684">
        <w:t xml:space="preserve"> год поступило </w:t>
      </w:r>
      <w:r>
        <w:t>339,0</w:t>
      </w:r>
      <w:r w:rsidRPr="00570684">
        <w:t xml:space="preserve"> млн. руб.</w:t>
      </w:r>
      <w:r>
        <w:t xml:space="preserve">, </w:t>
      </w:r>
      <w:r w:rsidRPr="00570684">
        <w:t xml:space="preserve"> при плане поступлений </w:t>
      </w:r>
      <w:r>
        <w:t>347,5</w:t>
      </w:r>
      <w:r w:rsidRPr="00570684">
        <w:t xml:space="preserve"> млн. руб.</w:t>
      </w:r>
      <w:r>
        <w:t xml:space="preserve"> (97,6%)</w:t>
      </w:r>
    </w:p>
    <w:p w:rsidR="00D97641" w:rsidRDefault="001F3A71" w:rsidP="001F3A71">
      <w:pPr>
        <w:ind w:right="-1" w:firstLine="851"/>
        <w:jc w:val="right"/>
      </w:pPr>
      <w:r>
        <w:t xml:space="preserve">            </w:t>
      </w:r>
      <w:r w:rsidR="00D97641" w:rsidRPr="00570684">
        <w:t>млн</w:t>
      </w:r>
      <w:proofErr w:type="gramStart"/>
      <w:r w:rsidR="00D97641" w:rsidRPr="00570684">
        <w:t>.р</w:t>
      </w:r>
      <w:proofErr w:type="gramEnd"/>
      <w:r w:rsidR="00D97641" w:rsidRPr="00570684">
        <w:t>уб.</w:t>
      </w:r>
    </w:p>
    <w:tbl>
      <w:tblPr>
        <w:tblW w:w="10206" w:type="dxa"/>
        <w:tblInd w:w="108" w:type="dxa"/>
        <w:tblLook w:val="0000"/>
      </w:tblPr>
      <w:tblGrid>
        <w:gridCol w:w="3828"/>
        <w:gridCol w:w="850"/>
        <w:gridCol w:w="851"/>
        <w:gridCol w:w="850"/>
        <w:gridCol w:w="851"/>
        <w:gridCol w:w="992"/>
        <w:gridCol w:w="992"/>
        <w:gridCol w:w="992"/>
      </w:tblGrid>
      <w:tr w:rsidR="00D97641" w:rsidRPr="00FB7DD6" w:rsidTr="001F3A71">
        <w:trPr>
          <w:trHeight w:val="330"/>
        </w:trPr>
        <w:tc>
          <w:tcPr>
            <w:tcW w:w="382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7641" w:rsidRPr="00FB7DD6" w:rsidRDefault="00D97641" w:rsidP="001F3A71">
            <w:pPr>
              <w:jc w:val="center"/>
            </w:pPr>
            <w:r>
              <w:t>Показатель</w:t>
            </w:r>
          </w:p>
        </w:tc>
        <w:tc>
          <w:tcPr>
            <w:tcW w:w="850" w:type="dxa"/>
            <w:vMerge w:val="restart"/>
            <w:tcBorders>
              <w:top w:val="single" w:sz="8" w:space="0" w:color="auto"/>
              <w:left w:val="single" w:sz="8" w:space="0" w:color="auto"/>
              <w:right w:val="single" w:sz="8" w:space="0" w:color="auto"/>
            </w:tcBorders>
            <w:vAlign w:val="center"/>
          </w:tcPr>
          <w:p w:rsidR="00D97641" w:rsidRPr="00FB7DD6" w:rsidRDefault="00D97641" w:rsidP="000E46F3">
            <w:pPr>
              <w:jc w:val="center"/>
            </w:pPr>
            <w:r>
              <w:t>2017 год</w:t>
            </w:r>
          </w:p>
        </w:tc>
        <w:tc>
          <w:tcPr>
            <w:tcW w:w="851" w:type="dxa"/>
            <w:vMerge w:val="restart"/>
            <w:tcBorders>
              <w:top w:val="single" w:sz="8" w:space="0" w:color="auto"/>
              <w:left w:val="single" w:sz="8" w:space="0" w:color="auto"/>
              <w:right w:val="single" w:sz="8" w:space="0" w:color="auto"/>
            </w:tcBorders>
            <w:vAlign w:val="center"/>
          </w:tcPr>
          <w:p w:rsidR="00D97641" w:rsidRPr="00FB7DD6" w:rsidRDefault="00D97641" w:rsidP="000E46F3">
            <w:pPr>
              <w:jc w:val="center"/>
            </w:pPr>
            <w:r>
              <w:t>2018 год</w:t>
            </w:r>
          </w:p>
        </w:tc>
        <w:tc>
          <w:tcPr>
            <w:tcW w:w="850" w:type="dxa"/>
            <w:vMerge w:val="restart"/>
            <w:tcBorders>
              <w:top w:val="single" w:sz="8" w:space="0" w:color="auto"/>
              <w:left w:val="single" w:sz="8" w:space="0" w:color="auto"/>
              <w:right w:val="single" w:sz="8" w:space="0" w:color="auto"/>
            </w:tcBorders>
            <w:vAlign w:val="center"/>
          </w:tcPr>
          <w:p w:rsidR="00D97641" w:rsidRPr="00FB7DD6" w:rsidRDefault="00D97641" w:rsidP="000E46F3">
            <w:pPr>
              <w:jc w:val="center"/>
            </w:pPr>
            <w:r>
              <w:t>2019 год</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7641" w:rsidRPr="00FB7DD6" w:rsidRDefault="00D97641" w:rsidP="000E46F3">
            <w:pPr>
              <w:jc w:val="center"/>
            </w:pPr>
            <w:r>
              <w:t>2020 год</w:t>
            </w:r>
          </w:p>
        </w:tc>
        <w:tc>
          <w:tcPr>
            <w:tcW w:w="2976" w:type="dxa"/>
            <w:gridSpan w:val="3"/>
            <w:tcBorders>
              <w:top w:val="single" w:sz="8" w:space="0" w:color="auto"/>
              <w:left w:val="nil"/>
              <w:bottom w:val="single" w:sz="8" w:space="0" w:color="auto"/>
              <w:right w:val="single" w:sz="8" w:space="0" w:color="000000"/>
            </w:tcBorders>
            <w:shd w:val="clear" w:color="auto" w:fill="auto"/>
            <w:vAlign w:val="center"/>
          </w:tcPr>
          <w:p w:rsidR="00D97641" w:rsidRPr="00FB7DD6" w:rsidRDefault="00D97641" w:rsidP="000E46F3">
            <w:pPr>
              <w:jc w:val="center"/>
            </w:pPr>
            <w:r>
              <w:t>2021 год</w:t>
            </w:r>
          </w:p>
        </w:tc>
      </w:tr>
      <w:tr w:rsidR="00D97641" w:rsidRPr="00FB7DD6" w:rsidTr="000E46F3">
        <w:trPr>
          <w:trHeight w:val="324"/>
        </w:trPr>
        <w:tc>
          <w:tcPr>
            <w:tcW w:w="3828" w:type="dxa"/>
            <w:vMerge/>
            <w:tcBorders>
              <w:top w:val="single" w:sz="8" w:space="0" w:color="auto"/>
              <w:left w:val="single" w:sz="8" w:space="0" w:color="auto"/>
              <w:bottom w:val="single" w:sz="8" w:space="0" w:color="000000"/>
              <w:right w:val="single" w:sz="8" w:space="0" w:color="auto"/>
            </w:tcBorders>
            <w:vAlign w:val="center"/>
          </w:tcPr>
          <w:p w:rsidR="00D97641" w:rsidRPr="00FB7DD6" w:rsidRDefault="00D97641" w:rsidP="00124C97"/>
        </w:tc>
        <w:tc>
          <w:tcPr>
            <w:tcW w:w="850" w:type="dxa"/>
            <w:vMerge/>
            <w:tcBorders>
              <w:left w:val="single" w:sz="8" w:space="0" w:color="auto"/>
              <w:bottom w:val="single" w:sz="4" w:space="0" w:color="auto"/>
              <w:right w:val="single" w:sz="8" w:space="0" w:color="auto"/>
            </w:tcBorders>
            <w:vAlign w:val="center"/>
          </w:tcPr>
          <w:p w:rsidR="00D97641" w:rsidRPr="00FB7DD6" w:rsidRDefault="00D97641" w:rsidP="000E46F3">
            <w:pPr>
              <w:jc w:val="center"/>
            </w:pPr>
          </w:p>
        </w:tc>
        <w:tc>
          <w:tcPr>
            <w:tcW w:w="851" w:type="dxa"/>
            <w:vMerge/>
            <w:tcBorders>
              <w:left w:val="single" w:sz="8" w:space="0" w:color="auto"/>
              <w:bottom w:val="single" w:sz="4" w:space="0" w:color="auto"/>
              <w:right w:val="single" w:sz="8" w:space="0" w:color="auto"/>
            </w:tcBorders>
            <w:vAlign w:val="center"/>
          </w:tcPr>
          <w:p w:rsidR="00D97641" w:rsidRPr="00FB7DD6" w:rsidRDefault="00D97641" w:rsidP="000E46F3">
            <w:pPr>
              <w:jc w:val="center"/>
            </w:pPr>
          </w:p>
        </w:tc>
        <w:tc>
          <w:tcPr>
            <w:tcW w:w="850" w:type="dxa"/>
            <w:vMerge/>
            <w:tcBorders>
              <w:left w:val="single" w:sz="8" w:space="0" w:color="auto"/>
              <w:bottom w:val="single" w:sz="8" w:space="0" w:color="000000"/>
              <w:right w:val="single" w:sz="8" w:space="0" w:color="auto"/>
            </w:tcBorders>
            <w:vAlign w:val="center"/>
          </w:tcPr>
          <w:p w:rsidR="00D97641" w:rsidRPr="00FB7DD6" w:rsidRDefault="00D97641" w:rsidP="000E46F3">
            <w:pPr>
              <w:jc w:val="center"/>
            </w:pPr>
          </w:p>
        </w:tc>
        <w:tc>
          <w:tcPr>
            <w:tcW w:w="851" w:type="dxa"/>
            <w:vMerge/>
            <w:tcBorders>
              <w:top w:val="single" w:sz="8" w:space="0" w:color="auto"/>
              <w:left w:val="single" w:sz="8" w:space="0" w:color="auto"/>
              <w:bottom w:val="single" w:sz="8" w:space="0" w:color="000000"/>
              <w:right w:val="single" w:sz="8" w:space="0" w:color="auto"/>
            </w:tcBorders>
            <w:vAlign w:val="center"/>
          </w:tcPr>
          <w:p w:rsidR="00D97641" w:rsidRPr="00FB7DD6" w:rsidRDefault="00D97641" w:rsidP="000E46F3">
            <w:pPr>
              <w:jc w:val="center"/>
            </w:pP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План</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Факт</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w:t>
            </w:r>
          </w:p>
        </w:tc>
      </w:tr>
      <w:tr w:rsidR="00D97641" w:rsidRPr="00FB7DD6" w:rsidTr="000E46F3">
        <w:trPr>
          <w:trHeight w:val="1151"/>
        </w:trPr>
        <w:tc>
          <w:tcPr>
            <w:tcW w:w="3828" w:type="dxa"/>
            <w:tcBorders>
              <w:top w:val="nil"/>
              <w:left w:val="single" w:sz="8" w:space="0" w:color="auto"/>
              <w:bottom w:val="single" w:sz="8" w:space="0" w:color="auto"/>
              <w:right w:val="single" w:sz="4" w:space="0" w:color="auto"/>
            </w:tcBorders>
            <w:shd w:val="clear" w:color="auto" w:fill="auto"/>
            <w:vAlign w:val="bottom"/>
          </w:tcPr>
          <w:p w:rsidR="00D97641" w:rsidRPr="00FB7DD6" w:rsidRDefault="00D97641" w:rsidP="00124C97">
            <w:r>
              <w:t>Доходы, получаемые в виде арендной платы за земельные участки и средства от продажи права на заключение договоров аренды земли</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Pr="00FB7DD6" w:rsidRDefault="00D97641" w:rsidP="000E46F3">
            <w:pPr>
              <w:jc w:val="center"/>
            </w:pPr>
            <w:r>
              <w:t>162</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Pr="00FB7DD6" w:rsidRDefault="00D97641" w:rsidP="000E46F3">
            <w:pPr>
              <w:jc w:val="center"/>
            </w:pPr>
            <w:r>
              <w:t>117,8</w:t>
            </w:r>
          </w:p>
        </w:tc>
        <w:tc>
          <w:tcPr>
            <w:tcW w:w="850" w:type="dxa"/>
            <w:tcBorders>
              <w:top w:val="nil"/>
              <w:left w:val="single" w:sz="4" w:space="0" w:color="auto"/>
              <w:bottom w:val="single" w:sz="8" w:space="0" w:color="auto"/>
              <w:right w:val="single" w:sz="8" w:space="0" w:color="auto"/>
            </w:tcBorders>
            <w:vAlign w:val="center"/>
          </w:tcPr>
          <w:p w:rsidR="00D97641" w:rsidRPr="00FB7DD6" w:rsidRDefault="00D97641" w:rsidP="000E46F3">
            <w:pPr>
              <w:jc w:val="center"/>
            </w:pPr>
            <w:r>
              <w:t>133,2</w:t>
            </w:r>
          </w:p>
        </w:tc>
        <w:tc>
          <w:tcPr>
            <w:tcW w:w="851"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135,8</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131,1</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122,8</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93,7</w:t>
            </w:r>
          </w:p>
        </w:tc>
      </w:tr>
      <w:tr w:rsidR="00D97641" w:rsidRPr="00FB7DD6" w:rsidTr="000E46F3">
        <w:trPr>
          <w:trHeight w:val="636"/>
        </w:trPr>
        <w:tc>
          <w:tcPr>
            <w:tcW w:w="3828" w:type="dxa"/>
            <w:tcBorders>
              <w:top w:val="nil"/>
              <w:left w:val="single" w:sz="8" w:space="0" w:color="auto"/>
              <w:bottom w:val="single" w:sz="8" w:space="0" w:color="auto"/>
              <w:right w:val="single" w:sz="4" w:space="0" w:color="auto"/>
            </w:tcBorders>
            <w:shd w:val="clear" w:color="auto" w:fill="auto"/>
            <w:vAlign w:val="bottom"/>
          </w:tcPr>
          <w:p w:rsidR="00D97641" w:rsidRPr="00FB7DD6" w:rsidRDefault="00D97641" w:rsidP="00124C97">
            <w:r>
              <w:t>Доходы от продажи земельных участков в собственность</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Pr="00FB7DD6" w:rsidRDefault="00D97641" w:rsidP="000E46F3">
            <w:pPr>
              <w:jc w:val="center"/>
            </w:pPr>
            <w:r>
              <w:t>55,2</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Pr="00FB7DD6" w:rsidRDefault="00D97641" w:rsidP="000E46F3">
            <w:pPr>
              <w:jc w:val="center"/>
            </w:pPr>
            <w:r>
              <w:t>100,0</w:t>
            </w:r>
          </w:p>
        </w:tc>
        <w:tc>
          <w:tcPr>
            <w:tcW w:w="850" w:type="dxa"/>
            <w:tcBorders>
              <w:top w:val="nil"/>
              <w:left w:val="single" w:sz="4" w:space="0" w:color="auto"/>
              <w:bottom w:val="single" w:sz="8" w:space="0" w:color="auto"/>
              <w:right w:val="single" w:sz="8" w:space="0" w:color="auto"/>
            </w:tcBorders>
            <w:vAlign w:val="center"/>
          </w:tcPr>
          <w:p w:rsidR="00D97641" w:rsidRPr="00FB7DD6" w:rsidRDefault="00D97641" w:rsidP="000E46F3">
            <w:pPr>
              <w:jc w:val="center"/>
            </w:pPr>
            <w:r>
              <w:t>20,5</w:t>
            </w:r>
          </w:p>
        </w:tc>
        <w:tc>
          <w:tcPr>
            <w:tcW w:w="851"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34,3</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58,2</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59,7</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102,6</w:t>
            </w:r>
          </w:p>
        </w:tc>
      </w:tr>
      <w:tr w:rsidR="00D97641" w:rsidRPr="00FB7DD6" w:rsidTr="000E46F3">
        <w:trPr>
          <w:trHeight w:val="324"/>
        </w:trPr>
        <w:tc>
          <w:tcPr>
            <w:tcW w:w="3828" w:type="dxa"/>
            <w:tcBorders>
              <w:top w:val="nil"/>
              <w:left w:val="single" w:sz="8" w:space="0" w:color="auto"/>
              <w:bottom w:val="single" w:sz="8" w:space="0" w:color="auto"/>
              <w:right w:val="single" w:sz="4" w:space="0" w:color="auto"/>
            </w:tcBorders>
            <w:shd w:val="clear" w:color="auto" w:fill="auto"/>
            <w:vAlign w:val="bottom"/>
          </w:tcPr>
          <w:p w:rsidR="00D97641" w:rsidRPr="00FB7DD6" w:rsidRDefault="00D97641" w:rsidP="00124C97">
            <w:r>
              <w:t>Земельный налог</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Pr="00FB7DD6" w:rsidRDefault="00D97641" w:rsidP="000E46F3">
            <w:pPr>
              <w:jc w:val="center"/>
            </w:pPr>
            <w:r>
              <w:t>222,2</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Pr="00FB7DD6" w:rsidRDefault="00D97641" w:rsidP="000E46F3">
            <w:pPr>
              <w:jc w:val="center"/>
            </w:pPr>
            <w:r>
              <w:t>137,6</w:t>
            </w:r>
          </w:p>
        </w:tc>
        <w:tc>
          <w:tcPr>
            <w:tcW w:w="850" w:type="dxa"/>
            <w:tcBorders>
              <w:top w:val="nil"/>
              <w:left w:val="single" w:sz="4" w:space="0" w:color="auto"/>
              <w:bottom w:val="single" w:sz="8" w:space="0" w:color="auto"/>
              <w:right w:val="single" w:sz="8" w:space="0" w:color="auto"/>
            </w:tcBorders>
            <w:vAlign w:val="center"/>
          </w:tcPr>
          <w:p w:rsidR="00D97641" w:rsidRPr="00FB7DD6" w:rsidRDefault="00D97641" w:rsidP="000E46F3">
            <w:pPr>
              <w:jc w:val="center"/>
            </w:pPr>
            <w:r>
              <w:t>147,1</w:t>
            </w:r>
          </w:p>
        </w:tc>
        <w:tc>
          <w:tcPr>
            <w:tcW w:w="851"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151,8</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158,2</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156,5</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pPr>
            <w:r>
              <w:t>98,9</w:t>
            </w:r>
          </w:p>
        </w:tc>
      </w:tr>
      <w:tr w:rsidR="00D97641" w:rsidRPr="00FB7DD6" w:rsidTr="000E46F3">
        <w:trPr>
          <w:trHeight w:val="324"/>
        </w:trPr>
        <w:tc>
          <w:tcPr>
            <w:tcW w:w="3828" w:type="dxa"/>
            <w:tcBorders>
              <w:top w:val="nil"/>
              <w:left w:val="single" w:sz="8" w:space="0" w:color="auto"/>
              <w:bottom w:val="single" w:sz="8" w:space="0" w:color="auto"/>
              <w:right w:val="single" w:sz="8" w:space="0" w:color="auto"/>
            </w:tcBorders>
            <w:shd w:val="clear" w:color="auto" w:fill="FFFFFF"/>
            <w:vAlign w:val="bottom"/>
          </w:tcPr>
          <w:p w:rsidR="00D97641" w:rsidRPr="00FB7DD6" w:rsidRDefault="00D97641" w:rsidP="00124C97">
            <w:pPr>
              <w:rPr>
                <w:b/>
                <w:bCs/>
              </w:rPr>
            </w:pPr>
            <w:r w:rsidRPr="00FB7DD6">
              <w:rPr>
                <w:b/>
                <w:bCs/>
              </w:rPr>
              <w:t>Итого</w:t>
            </w:r>
          </w:p>
        </w:tc>
        <w:tc>
          <w:tcPr>
            <w:tcW w:w="850" w:type="dxa"/>
            <w:tcBorders>
              <w:top w:val="single" w:sz="4" w:space="0" w:color="auto"/>
              <w:left w:val="nil"/>
              <w:bottom w:val="single" w:sz="8" w:space="0" w:color="auto"/>
              <w:right w:val="single" w:sz="4" w:space="0" w:color="auto"/>
            </w:tcBorders>
            <w:shd w:val="clear" w:color="auto" w:fill="FFFFFF"/>
            <w:vAlign w:val="center"/>
          </w:tcPr>
          <w:p w:rsidR="00D97641" w:rsidRPr="00FB7DD6" w:rsidRDefault="00D97641" w:rsidP="000E46F3">
            <w:pPr>
              <w:jc w:val="center"/>
              <w:rPr>
                <w:b/>
                <w:bCs/>
              </w:rPr>
            </w:pPr>
            <w:r>
              <w:rPr>
                <w:b/>
                <w:bCs/>
              </w:rPr>
              <w:t>439,4</w:t>
            </w:r>
          </w:p>
        </w:tc>
        <w:tc>
          <w:tcPr>
            <w:tcW w:w="851" w:type="dxa"/>
            <w:tcBorders>
              <w:top w:val="single" w:sz="4" w:space="0" w:color="auto"/>
              <w:left w:val="single" w:sz="4" w:space="0" w:color="auto"/>
              <w:bottom w:val="single" w:sz="8" w:space="0" w:color="auto"/>
              <w:right w:val="single" w:sz="8" w:space="0" w:color="auto"/>
            </w:tcBorders>
            <w:shd w:val="clear" w:color="auto" w:fill="FFFFFF"/>
            <w:vAlign w:val="center"/>
          </w:tcPr>
          <w:p w:rsidR="00D97641" w:rsidRPr="00FB7DD6" w:rsidRDefault="00D97641" w:rsidP="000E46F3">
            <w:pPr>
              <w:jc w:val="center"/>
              <w:rPr>
                <w:b/>
                <w:bCs/>
              </w:rPr>
            </w:pPr>
            <w:r>
              <w:rPr>
                <w:b/>
                <w:bCs/>
              </w:rPr>
              <w:t>355,4</w:t>
            </w:r>
          </w:p>
        </w:tc>
        <w:tc>
          <w:tcPr>
            <w:tcW w:w="850" w:type="dxa"/>
            <w:tcBorders>
              <w:top w:val="nil"/>
              <w:left w:val="nil"/>
              <w:bottom w:val="single" w:sz="8" w:space="0" w:color="auto"/>
              <w:right w:val="single" w:sz="8" w:space="0" w:color="auto"/>
            </w:tcBorders>
            <w:shd w:val="clear" w:color="auto" w:fill="FFFFFF"/>
            <w:vAlign w:val="center"/>
          </w:tcPr>
          <w:p w:rsidR="00D97641" w:rsidRPr="00FB7DD6" w:rsidRDefault="00D97641" w:rsidP="000E46F3">
            <w:pPr>
              <w:jc w:val="center"/>
              <w:rPr>
                <w:b/>
                <w:bCs/>
              </w:rPr>
            </w:pPr>
            <w:r w:rsidRPr="00FB7DD6">
              <w:rPr>
                <w:b/>
                <w:bCs/>
              </w:rPr>
              <w:t>3</w:t>
            </w:r>
            <w:r>
              <w:rPr>
                <w:b/>
                <w:bCs/>
              </w:rPr>
              <w:t>00</w:t>
            </w:r>
            <w:r w:rsidRPr="00FB7DD6">
              <w:rPr>
                <w:b/>
                <w:bCs/>
              </w:rPr>
              <w:t>,</w:t>
            </w:r>
            <w:r>
              <w:rPr>
                <w:b/>
                <w:bCs/>
              </w:rPr>
              <w:t>8</w:t>
            </w:r>
          </w:p>
        </w:tc>
        <w:tc>
          <w:tcPr>
            <w:tcW w:w="851" w:type="dxa"/>
            <w:tcBorders>
              <w:top w:val="nil"/>
              <w:left w:val="nil"/>
              <w:bottom w:val="single" w:sz="8" w:space="0" w:color="auto"/>
              <w:right w:val="single" w:sz="8" w:space="0" w:color="auto"/>
            </w:tcBorders>
            <w:shd w:val="clear" w:color="auto" w:fill="FFFFFF"/>
            <w:vAlign w:val="center"/>
          </w:tcPr>
          <w:p w:rsidR="00D97641" w:rsidRPr="00FB7DD6" w:rsidRDefault="00D97641" w:rsidP="000E46F3">
            <w:pPr>
              <w:jc w:val="center"/>
              <w:rPr>
                <w:b/>
                <w:bCs/>
              </w:rPr>
            </w:pPr>
            <w:r>
              <w:rPr>
                <w:b/>
                <w:bCs/>
              </w:rPr>
              <w:t>321,9</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rPr>
                <w:b/>
              </w:rPr>
            </w:pPr>
            <w:r w:rsidRPr="00FB7DD6">
              <w:rPr>
                <w:b/>
              </w:rPr>
              <w:t>3</w:t>
            </w:r>
            <w:r>
              <w:rPr>
                <w:b/>
              </w:rPr>
              <w:t>47</w:t>
            </w:r>
            <w:r w:rsidRPr="00FB7DD6">
              <w:rPr>
                <w:b/>
              </w:rPr>
              <w:t>,</w:t>
            </w:r>
            <w:r>
              <w:rPr>
                <w:b/>
              </w:rPr>
              <w:t>5</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rPr>
                <w:b/>
              </w:rPr>
            </w:pPr>
            <w:r w:rsidRPr="00FB7DD6">
              <w:rPr>
                <w:b/>
              </w:rPr>
              <w:t>3</w:t>
            </w:r>
            <w:r>
              <w:rPr>
                <w:b/>
              </w:rPr>
              <w:t>39,0</w:t>
            </w:r>
          </w:p>
        </w:tc>
        <w:tc>
          <w:tcPr>
            <w:tcW w:w="992" w:type="dxa"/>
            <w:tcBorders>
              <w:top w:val="nil"/>
              <w:left w:val="nil"/>
              <w:bottom w:val="single" w:sz="8" w:space="0" w:color="auto"/>
              <w:right w:val="single" w:sz="8" w:space="0" w:color="auto"/>
            </w:tcBorders>
            <w:shd w:val="clear" w:color="auto" w:fill="auto"/>
            <w:vAlign w:val="center"/>
          </w:tcPr>
          <w:p w:rsidR="00D97641" w:rsidRPr="00FB7DD6" w:rsidRDefault="00D97641" w:rsidP="000E46F3">
            <w:pPr>
              <w:jc w:val="center"/>
              <w:rPr>
                <w:b/>
              </w:rPr>
            </w:pPr>
            <w:r>
              <w:rPr>
                <w:b/>
              </w:rPr>
              <w:t>97,6</w:t>
            </w:r>
          </w:p>
        </w:tc>
      </w:tr>
    </w:tbl>
    <w:p w:rsidR="00D97641" w:rsidRDefault="00D97641" w:rsidP="00212CA3">
      <w:pPr>
        <w:textAlignment w:val="baseline"/>
        <w:rPr>
          <w:rFonts w:eastAsia="Calibri"/>
          <w:color w:val="000000"/>
          <w:kern w:val="24"/>
        </w:rPr>
      </w:pPr>
      <w:r>
        <w:rPr>
          <w:noProof/>
        </w:rPr>
        <w:drawing>
          <wp:inline distT="0" distB="0" distL="0" distR="0">
            <wp:extent cx="6523630" cy="2931902"/>
            <wp:effectExtent l="19050" t="0" r="0" b="0"/>
            <wp:docPr id="6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cstate="print"/>
                    <a:srcRect/>
                    <a:stretch>
                      <a:fillRect/>
                    </a:stretch>
                  </pic:blipFill>
                  <pic:spPr bwMode="auto">
                    <a:xfrm>
                      <a:off x="0" y="0"/>
                      <a:ext cx="6531700" cy="2935529"/>
                    </a:xfrm>
                    <a:prstGeom prst="rect">
                      <a:avLst/>
                    </a:prstGeom>
                    <a:noFill/>
                  </pic:spPr>
                </pic:pic>
              </a:graphicData>
            </a:graphic>
          </wp:inline>
        </w:drawing>
      </w:r>
    </w:p>
    <w:p w:rsidR="00D97641" w:rsidRDefault="007E2AA3" w:rsidP="000E46F3">
      <w:pPr>
        <w:spacing w:before="100" w:after="100"/>
        <w:jc w:val="center"/>
        <w:rPr>
          <w:b/>
          <w:lang w:val="en-US"/>
        </w:rPr>
      </w:pPr>
      <w:r w:rsidRPr="007E2AA3">
        <w:rPr>
          <w:noProof/>
        </w:rPr>
        <w:pict>
          <v:rect id="Прямоугольник 1" o:spid="_x0000_s1120" style="position:absolute;left:0;text-align:left;margin-left:746.5pt;margin-top:-9.15pt;width:22.55pt;height:52.6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" stroked="f"/>
        </w:pict>
      </w:r>
      <w:r w:rsidR="00D97641">
        <w:rPr>
          <w:b/>
        </w:rPr>
        <w:t>Муниципальный земельный контроль</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686"/>
        <w:gridCol w:w="850"/>
        <w:gridCol w:w="851"/>
        <w:gridCol w:w="850"/>
        <w:gridCol w:w="992"/>
        <w:gridCol w:w="993"/>
        <w:gridCol w:w="1275"/>
      </w:tblGrid>
      <w:tr w:rsidR="00D97641" w:rsidTr="000E46F3">
        <w:trPr>
          <w:trHeight w:val="344"/>
        </w:trPr>
        <w:tc>
          <w:tcPr>
            <w:tcW w:w="709" w:type="dxa"/>
            <w:tcBorders>
              <w:top w:val="single" w:sz="4" w:space="0" w:color="auto"/>
              <w:left w:val="single" w:sz="4" w:space="0" w:color="auto"/>
              <w:bottom w:val="single" w:sz="4" w:space="0" w:color="auto"/>
              <w:right w:val="single" w:sz="4" w:space="0" w:color="auto"/>
            </w:tcBorders>
            <w:vAlign w:val="center"/>
          </w:tcPr>
          <w:p w:rsidR="00D97641" w:rsidRDefault="00D97641" w:rsidP="00124C97">
            <w:pPr>
              <w:jc w:val="center"/>
            </w:pPr>
            <w:r>
              <w:t>№</w:t>
            </w:r>
          </w:p>
          <w:p w:rsidR="00D97641" w:rsidRDefault="00D97641" w:rsidP="00124C97">
            <w:pPr>
              <w:jc w:val="center"/>
            </w:pPr>
            <w:r>
              <w:t>п</w:t>
            </w:r>
            <w:r>
              <w:rPr>
                <w:lang w:val="en-US"/>
              </w:rPr>
              <w:t>/</w:t>
            </w:r>
            <w:r>
              <w:t>п</w:t>
            </w:r>
          </w:p>
        </w:tc>
        <w:tc>
          <w:tcPr>
            <w:tcW w:w="3686" w:type="dxa"/>
            <w:tcBorders>
              <w:top w:val="single" w:sz="4" w:space="0" w:color="auto"/>
              <w:left w:val="single" w:sz="4" w:space="0" w:color="auto"/>
              <w:bottom w:val="single" w:sz="4" w:space="0" w:color="auto"/>
              <w:right w:val="single" w:sz="4" w:space="0" w:color="auto"/>
            </w:tcBorders>
            <w:vAlign w:val="center"/>
          </w:tcPr>
          <w:p w:rsidR="00D97641" w:rsidRDefault="00D97641" w:rsidP="00124C97">
            <w:pPr>
              <w:jc w:val="center"/>
            </w:pPr>
            <w:r>
              <w:t>Показатель</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rsidRPr="00B270FD">
              <w:t>2017</w:t>
            </w:r>
          </w:p>
          <w:p w:rsidR="00D97641" w:rsidRPr="00B270FD" w:rsidRDefault="00D97641" w:rsidP="000E46F3">
            <w:pPr>
              <w:jc w:val="center"/>
            </w:pPr>
            <w:r>
              <w:t>год</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rsidRPr="00B270FD">
              <w:t>2018</w:t>
            </w:r>
          </w:p>
          <w:p w:rsidR="00D97641" w:rsidRPr="00B270FD" w:rsidRDefault="00D97641" w:rsidP="000E46F3">
            <w:pPr>
              <w:jc w:val="center"/>
            </w:pPr>
            <w:r>
              <w:t>год</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rsidRPr="00B270FD">
              <w:t>2019</w:t>
            </w:r>
          </w:p>
          <w:p w:rsidR="00D97641" w:rsidRPr="00B270FD" w:rsidRDefault="00D97641" w:rsidP="000E46F3">
            <w:pPr>
              <w:jc w:val="center"/>
            </w:pPr>
            <w:r>
              <w:t>год</w:t>
            </w:r>
          </w:p>
        </w:tc>
        <w:tc>
          <w:tcPr>
            <w:tcW w:w="992"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rPr>
                <w:lang w:val="en-US"/>
              </w:rPr>
              <w:t>2020</w:t>
            </w:r>
          </w:p>
          <w:p w:rsidR="00D97641" w:rsidRPr="00947580" w:rsidRDefault="00D97641" w:rsidP="000E46F3">
            <w:pPr>
              <w:jc w:val="center"/>
            </w:pPr>
            <w:r>
              <w:t>год</w:t>
            </w:r>
          </w:p>
        </w:tc>
        <w:tc>
          <w:tcPr>
            <w:tcW w:w="993"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2021</w:t>
            </w:r>
          </w:p>
          <w:p w:rsidR="00D97641" w:rsidRPr="00B270FD" w:rsidRDefault="00D97641" w:rsidP="000E46F3">
            <w:pPr>
              <w:jc w:val="center"/>
            </w:pPr>
            <w:r>
              <w:t>год</w:t>
            </w:r>
          </w:p>
        </w:tc>
        <w:tc>
          <w:tcPr>
            <w:tcW w:w="1275" w:type="dxa"/>
            <w:tcBorders>
              <w:top w:val="single" w:sz="4" w:space="0" w:color="auto"/>
              <w:left w:val="single" w:sz="4" w:space="0" w:color="auto"/>
              <w:bottom w:val="single" w:sz="4" w:space="0" w:color="auto"/>
              <w:right w:val="single" w:sz="4" w:space="0" w:color="auto"/>
            </w:tcBorders>
            <w:vAlign w:val="center"/>
          </w:tcPr>
          <w:p w:rsidR="00D97641" w:rsidRPr="00B270FD" w:rsidRDefault="00D97641" w:rsidP="000E46F3">
            <w:pPr>
              <w:jc w:val="center"/>
            </w:pPr>
            <w:r w:rsidRPr="00B270FD">
              <w:t>20</w:t>
            </w:r>
            <w:r>
              <w:rPr>
                <w:lang w:val="en-US"/>
              </w:rPr>
              <w:t>2</w:t>
            </w:r>
            <w:r>
              <w:t>1</w:t>
            </w:r>
            <w:r w:rsidRPr="00B270FD">
              <w:t>/20</w:t>
            </w:r>
            <w:r>
              <w:t>20</w:t>
            </w:r>
            <w:r w:rsidRPr="00B270FD">
              <w:t xml:space="preserve"> (%)</w:t>
            </w:r>
          </w:p>
        </w:tc>
      </w:tr>
      <w:tr w:rsidR="00D97641" w:rsidTr="000E46F3">
        <w:trPr>
          <w:trHeight w:val="21"/>
        </w:trPr>
        <w:tc>
          <w:tcPr>
            <w:tcW w:w="709" w:type="dxa"/>
            <w:tcBorders>
              <w:top w:val="single" w:sz="4" w:space="0" w:color="auto"/>
              <w:left w:val="single" w:sz="4" w:space="0" w:color="auto"/>
              <w:bottom w:val="single" w:sz="4" w:space="0" w:color="auto"/>
              <w:right w:val="single" w:sz="4" w:space="0" w:color="auto"/>
            </w:tcBorders>
          </w:tcPr>
          <w:p w:rsidR="00D97641" w:rsidRDefault="00D97641" w:rsidP="00124C97">
            <w:pPr>
              <w:jc w:val="center"/>
            </w:pPr>
            <w:r>
              <w:t>1</w:t>
            </w:r>
          </w:p>
        </w:tc>
        <w:tc>
          <w:tcPr>
            <w:tcW w:w="3686" w:type="dxa"/>
            <w:tcBorders>
              <w:top w:val="single" w:sz="4" w:space="0" w:color="auto"/>
              <w:left w:val="single" w:sz="4" w:space="0" w:color="auto"/>
              <w:bottom w:val="single" w:sz="4" w:space="0" w:color="auto"/>
              <w:right w:val="single" w:sz="4" w:space="0" w:color="auto"/>
            </w:tcBorders>
          </w:tcPr>
          <w:p w:rsidR="00D97641" w:rsidRDefault="00D97641" w:rsidP="000E46F3">
            <w:pPr>
              <w:jc w:val="both"/>
            </w:pPr>
            <w:r>
              <w:t>Проведено проверок, из них:</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Pr="007D6003" w:rsidRDefault="00D97641" w:rsidP="000E46F3">
            <w:pPr>
              <w:jc w:val="center"/>
            </w:pPr>
            <w:r>
              <w:t>1227</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1192</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1497</w:t>
            </w:r>
          </w:p>
        </w:tc>
        <w:tc>
          <w:tcPr>
            <w:tcW w:w="992"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rPr>
                <w:lang w:val="en-US"/>
              </w:rPr>
            </w:pPr>
            <w:r>
              <w:rPr>
                <w:lang w:val="en-US"/>
              </w:rPr>
              <w:t>1315</w:t>
            </w:r>
          </w:p>
        </w:tc>
        <w:tc>
          <w:tcPr>
            <w:tcW w:w="993" w:type="dxa"/>
            <w:tcBorders>
              <w:top w:val="single" w:sz="4" w:space="0" w:color="auto"/>
              <w:left w:val="single" w:sz="4" w:space="0" w:color="auto"/>
              <w:bottom w:val="single" w:sz="4" w:space="0" w:color="auto"/>
              <w:right w:val="single" w:sz="4" w:space="0" w:color="auto"/>
            </w:tcBorders>
            <w:vAlign w:val="center"/>
          </w:tcPr>
          <w:p w:rsidR="00D97641" w:rsidRPr="007D6003" w:rsidRDefault="00D97641" w:rsidP="000E46F3">
            <w:pPr>
              <w:jc w:val="center"/>
            </w:pPr>
            <w:r>
              <w:t>1104</w:t>
            </w:r>
          </w:p>
        </w:tc>
        <w:tc>
          <w:tcPr>
            <w:tcW w:w="1275" w:type="dxa"/>
            <w:tcBorders>
              <w:top w:val="single" w:sz="4" w:space="0" w:color="auto"/>
              <w:left w:val="single" w:sz="4" w:space="0" w:color="auto"/>
              <w:bottom w:val="single" w:sz="4" w:space="0" w:color="auto"/>
              <w:right w:val="single" w:sz="4" w:space="0" w:color="auto"/>
            </w:tcBorders>
            <w:vAlign w:val="center"/>
          </w:tcPr>
          <w:p w:rsidR="00D97641" w:rsidRPr="00B67628" w:rsidRDefault="00D97641" w:rsidP="000E46F3">
            <w:pPr>
              <w:jc w:val="center"/>
            </w:pPr>
            <w:r>
              <w:rPr>
                <w:lang w:val="en-US"/>
              </w:rPr>
              <w:t>8</w:t>
            </w:r>
            <w:r>
              <w:t>4,0</w:t>
            </w:r>
          </w:p>
        </w:tc>
      </w:tr>
      <w:tr w:rsidR="00D97641" w:rsidTr="000E46F3">
        <w:trPr>
          <w:trHeight w:val="21"/>
        </w:trPr>
        <w:tc>
          <w:tcPr>
            <w:tcW w:w="709" w:type="dxa"/>
            <w:tcBorders>
              <w:top w:val="single" w:sz="4" w:space="0" w:color="auto"/>
              <w:left w:val="single" w:sz="4" w:space="0" w:color="auto"/>
              <w:bottom w:val="single" w:sz="4" w:space="0" w:color="auto"/>
              <w:right w:val="single" w:sz="4" w:space="0" w:color="auto"/>
            </w:tcBorders>
          </w:tcPr>
          <w:p w:rsidR="00D97641" w:rsidRDefault="00D97641" w:rsidP="00124C97">
            <w:pPr>
              <w:jc w:val="center"/>
            </w:pPr>
            <w:r>
              <w:t>2</w:t>
            </w:r>
          </w:p>
        </w:tc>
        <w:tc>
          <w:tcPr>
            <w:tcW w:w="3686" w:type="dxa"/>
            <w:tcBorders>
              <w:top w:val="single" w:sz="4" w:space="0" w:color="auto"/>
              <w:left w:val="single" w:sz="4" w:space="0" w:color="auto"/>
              <w:bottom w:val="single" w:sz="4" w:space="0" w:color="auto"/>
              <w:right w:val="single" w:sz="4" w:space="0" w:color="auto"/>
            </w:tcBorders>
          </w:tcPr>
          <w:p w:rsidR="00D97641" w:rsidRDefault="00D97641" w:rsidP="000E46F3">
            <w:pPr>
              <w:jc w:val="both"/>
            </w:pPr>
            <w:r>
              <w:t>Выявлено нарушений (ед.)</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pStyle w:val="aa"/>
              <w:ind w:left="0"/>
              <w:jc w:val="center"/>
            </w:pPr>
            <w:r>
              <w:t>314</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pStyle w:val="aa"/>
              <w:ind w:left="0"/>
              <w:jc w:val="center"/>
            </w:pPr>
            <w:r>
              <w:t>492</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pStyle w:val="aa"/>
              <w:ind w:left="0"/>
              <w:jc w:val="center"/>
            </w:pPr>
            <w:r>
              <w:t>701</w:t>
            </w:r>
          </w:p>
        </w:tc>
        <w:tc>
          <w:tcPr>
            <w:tcW w:w="992" w:type="dxa"/>
            <w:tcBorders>
              <w:top w:val="single" w:sz="4" w:space="0" w:color="auto"/>
              <w:left w:val="single" w:sz="4" w:space="0" w:color="auto"/>
              <w:bottom w:val="single" w:sz="4" w:space="0" w:color="auto"/>
              <w:right w:val="single" w:sz="4" w:space="0" w:color="auto"/>
            </w:tcBorders>
            <w:vAlign w:val="center"/>
          </w:tcPr>
          <w:p w:rsidR="00D97641" w:rsidRPr="00B12682" w:rsidRDefault="00D97641" w:rsidP="000E46F3">
            <w:pPr>
              <w:pStyle w:val="aa"/>
              <w:ind w:left="0"/>
              <w:jc w:val="center"/>
              <w:rPr>
                <w:lang w:val="en-US"/>
              </w:rPr>
            </w:pPr>
            <w:r>
              <w:rPr>
                <w:lang w:val="en-US"/>
              </w:rPr>
              <w:t>568</w:t>
            </w:r>
          </w:p>
        </w:tc>
        <w:tc>
          <w:tcPr>
            <w:tcW w:w="993"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pStyle w:val="aa"/>
              <w:ind w:left="0"/>
              <w:jc w:val="center"/>
            </w:pPr>
            <w:r>
              <w:t>469</w:t>
            </w:r>
          </w:p>
        </w:tc>
        <w:tc>
          <w:tcPr>
            <w:tcW w:w="1275"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pStyle w:val="aa"/>
              <w:ind w:left="0"/>
              <w:jc w:val="center"/>
            </w:pPr>
            <w:r>
              <w:t>82,5</w:t>
            </w:r>
          </w:p>
        </w:tc>
      </w:tr>
      <w:tr w:rsidR="00D97641" w:rsidTr="000E46F3">
        <w:trPr>
          <w:trHeight w:val="21"/>
        </w:trPr>
        <w:tc>
          <w:tcPr>
            <w:tcW w:w="709" w:type="dxa"/>
            <w:tcBorders>
              <w:top w:val="single" w:sz="4" w:space="0" w:color="auto"/>
              <w:left w:val="single" w:sz="4" w:space="0" w:color="auto"/>
              <w:bottom w:val="single" w:sz="4" w:space="0" w:color="auto"/>
              <w:right w:val="single" w:sz="4" w:space="0" w:color="auto"/>
            </w:tcBorders>
          </w:tcPr>
          <w:p w:rsidR="00D97641" w:rsidRDefault="00D97641" w:rsidP="00124C97">
            <w:pPr>
              <w:jc w:val="center"/>
            </w:pPr>
          </w:p>
        </w:tc>
        <w:tc>
          <w:tcPr>
            <w:tcW w:w="3686" w:type="dxa"/>
            <w:tcBorders>
              <w:top w:val="single" w:sz="4" w:space="0" w:color="auto"/>
              <w:left w:val="single" w:sz="4" w:space="0" w:color="auto"/>
              <w:bottom w:val="single" w:sz="4" w:space="0" w:color="auto"/>
              <w:right w:val="single" w:sz="4" w:space="0" w:color="auto"/>
            </w:tcBorders>
          </w:tcPr>
          <w:p w:rsidR="00D97641" w:rsidRDefault="00D97641" w:rsidP="000E46F3">
            <w:pPr>
              <w:jc w:val="both"/>
            </w:pPr>
            <w:r>
              <w:t>% от количества проверок, из них:</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27,9</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41,2</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46,8</w:t>
            </w:r>
          </w:p>
        </w:tc>
        <w:tc>
          <w:tcPr>
            <w:tcW w:w="992" w:type="dxa"/>
            <w:tcBorders>
              <w:top w:val="single" w:sz="4" w:space="0" w:color="auto"/>
              <w:left w:val="single" w:sz="4" w:space="0" w:color="auto"/>
              <w:bottom w:val="single" w:sz="4" w:space="0" w:color="auto"/>
              <w:right w:val="single" w:sz="4" w:space="0" w:color="auto"/>
            </w:tcBorders>
            <w:vAlign w:val="center"/>
          </w:tcPr>
          <w:p w:rsidR="00D97641" w:rsidRPr="00B12682" w:rsidRDefault="00D97641" w:rsidP="000E46F3">
            <w:pPr>
              <w:jc w:val="center"/>
            </w:pPr>
            <w:r>
              <w:rPr>
                <w:lang w:val="en-US"/>
              </w:rPr>
              <w:t>43</w:t>
            </w:r>
            <w:r>
              <w:t>,</w:t>
            </w:r>
            <w:r>
              <w:rPr>
                <w:lang w:val="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42,5</w:t>
            </w:r>
          </w:p>
        </w:tc>
        <w:tc>
          <w:tcPr>
            <w:tcW w:w="1275"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98,3</w:t>
            </w:r>
          </w:p>
        </w:tc>
      </w:tr>
      <w:tr w:rsidR="00D97641" w:rsidTr="000E46F3">
        <w:trPr>
          <w:trHeight w:val="21"/>
        </w:trPr>
        <w:tc>
          <w:tcPr>
            <w:tcW w:w="709" w:type="dxa"/>
            <w:tcBorders>
              <w:top w:val="single" w:sz="4" w:space="0" w:color="auto"/>
              <w:left w:val="single" w:sz="4" w:space="0" w:color="auto"/>
              <w:bottom w:val="single" w:sz="4" w:space="0" w:color="auto"/>
              <w:right w:val="single" w:sz="4" w:space="0" w:color="auto"/>
            </w:tcBorders>
          </w:tcPr>
          <w:p w:rsidR="00D97641" w:rsidRDefault="00D97641" w:rsidP="00124C97">
            <w:pPr>
              <w:jc w:val="center"/>
            </w:pPr>
            <w:r>
              <w:t>3</w:t>
            </w:r>
          </w:p>
        </w:tc>
        <w:tc>
          <w:tcPr>
            <w:tcW w:w="3686" w:type="dxa"/>
            <w:tcBorders>
              <w:top w:val="single" w:sz="4" w:space="0" w:color="auto"/>
              <w:left w:val="single" w:sz="4" w:space="0" w:color="auto"/>
              <w:bottom w:val="single" w:sz="4" w:space="0" w:color="auto"/>
              <w:right w:val="single" w:sz="4" w:space="0" w:color="auto"/>
            </w:tcBorders>
          </w:tcPr>
          <w:p w:rsidR="00D97641" w:rsidRDefault="00D97641" w:rsidP="000E46F3">
            <w:pPr>
              <w:jc w:val="both"/>
            </w:pPr>
            <w:r>
              <w:t xml:space="preserve">Устранено </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247</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403</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612</w:t>
            </w:r>
          </w:p>
        </w:tc>
        <w:tc>
          <w:tcPr>
            <w:tcW w:w="992" w:type="dxa"/>
            <w:tcBorders>
              <w:top w:val="single" w:sz="4" w:space="0" w:color="auto"/>
              <w:left w:val="single" w:sz="4" w:space="0" w:color="auto"/>
              <w:bottom w:val="single" w:sz="4" w:space="0" w:color="auto"/>
              <w:right w:val="single" w:sz="4" w:space="0" w:color="auto"/>
            </w:tcBorders>
            <w:vAlign w:val="center"/>
          </w:tcPr>
          <w:p w:rsidR="00D97641" w:rsidRPr="0091487E" w:rsidRDefault="00D97641" w:rsidP="000E46F3">
            <w:pPr>
              <w:jc w:val="center"/>
            </w:pPr>
            <w:r>
              <w:t>491</w:t>
            </w:r>
          </w:p>
        </w:tc>
        <w:tc>
          <w:tcPr>
            <w:tcW w:w="993"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389</w:t>
            </w:r>
          </w:p>
        </w:tc>
        <w:tc>
          <w:tcPr>
            <w:tcW w:w="1275"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79,2</w:t>
            </w:r>
          </w:p>
        </w:tc>
      </w:tr>
      <w:tr w:rsidR="00D97641" w:rsidTr="000E46F3">
        <w:trPr>
          <w:trHeight w:val="21"/>
        </w:trPr>
        <w:tc>
          <w:tcPr>
            <w:tcW w:w="709" w:type="dxa"/>
            <w:tcBorders>
              <w:top w:val="single" w:sz="4" w:space="0" w:color="auto"/>
              <w:left w:val="single" w:sz="4" w:space="0" w:color="auto"/>
              <w:bottom w:val="single" w:sz="4" w:space="0" w:color="auto"/>
              <w:right w:val="single" w:sz="4" w:space="0" w:color="auto"/>
            </w:tcBorders>
          </w:tcPr>
          <w:p w:rsidR="00D97641" w:rsidRPr="00052462" w:rsidRDefault="00D97641" w:rsidP="00124C97">
            <w:pPr>
              <w:jc w:val="center"/>
            </w:pPr>
            <w:r>
              <w:rPr>
                <w:lang w:val="en-US"/>
              </w:rPr>
              <w:t>4</w:t>
            </w:r>
          </w:p>
        </w:tc>
        <w:tc>
          <w:tcPr>
            <w:tcW w:w="3686" w:type="dxa"/>
            <w:tcBorders>
              <w:top w:val="single" w:sz="4" w:space="0" w:color="auto"/>
              <w:left w:val="single" w:sz="4" w:space="0" w:color="auto"/>
              <w:bottom w:val="single" w:sz="4" w:space="0" w:color="auto"/>
              <w:right w:val="single" w:sz="4" w:space="0" w:color="auto"/>
            </w:tcBorders>
          </w:tcPr>
          <w:p w:rsidR="00D97641" w:rsidRDefault="00D97641" w:rsidP="000E46F3">
            <w:pPr>
              <w:jc w:val="both"/>
            </w:pPr>
            <w:r>
              <w:t>Взыскана плата за землю       (млн. руб.)</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D97641" w:rsidRPr="00B12682" w:rsidRDefault="00D97641" w:rsidP="000E46F3">
            <w:pPr>
              <w:jc w:val="center"/>
              <w:rPr>
                <w:lang w:val="en-US"/>
              </w:rPr>
            </w:pPr>
            <w:r>
              <w:rPr>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rsidR="00D97641" w:rsidRPr="00B12682" w:rsidRDefault="00D97641" w:rsidP="000E46F3">
            <w:pPr>
              <w:jc w:val="center"/>
              <w:rPr>
                <w:lang w:val="en-US"/>
              </w:rPr>
            </w:pPr>
            <w:r>
              <w:rPr>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w:t>
            </w:r>
          </w:p>
        </w:tc>
        <w:tc>
          <w:tcPr>
            <w:tcW w:w="993" w:type="dxa"/>
            <w:tcBorders>
              <w:top w:val="single" w:sz="4" w:space="0" w:color="auto"/>
              <w:left w:val="single" w:sz="4" w:space="0" w:color="auto"/>
              <w:bottom w:val="single" w:sz="4" w:space="0" w:color="auto"/>
              <w:right w:val="single" w:sz="4" w:space="0" w:color="auto"/>
            </w:tcBorders>
            <w:vAlign w:val="center"/>
          </w:tcPr>
          <w:p w:rsidR="00D97641" w:rsidRDefault="00D97641" w:rsidP="000E46F3">
            <w:pPr>
              <w:jc w:val="center"/>
            </w:pPr>
            <w:r>
              <w:t>0,03</w:t>
            </w:r>
          </w:p>
        </w:tc>
        <w:tc>
          <w:tcPr>
            <w:tcW w:w="1275" w:type="dxa"/>
            <w:tcBorders>
              <w:top w:val="single" w:sz="4" w:space="0" w:color="auto"/>
              <w:left w:val="single" w:sz="4" w:space="0" w:color="auto"/>
              <w:bottom w:val="single" w:sz="4" w:space="0" w:color="auto"/>
              <w:right w:val="single" w:sz="4" w:space="0" w:color="auto"/>
            </w:tcBorders>
            <w:vAlign w:val="center"/>
          </w:tcPr>
          <w:p w:rsidR="00D97641" w:rsidRPr="00B12682" w:rsidRDefault="00D97641" w:rsidP="000E46F3">
            <w:pPr>
              <w:jc w:val="center"/>
              <w:rPr>
                <w:lang w:val="en-US"/>
              </w:rPr>
            </w:pPr>
            <w:r>
              <w:rPr>
                <w:lang w:val="en-US"/>
              </w:rPr>
              <w:t>---</w:t>
            </w:r>
          </w:p>
        </w:tc>
      </w:tr>
    </w:tbl>
    <w:p w:rsidR="00D97641" w:rsidRDefault="00D97641" w:rsidP="000E46F3">
      <w:pPr>
        <w:ind w:firstLine="709"/>
        <w:jc w:val="both"/>
        <w:rPr>
          <w:rFonts w:eastAsia="Calibri"/>
        </w:rPr>
      </w:pPr>
      <w:r>
        <w:rPr>
          <w:lang w:eastAsia="en-US"/>
        </w:rPr>
        <w:t>П</w:t>
      </w:r>
      <w:r w:rsidRPr="00CC6D77">
        <w:rPr>
          <w:lang w:eastAsia="en-US"/>
        </w:rPr>
        <w:t>остановлением Правительства Р</w:t>
      </w:r>
      <w:r>
        <w:rPr>
          <w:lang w:eastAsia="en-US"/>
        </w:rPr>
        <w:t xml:space="preserve">оссийской </w:t>
      </w:r>
      <w:r w:rsidRPr="00CC6D77">
        <w:rPr>
          <w:lang w:eastAsia="en-US"/>
        </w:rPr>
        <w:t>Ф</w:t>
      </w:r>
      <w:r>
        <w:rPr>
          <w:lang w:eastAsia="en-US"/>
        </w:rPr>
        <w:t>едерации</w:t>
      </w:r>
      <w:r w:rsidRPr="00CC6D77">
        <w:rPr>
          <w:lang w:eastAsia="en-US"/>
        </w:rPr>
        <w:t xml:space="preserve"> от 30.11.2020 №1969</w:t>
      </w:r>
      <w:r>
        <w:rPr>
          <w:lang w:eastAsia="en-US"/>
        </w:rPr>
        <w:t xml:space="preserve"> «Об особенностях формирования ежегодных планов проведения плановых проверок юридических лиц и индивидуальных предпринимателей на 2021 год»</w:t>
      </w:r>
      <w:r>
        <w:rPr>
          <w:rFonts w:eastAsia="Calibri"/>
        </w:rPr>
        <w:t xml:space="preserve">, </w:t>
      </w:r>
      <w:r w:rsidRPr="00CC6D77">
        <w:rPr>
          <w:lang w:eastAsia="en-US"/>
        </w:rPr>
        <w:t>установлен мораторий на проведение плановых проверок в отношении юридических лиц</w:t>
      </w:r>
      <w:r>
        <w:rPr>
          <w:lang w:eastAsia="en-US"/>
        </w:rPr>
        <w:t xml:space="preserve"> и индивидуальных предпринимателей</w:t>
      </w:r>
      <w:r w:rsidRPr="00CC6D77">
        <w:rPr>
          <w:lang w:eastAsia="en-US"/>
        </w:rPr>
        <w:t>, относящихся к субъектам малого предпринимательства</w:t>
      </w:r>
      <w:r>
        <w:rPr>
          <w:lang w:eastAsia="en-US"/>
        </w:rPr>
        <w:t>.</w:t>
      </w:r>
    </w:p>
    <w:p w:rsidR="00BF57ED" w:rsidRPr="00244CAA" w:rsidRDefault="00BF57ED" w:rsidP="000E46F3">
      <w:pPr>
        <w:pStyle w:val="1"/>
        <w:spacing w:before="200" w:after="200"/>
        <w:jc w:val="center"/>
      </w:pPr>
      <w:r w:rsidRPr="00B25AB5">
        <w:rPr>
          <w:rFonts w:ascii="Times New Roman" w:hAnsi="Times New Roman"/>
          <w:lang w:val="en-US"/>
        </w:rPr>
        <w:lastRenderedPageBreak/>
        <w:t>X</w:t>
      </w:r>
      <w:r w:rsidRPr="00B25AB5">
        <w:rPr>
          <w:rFonts w:ascii="Times New Roman" w:hAnsi="Times New Roman"/>
        </w:rPr>
        <w:t>. Бюджет г</w:t>
      </w:r>
      <w:r>
        <w:rPr>
          <w:rFonts w:ascii="Times New Roman" w:hAnsi="Times New Roman"/>
        </w:rPr>
        <w:t>орода</w:t>
      </w:r>
      <w:r w:rsidRPr="00B25AB5">
        <w:rPr>
          <w:rFonts w:ascii="Times New Roman" w:hAnsi="Times New Roman"/>
        </w:rPr>
        <w:t xml:space="preserve"> Рыбинска</w:t>
      </w:r>
      <w:bookmarkEnd w:id="116"/>
      <w:bookmarkEnd w:id="117"/>
      <w:bookmarkEnd w:id="121"/>
      <w:bookmarkEnd w:id="122"/>
    </w:p>
    <w:p w:rsidR="000E46F3" w:rsidRPr="00B25AB5" w:rsidRDefault="000E46F3" w:rsidP="000E46F3">
      <w:pPr>
        <w:ind w:firstLine="709"/>
        <w:jc w:val="both"/>
      </w:pPr>
      <w:bookmarkStart w:id="123" w:name="_Toc322526839"/>
      <w:bookmarkStart w:id="124" w:name="_Toc352682335"/>
      <w:r w:rsidRPr="00B25AB5">
        <w:t>Бюджет городского округа город Рыбинск формируется в соответствии с бюджетным и налоговым законодательством Российской Федерации на основании Прогноза социально</w:t>
      </w:r>
      <w:r>
        <w:t xml:space="preserve"> </w:t>
      </w:r>
      <w:proofErr w:type="gramStart"/>
      <w:r w:rsidRPr="00B25AB5">
        <w:t>-э</w:t>
      </w:r>
      <w:proofErr w:type="gramEnd"/>
      <w:r w:rsidRPr="00B25AB5">
        <w:t>кономического развития Ярославской области и Прогноза социально</w:t>
      </w:r>
      <w:r>
        <w:t xml:space="preserve"> </w:t>
      </w:r>
      <w:r w:rsidRPr="00B25AB5">
        <w:t>-</w:t>
      </w:r>
      <w:r>
        <w:t xml:space="preserve"> </w:t>
      </w:r>
      <w:r w:rsidRPr="00B25AB5">
        <w:t>экономического развития городского округа город Рыбинск.</w:t>
      </w:r>
    </w:p>
    <w:p w:rsidR="000E46F3" w:rsidRPr="00B25AB5" w:rsidRDefault="000E46F3" w:rsidP="000E46F3">
      <w:pPr>
        <w:ind w:firstLine="709"/>
        <w:jc w:val="both"/>
      </w:pPr>
      <w:r w:rsidRPr="00B25AB5">
        <w:t>Бюджет города – это финансовая основа деятельности Администрации города и Муниципального Совета городского округа город Рыбинск по исполнению полномочий и реализации программных мероприятий, цель которых – улучшение условий жизни горожан (комфорт, безопасность и т.д.).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876"/>
        <w:gridCol w:w="876"/>
        <w:gridCol w:w="936"/>
        <w:gridCol w:w="936"/>
        <w:gridCol w:w="1479"/>
        <w:gridCol w:w="1276"/>
        <w:gridCol w:w="992"/>
      </w:tblGrid>
      <w:tr w:rsidR="000E46F3" w:rsidRPr="00244CAA" w:rsidTr="000E46F3">
        <w:trPr>
          <w:trHeight w:val="300"/>
        </w:trPr>
        <w:tc>
          <w:tcPr>
            <w:tcW w:w="10206" w:type="dxa"/>
            <w:gridSpan w:val="8"/>
            <w:tcBorders>
              <w:top w:val="nil"/>
              <w:left w:val="nil"/>
              <w:bottom w:val="single" w:sz="4" w:space="0" w:color="auto"/>
              <w:right w:val="nil"/>
            </w:tcBorders>
          </w:tcPr>
          <w:p w:rsidR="000E46F3" w:rsidRPr="00244CAA" w:rsidRDefault="000E46F3" w:rsidP="00124C97">
            <w:pPr>
              <w:jc w:val="center"/>
              <w:rPr>
                <w:b/>
                <w:highlight w:val="yellow"/>
              </w:rPr>
            </w:pPr>
            <w:r w:rsidRPr="00244CAA">
              <w:rPr>
                <w:b/>
              </w:rPr>
              <w:t>Основные параметры бюджета Рыбинска в 202</w:t>
            </w:r>
            <w:r>
              <w:rPr>
                <w:b/>
              </w:rPr>
              <w:t>1</w:t>
            </w:r>
            <w:r w:rsidRPr="00244CAA">
              <w:rPr>
                <w:b/>
              </w:rPr>
              <w:t xml:space="preserve"> году, млн. руб.</w:t>
            </w:r>
          </w:p>
        </w:tc>
      </w:tr>
      <w:tr w:rsidR="000E46F3" w:rsidRPr="003726D9" w:rsidTr="000E46F3">
        <w:trPr>
          <w:trHeight w:val="300"/>
        </w:trPr>
        <w:tc>
          <w:tcPr>
            <w:tcW w:w="2835" w:type="dxa"/>
            <w:vMerge w:val="restart"/>
            <w:tcBorders>
              <w:top w:val="single" w:sz="4" w:space="0" w:color="auto"/>
            </w:tcBorders>
            <w:shd w:val="clear" w:color="auto" w:fill="auto"/>
            <w:noWrap/>
            <w:vAlign w:val="bottom"/>
            <w:hideMark/>
          </w:tcPr>
          <w:p w:rsidR="000E46F3" w:rsidRPr="001F3A71" w:rsidRDefault="000E46F3" w:rsidP="00124C97">
            <w:pPr>
              <w:rPr>
                <w:sz w:val="22"/>
                <w:szCs w:val="22"/>
              </w:rPr>
            </w:pPr>
            <w:r w:rsidRPr="001F3A71">
              <w:rPr>
                <w:sz w:val="22"/>
                <w:szCs w:val="22"/>
              </w:rPr>
              <w:t> </w:t>
            </w:r>
          </w:p>
        </w:tc>
        <w:tc>
          <w:tcPr>
            <w:tcW w:w="876" w:type="dxa"/>
            <w:vMerge w:val="restart"/>
            <w:tcBorders>
              <w:top w:val="single" w:sz="4" w:space="0" w:color="auto"/>
            </w:tcBorders>
            <w:shd w:val="clear" w:color="auto" w:fill="auto"/>
            <w:noWrap/>
            <w:vAlign w:val="center"/>
          </w:tcPr>
          <w:p w:rsidR="000E46F3" w:rsidRPr="001F3A71" w:rsidRDefault="000E46F3" w:rsidP="000E46F3">
            <w:pPr>
              <w:jc w:val="center"/>
              <w:rPr>
                <w:sz w:val="22"/>
                <w:szCs w:val="22"/>
              </w:rPr>
            </w:pPr>
            <w:r w:rsidRPr="001F3A71">
              <w:rPr>
                <w:sz w:val="22"/>
                <w:szCs w:val="22"/>
              </w:rPr>
              <w:t>2017</w:t>
            </w:r>
          </w:p>
          <w:p w:rsidR="000E46F3" w:rsidRPr="001F3A71" w:rsidRDefault="000E46F3" w:rsidP="000E46F3">
            <w:pPr>
              <w:jc w:val="center"/>
              <w:rPr>
                <w:sz w:val="22"/>
                <w:szCs w:val="22"/>
              </w:rPr>
            </w:pPr>
            <w:r w:rsidRPr="001F3A71">
              <w:rPr>
                <w:sz w:val="22"/>
                <w:szCs w:val="22"/>
              </w:rPr>
              <w:t>год</w:t>
            </w:r>
          </w:p>
        </w:tc>
        <w:tc>
          <w:tcPr>
            <w:tcW w:w="876" w:type="dxa"/>
            <w:vMerge w:val="restart"/>
            <w:tcBorders>
              <w:top w:val="single" w:sz="4" w:space="0" w:color="auto"/>
            </w:tcBorders>
            <w:shd w:val="clear" w:color="auto" w:fill="auto"/>
            <w:noWrap/>
            <w:vAlign w:val="center"/>
            <w:hideMark/>
          </w:tcPr>
          <w:p w:rsidR="000E46F3" w:rsidRPr="001F3A71" w:rsidRDefault="000E46F3" w:rsidP="000E46F3">
            <w:pPr>
              <w:jc w:val="center"/>
              <w:rPr>
                <w:sz w:val="22"/>
                <w:szCs w:val="22"/>
              </w:rPr>
            </w:pPr>
            <w:r w:rsidRPr="001F3A71">
              <w:rPr>
                <w:sz w:val="22"/>
                <w:szCs w:val="22"/>
              </w:rPr>
              <w:t>2018</w:t>
            </w:r>
          </w:p>
          <w:p w:rsidR="000E46F3" w:rsidRPr="001F3A71" w:rsidRDefault="000E46F3" w:rsidP="000E46F3">
            <w:pPr>
              <w:jc w:val="center"/>
              <w:rPr>
                <w:sz w:val="22"/>
                <w:szCs w:val="22"/>
              </w:rPr>
            </w:pPr>
            <w:r w:rsidRPr="001F3A71">
              <w:rPr>
                <w:sz w:val="22"/>
                <w:szCs w:val="22"/>
              </w:rPr>
              <w:t>год</w:t>
            </w:r>
          </w:p>
        </w:tc>
        <w:tc>
          <w:tcPr>
            <w:tcW w:w="936" w:type="dxa"/>
            <w:vMerge w:val="restart"/>
            <w:tcBorders>
              <w:top w:val="single" w:sz="4" w:space="0" w:color="auto"/>
            </w:tcBorders>
            <w:shd w:val="clear" w:color="auto" w:fill="auto"/>
            <w:noWrap/>
            <w:vAlign w:val="center"/>
            <w:hideMark/>
          </w:tcPr>
          <w:p w:rsidR="000E46F3" w:rsidRPr="001F3A71" w:rsidRDefault="000E46F3" w:rsidP="000E46F3">
            <w:pPr>
              <w:jc w:val="center"/>
              <w:rPr>
                <w:sz w:val="22"/>
                <w:szCs w:val="22"/>
              </w:rPr>
            </w:pPr>
            <w:r w:rsidRPr="001F3A71">
              <w:rPr>
                <w:sz w:val="22"/>
                <w:szCs w:val="22"/>
              </w:rPr>
              <w:t>2019</w:t>
            </w:r>
          </w:p>
          <w:p w:rsidR="000E46F3" w:rsidRPr="001F3A71" w:rsidRDefault="000E46F3" w:rsidP="000E46F3">
            <w:pPr>
              <w:jc w:val="center"/>
              <w:rPr>
                <w:sz w:val="22"/>
                <w:szCs w:val="22"/>
              </w:rPr>
            </w:pPr>
            <w:r w:rsidRPr="001F3A71">
              <w:rPr>
                <w:sz w:val="22"/>
                <w:szCs w:val="22"/>
              </w:rPr>
              <w:t>год</w:t>
            </w:r>
          </w:p>
        </w:tc>
        <w:tc>
          <w:tcPr>
            <w:tcW w:w="936" w:type="dxa"/>
            <w:vMerge w:val="restart"/>
            <w:tcBorders>
              <w:top w:val="single" w:sz="4" w:space="0" w:color="auto"/>
            </w:tcBorders>
            <w:vAlign w:val="center"/>
          </w:tcPr>
          <w:p w:rsidR="000E46F3" w:rsidRPr="001F3A71" w:rsidRDefault="000E46F3" w:rsidP="000E46F3">
            <w:pPr>
              <w:jc w:val="center"/>
              <w:rPr>
                <w:sz w:val="22"/>
                <w:szCs w:val="22"/>
              </w:rPr>
            </w:pPr>
            <w:r w:rsidRPr="001F3A71">
              <w:rPr>
                <w:sz w:val="22"/>
                <w:szCs w:val="22"/>
              </w:rPr>
              <w:t>2020</w:t>
            </w:r>
          </w:p>
          <w:p w:rsidR="000E46F3" w:rsidRPr="001F3A71" w:rsidRDefault="000E46F3" w:rsidP="000E46F3">
            <w:pPr>
              <w:jc w:val="center"/>
              <w:rPr>
                <w:sz w:val="22"/>
                <w:szCs w:val="22"/>
              </w:rPr>
            </w:pPr>
            <w:r w:rsidRPr="001F3A71">
              <w:rPr>
                <w:sz w:val="22"/>
                <w:szCs w:val="22"/>
              </w:rPr>
              <w:t>год</w:t>
            </w:r>
          </w:p>
        </w:tc>
        <w:tc>
          <w:tcPr>
            <w:tcW w:w="2755" w:type="dxa"/>
            <w:gridSpan w:val="2"/>
            <w:tcBorders>
              <w:top w:val="single" w:sz="4" w:space="0" w:color="auto"/>
            </w:tcBorders>
            <w:shd w:val="clear" w:color="auto" w:fill="auto"/>
            <w:noWrap/>
            <w:vAlign w:val="center"/>
            <w:hideMark/>
          </w:tcPr>
          <w:p w:rsidR="000E46F3" w:rsidRPr="001F3A71" w:rsidRDefault="000E46F3" w:rsidP="000E46F3">
            <w:pPr>
              <w:jc w:val="center"/>
              <w:rPr>
                <w:sz w:val="22"/>
                <w:szCs w:val="22"/>
              </w:rPr>
            </w:pPr>
            <w:r w:rsidRPr="001F3A71">
              <w:rPr>
                <w:sz w:val="22"/>
                <w:szCs w:val="22"/>
              </w:rPr>
              <w:t>2021</w:t>
            </w:r>
            <w:r w:rsidR="004F0460">
              <w:rPr>
                <w:sz w:val="22"/>
                <w:szCs w:val="22"/>
              </w:rPr>
              <w:t xml:space="preserve"> </w:t>
            </w:r>
            <w:r w:rsidRPr="001F3A71">
              <w:rPr>
                <w:sz w:val="22"/>
                <w:szCs w:val="22"/>
              </w:rPr>
              <w:t>год</w:t>
            </w:r>
          </w:p>
        </w:tc>
        <w:tc>
          <w:tcPr>
            <w:tcW w:w="992" w:type="dxa"/>
            <w:vMerge w:val="restart"/>
            <w:tcBorders>
              <w:top w:val="single" w:sz="4" w:space="0" w:color="auto"/>
            </w:tcBorders>
            <w:vAlign w:val="center"/>
          </w:tcPr>
          <w:p w:rsidR="000E46F3" w:rsidRPr="001F3A71" w:rsidRDefault="000E46F3" w:rsidP="000E46F3">
            <w:pPr>
              <w:jc w:val="center"/>
              <w:rPr>
                <w:sz w:val="22"/>
                <w:szCs w:val="22"/>
              </w:rPr>
            </w:pPr>
            <w:r w:rsidRPr="001F3A71">
              <w:rPr>
                <w:sz w:val="22"/>
                <w:szCs w:val="22"/>
              </w:rPr>
              <w:t>%</w:t>
            </w:r>
          </w:p>
          <w:p w:rsidR="000E46F3" w:rsidRPr="001F3A71" w:rsidRDefault="000E46F3" w:rsidP="000E46F3">
            <w:pPr>
              <w:jc w:val="center"/>
              <w:rPr>
                <w:sz w:val="22"/>
                <w:szCs w:val="22"/>
              </w:rPr>
            </w:pPr>
            <w:r w:rsidRPr="001F3A71">
              <w:rPr>
                <w:sz w:val="22"/>
                <w:szCs w:val="22"/>
              </w:rPr>
              <w:t>Испол-</w:t>
            </w:r>
          </w:p>
          <w:p w:rsidR="000E46F3" w:rsidRPr="001F3A71" w:rsidRDefault="000E46F3" w:rsidP="000E46F3">
            <w:pPr>
              <w:jc w:val="center"/>
              <w:rPr>
                <w:sz w:val="22"/>
                <w:szCs w:val="22"/>
                <w:highlight w:val="yellow"/>
              </w:rPr>
            </w:pPr>
            <w:r w:rsidRPr="001F3A71">
              <w:rPr>
                <w:sz w:val="22"/>
                <w:szCs w:val="22"/>
              </w:rPr>
              <w:t>нения</w:t>
            </w:r>
          </w:p>
        </w:tc>
      </w:tr>
      <w:tr w:rsidR="000E46F3" w:rsidRPr="003726D9" w:rsidTr="000E46F3">
        <w:trPr>
          <w:trHeight w:val="300"/>
        </w:trPr>
        <w:tc>
          <w:tcPr>
            <w:tcW w:w="2835" w:type="dxa"/>
            <w:vMerge/>
            <w:shd w:val="clear" w:color="auto" w:fill="auto"/>
            <w:noWrap/>
            <w:vAlign w:val="bottom"/>
            <w:hideMark/>
          </w:tcPr>
          <w:p w:rsidR="000E46F3" w:rsidRPr="001F3A71" w:rsidRDefault="000E46F3" w:rsidP="00124C97">
            <w:pPr>
              <w:jc w:val="both"/>
              <w:rPr>
                <w:b/>
                <w:sz w:val="22"/>
                <w:szCs w:val="22"/>
              </w:rPr>
            </w:pPr>
          </w:p>
        </w:tc>
        <w:tc>
          <w:tcPr>
            <w:tcW w:w="876" w:type="dxa"/>
            <w:vMerge/>
            <w:shd w:val="clear" w:color="auto" w:fill="auto"/>
            <w:noWrap/>
            <w:vAlign w:val="center"/>
          </w:tcPr>
          <w:p w:rsidR="000E46F3" w:rsidRPr="001F3A71" w:rsidRDefault="000E46F3" w:rsidP="000E46F3">
            <w:pPr>
              <w:jc w:val="center"/>
              <w:rPr>
                <w:b/>
                <w:sz w:val="22"/>
                <w:szCs w:val="22"/>
              </w:rPr>
            </w:pPr>
          </w:p>
        </w:tc>
        <w:tc>
          <w:tcPr>
            <w:tcW w:w="876" w:type="dxa"/>
            <w:vMerge/>
            <w:shd w:val="clear" w:color="auto" w:fill="auto"/>
            <w:noWrap/>
            <w:vAlign w:val="center"/>
            <w:hideMark/>
          </w:tcPr>
          <w:p w:rsidR="000E46F3" w:rsidRPr="001F3A71" w:rsidRDefault="000E46F3" w:rsidP="000E46F3">
            <w:pPr>
              <w:jc w:val="center"/>
              <w:rPr>
                <w:b/>
                <w:sz w:val="22"/>
                <w:szCs w:val="22"/>
              </w:rPr>
            </w:pPr>
          </w:p>
        </w:tc>
        <w:tc>
          <w:tcPr>
            <w:tcW w:w="936" w:type="dxa"/>
            <w:vMerge/>
            <w:shd w:val="clear" w:color="auto" w:fill="auto"/>
            <w:noWrap/>
            <w:vAlign w:val="center"/>
            <w:hideMark/>
          </w:tcPr>
          <w:p w:rsidR="000E46F3" w:rsidRPr="001F3A71" w:rsidRDefault="000E46F3" w:rsidP="000E46F3">
            <w:pPr>
              <w:jc w:val="center"/>
              <w:rPr>
                <w:b/>
                <w:sz w:val="22"/>
                <w:szCs w:val="22"/>
              </w:rPr>
            </w:pPr>
          </w:p>
        </w:tc>
        <w:tc>
          <w:tcPr>
            <w:tcW w:w="936" w:type="dxa"/>
            <w:vMerge/>
            <w:vAlign w:val="center"/>
          </w:tcPr>
          <w:p w:rsidR="000E46F3" w:rsidRPr="001F3A71" w:rsidRDefault="000E46F3" w:rsidP="000E46F3">
            <w:pPr>
              <w:jc w:val="center"/>
              <w:rPr>
                <w:sz w:val="22"/>
                <w:szCs w:val="22"/>
              </w:rPr>
            </w:pPr>
          </w:p>
        </w:tc>
        <w:tc>
          <w:tcPr>
            <w:tcW w:w="1479" w:type="dxa"/>
            <w:shd w:val="clear" w:color="auto" w:fill="auto"/>
            <w:noWrap/>
            <w:vAlign w:val="center"/>
            <w:hideMark/>
          </w:tcPr>
          <w:p w:rsidR="000E46F3" w:rsidRPr="001F3A71" w:rsidRDefault="000E46F3" w:rsidP="000E46F3">
            <w:pPr>
              <w:jc w:val="center"/>
              <w:rPr>
                <w:sz w:val="22"/>
                <w:szCs w:val="22"/>
              </w:rPr>
            </w:pPr>
            <w:proofErr w:type="gramStart"/>
            <w:r w:rsidRPr="001F3A71">
              <w:rPr>
                <w:sz w:val="22"/>
                <w:szCs w:val="22"/>
              </w:rPr>
              <w:t>Преду-смотрено</w:t>
            </w:r>
            <w:proofErr w:type="gramEnd"/>
          </w:p>
        </w:tc>
        <w:tc>
          <w:tcPr>
            <w:tcW w:w="1276" w:type="dxa"/>
            <w:vAlign w:val="center"/>
          </w:tcPr>
          <w:p w:rsidR="000E46F3" w:rsidRPr="001F3A71" w:rsidRDefault="000E46F3" w:rsidP="000E46F3">
            <w:pPr>
              <w:jc w:val="center"/>
              <w:rPr>
                <w:sz w:val="22"/>
                <w:szCs w:val="22"/>
              </w:rPr>
            </w:pPr>
            <w:proofErr w:type="gramStart"/>
            <w:r w:rsidRPr="001F3A71">
              <w:rPr>
                <w:sz w:val="22"/>
                <w:szCs w:val="22"/>
              </w:rPr>
              <w:t>Испол-нено</w:t>
            </w:r>
            <w:proofErr w:type="gramEnd"/>
          </w:p>
        </w:tc>
        <w:tc>
          <w:tcPr>
            <w:tcW w:w="992" w:type="dxa"/>
            <w:vMerge/>
            <w:vAlign w:val="center"/>
          </w:tcPr>
          <w:p w:rsidR="000E46F3" w:rsidRPr="001F3A71" w:rsidRDefault="000E46F3" w:rsidP="000E46F3">
            <w:pPr>
              <w:jc w:val="center"/>
              <w:rPr>
                <w:sz w:val="22"/>
                <w:szCs w:val="22"/>
                <w:highlight w:val="yellow"/>
              </w:rPr>
            </w:pPr>
          </w:p>
        </w:tc>
      </w:tr>
      <w:tr w:rsidR="000E46F3" w:rsidRPr="003726D9" w:rsidTr="000E46F3">
        <w:trPr>
          <w:trHeight w:val="331"/>
        </w:trPr>
        <w:tc>
          <w:tcPr>
            <w:tcW w:w="2835" w:type="dxa"/>
            <w:shd w:val="clear" w:color="auto" w:fill="auto"/>
            <w:noWrap/>
            <w:vAlign w:val="bottom"/>
            <w:hideMark/>
          </w:tcPr>
          <w:p w:rsidR="000E46F3" w:rsidRPr="001F3A71" w:rsidRDefault="000E46F3" w:rsidP="00124C97">
            <w:pPr>
              <w:jc w:val="both"/>
              <w:rPr>
                <w:b/>
                <w:sz w:val="22"/>
                <w:szCs w:val="22"/>
              </w:rPr>
            </w:pPr>
            <w:r w:rsidRPr="001F3A71">
              <w:rPr>
                <w:b/>
                <w:sz w:val="22"/>
                <w:szCs w:val="22"/>
              </w:rPr>
              <w:t>Доходы – всего, в т.ч.</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5144,0</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5828,2</w:t>
            </w:r>
          </w:p>
        </w:tc>
        <w:tc>
          <w:tcPr>
            <w:tcW w:w="936" w:type="dxa"/>
            <w:shd w:val="clear" w:color="auto" w:fill="auto"/>
            <w:noWrap/>
            <w:vAlign w:val="center"/>
          </w:tcPr>
          <w:p w:rsidR="000E46F3" w:rsidRPr="001F3A71" w:rsidRDefault="000E46F3" w:rsidP="000E46F3">
            <w:pPr>
              <w:jc w:val="center"/>
              <w:rPr>
                <w:b/>
                <w:sz w:val="22"/>
                <w:szCs w:val="22"/>
              </w:rPr>
            </w:pPr>
            <w:r w:rsidRPr="001F3A71">
              <w:rPr>
                <w:b/>
                <w:sz w:val="22"/>
                <w:szCs w:val="22"/>
              </w:rPr>
              <w:t>5990,0</w:t>
            </w:r>
          </w:p>
        </w:tc>
        <w:tc>
          <w:tcPr>
            <w:tcW w:w="936" w:type="dxa"/>
            <w:vAlign w:val="center"/>
          </w:tcPr>
          <w:p w:rsidR="000E46F3" w:rsidRPr="001F3A71" w:rsidRDefault="000E46F3" w:rsidP="000E46F3">
            <w:pPr>
              <w:jc w:val="center"/>
              <w:rPr>
                <w:b/>
                <w:sz w:val="22"/>
                <w:szCs w:val="22"/>
              </w:rPr>
            </w:pPr>
            <w:r w:rsidRPr="001F3A71">
              <w:rPr>
                <w:b/>
                <w:sz w:val="22"/>
                <w:szCs w:val="22"/>
              </w:rPr>
              <w:t>6 585,9</w:t>
            </w:r>
          </w:p>
        </w:tc>
        <w:tc>
          <w:tcPr>
            <w:tcW w:w="1479" w:type="dxa"/>
            <w:shd w:val="clear" w:color="auto" w:fill="auto"/>
            <w:noWrap/>
            <w:vAlign w:val="center"/>
          </w:tcPr>
          <w:p w:rsidR="000E46F3" w:rsidRPr="001F3A71" w:rsidRDefault="000E46F3" w:rsidP="000E46F3">
            <w:pPr>
              <w:jc w:val="center"/>
              <w:rPr>
                <w:b/>
                <w:sz w:val="22"/>
                <w:szCs w:val="22"/>
              </w:rPr>
            </w:pPr>
            <w:r w:rsidRPr="001F3A71">
              <w:rPr>
                <w:b/>
                <w:sz w:val="22"/>
                <w:szCs w:val="22"/>
              </w:rPr>
              <w:t>6 974,2</w:t>
            </w:r>
          </w:p>
        </w:tc>
        <w:tc>
          <w:tcPr>
            <w:tcW w:w="1276" w:type="dxa"/>
            <w:vAlign w:val="center"/>
          </w:tcPr>
          <w:p w:rsidR="000E46F3" w:rsidRPr="001F3A71" w:rsidRDefault="000E46F3" w:rsidP="000E46F3">
            <w:pPr>
              <w:jc w:val="center"/>
              <w:rPr>
                <w:b/>
                <w:sz w:val="22"/>
                <w:szCs w:val="22"/>
              </w:rPr>
            </w:pPr>
            <w:r w:rsidRPr="001F3A71">
              <w:rPr>
                <w:b/>
                <w:sz w:val="22"/>
                <w:szCs w:val="22"/>
              </w:rPr>
              <w:t>6 825,3</w:t>
            </w:r>
          </w:p>
        </w:tc>
        <w:tc>
          <w:tcPr>
            <w:tcW w:w="992" w:type="dxa"/>
            <w:vAlign w:val="center"/>
          </w:tcPr>
          <w:p w:rsidR="000E46F3" w:rsidRPr="001F3A71" w:rsidRDefault="000E46F3" w:rsidP="000E46F3">
            <w:pPr>
              <w:jc w:val="center"/>
              <w:rPr>
                <w:b/>
                <w:sz w:val="22"/>
                <w:szCs w:val="22"/>
              </w:rPr>
            </w:pPr>
            <w:r w:rsidRPr="001F3A71">
              <w:rPr>
                <w:b/>
                <w:sz w:val="22"/>
                <w:szCs w:val="22"/>
              </w:rPr>
              <w:t>97,9</w:t>
            </w:r>
          </w:p>
        </w:tc>
      </w:tr>
      <w:tr w:rsidR="000E46F3" w:rsidRPr="003726D9" w:rsidTr="000E46F3">
        <w:trPr>
          <w:trHeight w:val="300"/>
        </w:trPr>
        <w:tc>
          <w:tcPr>
            <w:tcW w:w="2835" w:type="dxa"/>
            <w:shd w:val="clear" w:color="auto" w:fill="auto"/>
            <w:noWrap/>
            <w:vAlign w:val="bottom"/>
            <w:hideMark/>
          </w:tcPr>
          <w:p w:rsidR="000E46F3" w:rsidRPr="001F3A71" w:rsidRDefault="000E46F3" w:rsidP="00124C97">
            <w:pPr>
              <w:jc w:val="both"/>
              <w:rPr>
                <w:b/>
                <w:sz w:val="22"/>
                <w:szCs w:val="22"/>
              </w:rPr>
            </w:pPr>
            <w:r w:rsidRPr="001F3A71">
              <w:rPr>
                <w:b/>
                <w:sz w:val="22"/>
                <w:szCs w:val="22"/>
              </w:rPr>
              <w:t>1.Собственные доходы</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1722,3</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1719,6</w:t>
            </w:r>
          </w:p>
        </w:tc>
        <w:tc>
          <w:tcPr>
            <w:tcW w:w="936" w:type="dxa"/>
            <w:shd w:val="clear" w:color="auto" w:fill="auto"/>
            <w:noWrap/>
            <w:vAlign w:val="center"/>
          </w:tcPr>
          <w:p w:rsidR="000E46F3" w:rsidRPr="001F3A71" w:rsidRDefault="000E46F3" w:rsidP="000E46F3">
            <w:pPr>
              <w:jc w:val="center"/>
              <w:rPr>
                <w:b/>
                <w:sz w:val="22"/>
                <w:szCs w:val="22"/>
              </w:rPr>
            </w:pPr>
            <w:r w:rsidRPr="001F3A71">
              <w:rPr>
                <w:b/>
                <w:sz w:val="22"/>
                <w:szCs w:val="22"/>
              </w:rPr>
              <w:t>1 701,8</w:t>
            </w:r>
          </w:p>
        </w:tc>
        <w:tc>
          <w:tcPr>
            <w:tcW w:w="936" w:type="dxa"/>
            <w:vAlign w:val="center"/>
          </w:tcPr>
          <w:p w:rsidR="000E46F3" w:rsidRPr="001F3A71" w:rsidRDefault="000E46F3" w:rsidP="000E46F3">
            <w:pPr>
              <w:jc w:val="center"/>
              <w:rPr>
                <w:b/>
                <w:sz w:val="22"/>
                <w:szCs w:val="22"/>
              </w:rPr>
            </w:pPr>
            <w:r w:rsidRPr="001F3A71">
              <w:rPr>
                <w:b/>
                <w:sz w:val="22"/>
                <w:szCs w:val="22"/>
              </w:rPr>
              <w:t>1 699,0</w:t>
            </w:r>
          </w:p>
        </w:tc>
        <w:tc>
          <w:tcPr>
            <w:tcW w:w="1479" w:type="dxa"/>
            <w:shd w:val="clear" w:color="auto" w:fill="auto"/>
            <w:noWrap/>
            <w:vAlign w:val="center"/>
          </w:tcPr>
          <w:p w:rsidR="000E46F3" w:rsidRPr="001F3A71" w:rsidRDefault="000E46F3" w:rsidP="000E46F3">
            <w:pPr>
              <w:jc w:val="center"/>
              <w:rPr>
                <w:b/>
                <w:sz w:val="22"/>
                <w:szCs w:val="22"/>
              </w:rPr>
            </w:pPr>
            <w:r w:rsidRPr="001F3A71">
              <w:rPr>
                <w:b/>
                <w:sz w:val="22"/>
                <w:szCs w:val="22"/>
              </w:rPr>
              <w:t>1 846,7</w:t>
            </w:r>
          </w:p>
        </w:tc>
        <w:tc>
          <w:tcPr>
            <w:tcW w:w="1276" w:type="dxa"/>
            <w:vAlign w:val="center"/>
          </w:tcPr>
          <w:p w:rsidR="000E46F3" w:rsidRPr="001F3A71" w:rsidRDefault="000E46F3" w:rsidP="000E46F3">
            <w:pPr>
              <w:jc w:val="center"/>
              <w:rPr>
                <w:b/>
                <w:sz w:val="22"/>
                <w:szCs w:val="22"/>
              </w:rPr>
            </w:pPr>
            <w:r w:rsidRPr="001F3A71">
              <w:rPr>
                <w:b/>
                <w:sz w:val="22"/>
                <w:szCs w:val="22"/>
              </w:rPr>
              <w:t>1 826,1</w:t>
            </w:r>
          </w:p>
        </w:tc>
        <w:tc>
          <w:tcPr>
            <w:tcW w:w="992" w:type="dxa"/>
            <w:vAlign w:val="center"/>
          </w:tcPr>
          <w:p w:rsidR="000E46F3" w:rsidRPr="001F3A71" w:rsidRDefault="000E46F3" w:rsidP="000E46F3">
            <w:pPr>
              <w:jc w:val="center"/>
              <w:rPr>
                <w:b/>
                <w:sz w:val="22"/>
                <w:szCs w:val="22"/>
              </w:rPr>
            </w:pPr>
            <w:r w:rsidRPr="001F3A71">
              <w:rPr>
                <w:b/>
                <w:sz w:val="22"/>
                <w:szCs w:val="22"/>
              </w:rPr>
              <w:t>98,9</w:t>
            </w:r>
          </w:p>
        </w:tc>
      </w:tr>
      <w:tr w:rsidR="000E46F3" w:rsidRPr="003726D9" w:rsidTr="000E46F3">
        <w:trPr>
          <w:trHeight w:val="300"/>
        </w:trPr>
        <w:tc>
          <w:tcPr>
            <w:tcW w:w="2835" w:type="dxa"/>
            <w:shd w:val="clear" w:color="auto" w:fill="auto"/>
            <w:noWrap/>
            <w:vAlign w:val="bottom"/>
            <w:hideMark/>
          </w:tcPr>
          <w:p w:rsidR="000E46F3" w:rsidRPr="001F3A71" w:rsidRDefault="000E46F3" w:rsidP="00124C97">
            <w:pPr>
              <w:jc w:val="both"/>
              <w:rPr>
                <w:sz w:val="22"/>
                <w:szCs w:val="22"/>
              </w:rPr>
            </w:pPr>
            <w:r w:rsidRPr="001F3A71">
              <w:rPr>
                <w:sz w:val="22"/>
                <w:szCs w:val="22"/>
                <w:lang w:val="en-US"/>
              </w:rPr>
              <w:t>1.1.</w:t>
            </w:r>
            <w:r w:rsidRPr="001F3A71">
              <w:rPr>
                <w:sz w:val="22"/>
                <w:szCs w:val="22"/>
              </w:rPr>
              <w:t>Налоговые доходы</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1362,3</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1357,1</w:t>
            </w:r>
          </w:p>
        </w:tc>
        <w:tc>
          <w:tcPr>
            <w:tcW w:w="936" w:type="dxa"/>
            <w:shd w:val="clear" w:color="auto" w:fill="auto"/>
            <w:noWrap/>
            <w:vAlign w:val="center"/>
          </w:tcPr>
          <w:p w:rsidR="000E46F3" w:rsidRPr="001F3A71" w:rsidRDefault="000E46F3" w:rsidP="000E46F3">
            <w:pPr>
              <w:jc w:val="center"/>
              <w:rPr>
                <w:sz w:val="22"/>
                <w:szCs w:val="22"/>
              </w:rPr>
            </w:pPr>
            <w:r w:rsidRPr="001F3A71">
              <w:rPr>
                <w:sz w:val="22"/>
                <w:szCs w:val="22"/>
              </w:rPr>
              <w:t>1433,9</w:t>
            </w:r>
          </w:p>
        </w:tc>
        <w:tc>
          <w:tcPr>
            <w:tcW w:w="936" w:type="dxa"/>
            <w:vAlign w:val="center"/>
          </w:tcPr>
          <w:p w:rsidR="000E46F3" w:rsidRPr="001F3A71" w:rsidRDefault="000E46F3" w:rsidP="000E46F3">
            <w:pPr>
              <w:jc w:val="center"/>
              <w:rPr>
                <w:sz w:val="22"/>
                <w:szCs w:val="22"/>
              </w:rPr>
            </w:pPr>
            <w:r w:rsidRPr="001F3A71">
              <w:rPr>
                <w:sz w:val="22"/>
                <w:szCs w:val="22"/>
              </w:rPr>
              <w:t>1 435,2</w:t>
            </w:r>
          </w:p>
        </w:tc>
        <w:tc>
          <w:tcPr>
            <w:tcW w:w="1479" w:type="dxa"/>
            <w:shd w:val="clear" w:color="auto" w:fill="auto"/>
            <w:noWrap/>
            <w:vAlign w:val="center"/>
          </w:tcPr>
          <w:p w:rsidR="000E46F3" w:rsidRPr="001F3A71" w:rsidRDefault="000E46F3" w:rsidP="000E46F3">
            <w:pPr>
              <w:jc w:val="center"/>
              <w:rPr>
                <w:sz w:val="22"/>
                <w:szCs w:val="22"/>
              </w:rPr>
            </w:pPr>
            <w:r w:rsidRPr="001F3A71">
              <w:rPr>
                <w:sz w:val="22"/>
                <w:szCs w:val="22"/>
              </w:rPr>
              <w:t>1 524,9</w:t>
            </w:r>
          </w:p>
        </w:tc>
        <w:tc>
          <w:tcPr>
            <w:tcW w:w="1276" w:type="dxa"/>
            <w:vAlign w:val="center"/>
          </w:tcPr>
          <w:p w:rsidR="000E46F3" w:rsidRPr="001F3A71" w:rsidRDefault="000E46F3" w:rsidP="000E46F3">
            <w:pPr>
              <w:jc w:val="center"/>
              <w:rPr>
                <w:sz w:val="22"/>
                <w:szCs w:val="22"/>
              </w:rPr>
            </w:pPr>
            <w:r w:rsidRPr="001F3A71">
              <w:rPr>
                <w:sz w:val="22"/>
                <w:szCs w:val="22"/>
              </w:rPr>
              <w:t>1 515,9</w:t>
            </w:r>
          </w:p>
        </w:tc>
        <w:tc>
          <w:tcPr>
            <w:tcW w:w="992" w:type="dxa"/>
            <w:vAlign w:val="center"/>
          </w:tcPr>
          <w:p w:rsidR="000E46F3" w:rsidRPr="001F3A71" w:rsidRDefault="000E46F3" w:rsidP="000E46F3">
            <w:pPr>
              <w:jc w:val="center"/>
              <w:rPr>
                <w:sz w:val="22"/>
                <w:szCs w:val="22"/>
              </w:rPr>
            </w:pPr>
            <w:r w:rsidRPr="001F3A71">
              <w:rPr>
                <w:sz w:val="22"/>
                <w:szCs w:val="22"/>
              </w:rPr>
              <w:t>99,4</w:t>
            </w:r>
          </w:p>
        </w:tc>
      </w:tr>
      <w:tr w:rsidR="000E46F3" w:rsidRPr="003726D9" w:rsidTr="000E46F3">
        <w:trPr>
          <w:trHeight w:val="300"/>
        </w:trPr>
        <w:tc>
          <w:tcPr>
            <w:tcW w:w="2835" w:type="dxa"/>
            <w:shd w:val="clear" w:color="auto" w:fill="auto"/>
            <w:noWrap/>
            <w:vAlign w:val="bottom"/>
            <w:hideMark/>
          </w:tcPr>
          <w:p w:rsidR="000E46F3" w:rsidRPr="001F3A71" w:rsidRDefault="000E46F3" w:rsidP="00124C97">
            <w:pPr>
              <w:jc w:val="both"/>
              <w:rPr>
                <w:sz w:val="22"/>
                <w:szCs w:val="22"/>
              </w:rPr>
            </w:pPr>
            <w:r w:rsidRPr="001F3A71">
              <w:rPr>
                <w:sz w:val="22"/>
                <w:szCs w:val="22"/>
              </w:rPr>
              <w:t>1.2.Неналоговые доходы</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359,8</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362,5</w:t>
            </w:r>
          </w:p>
        </w:tc>
        <w:tc>
          <w:tcPr>
            <w:tcW w:w="936" w:type="dxa"/>
            <w:shd w:val="clear" w:color="auto" w:fill="auto"/>
            <w:noWrap/>
            <w:vAlign w:val="center"/>
          </w:tcPr>
          <w:p w:rsidR="000E46F3" w:rsidRPr="001F3A71" w:rsidRDefault="000E46F3" w:rsidP="000E46F3">
            <w:pPr>
              <w:jc w:val="center"/>
              <w:rPr>
                <w:sz w:val="22"/>
                <w:szCs w:val="22"/>
              </w:rPr>
            </w:pPr>
            <w:r w:rsidRPr="001F3A71">
              <w:rPr>
                <w:sz w:val="22"/>
                <w:szCs w:val="22"/>
              </w:rPr>
              <w:t>267,9</w:t>
            </w:r>
          </w:p>
        </w:tc>
        <w:tc>
          <w:tcPr>
            <w:tcW w:w="936" w:type="dxa"/>
            <w:vAlign w:val="center"/>
          </w:tcPr>
          <w:p w:rsidR="000E46F3" w:rsidRPr="001F3A71" w:rsidRDefault="000E46F3" w:rsidP="000E46F3">
            <w:pPr>
              <w:jc w:val="center"/>
              <w:rPr>
                <w:sz w:val="22"/>
                <w:szCs w:val="22"/>
              </w:rPr>
            </w:pPr>
            <w:r w:rsidRPr="001F3A71">
              <w:rPr>
                <w:sz w:val="22"/>
                <w:szCs w:val="22"/>
              </w:rPr>
              <w:t>263,8</w:t>
            </w:r>
          </w:p>
        </w:tc>
        <w:tc>
          <w:tcPr>
            <w:tcW w:w="1479" w:type="dxa"/>
            <w:shd w:val="clear" w:color="auto" w:fill="auto"/>
            <w:noWrap/>
            <w:vAlign w:val="center"/>
          </w:tcPr>
          <w:p w:rsidR="000E46F3" w:rsidRPr="001F3A71" w:rsidRDefault="000E46F3" w:rsidP="000E46F3">
            <w:pPr>
              <w:jc w:val="center"/>
              <w:rPr>
                <w:sz w:val="22"/>
                <w:szCs w:val="22"/>
              </w:rPr>
            </w:pPr>
            <w:r w:rsidRPr="001F3A71">
              <w:rPr>
                <w:sz w:val="22"/>
                <w:szCs w:val="22"/>
              </w:rPr>
              <w:t>321,8</w:t>
            </w:r>
          </w:p>
        </w:tc>
        <w:tc>
          <w:tcPr>
            <w:tcW w:w="1276" w:type="dxa"/>
            <w:vAlign w:val="center"/>
          </w:tcPr>
          <w:p w:rsidR="000E46F3" w:rsidRPr="001F3A71" w:rsidRDefault="000E46F3" w:rsidP="000E46F3">
            <w:pPr>
              <w:jc w:val="center"/>
              <w:rPr>
                <w:sz w:val="22"/>
                <w:szCs w:val="22"/>
              </w:rPr>
            </w:pPr>
            <w:r w:rsidRPr="001F3A71">
              <w:rPr>
                <w:sz w:val="22"/>
                <w:szCs w:val="22"/>
              </w:rPr>
              <w:t>310,3</w:t>
            </w:r>
          </w:p>
        </w:tc>
        <w:tc>
          <w:tcPr>
            <w:tcW w:w="992" w:type="dxa"/>
            <w:vAlign w:val="center"/>
          </w:tcPr>
          <w:p w:rsidR="000E46F3" w:rsidRPr="001F3A71" w:rsidRDefault="000E46F3" w:rsidP="000E46F3">
            <w:pPr>
              <w:jc w:val="center"/>
              <w:rPr>
                <w:sz w:val="22"/>
                <w:szCs w:val="22"/>
              </w:rPr>
            </w:pPr>
            <w:r w:rsidRPr="001F3A71">
              <w:rPr>
                <w:sz w:val="22"/>
                <w:szCs w:val="22"/>
              </w:rPr>
              <w:t>96,4</w:t>
            </w:r>
          </w:p>
        </w:tc>
      </w:tr>
      <w:tr w:rsidR="000E46F3" w:rsidRPr="003726D9" w:rsidTr="000E46F3">
        <w:trPr>
          <w:trHeight w:val="300"/>
        </w:trPr>
        <w:tc>
          <w:tcPr>
            <w:tcW w:w="2835" w:type="dxa"/>
            <w:shd w:val="clear" w:color="auto" w:fill="auto"/>
            <w:noWrap/>
            <w:vAlign w:val="bottom"/>
            <w:hideMark/>
          </w:tcPr>
          <w:p w:rsidR="000E46F3" w:rsidRPr="001F3A71" w:rsidRDefault="000E46F3" w:rsidP="00124C97">
            <w:pPr>
              <w:jc w:val="both"/>
              <w:rPr>
                <w:b/>
                <w:sz w:val="22"/>
                <w:szCs w:val="22"/>
              </w:rPr>
            </w:pPr>
            <w:r w:rsidRPr="001F3A71">
              <w:rPr>
                <w:b/>
                <w:sz w:val="22"/>
                <w:szCs w:val="22"/>
              </w:rPr>
              <w:t>2.Безвозмездные поступления</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3421,7</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4108,6</w:t>
            </w:r>
          </w:p>
        </w:tc>
        <w:tc>
          <w:tcPr>
            <w:tcW w:w="936" w:type="dxa"/>
            <w:shd w:val="clear" w:color="auto" w:fill="auto"/>
            <w:noWrap/>
            <w:vAlign w:val="center"/>
          </w:tcPr>
          <w:p w:rsidR="000E46F3" w:rsidRPr="001F3A71" w:rsidRDefault="000E46F3" w:rsidP="000E46F3">
            <w:pPr>
              <w:jc w:val="center"/>
              <w:rPr>
                <w:b/>
                <w:sz w:val="22"/>
                <w:szCs w:val="22"/>
              </w:rPr>
            </w:pPr>
            <w:r w:rsidRPr="001F3A71">
              <w:rPr>
                <w:b/>
                <w:sz w:val="22"/>
                <w:szCs w:val="22"/>
              </w:rPr>
              <w:t>4288,2</w:t>
            </w:r>
          </w:p>
        </w:tc>
        <w:tc>
          <w:tcPr>
            <w:tcW w:w="936" w:type="dxa"/>
            <w:vAlign w:val="center"/>
          </w:tcPr>
          <w:p w:rsidR="000E46F3" w:rsidRPr="001F3A71" w:rsidRDefault="000E46F3" w:rsidP="000E46F3">
            <w:pPr>
              <w:jc w:val="center"/>
              <w:rPr>
                <w:b/>
                <w:sz w:val="22"/>
                <w:szCs w:val="22"/>
              </w:rPr>
            </w:pPr>
            <w:r w:rsidRPr="001F3A71">
              <w:rPr>
                <w:b/>
                <w:sz w:val="22"/>
                <w:szCs w:val="22"/>
              </w:rPr>
              <w:t>4 886,8</w:t>
            </w:r>
          </w:p>
        </w:tc>
        <w:tc>
          <w:tcPr>
            <w:tcW w:w="1479" w:type="dxa"/>
            <w:shd w:val="clear" w:color="auto" w:fill="auto"/>
            <w:noWrap/>
            <w:vAlign w:val="center"/>
          </w:tcPr>
          <w:p w:rsidR="000E46F3" w:rsidRPr="001F3A71" w:rsidRDefault="000E46F3" w:rsidP="000E46F3">
            <w:pPr>
              <w:jc w:val="center"/>
              <w:rPr>
                <w:b/>
                <w:sz w:val="22"/>
                <w:szCs w:val="22"/>
              </w:rPr>
            </w:pPr>
            <w:r w:rsidRPr="001F3A71">
              <w:rPr>
                <w:b/>
                <w:sz w:val="22"/>
                <w:szCs w:val="22"/>
              </w:rPr>
              <w:t>5 127,5</w:t>
            </w:r>
          </w:p>
        </w:tc>
        <w:tc>
          <w:tcPr>
            <w:tcW w:w="1276" w:type="dxa"/>
            <w:vAlign w:val="center"/>
          </w:tcPr>
          <w:p w:rsidR="000E46F3" w:rsidRPr="001F3A71" w:rsidRDefault="000E46F3" w:rsidP="000E46F3">
            <w:pPr>
              <w:jc w:val="center"/>
              <w:rPr>
                <w:b/>
                <w:sz w:val="22"/>
                <w:szCs w:val="22"/>
              </w:rPr>
            </w:pPr>
            <w:r w:rsidRPr="001F3A71">
              <w:rPr>
                <w:b/>
                <w:sz w:val="22"/>
                <w:szCs w:val="22"/>
              </w:rPr>
              <w:t>4 999,1</w:t>
            </w:r>
          </w:p>
        </w:tc>
        <w:tc>
          <w:tcPr>
            <w:tcW w:w="992" w:type="dxa"/>
            <w:vAlign w:val="center"/>
          </w:tcPr>
          <w:p w:rsidR="000E46F3" w:rsidRPr="001F3A71" w:rsidRDefault="000E46F3" w:rsidP="000E46F3">
            <w:pPr>
              <w:jc w:val="center"/>
              <w:rPr>
                <w:b/>
                <w:sz w:val="22"/>
                <w:szCs w:val="22"/>
              </w:rPr>
            </w:pPr>
          </w:p>
          <w:p w:rsidR="000E46F3" w:rsidRPr="001F3A71" w:rsidRDefault="000E46F3" w:rsidP="000E46F3">
            <w:pPr>
              <w:jc w:val="center"/>
              <w:rPr>
                <w:b/>
                <w:sz w:val="22"/>
                <w:szCs w:val="22"/>
              </w:rPr>
            </w:pPr>
            <w:r w:rsidRPr="001F3A71">
              <w:rPr>
                <w:b/>
                <w:sz w:val="22"/>
                <w:szCs w:val="22"/>
              </w:rPr>
              <w:t>97,5</w:t>
            </w:r>
          </w:p>
        </w:tc>
      </w:tr>
      <w:tr w:rsidR="000E46F3" w:rsidRPr="003726D9" w:rsidTr="000E46F3">
        <w:trPr>
          <w:trHeight w:val="300"/>
        </w:trPr>
        <w:tc>
          <w:tcPr>
            <w:tcW w:w="2835" w:type="dxa"/>
            <w:shd w:val="clear" w:color="auto" w:fill="auto"/>
            <w:noWrap/>
            <w:vAlign w:val="bottom"/>
            <w:hideMark/>
          </w:tcPr>
          <w:p w:rsidR="000E46F3" w:rsidRPr="001F3A71" w:rsidRDefault="000E46F3" w:rsidP="00124C97">
            <w:pPr>
              <w:jc w:val="both"/>
              <w:rPr>
                <w:sz w:val="22"/>
                <w:szCs w:val="22"/>
              </w:rPr>
            </w:pPr>
            <w:r w:rsidRPr="001F3A71">
              <w:rPr>
                <w:sz w:val="22"/>
                <w:szCs w:val="22"/>
              </w:rPr>
              <w:t>2.1.Дотации</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169,0</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161,7</w:t>
            </w:r>
          </w:p>
        </w:tc>
        <w:tc>
          <w:tcPr>
            <w:tcW w:w="936" w:type="dxa"/>
            <w:shd w:val="clear" w:color="auto" w:fill="auto"/>
            <w:noWrap/>
            <w:vAlign w:val="center"/>
          </w:tcPr>
          <w:p w:rsidR="000E46F3" w:rsidRPr="001F3A71" w:rsidRDefault="000E46F3" w:rsidP="000E46F3">
            <w:pPr>
              <w:jc w:val="center"/>
              <w:rPr>
                <w:sz w:val="22"/>
                <w:szCs w:val="22"/>
              </w:rPr>
            </w:pPr>
            <w:r w:rsidRPr="001F3A71">
              <w:rPr>
                <w:sz w:val="22"/>
                <w:szCs w:val="22"/>
              </w:rPr>
              <w:t>161,8</w:t>
            </w:r>
          </w:p>
        </w:tc>
        <w:tc>
          <w:tcPr>
            <w:tcW w:w="936" w:type="dxa"/>
            <w:vAlign w:val="center"/>
          </w:tcPr>
          <w:p w:rsidR="000E46F3" w:rsidRPr="001F3A71" w:rsidRDefault="000E46F3" w:rsidP="000E46F3">
            <w:pPr>
              <w:jc w:val="center"/>
              <w:rPr>
                <w:sz w:val="22"/>
                <w:szCs w:val="22"/>
              </w:rPr>
            </w:pPr>
            <w:r w:rsidRPr="001F3A71">
              <w:rPr>
                <w:sz w:val="22"/>
                <w:szCs w:val="22"/>
              </w:rPr>
              <w:t>181,8</w:t>
            </w:r>
          </w:p>
        </w:tc>
        <w:tc>
          <w:tcPr>
            <w:tcW w:w="1479" w:type="dxa"/>
            <w:shd w:val="clear" w:color="auto" w:fill="auto"/>
            <w:noWrap/>
            <w:vAlign w:val="center"/>
          </w:tcPr>
          <w:p w:rsidR="000E46F3" w:rsidRPr="001F3A71" w:rsidRDefault="000E46F3" w:rsidP="000E46F3">
            <w:pPr>
              <w:jc w:val="center"/>
              <w:rPr>
                <w:sz w:val="22"/>
                <w:szCs w:val="22"/>
              </w:rPr>
            </w:pPr>
            <w:r w:rsidRPr="001F3A71">
              <w:rPr>
                <w:sz w:val="22"/>
                <w:szCs w:val="22"/>
              </w:rPr>
              <w:t>256,9</w:t>
            </w:r>
          </w:p>
        </w:tc>
        <w:tc>
          <w:tcPr>
            <w:tcW w:w="1276" w:type="dxa"/>
            <w:vAlign w:val="center"/>
          </w:tcPr>
          <w:p w:rsidR="000E46F3" w:rsidRPr="001F3A71" w:rsidRDefault="000E46F3" w:rsidP="000E46F3">
            <w:pPr>
              <w:jc w:val="center"/>
              <w:rPr>
                <w:sz w:val="22"/>
                <w:szCs w:val="22"/>
              </w:rPr>
            </w:pPr>
            <w:r w:rsidRPr="001F3A71">
              <w:rPr>
                <w:sz w:val="22"/>
                <w:szCs w:val="22"/>
              </w:rPr>
              <w:t>256,9</w:t>
            </w:r>
          </w:p>
        </w:tc>
        <w:tc>
          <w:tcPr>
            <w:tcW w:w="992" w:type="dxa"/>
            <w:vAlign w:val="center"/>
          </w:tcPr>
          <w:p w:rsidR="000E46F3" w:rsidRPr="001F3A71" w:rsidRDefault="000E46F3" w:rsidP="000E46F3">
            <w:pPr>
              <w:jc w:val="center"/>
              <w:rPr>
                <w:sz w:val="22"/>
                <w:szCs w:val="22"/>
              </w:rPr>
            </w:pPr>
            <w:r w:rsidRPr="001F3A71">
              <w:rPr>
                <w:sz w:val="22"/>
                <w:szCs w:val="22"/>
              </w:rPr>
              <w:t>100,0</w:t>
            </w:r>
          </w:p>
        </w:tc>
      </w:tr>
      <w:tr w:rsidR="000E46F3" w:rsidRPr="003726D9" w:rsidTr="000E46F3">
        <w:trPr>
          <w:trHeight w:val="300"/>
        </w:trPr>
        <w:tc>
          <w:tcPr>
            <w:tcW w:w="2835" w:type="dxa"/>
            <w:shd w:val="clear" w:color="auto" w:fill="auto"/>
            <w:noWrap/>
            <w:vAlign w:val="bottom"/>
            <w:hideMark/>
          </w:tcPr>
          <w:p w:rsidR="000E46F3" w:rsidRPr="001F3A71" w:rsidRDefault="000E46F3" w:rsidP="00124C97">
            <w:pPr>
              <w:jc w:val="both"/>
              <w:rPr>
                <w:sz w:val="22"/>
                <w:szCs w:val="22"/>
              </w:rPr>
            </w:pPr>
            <w:r w:rsidRPr="001F3A71">
              <w:rPr>
                <w:sz w:val="22"/>
                <w:szCs w:val="22"/>
              </w:rPr>
              <w:t>2.2.Субсидии</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448,0</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393,0</w:t>
            </w:r>
          </w:p>
        </w:tc>
        <w:tc>
          <w:tcPr>
            <w:tcW w:w="936" w:type="dxa"/>
            <w:shd w:val="clear" w:color="auto" w:fill="auto"/>
            <w:noWrap/>
            <w:vAlign w:val="center"/>
          </w:tcPr>
          <w:p w:rsidR="000E46F3" w:rsidRPr="001F3A71" w:rsidRDefault="000E46F3" w:rsidP="000E46F3">
            <w:pPr>
              <w:jc w:val="center"/>
              <w:rPr>
                <w:sz w:val="22"/>
                <w:szCs w:val="22"/>
              </w:rPr>
            </w:pPr>
            <w:r w:rsidRPr="001F3A71">
              <w:rPr>
                <w:sz w:val="22"/>
                <w:szCs w:val="22"/>
              </w:rPr>
              <w:t>671,9</w:t>
            </w:r>
          </w:p>
        </w:tc>
        <w:tc>
          <w:tcPr>
            <w:tcW w:w="936" w:type="dxa"/>
            <w:vAlign w:val="center"/>
          </w:tcPr>
          <w:p w:rsidR="000E46F3" w:rsidRPr="001F3A71" w:rsidRDefault="000E46F3" w:rsidP="000E46F3">
            <w:pPr>
              <w:jc w:val="center"/>
              <w:rPr>
                <w:sz w:val="22"/>
                <w:szCs w:val="22"/>
              </w:rPr>
            </w:pPr>
            <w:r w:rsidRPr="001F3A71">
              <w:rPr>
                <w:sz w:val="22"/>
                <w:szCs w:val="22"/>
              </w:rPr>
              <w:t>1 138,6</w:t>
            </w:r>
          </w:p>
        </w:tc>
        <w:tc>
          <w:tcPr>
            <w:tcW w:w="1479" w:type="dxa"/>
            <w:shd w:val="clear" w:color="auto" w:fill="auto"/>
            <w:noWrap/>
            <w:vAlign w:val="center"/>
          </w:tcPr>
          <w:p w:rsidR="000E46F3" w:rsidRPr="001F3A71" w:rsidRDefault="000E46F3" w:rsidP="000E46F3">
            <w:pPr>
              <w:jc w:val="center"/>
              <w:rPr>
                <w:sz w:val="22"/>
                <w:szCs w:val="22"/>
              </w:rPr>
            </w:pPr>
            <w:r w:rsidRPr="001F3A71">
              <w:rPr>
                <w:sz w:val="22"/>
                <w:szCs w:val="22"/>
              </w:rPr>
              <w:t>731,0</w:t>
            </w:r>
          </w:p>
        </w:tc>
        <w:tc>
          <w:tcPr>
            <w:tcW w:w="1276" w:type="dxa"/>
            <w:vAlign w:val="center"/>
          </w:tcPr>
          <w:p w:rsidR="000E46F3" w:rsidRPr="001F3A71" w:rsidRDefault="000E46F3" w:rsidP="000E46F3">
            <w:pPr>
              <w:jc w:val="center"/>
              <w:rPr>
                <w:sz w:val="22"/>
                <w:szCs w:val="22"/>
              </w:rPr>
            </w:pPr>
            <w:r w:rsidRPr="001F3A71">
              <w:rPr>
                <w:sz w:val="22"/>
                <w:szCs w:val="22"/>
              </w:rPr>
              <w:t>640,8</w:t>
            </w:r>
          </w:p>
        </w:tc>
        <w:tc>
          <w:tcPr>
            <w:tcW w:w="992" w:type="dxa"/>
            <w:vAlign w:val="center"/>
          </w:tcPr>
          <w:p w:rsidR="000E46F3" w:rsidRPr="001F3A71" w:rsidRDefault="000E46F3" w:rsidP="000E46F3">
            <w:pPr>
              <w:jc w:val="center"/>
              <w:rPr>
                <w:sz w:val="22"/>
                <w:szCs w:val="22"/>
              </w:rPr>
            </w:pPr>
            <w:r w:rsidRPr="001F3A71">
              <w:rPr>
                <w:sz w:val="22"/>
                <w:szCs w:val="22"/>
              </w:rPr>
              <w:t>87,7</w:t>
            </w:r>
          </w:p>
        </w:tc>
      </w:tr>
      <w:tr w:rsidR="000E46F3" w:rsidRPr="003726D9" w:rsidTr="000E46F3">
        <w:trPr>
          <w:trHeight w:val="300"/>
        </w:trPr>
        <w:tc>
          <w:tcPr>
            <w:tcW w:w="2835" w:type="dxa"/>
            <w:shd w:val="clear" w:color="auto" w:fill="auto"/>
            <w:noWrap/>
            <w:vAlign w:val="bottom"/>
            <w:hideMark/>
          </w:tcPr>
          <w:p w:rsidR="000E46F3" w:rsidRPr="001F3A71" w:rsidRDefault="000E46F3" w:rsidP="00124C97">
            <w:pPr>
              <w:jc w:val="both"/>
              <w:rPr>
                <w:sz w:val="22"/>
                <w:szCs w:val="22"/>
              </w:rPr>
            </w:pPr>
            <w:r w:rsidRPr="001F3A71">
              <w:rPr>
                <w:sz w:val="22"/>
                <w:szCs w:val="22"/>
              </w:rPr>
              <w:t>2.3.Субвенции</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2780,0</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2954,6</w:t>
            </w:r>
          </w:p>
        </w:tc>
        <w:tc>
          <w:tcPr>
            <w:tcW w:w="936" w:type="dxa"/>
            <w:shd w:val="clear" w:color="auto" w:fill="auto"/>
            <w:noWrap/>
            <w:vAlign w:val="center"/>
          </w:tcPr>
          <w:p w:rsidR="000E46F3" w:rsidRPr="001F3A71" w:rsidRDefault="000E46F3" w:rsidP="000E46F3">
            <w:pPr>
              <w:jc w:val="center"/>
              <w:rPr>
                <w:sz w:val="22"/>
                <w:szCs w:val="22"/>
              </w:rPr>
            </w:pPr>
            <w:r w:rsidRPr="001F3A71">
              <w:rPr>
                <w:sz w:val="22"/>
                <w:szCs w:val="22"/>
              </w:rPr>
              <w:t>3033,7</w:t>
            </w:r>
          </w:p>
        </w:tc>
        <w:tc>
          <w:tcPr>
            <w:tcW w:w="936" w:type="dxa"/>
            <w:vAlign w:val="center"/>
          </w:tcPr>
          <w:p w:rsidR="000E46F3" w:rsidRPr="001F3A71" w:rsidRDefault="000E46F3" w:rsidP="000E46F3">
            <w:pPr>
              <w:jc w:val="center"/>
              <w:rPr>
                <w:sz w:val="22"/>
                <w:szCs w:val="22"/>
              </w:rPr>
            </w:pPr>
            <w:r w:rsidRPr="001F3A71">
              <w:rPr>
                <w:sz w:val="22"/>
                <w:szCs w:val="22"/>
              </w:rPr>
              <w:t>3 455,4</w:t>
            </w:r>
          </w:p>
        </w:tc>
        <w:tc>
          <w:tcPr>
            <w:tcW w:w="1479" w:type="dxa"/>
            <w:shd w:val="clear" w:color="auto" w:fill="auto"/>
            <w:noWrap/>
            <w:vAlign w:val="center"/>
          </w:tcPr>
          <w:p w:rsidR="000E46F3" w:rsidRPr="001F3A71" w:rsidRDefault="000E46F3" w:rsidP="000E46F3">
            <w:pPr>
              <w:jc w:val="center"/>
              <w:rPr>
                <w:sz w:val="22"/>
                <w:szCs w:val="22"/>
              </w:rPr>
            </w:pPr>
            <w:r w:rsidRPr="001F3A71">
              <w:rPr>
                <w:sz w:val="22"/>
                <w:szCs w:val="22"/>
              </w:rPr>
              <w:t>3 730,4</w:t>
            </w:r>
          </w:p>
        </w:tc>
        <w:tc>
          <w:tcPr>
            <w:tcW w:w="1276" w:type="dxa"/>
            <w:vAlign w:val="center"/>
          </w:tcPr>
          <w:p w:rsidR="000E46F3" w:rsidRPr="001F3A71" w:rsidRDefault="000E46F3" w:rsidP="000E46F3">
            <w:pPr>
              <w:jc w:val="center"/>
              <w:rPr>
                <w:sz w:val="22"/>
                <w:szCs w:val="22"/>
              </w:rPr>
            </w:pPr>
            <w:r w:rsidRPr="001F3A71">
              <w:rPr>
                <w:sz w:val="22"/>
                <w:szCs w:val="22"/>
              </w:rPr>
              <w:t>3 695,2</w:t>
            </w:r>
          </w:p>
        </w:tc>
        <w:tc>
          <w:tcPr>
            <w:tcW w:w="992" w:type="dxa"/>
            <w:vAlign w:val="center"/>
          </w:tcPr>
          <w:p w:rsidR="000E46F3" w:rsidRPr="001F3A71" w:rsidRDefault="000E46F3" w:rsidP="000E46F3">
            <w:pPr>
              <w:jc w:val="center"/>
              <w:rPr>
                <w:sz w:val="22"/>
                <w:szCs w:val="22"/>
              </w:rPr>
            </w:pPr>
            <w:r w:rsidRPr="001F3A71">
              <w:rPr>
                <w:sz w:val="22"/>
                <w:szCs w:val="22"/>
              </w:rPr>
              <w:t>99,1</w:t>
            </w:r>
          </w:p>
        </w:tc>
      </w:tr>
      <w:tr w:rsidR="000E46F3" w:rsidRPr="003726D9" w:rsidTr="000E46F3">
        <w:trPr>
          <w:trHeight w:val="300"/>
        </w:trPr>
        <w:tc>
          <w:tcPr>
            <w:tcW w:w="2835" w:type="dxa"/>
            <w:shd w:val="clear" w:color="auto" w:fill="auto"/>
            <w:noWrap/>
            <w:vAlign w:val="bottom"/>
          </w:tcPr>
          <w:p w:rsidR="000E46F3" w:rsidRPr="001F3A71" w:rsidRDefault="000E46F3" w:rsidP="00124C97">
            <w:pPr>
              <w:jc w:val="both"/>
              <w:rPr>
                <w:sz w:val="22"/>
                <w:szCs w:val="22"/>
              </w:rPr>
            </w:pPr>
            <w:r w:rsidRPr="001F3A71">
              <w:rPr>
                <w:sz w:val="22"/>
                <w:szCs w:val="22"/>
              </w:rPr>
              <w:t>2.4.Иные межбюджетные трансферты</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25,6</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600,4</w:t>
            </w:r>
          </w:p>
        </w:tc>
        <w:tc>
          <w:tcPr>
            <w:tcW w:w="936" w:type="dxa"/>
            <w:shd w:val="clear" w:color="auto" w:fill="auto"/>
            <w:noWrap/>
            <w:vAlign w:val="center"/>
          </w:tcPr>
          <w:p w:rsidR="000E46F3" w:rsidRPr="001F3A71" w:rsidRDefault="000E46F3" w:rsidP="000E46F3">
            <w:pPr>
              <w:jc w:val="center"/>
              <w:rPr>
                <w:sz w:val="22"/>
                <w:szCs w:val="22"/>
              </w:rPr>
            </w:pPr>
            <w:r w:rsidRPr="001F3A71">
              <w:rPr>
                <w:sz w:val="22"/>
                <w:szCs w:val="22"/>
              </w:rPr>
              <w:t>422,1</w:t>
            </w:r>
          </w:p>
        </w:tc>
        <w:tc>
          <w:tcPr>
            <w:tcW w:w="936" w:type="dxa"/>
            <w:vAlign w:val="center"/>
          </w:tcPr>
          <w:p w:rsidR="000E46F3" w:rsidRPr="001F3A71" w:rsidRDefault="000E46F3" w:rsidP="000E46F3">
            <w:pPr>
              <w:jc w:val="center"/>
              <w:rPr>
                <w:sz w:val="22"/>
                <w:szCs w:val="22"/>
              </w:rPr>
            </w:pPr>
            <w:r w:rsidRPr="001F3A71">
              <w:rPr>
                <w:sz w:val="22"/>
                <w:szCs w:val="22"/>
              </w:rPr>
              <w:t>109,9</w:t>
            </w:r>
          </w:p>
        </w:tc>
        <w:tc>
          <w:tcPr>
            <w:tcW w:w="1479" w:type="dxa"/>
            <w:shd w:val="clear" w:color="auto" w:fill="auto"/>
            <w:noWrap/>
            <w:vAlign w:val="center"/>
          </w:tcPr>
          <w:p w:rsidR="000E46F3" w:rsidRPr="001F3A71" w:rsidRDefault="000E46F3" w:rsidP="000E46F3">
            <w:pPr>
              <w:jc w:val="center"/>
              <w:rPr>
                <w:sz w:val="22"/>
                <w:szCs w:val="22"/>
              </w:rPr>
            </w:pPr>
            <w:r w:rsidRPr="001F3A71">
              <w:rPr>
                <w:sz w:val="22"/>
                <w:szCs w:val="22"/>
              </w:rPr>
              <w:t>407,6</w:t>
            </w:r>
          </w:p>
        </w:tc>
        <w:tc>
          <w:tcPr>
            <w:tcW w:w="1276" w:type="dxa"/>
            <w:vAlign w:val="center"/>
          </w:tcPr>
          <w:p w:rsidR="000E46F3" w:rsidRPr="001F3A71" w:rsidRDefault="000E46F3" w:rsidP="000E46F3">
            <w:pPr>
              <w:jc w:val="center"/>
              <w:rPr>
                <w:sz w:val="22"/>
                <w:szCs w:val="22"/>
              </w:rPr>
            </w:pPr>
            <w:r w:rsidRPr="001F3A71">
              <w:rPr>
                <w:sz w:val="22"/>
                <w:szCs w:val="22"/>
              </w:rPr>
              <w:t>407,6</w:t>
            </w:r>
          </w:p>
        </w:tc>
        <w:tc>
          <w:tcPr>
            <w:tcW w:w="992" w:type="dxa"/>
            <w:vAlign w:val="center"/>
          </w:tcPr>
          <w:p w:rsidR="000E46F3" w:rsidRPr="001F3A71" w:rsidRDefault="000E46F3" w:rsidP="000E46F3">
            <w:pPr>
              <w:jc w:val="center"/>
              <w:rPr>
                <w:sz w:val="22"/>
                <w:szCs w:val="22"/>
              </w:rPr>
            </w:pPr>
          </w:p>
          <w:p w:rsidR="000E46F3" w:rsidRPr="001F3A71" w:rsidRDefault="000E46F3" w:rsidP="000E46F3">
            <w:pPr>
              <w:jc w:val="center"/>
              <w:rPr>
                <w:sz w:val="22"/>
                <w:szCs w:val="22"/>
              </w:rPr>
            </w:pPr>
            <w:r w:rsidRPr="001F3A71">
              <w:rPr>
                <w:sz w:val="22"/>
                <w:szCs w:val="22"/>
              </w:rPr>
              <w:t>100,0</w:t>
            </w:r>
          </w:p>
        </w:tc>
      </w:tr>
      <w:tr w:rsidR="000E46F3" w:rsidRPr="003726D9" w:rsidTr="0002542B">
        <w:trPr>
          <w:trHeight w:val="300"/>
        </w:trPr>
        <w:tc>
          <w:tcPr>
            <w:tcW w:w="2835" w:type="dxa"/>
            <w:shd w:val="clear" w:color="auto" w:fill="auto"/>
            <w:noWrap/>
          </w:tcPr>
          <w:p w:rsidR="000E46F3" w:rsidRPr="001F3A71" w:rsidRDefault="000E46F3" w:rsidP="0002542B">
            <w:pPr>
              <w:rPr>
                <w:sz w:val="22"/>
                <w:szCs w:val="22"/>
              </w:rPr>
            </w:pPr>
            <w:r w:rsidRPr="001F3A71">
              <w:rPr>
                <w:sz w:val="22"/>
                <w:szCs w:val="22"/>
              </w:rPr>
              <w:t xml:space="preserve">2.5.Прочие </w:t>
            </w:r>
            <w:proofErr w:type="gramStart"/>
            <w:r w:rsidRPr="001F3A71">
              <w:rPr>
                <w:sz w:val="22"/>
                <w:szCs w:val="22"/>
              </w:rPr>
              <w:t>безвозмезд-ные</w:t>
            </w:r>
            <w:proofErr w:type="gramEnd"/>
            <w:r w:rsidRPr="001F3A71">
              <w:rPr>
                <w:sz w:val="22"/>
                <w:szCs w:val="22"/>
              </w:rPr>
              <w:t xml:space="preserve"> поступления (возврат остатков прошлых лет)</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-0,9</w:t>
            </w:r>
          </w:p>
        </w:tc>
        <w:tc>
          <w:tcPr>
            <w:tcW w:w="876" w:type="dxa"/>
            <w:shd w:val="clear" w:color="auto" w:fill="auto"/>
            <w:noWrap/>
            <w:vAlign w:val="center"/>
          </w:tcPr>
          <w:p w:rsidR="000E46F3" w:rsidRPr="001F3A71" w:rsidRDefault="000E46F3" w:rsidP="000E46F3">
            <w:pPr>
              <w:jc w:val="center"/>
              <w:rPr>
                <w:sz w:val="22"/>
                <w:szCs w:val="22"/>
              </w:rPr>
            </w:pPr>
            <w:r w:rsidRPr="001F3A71">
              <w:rPr>
                <w:sz w:val="22"/>
                <w:szCs w:val="22"/>
              </w:rPr>
              <w:t>-1,1</w:t>
            </w:r>
          </w:p>
        </w:tc>
        <w:tc>
          <w:tcPr>
            <w:tcW w:w="936" w:type="dxa"/>
            <w:shd w:val="clear" w:color="auto" w:fill="auto"/>
            <w:noWrap/>
            <w:vAlign w:val="center"/>
          </w:tcPr>
          <w:p w:rsidR="000E46F3" w:rsidRPr="001F3A71" w:rsidRDefault="000E46F3" w:rsidP="000E46F3">
            <w:pPr>
              <w:jc w:val="center"/>
              <w:rPr>
                <w:sz w:val="22"/>
                <w:szCs w:val="22"/>
              </w:rPr>
            </w:pPr>
            <w:r w:rsidRPr="001F3A71">
              <w:rPr>
                <w:sz w:val="22"/>
                <w:szCs w:val="22"/>
              </w:rPr>
              <w:t>-1,3</w:t>
            </w:r>
          </w:p>
        </w:tc>
        <w:tc>
          <w:tcPr>
            <w:tcW w:w="936" w:type="dxa"/>
            <w:vAlign w:val="center"/>
          </w:tcPr>
          <w:p w:rsidR="000E46F3" w:rsidRPr="001F3A71" w:rsidRDefault="000E46F3" w:rsidP="000E46F3">
            <w:pPr>
              <w:jc w:val="center"/>
              <w:rPr>
                <w:sz w:val="22"/>
                <w:szCs w:val="22"/>
              </w:rPr>
            </w:pPr>
            <w:r w:rsidRPr="001F3A71">
              <w:rPr>
                <w:sz w:val="22"/>
                <w:szCs w:val="22"/>
              </w:rPr>
              <w:t>1,2</w:t>
            </w:r>
          </w:p>
        </w:tc>
        <w:tc>
          <w:tcPr>
            <w:tcW w:w="1479" w:type="dxa"/>
            <w:shd w:val="clear" w:color="auto" w:fill="auto"/>
            <w:noWrap/>
            <w:vAlign w:val="center"/>
          </w:tcPr>
          <w:p w:rsidR="000E46F3" w:rsidRPr="001F3A71" w:rsidRDefault="000E46F3" w:rsidP="000E46F3">
            <w:pPr>
              <w:jc w:val="center"/>
              <w:rPr>
                <w:sz w:val="22"/>
                <w:szCs w:val="22"/>
              </w:rPr>
            </w:pPr>
            <w:r w:rsidRPr="001F3A71">
              <w:rPr>
                <w:sz w:val="22"/>
                <w:szCs w:val="22"/>
              </w:rPr>
              <w:t>1,6</w:t>
            </w:r>
          </w:p>
        </w:tc>
        <w:tc>
          <w:tcPr>
            <w:tcW w:w="1276" w:type="dxa"/>
            <w:vAlign w:val="center"/>
          </w:tcPr>
          <w:p w:rsidR="000E46F3" w:rsidRPr="001F3A71" w:rsidRDefault="000E46F3" w:rsidP="000E46F3">
            <w:pPr>
              <w:jc w:val="center"/>
              <w:rPr>
                <w:sz w:val="22"/>
                <w:szCs w:val="22"/>
              </w:rPr>
            </w:pPr>
            <w:r w:rsidRPr="001F3A71">
              <w:rPr>
                <w:sz w:val="22"/>
                <w:szCs w:val="22"/>
              </w:rPr>
              <w:t>-1,4</w:t>
            </w:r>
          </w:p>
        </w:tc>
        <w:tc>
          <w:tcPr>
            <w:tcW w:w="992" w:type="dxa"/>
            <w:vAlign w:val="center"/>
          </w:tcPr>
          <w:p w:rsidR="000E46F3" w:rsidRPr="001F3A71" w:rsidRDefault="000E46F3" w:rsidP="000E46F3">
            <w:pPr>
              <w:jc w:val="center"/>
              <w:rPr>
                <w:sz w:val="22"/>
                <w:szCs w:val="22"/>
              </w:rPr>
            </w:pPr>
            <w:r w:rsidRPr="001F3A71">
              <w:rPr>
                <w:sz w:val="22"/>
                <w:szCs w:val="22"/>
              </w:rPr>
              <w:t>0,0</w:t>
            </w:r>
          </w:p>
        </w:tc>
      </w:tr>
      <w:tr w:rsidR="000E46F3" w:rsidRPr="00730D90" w:rsidTr="000E46F3">
        <w:trPr>
          <w:trHeight w:val="300"/>
        </w:trPr>
        <w:tc>
          <w:tcPr>
            <w:tcW w:w="2835" w:type="dxa"/>
            <w:shd w:val="clear" w:color="auto" w:fill="auto"/>
            <w:noWrap/>
            <w:vAlign w:val="bottom"/>
            <w:hideMark/>
          </w:tcPr>
          <w:p w:rsidR="000E46F3" w:rsidRPr="001F3A71" w:rsidRDefault="000E46F3" w:rsidP="00124C97">
            <w:pPr>
              <w:jc w:val="both"/>
              <w:rPr>
                <w:b/>
                <w:sz w:val="22"/>
                <w:szCs w:val="22"/>
              </w:rPr>
            </w:pPr>
            <w:r w:rsidRPr="001F3A71">
              <w:rPr>
                <w:b/>
                <w:sz w:val="22"/>
                <w:szCs w:val="22"/>
              </w:rPr>
              <w:t>Расходы бюджета</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5320,6</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5937,6</w:t>
            </w:r>
          </w:p>
        </w:tc>
        <w:tc>
          <w:tcPr>
            <w:tcW w:w="936" w:type="dxa"/>
            <w:shd w:val="clear" w:color="auto" w:fill="auto"/>
            <w:noWrap/>
            <w:vAlign w:val="center"/>
          </w:tcPr>
          <w:p w:rsidR="000E46F3" w:rsidRPr="001F3A71" w:rsidRDefault="000E46F3" w:rsidP="000E46F3">
            <w:pPr>
              <w:jc w:val="center"/>
              <w:rPr>
                <w:b/>
                <w:sz w:val="22"/>
                <w:szCs w:val="22"/>
              </w:rPr>
            </w:pPr>
            <w:r w:rsidRPr="001F3A71">
              <w:rPr>
                <w:b/>
                <w:sz w:val="22"/>
                <w:szCs w:val="22"/>
              </w:rPr>
              <w:t>5985,5</w:t>
            </w:r>
          </w:p>
        </w:tc>
        <w:tc>
          <w:tcPr>
            <w:tcW w:w="936" w:type="dxa"/>
            <w:vAlign w:val="center"/>
          </w:tcPr>
          <w:p w:rsidR="000E46F3" w:rsidRPr="001F3A71" w:rsidRDefault="000E46F3" w:rsidP="000E46F3">
            <w:pPr>
              <w:jc w:val="center"/>
              <w:rPr>
                <w:b/>
                <w:sz w:val="22"/>
                <w:szCs w:val="22"/>
              </w:rPr>
            </w:pPr>
            <w:r w:rsidRPr="001F3A71">
              <w:rPr>
                <w:b/>
                <w:sz w:val="22"/>
                <w:szCs w:val="22"/>
              </w:rPr>
              <w:t>6 551,9</w:t>
            </w:r>
          </w:p>
        </w:tc>
        <w:tc>
          <w:tcPr>
            <w:tcW w:w="1479" w:type="dxa"/>
            <w:shd w:val="clear" w:color="auto" w:fill="auto"/>
            <w:noWrap/>
            <w:vAlign w:val="center"/>
          </w:tcPr>
          <w:p w:rsidR="000E46F3" w:rsidRPr="001F3A71" w:rsidRDefault="000E46F3" w:rsidP="000E46F3">
            <w:pPr>
              <w:jc w:val="center"/>
              <w:rPr>
                <w:b/>
                <w:sz w:val="22"/>
                <w:szCs w:val="22"/>
              </w:rPr>
            </w:pPr>
            <w:r w:rsidRPr="001F3A71">
              <w:rPr>
                <w:b/>
                <w:sz w:val="22"/>
                <w:szCs w:val="22"/>
              </w:rPr>
              <w:t>7006,95</w:t>
            </w:r>
          </w:p>
        </w:tc>
        <w:tc>
          <w:tcPr>
            <w:tcW w:w="1276" w:type="dxa"/>
            <w:vAlign w:val="center"/>
          </w:tcPr>
          <w:p w:rsidR="000E46F3" w:rsidRPr="001F3A71" w:rsidRDefault="000E46F3" w:rsidP="000E46F3">
            <w:pPr>
              <w:jc w:val="center"/>
              <w:rPr>
                <w:b/>
                <w:sz w:val="22"/>
                <w:szCs w:val="22"/>
              </w:rPr>
            </w:pPr>
            <w:r w:rsidRPr="001F3A71">
              <w:rPr>
                <w:b/>
                <w:sz w:val="22"/>
                <w:szCs w:val="22"/>
              </w:rPr>
              <w:t>6 821,4</w:t>
            </w:r>
          </w:p>
        </w:tc>
        <w:tc>
          <w:tcPr>
            <w:tcW w:w="992" w:type="dxa"/>
            <w:vAlign w:val="center"/>
          </w:tcPr>
          <w:p w:rsidR="000E46F3" w:rsidRPr="001F3A71" w:rsidRDefault="000E46F3" w:rsidP="000E46F3">
            <w:pPr>
              <w:jc w:val="center"/>
              <w:rPr>
                <w:b/>
                <w:sz w:val="22"/>
                <w:szCs w:val="22"/>
              </w:rPr>
            </w:pPr>
          </w:p>
        </w:tc>
      </w:tr>
      <w:tr w:rsidR="000E46F3" w:rsidRPr="003726D9" w:rsidTr="000E46F3">
        <w:trPr>
          <w:trHeight w:val="300"/>
        </w:trPr>
        <w:tc>
          <w:tcPr>
            <w:tcW w:w="2835" w:type="dxa"/>
            <w:shd w:val="clear" w:color="auto" w:fill="auto"/>
            <w:noWrap/>
            <w:vAlign w:val="bottom"/>
            <w:hideMark/>
          </w:tcPr>
          <w:p w:rsidR="000E46F3" w:rsidRPr="001F3A71" w:rsidRDefault="000E46F3" w:rsidP="00124C97">
            <w:pPr>
              <w:jc w:val="both"/>
              <w:rPr>
                <w:b/>
                <w:sz w:val="22"/>
                <w:szCs w:val="22"/>
              </w:rPr>
            </w:pPr>
            <w:r w:rsidRPr="001F3A71">
              <w:rPr>
                <w:b/>
                <w:sz w:val="22"/>
                <w:szCs w:val="22"/>
              </w:rPr>
              <w:t>Дефици</w:t>
            </w:r>
            <w:proofErr w:type="gramStart"/>
            <w:r w:rsidRPr="001F3A71">
              <w:rPr>
                <w:b/>
                <w:sz w:val="22"/>
                <w:szCs w:val="22"/>
              </w:rPr>
              <w:t>т-</w:t>
            </w:r>
            <w:proofErr w:type="gramEnd"/>
            <w:r w:rsidRPr="001F3A71">
              <w:rPr>
                <w:b/>
                <w:sz w:val="22"/>
                <w:szCs w:val="22"/>
              </w:rPr>
              <w:t xml:space="preserve"> (профицит +) бюджета</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-176,6</w:t>
            </w:r>
          </w:p>
        </w:tc>
        <w:tc>
          <w:tcPr>
            <w:tcW w:w="876" w:type="dxa"/>
            <w:shd w:val="clear" w:color="auto" w:fill="auto"/>
            <w:noWrap/>
            <w:vAlign w:val="center"/>
          </w:tcPr>
          <w:p w:rsidR="000E46F3" w:rsidRPr="001F3A71" w:rsidRDefault="000E46F3" w:rsidP="000E46F3">
            <w:pPr>
              <w:jc w:val="center"/>
              <w:rPr>
                <w:b/>
                <w:sz w:val="22"/>
                <w:szCs w:val="22"/>
              </w:rPr>
            </w:pPr>
            <w:r w:rsidRPr="001F3A71">
              <w:rPr>
                <w:b/>
                <w:sz w:val="22"/>
                <w:szCs w:val="22"/>
              </w:rPr>
              <w:t>-109,6</w:t>
            </w:r>
          </w:p>
        </w:tc>
        <w:tc>
          <w:tcPr>
            <w:tcW w:w="936" w:type="dxa"/>
            <w:shd w:val="clear" w:color="auto" w:fill="auto"/>
            <w:noWrap/>
            <w:vAlign w:val="center"/>
          </w:tcPr>
          <w:p w:rsidR="000E46F3" w:rsidRPr="001F3A71" w:rsidRDefault="000E46F3" w:rsidP="000E46F3">
            <w:pPr>
              <w:jc w:val="center"/>
              <w:rPr>
                <w:b/>
                <w:sz w:val="22"/>
                <w:szCs w:val="22"/>
              </w:rPr>
            </w:pPr>
            <w:r w:rsidRPr="001F3A71">
              <w:rPr>
                <w:b/>
                <w:sz w:val="22"/>
                <w:szCs w:val="22"/>
              </w:rPr>
              <w:t>+4,5</w:t>
            </w:r>
          </w:p>
        </w:tc>
        <w:tc>
          <w:tcPr>
            <w:tcW w:w="936" w:type="dxa"/>
            <w:vAlign w:val="center"/>
          </w:tcPr>
          <w:p w:rsidR="000E46F3" w:rsidRPr="001F3A71" w:rsidRDefault="000E46F3" w:rsidP="000E46F3">
            <w:pPr>
              <w:jc w:val="center"/>
              <w:rPr>
                <w:b/>
                <w:sz w:val="22"/>
                <w:szCs w:val="22"/>
              </w:rPr>
            </w:pPr>
            <w:r w:rsidRPr="001F3A71">
              <w:rPr>
                <w:b/>
                <w:sz w:val="22"/>
                <w:szCs w:val="22"/>
              </w:rPr>
              <w:t>+34,0</w:t>
            </w:r>
          </w:p>
        </w:tc>
        <w:tc>
          <w:tcPr>
            <w:tcW w:w="1479" w:type="dxa"/>
            <w:shd w:val="clear" w:color="auto" w:fill="auto"/>
            <w:noWrap/>
            <w:vAlign w:val="center"/>
          </w:tcPr>
          <w:p w:rsidR="000E46F3" w:rsidRPr="001F3A71" w:rsidRDefault="000E46F3" w:rsidP="000E46F3">
            <w:pPr>
              <w:jc w:val="center"/>
              <w:rPr>
                <w:b/>
                <w:sz w:val="22"/>
                <w:szCs w:val="22"/>
              </w:rPr>
            </w:pPr>
            <w:r w:rsidRPr="001F3A71">
              <w:rPr>
                <w:b/>
                <w:sz w:val="22"/>
                <w:szCs w:val="22"/>
              </w:rPr>
              <w:t>- 32,7</w:t>
            </w:r>
          </w:p>
        </w:tc>
        <w:tc>
          <w:tcPr>
            <w:tcW w:w="1276" w:type="dxa"/>
            <w:vAlign w:val="center"/>
          </w:tcPr>
          <w:p w:rsidR="000E46F3" w:rsidRPr="001F3A71" w:rsidRDefault="000E46F3" w:rsidP="000E46F3">
            <w:pPr>
              <w:jc w:val="center"/>
              <w:rPr>
                <w:b/>
                <w:sz w:val="22"/>
                <w:szCs w:val="22"/>
              </w:rPr>
            </w:pPr>
            <w:r w:rsidRPr="001F3A71">
              <w:rPr>
                <w:b/>
                <w:sz w:val="22"/>
                <w:szCs w:val="22"/>
              </w:rPr>
              <w:t>+ 3,9</w:t>
            </w:r>
          </w:p>
        </w:tc>
        <w:tc>
          <w:tcPr>
            <w:tcW w:w="992" w:type="dxa"/>
            <w:vAlign w:val="center"/>
          </w:tcPr>
          <w:p w:rsidR="000E46F3" w:rsidRPr="001F3A71" w:rsidRDefault="000E46F3" w:rsidP="000E46F3">
            <w:pPr>
              <w:jc w:val="center"/>
              <w:rPr>
                <w:b/>
                <w:sz w:val="22"/>
                <w:szCs w:val="22"/>
              </w:rPr>
            </w:pPr>
          </w:p>
        </w:tc>
      </w:tr>
    </w:tbl>
    <w:p w:rsidR="000E46F3" w:rsidRDefault="000E46F3" w:rsidP="000E46F3">
      <w:pPr>
        <w:pStyle w:val="af7"/>
        <w:ind w:firstLine="709"/>
        <w:jc w:val="both"/>
        <w:rPr>
          <w:rFonts w:ascii="Times New Roman" w:hAnsi="Times New Roman" w:cs="Times New Roman"/>
          <w:sz w:val="24"/>
          <w:szCs w:val="24"/>
          <w:lang w:val="ru-RU"/>
        </w:rPr>
      </w:pPr>
      <w:r w:rsidRPr="00292275">
        <w:rPr>
          <w:rFonts w:ascii="Times New Roman" w:hAnsi="Times New Roman" w:cs="Times New Roman"/>
          <w:b/>
          <w:sz w:val="24"/>
          <w:szCs w:val="24"/>
          <w:lang w:val="ru-RU"/>
        </w:rPr>
        <w:t>Основными доходными источниками городского бюджета</w:t>
      </w:r>
      <w:r w:rsidRPr="00292275">
        <w:rPr>
          <w:rFonts w:ascii="Times New Roman" w:hAnsi="Times New Roman" w:cs="Times New Roman"/>
          <w:sz w:val="24"/>
          <w:szCs w:val="24"/>
          <w:lang w:val="ru-RU"/>
        </w:rPr>
        <w:t xml:space="preserve"> в 2021 году являются: </w:t>
      </w:r>
    </w:p>
    <w:p w:rsidR="000E46F3" w:rsidRDefault="000E46F3" w:rsidP="000E46F3">
      <w:pPr>
        <w:pStyle w:val="af7"/>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92275">
        <w:rPr>
          <w:rFonts w:ascii="Times New Roman" w:hAnsi="Times New Roman" w:cs="Times New Roman"/>
          <w:sz w:val="24"/>
          <w:szCs w:val="24"/>
          <w:lang w:val="ru-RU"/>
        </w:rPr>
        <w:t>налог на доходы физических лиц (6</w:t>
      </w:r>
      <w:r>
        <w:rPr>
          <w:rFonts w:ascii="Times New Roman" w:hAnsi="Times New Roman" w:cs="Times New Roman"/>
          <w:sz w:val="24"/>
          <w:szCs w:val="24"/>
          <w:lang w:val="ru-RU"/>
        </w:rPr>
        <w:t>3,7</w:t>
      </w:r>
      <w:r w:rsidRPr="00292275">
        <w:rPr>
          <w:rFonts w:ascii="Times New Roman" w:hAnsi="Times New Roman" w:cs="Times New Roman"/>
          <w:sz w:val="24"/>
          <w:szCs w:val="24"/>
          <w:lang w:val="ru-RU"/>
        </w:rPr>
        <w:t xml:space="preserve">%), </w:t>
      </w:r>
    </w:p>
    <w:p w:rsidR="000E46F3" w:rsidRDefault="000E46F3" w:rsidP="000E46F3">
      <w:pPr>
        <w:pStyle w:val="af7"/>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92275">
        <w:rPr>
          <w:rFonts w:ascii="Times New Roman" w:hAnsi="Times New Roman" w:cs="Times New Roman"/>
          <w:sz w:val="24"/>
          <w:szCs w:val="24"/>
          <w:lang w:val="ru-RU"/>
        </w:rPr>
        <w:t>налоги на имущество (13,</w:t>
      </w:r>
      <w:r>
        <w:rPr>
          <w:rFonts w:ascii="Times New Roman" w:hAnsi="Times New Roman" w:cs="Times New Roman"/>
          <w:sz w:val="24"/>
          <w:szCs w:val="24"/>
          <w:lang w:val="ru-RU"/>
        </w:rPr>
        <w:t>1</w:t>
      </w:r>
      <w:r w:rsidRPr="00292275">
        <w:rPr>
          <w:rFonts w:ascii="Times New Roman" w:hAnsi="Times New Roman" w:cs="Times New Roman"/>
          <w:sz w:val="24"/>
          <w:szCs w:val="24"/>
          <w:lang w:val="ru-RU"/>
        </w:rPr>
        <w:t>%),</w:t>
      </w:r>
    </w:p>
    <w:p w:rsidR="000E46F3" w:rsidRDefault="000E46F3" w:rsidP="000E46F3">
      <w:pPr>
        <w:pStyle w:val="af7"/>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92275">
        <w:rPr>
          <w:rFonts w:ascii="Times New Roman" w:hAnsi="Times New Roman" w:cs="Times New Roman"/>
          <w:sz w:val="24"/>
          <w:szCs w:val="24"/>
          <w:lang w:val="ru-RU"/>
        </w:rPr>
        <w:t>доходы от использования имущества, находящегося в муниципальной собственности (</w:t>
      </w:r>
      <w:r>
        <w:rPr>
          <w:rFonts w:ascii="Times New Roman" w:hAnsi="Times New Roman" w:cs="Times New Roman"/>
          <w:sz w:val="24"/>
          <w:szCs w:val="24"/>
          <w:lang w:val="ru-RU"/>
        </w:rPr>
        <w:t>9</w:t>
      </w:r>
      <w:r w:rsidRPr="00292275">
        <w:rPr>
          <w:rFonts w:ascii="Times New Roman" w:hAnsi="Times New Roman" w:cs="Times New Roman"/>
          <w:sz w:val="24"/>
          <w:szCs w:val="24"/>
          <w:lang w:val="ru-RU"/>
        </w:rPr>
        <w:t>,</w:t>
      </w:r>
      <w:r>
        <w:rPr>
          <w:rFonts w:ascii="Times New Roman" w:hAnsi="Times New Roman" w:cs="Times New Roman"/>
          <w:sz w:val="24"/>
          <w:szCs w:val="24"/>
          <w:lang w:val="ru-RU"/>
        </w:rPr>
        <w:t>6%)</w:t>
      </w:r>
      <w:r w:rsidRPr="00292275">
        <w:rPr>
          <w:rFonts w:ascii="Times New Roman" w:hAnsi="Times New Roman" w:cs="Times New Roman"/>
          <w:sz w:val="24"/>
          <w:szCs w:val="24"/>
          <w:lang w:val="ru-RU"/>
        </w:rPr>
        <w:t xml:space="preserve">, </w:t>
      </w:r>
    </w:p>
    <w:p w:rsidR="000E46F3" w:rsidRDefault="000E46F3" w:rsidP="000E46F3">
      <w:pPr>
        <w:pStyle w:val="af7"/>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92275">
        <w:rPr>
          <w:rFonts w:ascii="Times New Roman" w:hAnsi="Times New Roman" w:cs="Times New Roman"/>
          <w:sz w:val="24"/>
          <w:szCs w:val="24"/>
          <w:lang w:val="ru-RU"/>
        </w:rPr>
        <w:t>доходы от продажи муниципального имущества и земельных участков (</w:t>
      </w:r>
      <w:r>
        <w:rPr>
          <w:rFonts w:ascii="Times New Roman" w:hAnsi="Times New Roman" w:cs="Times New Roman"/>
          <w:sz w:val="24"/>
          <w:szCs w:val="24"/>
          <w:lang w:val="ru-RU"/>
        </w:rPr>
        <w:t>5,0</w:t>
      </w:r>
      <w:r w:rsidRPr="00292275">
        <w:rPr>
          <w:rFonts w:ascii="Times New Roman" w:hAnsi="Times New Roman" w:cs="Times New Roman"/>
          <w:sz w:val="24"/>
          <w:szCs w:val="24"/>
          <w:lang w:val="ru-RU"/>
        </w:rPr>
        <w:t xml:space="preserve">%), </w:t>
      </w:r>
    </w:p>
    <w:p w:rsidR="000E46F3" w:rsidRDefault="000E46F3" w:rsidP="000E46F3">
      <w:pPr>
        <w:pStyle w:val="af7"/>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92275">
        <w:rPr>
          <w:rFonts w:ascii="Times New Roman" w:hAnsi="Times New Roman" w:cs="Times New Roman"/>
          <w:sz w:val="24"/>
          <w:szCs w:val="24"/>
          <w:lang w:val="ru-RU"/>
        </w:rPr>
        <w:t>налоги на</w:t>
      </w:r>
      <w:r>
        <w:rPr>
          <w:rFonts w:ascii="Times New Roman" w:hAnsi="Times New Roman" w:cs="Times New Roman"/>
          <w:sz w:val="24"/>
          <w:szCs w:val="24"/>
          <w:lang w:val="ru-RU"/>
        </w:rPr>
        <w:t xml:space="preserve"> </w:t>
      </w:r>
      <w:r w:rsidRPr="00292275">
        <w:rPr>
          <w:rFonts w:ascii="Times New Roman" w:hAnsi="Times New Roman" w:cs="Times New Roman"/>
          <w:sz w:val="24"/>
          <w:szCs w:val="24"/>
          <w:lang w:val="ru-RU"/>
        </w:rPr>
        <w:t>совокупный доход (</w:t>
      </w:r>
      <w:r>
        <w:rPr>
          <w:rFonts w:ascii="Times New Roman" w:hAnsi="Times New Roman" w:cs="Times New Roman"/>
          <w:sz w:val="24"/>
          <w:szCs w:val="24"/>
          <w:lang w:val="ru-RU"/>
        </w:rPr>
        <w:t>3,8</w:t>
      </w:r>
      <w:r w:rsidRPr="00292275">
        <w:rPr>
          <w:rFonts w:ascii="Times New Roman" w:hAnsi="Times New Roman" w:cs="Times New Roman"/>
          <w:sz w:val="24"/>
          <w:szCs w:val="24"/>
          <w:lang w:val="ru-RU"/>
        </w:rPr>
        <w:t xml:space="preserve">%). </w:t>
      </w:r>
    </w:p>
    <w:p w:rsidR="000E46F3" w:rsidRPr="00455CC0" w:rsidRDefault="000E46F3" w:rsidP="000E46F3">
      <w:pPr>
        <w:pStyle w:val="af7"/>
        <w:ind w:firstLine="709"/>
        <w:jc w:val="both"/>
        <w:rPr>
          <w:rFonts w:ascii="Times New Roman" w:hAnsi="Times New Roman" w:cs="Times New Roman"/>
          <w:sz w:val="24"/>
          <w:szCs w:val="24"/>
          <w:lang w:val="ru-RU"/>
        </w:rPr>
      </w:pPr>
      <w:r w:rsidRPr="00292275">
        <w:rPr>
          <w:rFonts w:ascii="Times New Roman" w:hAnsi="Times New Roman" w:cs="Times New Roman"/>
          <w:sz w:val="24"/>
          <w:szCs w:val="24"/>
          <w:lang w:val="ru-RU"/>
        </w:rPr>
        <w:t xml:space="preserve">По </w:t>
      </w:r>
      <w:r w:rsidRPr="00455CC0">
        <w:rPr>
          <w:rFonts w:ascii="Times New Roman" w:hAnsi="Times New Roman" w:cs="Times New Roman"/>
          <w:sz w:val="24"/>
          <w:szCs w:val="24"/>
          <w:lang w:val="ru-RU"/>
        </w:rPr>
        <w:t>остальным налогам доля в бюджете города составляет 4,8%.</w:t>
      </w:r>
    </w:p>
    <w:bookmarkEnd w:id="123"/>
    <w:bookmarkEnd w:id="124"/>
    <w:p w:rsidR="000E46F3" w:rsidRDefault="000E46F3" w:rsidP="000E46F3">
      <w:pPr>
        <w:widowControl w:val="0"/>
        <w:shd w:val="clear" w:color="auto" w:fill="FFFFFF"/>
        <w:autoSpaceDE w:val="0"/>
        <w:autoSpaceDN w:val="0"/>
        <w:adjustRightInd w:val="0"/>
      </w:pPr>
      <w:r w:rsidRPr="00455CC0">
        <w:rPr>
          <w:noProof/>
        </w:rPr>
        <w:drawing>
          <wp:inline distT="0" distB="0" distL="0" distR="0">
            <wp:extent cx="6463637" cy="2238233"/>
            <wp:effectExtent l="19050" t="0" r="0" b="0"/>
            <wp:docPr id="7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E46F3" w:rsidRPr="00503D18" w:rsidRDefault="000E46F3" w:rsidP="007071F7">
      <w:pPr>
        <w:widowControl w:val="0"/>
        <w:shd w:val="clear" w:color="auto" w:fill="FFFFFF"/>
        <w:autoSpaceDE w:val="0"/>
        <w:autoSpaceDN w:val="0"/>
        <w:adjustRightInd w:val="0"/>
        <w:ind w:firstLine="709"/>
        <w:jc w:val="both"/>
      </w:pPr>
      <w:r w:rsidRPr="00503D18">
        <w:lastRenderedPageBreak/>
        <w:t>Во исполнение принятой бюджетной и налоговой политики в течение года проводилась работа по увеличению доходной части бюджета:</w:t>
      </w:r>
    </w:p>
    <w:p w:rsidR="000E46F3" w:rsidRPr="00503D18" w:rsidRDefault="000E46F3" w:rsidP="007071F7">
      <w:pPr>
        <w:widowControl w:val="0"/>
        <w:shd w:val="clear" w:color="auto" w:fill="FFFFFF"/>
        <w:autoSpaceDE w:val="0"/>
        <w:autoSpaceDN w:val="0"/>
        <w:adjustRightInd w:val="0"/>
        <w:ind w:firstLine="709"/>
        <w:jc w:val="both"/>
      </w:pPr>
      <w:r w:rsidRPr="00503D18">
        <w:t>- ежемесячный мониторинг своевременности уплаты налога на доходы физических лиц крупными и средними предприятиями с целью предотвращения роста недоимки;</w:t>
      </w:r>
    </w:p>
    <w:p w:rsidR="000E46F3" w:rsidRDefault="000E46F3" w:rsidP="007071F7">
      <w:pPr>
        <w:widowControl w:val="0"/>
        <w:shd w:val="clear" w:color="auto" w:fill="FFFFFF"/>
        <w:autoSpaceDE w:val="0"/>
        <w:autoSpaceDN w:val="0"/>
        <w:adjustRightInd w:val="0"/>
        <w:ind w:firstLine="709"/>
        <w:jc w:val="both"/>
      </w:pPr>
      <w:r w:rsidRPr="00503D18">
        <w:t>- проведены 5 заседаний межведомственной комиссии по укреплению налоговой дисциплины и легализации налоговой базы. В результате проведенной работы налогоплательщики перечислили просроченной задолженности 33,6 млн. руб., в т. ч. в бюджет города Рыбинска 11,0 млн. руб., из них НДФЛ – 10,0 млн. руб.</w:t>
      </w:r>
    </w:p>
    <w:p w:rsidR="000E46F3" w:rsidRDefault="000E46F3" w:rsidP="000E46F3">
      <w:pPr>
        <w:widowControl w:val="0"/>
        <w:shd w:val="clear" w:color="auto" w:fill="FFFFFF"/>
        <w:autoSpaceDE w:val="0"/>
        <w:autoSpaceDN w:val="0"/>
        <w:adjustRightInd w:val="0"/>
        <w:ind w:firstLine="567"/>
        <w:jc w:val="both"/>
      </w:pPr>
      <w:r>
        <w:rPr>
          <w:noProof/>
        </w:rPr>
        <w:drawing>
          <wp:inline distT="0" distB="0" distL="0" distR="0">
            <wp:extent cx="5774746" cy="4465122"/>
            <wp:effectExtent l="19050" t="0" r="0"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0" cy="4463115"/>
                    </a:xfrm>
                    <a:prstGeom prst="rect">
                      <a:avLst/>
                    </a:prstGeom>
                    <a:noFill/>
                  </pic:spPr>
                </pic:pic>
              </a:graphicData>
            </a:graphic>
          </wp:inline>
        </w:drawing>
      </w:r>
    </w:p>
    <w:p w:rsidR="000E46F3" w:rsidRDefault="007E2AA3" w:rsidP="007071F7">
      <w:pPr>
        <w:tabs>
          <w:tab w:val="num" w:pos="0"/>
        </w:tabs>
        <w:jc w:val="center"/>
        <w:rPr>
          <w:b/>
        </w:rPr>
      </w:pPr>
      <w:r w:rsidRPr="007E2AA3">
        <w:rPr>
          <w:noProof/>
          <w:sz w:val="28"/>
          <w:szCs w:val="28"/>
        </w:rPr>
        <w:pict>
          <v:line id="Прямая соединительная линия 57" o:spid="_x0000_s1121" style="position:absolute;left:0;text-align:left;z-index:251855872;visibility:visible;mso-wrap-distance-top:-8e-5mm;mso-wrap-distance-bottom:-8e-5mm" from="532.95pt,40.05pt" to="566.9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" strokecolor="windowText">
            <o:lock v:ext="edit" shapetype="f"/>
          </v:line>
        </w:pict>
      </w:r>
      <w:r w:rsidRPr="007E2AA3">
        <w:rPr>
          <w:noProof/>
          <w:sz w:val="28"/>
          <w:szCs w:val="28"/>
        </w:rPr>
        <w:pict>
          <v:line id="Прямая соединительная линия 56" o:spid="_x0000_s1122" style="position:absolute;left:0;text-align:left;z-index:251856896;visibility:visible;mso-wrap-distance-left:3.17492mm;mso-wrap-distance-right:3.17492mm" from="567pt,40.05pt" to="567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" strokecolor="windowText">
            <v:stroke endarrow="block"/>
            <o:lock v:ext="edit" shapetype="f"/>
          </v:line>
        </w:pict>
      </w:r>
      <w:r w:rsidR="000E46F3" w:rsidRPr="00B25AB5">
        <w:rPr>
          <w:b/>
        </w:rPr>
        <w:t xml:space="preserve">Безвозмездные поступления в бюджет городского округа город Рыбинск </w:t>
      </w:r>
    </w:p>
    <w:p w:rsidR="000E46F3" w:rsidRPr="00F51B2B" w:rsidRDefault="000E46F3" w:rsidP="000E46F3">
      <w:pPr>
        <w:ind w:firstLine="708"/>
      </w:pPr>
      <w:r>
        <w:rPr>
          <w:b/>
        </w:rPr>
        <w:tab/>
      </w:r>
      <w:r>
        <w:rPr>
          <w:b/>
        </w:rPr>
        <w:tab/>
      </w:r>
      <w:r>
        <w:rPr>
          <w:b/>
        </w:rPr>
        <w:tab/>
      </w:r>
      <w:r>
        <w:rPr>
          <w:b/>
        </w:rPr>
        <w:tab/>
      </w:r>
      <w:r>
        <w:rPr>
          <w:b/>
        </w:rPr>
        <w:tab/>
      </w:r>
      <w:r>
        <w:rPr>
          <w:b/>
        </w:rPr>
        <w:tab/>
      </w:r>
      <w:r>
        <w:rPr>
          <w:b/>
        </w:rPr>
        <w:tab/>
      </w:r>
      <w:r>
        <w:rPr>
          <w:b/>
        </w:rPr>
        <w:tab/>
      </w:r>
      <w:r>
        <w:rPr>
          <w:b/>
        </w:rPr>
        <w:tab/>
      </w:r>
      <w:r>
        <w:rPr>
          <w:b/>
        </w:rPr>
        <w:tab/>
        <w:t xml:space="preserve">     </w:t>
      </w:r>
      <w:r w:rsidR="007071F7">
        <w:rPr>
          <w:b/>
        </w:rPr>
        <w:t xml:space="preserve">                  </w:t>
      </w:r>
      <w:r>
        <w:rPr>
          <w:b/>
        </w:rPr>
        <w:t xml:space="preserve"> м</w:t>
      </w:r>
      <w:r w:rsidRPr="00F51B2B">
        <w:t>лн. руб.</w:t>
      </w:r>
    </w:p>
    <w:tbl>
      <w:tblPr>
        <w:tblW w:w="10064" w:type="dxa"/>
        <w:tblInd w:w="250" w:type="dxa"/>
        <w:tblLook w:val="04A0"/>
      </w:tblPr>
      <w:tblGrid>
        <w:gridCol w:w="4253"/>
        <w:gridCol w:w="1134"/>
        <w:gridCol w:w="1275"/>
        <w:gridCol w:w="1134"/>
        <w:gridCol w:w="1134"/>
        <w:gridCol w:w="1134"/>
      </w:tblGrid>
      <w:tr w:rsidR="000E46F3" w:rsidRPr="00B25AB5" w:rsidTr="007071F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6F3" w:rsidRPr="00562F2B" w:rsidRDefault="000E46F3" w:rsidP="00124C97">
            <w:pPr>
              <w:jc w:val="center"/>
            </w:pPr>
            <w:r w:rsidRPr="00562F2B">
              <w:t>Наименование</w:t>
            </w:r>
          </w:p>
        </w:tc>
        <w:tc>
          <w:tcPr>
            <w:tcW w:w="1134" w:type="dxa"/>
            <w:tcBorders>
              <w:top w:val="single" w:sz="4" w:space="0" w:color="auto"/>
              <w:left w:val="nil"/>
              <w:bottom w:val="single" w:sz="4" w:space="0" w:color="auto"/>
              <w:right w:val="single" w:sz="4" w:space="0" w:color="auto"/>
            </w:tcBorders>
            <w:vAlign w:val="center"/>
          </w:tcPr>
          <w:p w:rsidR="000E46F3" w:rsidRDefault="000E46F3" w:rsidP="007071F7">
            <w:pPr>
              <w:jc w:val="center"/>
            </w:pPr>
            <w:r w:rsidRPr="00562F2B">
              <w:t>2017</w:t>
            </w:r>
          </w:p>
          <w:p w:rsidR="000E46F3" w:rsidRPr="00562F2B" w:rsidRDefault="000E46F3" w:rsidP="007071F7">
            <w:pPr>
              <w:jc w:val="center"/>
            </w:pPr>
            <w:r w:rsidRPr="00562F2B">
              <w:t>год</w:t>
            </w:r>
          </w:p>
        </w:tc>
        <w:tc>
          <w:tcPr>
            <w:tcW w:w="1275" w:type="dxa"/>
            <w:tcBorders>
              <w:top w:val="single" w:sz="4" w:space="0" w:color="auto"/>
              <w:left w:val="single" w:sz="4" w:space="0" w:color="auto"/>
              <w:bottom w:val="single" w:sz="4" w:space="0" w:color="auto"/>
              <w:right w:val="single" w:sz="4" w:space="0" w:color="auto"/>
            </w:tcBorders>
            <w:vAlign w:val="center"/>
          </w:tcPr>
          <w:p w:rsidR="000E46F3" w:rsidRDefault="000E46F3" w:rsidP="007071F7">
            <w:pPr>
              <w:jc w:val="center"/>
            </w:pPr>
            <w:r w:rsidRPr="00562F2B">
              <w:t>2018</w:t>
            </w:r>
          </w:p>
          <w:p w:rsidR="000E46F3" w:rsidRPr="00562F2B" w:rsidRDefault="000E46F3" w:rsidP="007071F7">
            <w:pPr>
              <w:jc w:val="center"/>
            </w:pPr>
            <w:r w:rsidRPr="00562F2B">
              <w:t>год</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Default="000E46F3" w:rsidP="007071F7">
            <w:pPr>
              <w:jc w:val="center"/>
            </w:pPr>
            <w:r w:rsidRPr="00562F2B">
              <w:t>2019</w:t>
            </w:r>
          </w:p>
          <w:p w:rsidR="000E46F3" w:rsidRPr="00562F2B" w:rsidRDefault="000E46F3" w:rsidP="007071F7">
            <w:pPr>
              <w:jc w:val="center"/>
            </w:pPr>
            <w:r w:rsidRPr="00562F2B">
              <w:t>год</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Default="000E46F3" w:rsidP="007071F7">
            <w:pPr>
              <w:jc w:val="center"/>
            </w:pPr>
            <w:r w:rsidRPr="00562F2B">
              <w:t>2020</w:t>
            </w:r>
          </w:p>
          <w:p w:rsidR="000E46F3" w:rsidRPr="00562F2B" w:rsidRDefault="000E46F3" w:rsidP="007071F7">
            <w:pPr>
              <w:jc w:val="center"/>
            </w:pPr>
            <w:r w:rsidRPr="00562F2B">
              <w:t>год</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Default="000E46F3" w:rsidP="007071F7">
            <w:pPr>
              <w:jc w:val="center"/>
            </w:pPr>
            <w:r>
              <w:t>2021</w:t>
            </w:r>
          </w:p>
          <w:p w:rsidR="000E46F3" w:rsidRPr="00562F2B" w:rsidRDefault="000E46F3" w:rsidP="007071F7">
            <w:pPr>
              <w:jc w:val="center"/>
            </w:pPr>
            <w:r>
              <w:t>год</w:t>
            </w:r>
          </w:p>
        </w:tc>
      </w:tr>
      <w:tr w:rsidR="000E46F3" w:rsidRPr="00B25AB5" w:rsidTr="007071F7">
        <w:trPr>
          <w:trHeight w:val="273"/>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46F3" w:rsidRPr="00562F2B" w:rsidRDefault="000E46F3" w:rsidP="00124C97">
            <w:r w:rsidRPr="00562F2B">
              <w:t>Безвозмездные поступления</w:t>
            </w:r>
            <w:r>
              <w:t>, в т.ч.</w:t>
            </w:r>
          </w:p>
        </w:tc>
        <w:tc>
          <w:tcPr>
            <w:tcW w:w="1134" w:type="dxa"/>
            <w:tcBorders>
              <w:top w:val="single" w:sz="4" w:space="0" w:color="auto"/>
              <w:left w:val="nil"/>
              <w:bottom w:val="single" w:sz="4" w:space="0" w:color="auto"/>
              <w:right w:val="single" w:sz="4" w:space="0" w:color="auto"/>
            </w:tcBorders>
            <w:vAlign w:val="center"/>
          </w:tcPr>
          <w:p w:rsidR="000E46F3" w:rsidRPr="00562F2B" w:rsidRDefault="000E46F3" w:rsidP="007071F7">
            <w:pPr>
              <w:jc w:val="center"/>
            </w:pPr>
            <w:r w:rsidRPr="00562F2B">
              <w:t>3421,7</w:t>
            </w:r>
          </w:p>
        </w:tc>
        <w:tc>
          <w:tcPr>
            <w:tcW w:w="1275"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4108,6</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4288,2</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4886,8</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FF2CFF" w:rsidRDefault="000E46F3" w:rsidP="007071F7">
            <w:pPr>
              <w:jc w:val="center"/>
            </w:pPr>
            <w:r w:rsidRPr="00FF2CFF">
              <w:t>4 999,1</w:t>
            </w:r>
          </w:p>
        </w:tc>
      </w:tr>
      <w:tr w:rsidR="000E46F3" w:rsidRPr="00805DE6" w:rsidTr="007071F7">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46F3" w:rsidRPr="00562F2B" w:rsidRDefault="000E46F3" w:rsidP="00124C97">
            <w:r w:rsidRPr="00562F2B">
              <w:t>Дотации</w:t>
            </w:r>
          </w:p>
        </w:tc>
        <w:tc>
          <w:tcPr>
            <w:tcW w:w="1134" w:type="dxa"/>
            <w:tcBorders>
              <w:top w:val="single" w:sz="4" w:space="0" w:color="auto"/>
              <w:left w:val="nil"/>
              <w:bottom w:val="single" w:sz="4" w:space="0" w:color="auto"/>
              <w:right w:val="single" w:sz="4" w:space="0" w:color="auto"/>
            </w:tcBorders>
            <w:vAlign w:val="center"/>
          </w:tcPr>
          <w:p w:rsidR="000E46F3" w:rsidRPr="00562F2B" w:rsidRDefault="000E46F3" w:rsidP="007071F7">
            <w:pPr>
              <w:jc w:val="center"/>
            </w:pPr>
            <w:r w:rsidRPr="00562F2B">
              <w:t>169,0</w:t>
            </w:r>
          </w:p>
        </w:tc>
        <w:tc>
          <w:tcPr>
            <w:tcW w:w="1275"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161,7</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161,8</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181,8</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244CAA" w:rsidRDefault="000E46F3" w:rsidP="007071F7">
            <w:pPr>
              <w:jc w:val="center"/>
            </w:pPr>
            <w:r>
              <w:t>256,9</w:t>
            </w:r>
          </w:p>
        </w:tc>
      </w:tr>
      <w:tr w:rsidR="000E46F3" w:rsidRPr="00AE1A9A" w:rsidTr="007071F7">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46F3" w:rsidRPr="00562F2B" w:rsidRDefault="000E46F3" w:rsidP="00124C97">
            <w:r w:rsidRPr="00562F2B">
              <w:t>Субсидии</w:t>
            </w:r>
          </w:p>
        </w:tc>
        <w:tc>
          <w:tcPr>
            <w:tcW w:w="1134" w:type="dxa"/>
            <w:tcBorders>
              <w:top w:val="single" w:sz="4" w:space="0" w:color="auto"/>
              <w:left w:val="nil"/>
              <w:bottom w:val="single" w:sz="4" w:space="0" w:color="auto"/>
              <w:right w:val="single" w:sz="4" w:space="0" w:color="auto"/>
            </w:tcBorders>
            <w:vAlign w:val="center"/>
          </w:tcPr>
          <w:p w:rsidR="000E46F3" w:rsidRPr="00562F2B" w:rsidRDefault="000E46F3" w:rsidP="007071F7">
            <w:pPr>
              <w:jc w:val="center"/>
            </w:pPr>
            <w:r w:rsidRPr="00562F2B">
              <w:t>448,0</w:t>
            </w:r>
          </w:p>
        </w:tc>
        <w:tc>
          <w:tcPr>
            <w:tcW w:w="1275"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393,0</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671,9</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1138,6</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244CAA" w:rsidRDefault="000E46F3" w:rsidP="007071F7">
            <w:pPr>
              <w:jc w:val="center"/>
            </w:pPr>
            <w:r>
              <w:t>640,8</w:t>
            </w:r>
          </w:p>
        </w:tc>
      </w:tr>
      <w:tr w:rsidR="000E46F3" w:rsidRPr="00AE1A9A" w:rsidTr="007071F7">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46F3" w:rsidRPr="00562F2B" w:rsidRDefault="000E46F3" w:rsidP="00124C97">
            <w:r w:rsidRPr="00562F2B">
              <w:t>Субвенции</w:t>
            </w:r>
          </w:p>
        </w:tc>
        <w:tc>
          <w:tcPr>
            <w:tcW w:w="1134" w:type="dxa"/>
            <w:tcBorders>
              <w:top w:val="single" w:sz="4" w:space="0" w:color="auto"/>
              <w:left w:val="nil"/>
              <w:bottom w:val="single" w:sz="4" w:space="0" w:color="auto"/>
              <w:right w:val="single" w:sz="4" w:space="0" w:color="auto"/>
            </w:tcBorders>
            <w:vAlign w:val="center"/>
          </w:tcPr>
          <w:p w:rsidR="000E46F3" w:rsidRPr="00562F2B" w:rsidRDefault="000E46F3" w:rsidP="007071F7">
            <w:pPr>
              <w:jc w:val="center"/>
            </w:pPr>
            <w:r w:rsidRPr="00562F2B">
              <w:t>2780,0</w:t>
            </w:r>
          </w:p>
        </w:tc>
        <w:tc>
          <w:tcPr>
            <w:tcW w:w="1275"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2954,6</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3033,7</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3455,4</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244CAA" w:rsidRDefault="000E46F3" w:rsidP="007071F7">
            <w:pPr>
              <w:jc w:val="center"/>
            </w:pPr>
            <w:r>
              <w:t>3 695,2</w:t>
            </w:r>
          </w:p>
        </w:tc>
      </w:tr>
      <w:tr w:rsidR="000E46F3" w:rsidRPr="00AE1A9A" w:rsidTr="007071F7">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0E46F3" w:rsidRPr="00562F2B" w:rsidRDefault="000E46F3" w:rsidP="00124C97">
            <w:r w:rsidRPr="00562F2B">
              <w:t xml:space="preserve">Иные межбюджетные трансферты </w:t>
            </w:r>
          </w:p>
        </w:tc>
        <w:tc>
          <w:tcPr>
            <w:tcW w:w="1134" w:type="dxa"/>
            <w:tcBorders>
              <w:top w:val="single" w:sz="4" w:space="0" w:color="auto"/>
              <w:left w:val="nil"/>
              <w:bottom w:val="single" w:sz="4" w:space="0" w:color="auto"/>
              <w:right w:val="single" w:sz="4" w:space="0" w:color="auto"/>
            </w:tcBorders>
            <w:vAlign w:val="center"/>
          </w:tcPr>
          <w:p w:rsidR="000E46F3" w:rsidRPr="00562F2B" w:rsidRDefault="000E46F3" w:rsidP="007071F7">
            <w:pPr>
              <w:jc w:val="center"/>
            </w:pPr>
            <w:r w:rsidRPr="00562F2B">
              <w:t>25,6</w:t>
            </w:r>
          </w:p>
        </w:tc>
        <w:tc>
          <w:tcPr>
            <w:tcW w:w="1275"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600,4</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422,1</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109,8</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244CAA" w:rsidRDefault="000E46F3" w:rsidP="007071F7">
            <w:pPr>
              <w:jc w:val="center"/>
            </w:pPr>
            <w:r>
              <w:t>407,6</w:t>
            </w:r>
          </w:p>
        </w:tc>
      </w:tr>
      <w:tr w:rsidR="000E46F3" w:rsidRPr="00AE1A9A" w:rsidTr="007071F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0E46F3" w:rsidRPr="00562F2B" w:rsidRDefault="000E46F3" w:rsidP="007071F7">
            <w:r w:rsidRPr="00562F2B">
              <w:t>Прочие безвозмездные поступления (возврат остатков прошлых лет)</w:t>
            </w:r>
          </w:p>
        </w:tc>
        <w:tc>
          <w:tcPr>
            <w:tcW w:w="1134" w:type="dxa"/>
            <w:tcBorders>
              <w:top w:val="single" w:sz="4" w:space="0" w:color="auto"/>
              <w:left w:val="nil"/>
              <w:bottom w:val="single" w:sz="4" w:space="0" w:color="auto"/>
              <w:right w:val="single" w:sz="4" w:space="0" w:color="auto"/>
            </w:tcBorders>
            <w:vAlign w:val="center"/>
          </w:tcPr>
          <w:p w:rsidR="000E46F3" w:rsidRPr="00562F2B" w:rsidRDefault="000E46F3" w:rsidP="007071F7">
            <w:pPr>
              <w:jc w:val="center"/>
            </w:pPr>
            <w:r w:rsidRPr="00562F2B">
              <w:t>-0,9</w:t>
            </w:r>
          </w:p>
        </w:tc>
        <w:tc>
          <w:tcPr>
            <w:tcW w:w="1275"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-1,1</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-1,3</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562F2B" w:rsidRDefault="000E46F3" w:rsidP="007071F7">
            <w:pPr>
              <w:jc w:val="center"/>
            </w:pPr>
            <w:r w:rsidRPr="00562F2B">
              <w:t>1,2</w:t>
            </w:r>
          </w:p>
        </w:tc>
        <w:tc>
          <w:tcPr>
            <w:tcW w:w="1134" w:type="dxa"/>
            <w:tcBorders>
              <w:top w:val="single" w:sz="4" w:space="0" w:color="auto"/>
              <w:left w:val="single" w:sz="4" w:space="0" w:color="auto"/>
              <w:bottom w:val="single" w:sz="4" w:space="0" w:color="auto"/>
              <w:right w:val="single" w:sz="4" w:space="0" w:color="auto"/>
            </w:tcBorders>
            <w:vAlign w:val="center"/>
          </w:tcPr>
          <w:p w:rsidR="000E46F3" w:rsidRPr="00244CAA" w:rsidRDefault="000E46F3" w:rsidP="007071F7">
            <w:pPr>
              <w:jc w:val="center"/>
            </w:pPr>
            <w:r>
              <w:t>-1,4</w:t>
            </w:r>
          </w:p>
        </w:tc>
      </w:tr>
    </w:tbl>
    <w:p w:rsidR="000E46F3" w:rsidRPr="003B49C6" w:rsidRDefault="000E46F3" w:rsidP="007071F7">
      <w:pPr>
        <w:overflowPunct w:val="0"/>
        <w:autoSpaceDE w:val="0"/>
        <w:autoSpaceDN w:val="0"/>
        <w:adjustRightInd w:val="0"/>
        <w:ind w:firstLine="709"/>
        <w:jc w:val="both"/>
      </w:pPr>
      <w:r w:rsidRPr="003B49C6">
        <w:rPr>
          <w:b/>
        </w:rPr>
        <w:t>Расходы городского бюджета</w:t>
      </w:r>
      <w:r w:rsidRPr="003B49C6">
        <w:t xml:space="preserve"> в 2021 году произведены в объеме </w:t>
      </w:r>
      <w:r w:rsidRPr="003A7C88">
        <w:t>6 821,4</w:t>
      </w:r>
      <w:r w:rsidRPr="003B49C6">
        <w:t xml:space="preserve"> млн. руб., в том числе за счет собственных доходов - 1</w:t>
      </w:r>
      <w:r>
        <w:t> </w:t>
      </w:r>
      <w:r w:rsidRPr="003B49C6">
        <w:t>826</w:t>
      </w:r>
      <w:r>
        <w:t>,1</w:t>
      </w:r>
      <w:r w:rsidRPr="003B49C6">
        <w:t xml:space="preserve">  млн. руб. </w:t>
      </w:r>
    </w:p>
    <w:p w:rsidR="000E46F3" w:rsidRPr="003B49C6" w:rsidRDefault="000E46F3" w:rsidP="007071F7">
      <w:pPr>
        <w:pStyle w:val="a8"/>
        <w:ind w:firstLine="709"/>
        <w:jc w:val="both"/>
        <w:rPr>
          <w:rFonts w:ascii="Times New Roman" w:hAnsi="Times New Roman"/>
          <w:sz w:val="24"/>
          <w:szCs w:val="24"/>
          <w:lang w:eastAsia="ru-RU"/>
        </w:rPr>
      </w:pPr>
      <w:r w:rsidRPr="003B49C6">
        <w:rPr>
          <w:rFonts w:ascii="Times New Roman" w:hAnsi="Times New Roman"/>
          <w:sz w:val="24"/>
          <w:szCs w:val="24"/>
          <w:lang w:eastAsia="ru-RU"/>
        </w:rPr>
        <w:t xml:space="preserve">Расходы городского бюджета за период с 2017 по 2021 год увеличились на </w:t>
      </w:r>
      <w:r w:rsidRPr="003A7C88">
        <w:rPr>
          <w:rFonts w:ascii="Times New Roman" w:hAnsi="Times New Roman"/>
          <w:sz w:val="24"/>
          <w:szCs w:val="24"/>
          <w:lang w:eastAsia="ru-RU"/>
        </w:rPr>
        <w:t>1501</w:t>
      </w:r>
      <w:r w:rsidRPr="003B49C6">
        <w:rPr>
          <w:rFonts w:ascii="Times New Roman" w:hAnsi="Times New Roman"/>
          <w:sz w:val="24"/>
          <w:szCs w:val="24"/>
          <w:lang w:eastAsia="ru-RU"/>
        </w:rPr>
        <w:t xml:space="preserve"> млн. руб., что обусловлено реализацией в городе национальных проектов, а также увеличением бюджетных обязательств по выплате заработной платы работникам бюджетной сферы, увеличением выплаты пособий отдельным категориям граждан. увеличения минимального размера оплаты труда на 178% (с 7 800  руб. в 2017 году до 13890 руб. в 2021 году).  </w:t>
      </w:r>
    </w:p>
    <w:p w:rsidR="000E46F3" w:rsidRPr="003B49C6" w:rsidRDefault="000E46F3" w:rsidP="007071F7">
      <w:pPr>
        <w:pStyle w:val="a8"/>
        <w:ind w:firstLine="709"/>
        <w:jc w:val="both"/>
        <w:rPr>
          <w:rFonts w:ascii="Times New Roman" w:hAnsi="Times New Roman"/>
          <w:sz w:val="24"/>
          <w:szCs w:val="24"/>
          <w:lang w:eastAsia="ru-RU"/>
        </w:rPr>
      </w:pPr>
      <w:r w:rsidRPr="003B49C6">
        <w:rPr>
          <w:rFonts w:ascii="Times New Roman" w:hAnsi="Times New Roman"/>
          <w:sz w:val="24"/>
          <w:szCs w:val="24"/>
          <w:lang w:eastAsia="ru-RU"/>
        </w:rPr>
        <w:lastRenderedPageBreak/>
        <w:t>Ранее, в целях исполнения обязатель</w:t>
      </w:r>
      <w:proofErr w:type="gramStart"/>
      <w:r w:rsidRPr="003B49C6">
        <w:rPr>
          <w:rFonts w:ascii="Times New Roman" w:hAnsi="Times New Roman"/>
          <w:sz w:val="24"/>
          <w:szCs w:val="24"/>
          <w:lang w:eastAsia="ru-RU"/>
        </w:rPr>
        <w:t>ств пр</w:t>
      </w:r>
      <w:proofErr w:type="gramEnd"/>
      <w:r w:rsidRPr="003B49C6">
        <w:rPr>
          <w:rFonts w:ascii="Times New Roman" w:hAnsi="Times New Roman"/>
          <w:sz w:val="24"/>
          <w:szCs w:val="24"/>
          <w:lang w:eastAsia="ru-RU"/>
        </w:rPr>
        <w:t xml:space="preserve">иоритетного характера по выполнению «майских» Указов Президента Российской Федерации,  предоставлению муниципальных услуг надлежащего качества, сбалансированность городского бюджета  обеспечивалась за счет привлечения кредитных ресурсов и, соответственно, наращивания муниципального долга. </w:t>
      </w:r>
      <w:r w:rsidRPr="003B49C6">
        <w:rPr>
          <w:rFonts w:ascii="Times New Roman" w:hAnsi="Times New Roman"/>
          <w:sz w:val="24"/>
          <w:szCs w:val="24"/>
        </w:rPr>
        <w:t>Привлечение заемных средств началось с 2009 года, весь объем заимствований средств у коммерческих кредитных организаций произведен до 2015 года. Далее заимствования производились только с целью погашения ранее полученных кредитов и сокращению расходов по обслуживанию муниципального долга, за счет снижения процентной ставки.</w:t>
      </w:r>
    </w:p>
    <w:p w:rsidR="000E46F3" w:rsidRDefault="000E46F3" w:rsidP="007071F7">
      <w:pPr>
        <w:pStyle w:val="a8"/>
        <w:ind w:firstLine="709"/>
        <w:jc w:val="both"/>
        <w:rPr>
          <w:b/>
          <w:color w:val="000000"/>
        </w:rPr>
      </w:pPr>
      <w:r w:rsidRPr="003B49C6">
        <w:rPr>
          <w:rFonts w:ascii="Times New Roman" w:hAnsi="Times New Roman"/>
          <w:sz w:val="24"/>
          <w:szCs w:val="24"/>
          <w:lang w:eastAsia="ru-RU"/>
        </w:rPr>
        <w:t>В 2018 году муниципальный долг составлял 1 417  млн. руб., на конец 2021 года муниципальный долг - 1 330 млн. руб., снижение – 6,5 %. В конце 2021 года удалось получить бюджетный кредит в сумме 282 млн.</w:t>
      </w:r>
      <w:r>
        <w:rPr>
          <w:rFonts w:ascii="Times New Roman" w:hAnsi="Times New Roman"/>
          <w:sz w:val="24"/>
          <w:szCs w:val="24"/>
          <w:lang w:eastAsia="ru-RU"/>
        </w:rPr>
        <w:t xml:space="preserve"> </w:t>
      </w:r>
      <w:r w:rsidRPr="003B49C6">
        <w:rPr>
          <w:rFonts w:ascii="Times New Roman" w:hAnsi="Times New Roman"/>
          <w:sz w:val="24"/>
          <w:szCs w:val="24"/>
          <w:lang w:eastAsia="ru-RU"/>
        </w:rPr>
        <w:t>руб., средства которого были направлены на погашение коммерческих кредитов</w:t>
      </w:r>
      <w:r>
        <w:rPr>
          <w:rFonts w:ascii="Times New Roman" w:hAnsi="Times New Roman"/>
          <w:sz w:val="24"/>
          <w:szCs w:val="24"/>
          <w:lang w:eastAsia="ru-RU"/>
        </w:rPr>
        <w:t>.</w:t>
      </w:r>
    </w:p>
    <w:p w:rsidR="000E46F3" w:rsidRPr="003B49C6" w:rsidRDefault="000E46F3" w:rsidP="000E46F3">
      <w:pPr>
        <w:ind w:firstLine="567"/>
        <w:jc w:val="center"/>
      </w:pPr>
      <w:r w:rsidRPr="003B49C6">
        <w:rPr>
          <w:b/>
          <w:color w:val="000000"/>
        </w:rPr>
        <w:t>Структура  расходов бюджета по отраслям,  млн. руб.</w:t>
      </w:r>
    </w:p>
    <w:p w:rsidR="000E46F3" w:rsidRPr="00BC0786" w:rsidRDefault="000E46F3" w:rsidP="007071F7">
      <w:pPr>
        <w:pStyle w:val="af0"/>
        <w:spacing w:before="0" w:beforeAutospacing="0"/>
        <w:ind w:firstLine="142"/>
        <w:jc w:val="center"/>
        <w:rPr>
          <w:sz w:val="24"/>
          <w:szCs w:val="24"/>
          <w:highlight w:val="yellow"/>
        </w:rPr>
      </w:pPr>
      <w:r w:rsidRPr="00242533">
        <w:rPr>
          <w:noProof/>
          <w:sz w:val="24"/>
          <w:szCs w:val="24"/>
        </w:rPr>
        <w:drawing>
          <wp:inline distT="0" distB="0" distL="0" distR="0">
            <wp:extent cx="5942363" cy="3408218"/>
            <wp:effectExtent l="19050" t="0" r="0" b="0"/>
            <wp:docPr id="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E46F3" w:rsidRPr="00AB2E8C" w:rsidRDefault="000E46F3" w:rsidP="007071F7">
      <w:pPr>
        <w:ind w:firstLine="709"/>
        <w:jc w:val="both"/>
        <w:rPr>
          <w:b/>
        </w:rPr>
      </w:pPr>
      <w:r w:rsidRPr="00AB2E8C">
        <w:t xml:space="preserve">Наибольший удельный вес в расходах занимают два направления – это образование - 41 % и социальная политика - 26%. </w:t>
      </w:r>
    </w:p>
    <w:p w:rsidR="000E46F3" w:rsidRPr="00AB2E8C" w:rsidRDefault="000E46F3" w:rsidP="007071F7">
      <w:pPr>
        <w:ind w:firstLine="709"/>
        <w:jc w:val="both"/>
        <w:rPr>
          <w:b/>
        </w:rPr>
      </w:pPr>
      <w:r w:rsidRPr="00AB2E8C">
        <w:t>По сравнению с 2020 годом расходы на жилищно</w:t>
      </w:r>
      <w:r>
        <w:t xml:space="preserve"> </w:t>
      </w:r>
      <w:r w:rsidRPr="00AB2E8C">
        <w:t>-</w:t>
      </w:r>
      <w:r>
        <w:t xml:space="preserve"> </w:t>
      </w:r>
      <w:r w:rsidRPr="00AB2E8C">
        <w:t xml:space="preserve">коммунальное хозяйство выросли на 153 млн. руб., за счет привлечения в 2021 году субсидий на переселения из аварийного жилья в сумме 33 млн. руб., оплаты в феврале кредиторской задолженности прошлого года по переселению из непригодного для проживания жилищного фонда 16 млн. руб., увеличения субсидий по современной городской среде 30 млн. руб., получения дотации на реализацию приоритетных проектов 38 млн. руб. </w:t>
      </w:r>
    </w:p>
    <w:p w:rsidR="000E46F3" w:rsidRPr="00AB2E8C" w:rsidRDefault="000E46F3" w:rsidP="007071F7">
      <w:pPr>
        <w:ind w:firstLine="709"/>
        <w:jc w:val="both"/>
        <w:rPr>
          <w:b/>
        </w:rPr>
      </w:pPr>
      <w:r w:rsidRPr="00AB2E8C">
        <w:t xml:space="preserve">По  разделу «Социальная политика» рост составляет 138 млн. руб. за счет областных субвенций по выплатам на детей </w:t>
      </w:r>
      <w:r w:rsidRPr="00AB2E8C">
        <w:rPr>
          <w:rFonts w:eastAsia="Calibri"/>
          <w:lang w:eastAsia="en-US"/>
        </w:rPr>
        <w:t>в возрасте от трех до семи лет.</w:t>
      </w:r>
      <w:r w:rsidRPr="00AB2E8C">
        <w:t xml:space="preserve"> </w:t>
      </w:r>
      <w:r w:rsidRPr="00AB2E8C">
        <w:rPr>
          <w:rFonts w:eastAsia="Calibri"/>
          <w:iCs/>
          <w:lang w:eastAsia="en-US"/>
        </w:rPr>
        <w:t xml:space="preserve">Расходы по физической культуре и спорту выросли за счет реконструкции стадиона «Сатурн» и </w:t>
      </w:r>
      <w:r w:rsidRPr="00AB2E8C">
        <w:rPr>
          <w:rFonts w:eastAsia="Calibri"/>
          <w:lang w:eastAsia="en-US"/>
        </w:rPr>
        <w:t>строительства физкультурно-оздоровительного комплекса открытого типа со спортивным ядром и универсальной площадкой по ул. С.Перовской,7.</w:t>
      </w:r>
    </w:p>
    <w:p w:rsidR="000E46F3" w:rsidRPr="00AB2E8C" w:rsidRDefault="000E46F3" w:rsidP="007071F7">
      <w:pPr>
        <w:ind w:firstLine="709"/>
        <w:jc w:val="both"/>
      </w:pPr>
      <w:r w:rsidRPr="00AB2E8C">
        <w:t>По состоянию на 01.01.2022 профицит бюджета 3,9 млн. руб. за счет поступления доходов заключительными оборотами.</w:t>
      </w:r>
    </w:p>
    <w:p w:rsidR="000E46F3" w:rsidRPr="00AB2E8C" w:rsidRDefault="000E46F3" w:rsidP="007071F7">
      <w:pPr>
        <w:ind w:firstLine="709"/>
        <w:jc w:val="both"/>
        <w:rPr>
          <w:noProof/>
        </w:rPr>
      </w:pPr>
      <w:r w:rsidRPr="00AB2E8C">
        <w:t xml:space="preserve">        По состоянию на 01.01.2022</w:t>
      </w:r>
      <w:r>
        <w:t xml:space="preserve"> </w:t>
      </w:r>
      <w:r w:rsidRPr="00AB2E8C">
        <w:t>по данным годового бухгалтерского отчета кредиторская задолженность учреждений округа составила 190,6 млн. руб. (областные средства – 5,5 млн. руб. и местные средства 185,1 млн. руб</w:t>
      </w:r>
      <w:proofErr w:type="gramStart"/>
      <w:r w:rsidRPr="00AB2E8C">
        <w:t>.)</w:t>
      </w:r>
      <w:r w:rsidRPr="003B49C6">
        <w:t xml:space="preserve">., </w:t>
      </w:r>
      <w:proofErr w:type="gramEnd"/>
      <w:r w:rsidRPr="003B49C6">
        <w:t>что</w:t>
      </w:r>
      <w:r w:rsidR="00567A11">
        <w:t xml:space="preserve"> на</w:t>
      </w:r>
      <w:r w:rsidRPr="003B49C6">
        <w:t xml:space="preserve"> </w:t>
      </w:r>
      <w:r>
        <w:t>40 % ниже</w:t>
      </w:r>
      <w:r w:rsidRPr="003B49C6">
        <w:t xml:space="preserve"> </w:t>
      </w:r>
      <w:r>
        <w:t>з</w:t>
      </w:r>
      <w:r w:rsidRPr="003B49C6">
        <w:t xml:space="preserve">адолженности </w:t>
      </w:r>
      <w:r>
        <w:t>предыдущего</w:t>
      </w:r>
      <w:r w:rsidRPr="003B49C6">
        <w:t xml:space="preserve"> года.</w:t>
      </w:r>
    </w:p>
    <w:p w:rsidR="000E46F3" w:rsidRDefault="000E46F3" w:rsidP="000E46F3">
      <w:pPr>
        <w:jc w:val="center"/>
        <w:rPr>
          <w:b/>
          <w:bCs/>
          <w:iCs/>
          <w:noProof/>
          <w:highlight w:val="yellow"/>
        </w:rPr>
      </w:pPr>
    </w:p>
    <w:p w:rsidR="00567A11" w:rsidRPr="00BC0786" w:rsidRDefault="00567A11" w:rsidP="000E46F3">
      <w:pPr>
        <w:jc w:val="center"/>
        <w:rPr>
          <w:b/>
          <w:bCs/>
          <w:iCs/>
          <w:noProof/>
          <w:highlight w:val="yellow"/>
        </w:rPr>
      </w:pPr>
    </w:p>
    <w:p w:rsidR="000E46F3" w:rsidRPr="00085F7D" w:rsidRDefault="000E46F3" w:rsidP="000E46F3">
      <w:pPr>
        <w:jc w:val="center"/>
        <w:rPr>
          <w:b/>
          <w:bCs/>
          <w:iCs/>
          <w:noProof/>
        </w:rPr>
      </w:pPr>
      <w:r w:rsidRPr="00085F7D">
        <w:rPr>
          <w:b/>
          <w:bCs/>
          <w:iCs/>
          <w:noProof/>
        </w:rPr>
        <w:lastRenderedPageBreak/>
        <w:t>Структура кредиторской задолженности по отраслям млн.руб.</w:t>
      </w:r>
    </w:p>
    <w:p w:rsidR="000E46F3" w:rsidRPr="00BC0786" w:rsidRDefault="000E46F3" w:rsidP="007071F7">
      <w:pPr>
        <w:jc w:val="center"/>
        <w:rPr>
          <w:noProof/>
          <w:highlight w:val="yellow"/>
        </w:rPr>
      </w:pPr>
      <w:r w:rsidRPr="00085F7D">
        <w:rPr>
          <w:noProof/>
          <w:sz w:val="20"/>
          <w:szCs w:val="20"/>
        </w:rPr>
        <w:drawing>
          <wp:inline distT="0" distB="0" distL="0" distR="0">
            <wp:extent cx="5945021" cy="2920621"/>
            <wp:effectExtent l="19050" t="0" r="0" b="0"/>
            <wp:docPr id="7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E46F3" w:rsidRPr="003B49C6" w:rsidRDefault="000E46F3" w:rsidP="007071F7">
      <w:pPr>
        <w:ind w:firstLine="709"/>
        <w:jc w:val="both"/>
      </w:pPr>
      <w:r w:rsidRPr="003B49C6">
        <w:t>Наибольшая ее часть относится на жилищное хозяйство – 141,2 млн. руб. или 74</w:t>
      </w:r>
      <w:r>
        <w:t xml:space="preserve"> </w:t>
      </w:r>
      <w:r w:rsidRPr="003B49C6">
        <w:t xml:space="preserve">%  </w:t>
      </w:r>
      <w:r w:rsidRPr="00696000">
        <w:t>(в основном взносы на капитальный  ремонт многоквартирных домов – 127 млн. руб.)  на</w:t>
      </w:r>
      <w:r w:rsidRPr="003B49C6">
        <w:t xml:space="preserve"> благоустройство – 11,3 млн. руб. (6%), на дорожное хозяйство – 11,2 млн. руб. (6%).</w:t>
      </w:r>
    </w:p>
    <w:p w:rsidR="000E46F3" w:rsidRDefault="000E46F3" w:rsidP="007071F7">
      <w:pPr>
        <w:tabs>
          <w:tab w:val="left" w:pos="426"/>
        </w:tabs>
        <w:ind w:firstLine="709"/>
        <w:jc w:val="both"/>
      </w:pPr>
      <w:r w:rsidRPr="00AE1A9A">
        <w:rPr>
          <w:b/>
        </w:rPr>
        <w:t>Развитие контрактных отношений.</w:t>
      </w:r>
      <w:r w:rsidRPr="00AE1A9A">
        <w:t xml:space="preserve"> </w:t>
      </w:r>
    </w:p>
    <w:p w:rsidR="000E46F3" w:rsidRPr="00CF6E3C" w:rsidRDefault="000E46F3" w:rsidP="007071F7">
      <w:pPr>
        <w:tabs>
          <w:tab w:val="left" w:pos="426"/>
        </w:tabs>
        <w:ind w:firstLine="709"/>
        <w:jc w:val="both"/>
      </w:pPr>
      <w:r w:rsidRPr="00CF6E3C">
        <w:t xml:space="preserve">Основные  направления деятельности отдела </w:t>
      </w:r>
      <w:r>
        <w:t>закупок</w:t>
      </w:r>
      <w:r w:rsidRPr="00CF6E3C">
        <w:t>:</w:t>
      </w:r>
    </w:p>
    <w:p w:rsidR="000E46F3" w:rsidRPr="00CF6E3C" w:rsidRDefault="007071F7" w:rsidP="007071F7">
      <w:pPr>
        <w:tabs>
          <w:tab w:val="left" w:pos="426"/>
        </w:tabs>
        <w:ind w:left="709"/>
        <w:jc w:val="both"/>
      </w:pPr>
      <w:r>
        <w:t>1. </w:t>
      </w:r>
      <w:r w:rsidR="000E46F3" w:rsidRPr="00CF6E3C">
        <w:t>Планировани</w:t>
      </w:r>
      <w:r w:rsidR="000E46F3">
        <w:t>е</w:t>
      </w:r>
      <w:r w:rsidR="000E46F3" w:rsidRPr="00CF6E3C">
        <w:t xml:space="preserve"> и осуществление закупок;</w:t>
      </w:r>
    </w:p>
    <w:p w:rsidR="000E46F3" w:rsidRPr="00CF6E3C" w:rsidRDefault="007071F7" w:rsidP="007071F7">
      <w:pPr>
        <w:tabs>
          <w:tab w:val="left" w:pos="426"/>
        </w:tabs>
        <w:ind w:left="709"/>
        <w:jc w:val="both"/>
      </w:pPr>
      <w:r>
        <w:t>2. </w:t>
      </w:r>
      <w:r w:rsidR="000E46F3" w:rsidRPr="00CF6E3C">
        <w:t>Формирование муниципальной политики в сфере закупок товаров, работ, услуг для обеспечения муниципальных нужд;</w:t>
      </w:r>
    </w:p>
    <w:p w:rsidR="000E46F3" w:rsidRPr="00CF6E3C" w:rsidRDefault="007071F7" w:rsidP="007071F7">
      <w:pPr>
        <w:tabs>
          <w:tab w:val="left" w:pos="426"/>
        </w:tabs>
        <w:ind w:left="709"/>
        <w:jc w:val="both"/>
      </w:pPr>
      <w:r>
        <w:t>3. </w:t>
      </w:r>
      <w:r w:rsidR="000E46F3" w:rsidRPr="00CF6E3C">
        <w:t>Участие в формировании и исполнении бюджета, его оптимизация.</w:t>
      </w:r>
    </w:p>
    <w:p w:rsidR="000E46F3" w:rsidRPr="00CF6E3C" w:rsidRDefault="000E46F3" w:rsidP="007071F7">
      <w:pPr>
        <w:tabs>
          <w:tab w:val="left" w:pos="426"/>
        </w:tabs>
        <w:ind w:firstLine="709"/>
        <w:jc w:val="both"/>
      </w:pPr>
      <w:r w:rsidRPr="00CF6E3C">
        <w:t>В соотношении с основными направлениями деятельности отдела в 20</w:t>
      </w:r>
      <w:r>
        <w:t>21</w:t>
      </w:r>
      <w:r w:rsidRPr="00CF6E3C">
        <w:t xml:space="preserve"> году приоритетными задачами совершенствования контрактной системы в сфере закупок в городском округе город Рыбинск</w:t>
      </w:r>
      <w:r>
        <w:t xml:space="preserve"> Ярославской области</w:t>
      </w:r>
      <w:r w:rsidRPr="00CF6E3C">
        <w:t xml:space="preserve"> стали: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4536"/>
        <w:gridCol w:w="2693"/>
      </w:tblGrid>
      <w:tr w:rsidR="000E46F3" w:rsidRPr="00306350" w:rsidTr="00CF26A1">
        <w:tc>
          <w:tcPr>
            <w:tcW w:w="567" w:type="dxa"/>
            <w:vAlign w:val="center"/>
          </w:tcPr>
          <w:p w:rsidR="000E46F3" w:rsidRPr="00306350" w:rsidRDefault="000E46F3" w:rsidP="00124C97">
            <w:pPr>
              <w:tabs>
                <w:tab w:val="left" w:pos="426"/>
              </w:tabs>
              <w:jc w:val="center"/>
              <w:rPr>
                <w:b/>
              </w:rPr>
            </w:pPr>
            <w:r w:rsidRPr="00306350">
              <w:rPr>
                <w:b/>
              </w:rPr>
              <w:t>№ п/п</w:t>
            </w:r>
          </w:p>
        </w:tc>
        <w:tc>
          <w:tcPr>
            <w:tcW w:w="2410" w:type="dxa"/>
            <w:vAlign w:val="center"/>
          </w:tcPr>
          <w:p w:rsidR="000E46F3" w:rsidRPr="00306350" w:rsidRDefault="000E46F3" w:rsidP="00124C97">
            <w:pPr>
              <w:tabs>
                <w:tab w:val="left" w:pos="426"/>
              </w:tabs>
              <w:jc w:val="center"/>
              <w:rPr>
                <w:b/>
              </w:rPr>
            </w:pPr>
            <w:r w:rsidRPr="00306350">
              <w:rPr>
                <w:b/>
              </w:rPr>
              <w:t>Направление деятельности отдела</w:t>
            </w:r>
          </w:p>
        </w:tc>
        <w:tc>
          <w:tcPr>
            <w:tcW w:w="4536" w:type="dxa"/>
            <w:vAlign w:val="center"/>
          </w:tcPr>
          <w:p w:rsidR="000E46F3" w:rsidRPr="00306350" w:rsidRDefault="000E46F3" w:rsidP="00124C97">
            <w:pPr>
              <w:tabs>
                <w:tab w:val="left" w:pos="426"/>
              </w:tabs>
              <w:jc w:val="center"/>
              <w:rPr>
                <w:b/>
              </w:rPr>
            </w:pPr>
            <w:r w:rsidRPr="00306350">
              <w:rPr>
                <w:b/>
              </w:rPr>
              <w:t>Приоритетная задача на 20</w:t>
            </w:r>
            <w:r>
              <w:rPr>
                <w:b/>
              </w:rPr>
              <w:t>21</w:t>
            </w:r>
            <w:r w:rsidRPr="00306350">
              <w:rPr>
                <w:b/>
              </w:rPr>
              <w:t xml:space="preserve"> год</w:t>
            </w:r>
          </w:p>
        </w:tc>
        <w:tc>
          <w:tcPr>
            <w:tcW w:w="2693" w:type="dxa"/>
          </w:tcPr>
          <w:p w:rsidR="000E46F3" w:rsidRPr="00306350" w:rsidRDefault="000E46F3" w:rsidP="00AD216A">
            <w:pPr>
              <w:tabs>
                <w:tab w:val="left" w:pos="426"/>
              </w:tabs>
              <w:jc w:val="center"/>
              <w:rPr>
                <w:b/>
              </w:rPr>
            </w:pPr>
            <w:r w:rsidRPr="00306350">
              <w:rPr>
                <w:b/>
              </w:rPr>
              <w:t>Исполнение, результат</w:t>
            </w:r>
          </w:p>
        </w:tc>
      </w:tr>
      <w:tr w:rsidR="000E46F3" w:rsidRPr="00306350" w:rsidTr="00CF26A1">
        <w:trPr>
          <w:trHeight w:val="1406"/>
        </w:trPr>
        <w:tc>
          <w:tcPr>
            <w:tcW w:w="567" w:type="dxa"/>
            <w:vAlign w:val="center"/>
          </w:tcPr>
          <w:p w:rsidR="000E46F3" w:rsidRPr="00306350" w:rsidRDefault="000E46F3" w:rsidP="00124C97">
            <w:pPr>
              <w:tabs>
                <w:tab w:val="left" w:pos="426"/>
              </w:tabs>
            </w:pPr>
            <w:r w:rsidRPr="00306350">
              <w:t>1.</w:t>
            </w:r>
          </w:p>
        </w:tc>
        <w:tc>
          <w:tcPr>
            <w:tcW w:w="2410" w:type="dxa"/>
          </w:tcPr>
          <w:p w:rsidR="000E46F3" w:rsidRPr="00306350" w:rsidRDefault="000E46F3" w:rsidP="007071F7">
            <w:pPr>
              <w:tabs>
                <w:tab w:val="left" w:pos="426"/>
              </w:tabs>
            </w:pPr>
            <w:r w:rsidRPr="00306350">
              <w:t>Организация планирования и осуществление закупок</w:t>
            </w:r>
          </w:p>
        </w:tc>
        <w:tc>
          <w:tcPr>
            <w:tcW w:w="4536" w:type="dxa"/>
          </w:tcPr>
          <w:p w:rsidR="000E46F3" w:rsidRPr="00306350" w:rsidRDefault="000E46F3" w:rsidP="007071F7">
            <w:pPr>
              <w:tabs>
                <w:tab w:val="left" w:pos="426"/>
              </w:tabs>
            </w:pPr>
            <w:r>
              <w:t xml:space="preserve">- </w:t>
            </w:r>
            <w:r w:rsidRPr="00306350">
              <w:t>организация работы по грамотному планированию и распределению средств муниципальными заказчиками города</w:t>
            </w:r>
          </w:p>
        </w:tc>
        <w:tc>
          <w:tcPr>
            <w:tcW w:w="2693" w:type="dxa"/>
          </w:tcPr>
          <w:p w:rsidR="000E46F3" w:rsidRPr="00306350" w:rsidRDefault="000E46F3" w:rsidP="007071F7">
            <w:pPr>
              <w:tabs>
                <w:tab w:val="left" w:pos="426"/>
              </w:tabs>
            </w:pPr>
            <w:r w:rsidRPr="00306350">
              <w:t>методическое сопро</w:t>
            </w:r>
            <w:r>
              <w:t>-</w:t>
            </w:r>
            <w:r w:rsidRPr="00306350">
              <w:t>вождение и направление писем с разъяснениями действующего законода</w:t>
            </w:r>
            <w:r>
              <w:t>-</w:t>
            </w:r>
            <w:r w:rsidRPr="00306350">
              <w:t>тельства в сфере закупок</w:t>
            </w:r>
          </w:p>
        </w:tc>
      </w:tr>
      <w:tr w:rsidR="000E46F3" w:rsidRPr="00306350" w:rsidTr="00CF26A1">
        <w:trPr>
          <w:trHeight w:val="3302"/>
        </w:trPr>
        <w:tc>
          <w:tcPr>
            <w:tcW w:w="567" w:type="dxa"/>
            <w:vMerge w:val="restart"/>
            <w:vAlign w:val="center"/>
          </w:tcPr>
          <w:p w:rsidR="000E46F3" w:rsidRPr="00306350" w:rsidRDefault="000E46F3" w:rsidP="00124C97">
            <w:pPr>
              <w:tabs>
                <w:tab w:val="left" w:pos="426"/>
              </w:tabs>
            </w:pPr>
            <w:r w:rsidRPr="00306350">
              <w:t>2.</w:t>
            </w:r>
          </w:p>
        </w:tc>
        <w:tc>
          <w:tcPr>
            <w:tcW w:w="2410" w:type="dxa"/>
            <w:vMerge w:val="restart"/>
          </w:tcPr>
          <w:p w:rsidR="000E46F3" w:rsidRPr="00306350" w:rsidRDefault="000E46F3" w:rsidP="00CF26A1">
            <w:pPr>
              <w:tabs>
                <w:tab w:val="left" w:pos="426"/>
              </w:tabs>
            </w:pPr>
            <w:r w:rsidRPr="00306350">
              <w:t>Формирование муниципальной политики в сфере заку</w:t>
            </w:r>
            <w:r>
              <w:t>-</w:t>
            </w:r>
            <w:r w:rsidRPr="00306350">
              <w:t>пок товаров, работ, услуг для обеспечения муниципальных нужд</w:t>
            </w:r>
          </w:p>
        </w:tc>
        <w:tc>
          <w:tcPr>
            <w:tcW w:w="4536" w:type="dxa"/>
          </w:tcPr>
          <w:p w:rsidR="007071F7" w:rsidRPr="00306350" w:rsidRDefault="000E46F3" w:rsidP="00CF26A1">
            <w:pPr>
              <w:tabs>
                <w:tab w:val="left" w:pos="426"/>
              </w:tabs>
            </w:pPr>
            <w:r>
              <w:t xml:space="preserve">- </w:t>
            </w:r>
            <w:r w:rsidRPr="00306350">
              <w:t>формирование целостной нормативно</w:t>
            </w:r>
            <w:r>
              <w:t xml:space="preserve"> </w:t>
            </w:r>
            <w:r w:rsidRPr="00306350">
              <w:t>-</w:t>
            </w:r>
            <w:r>
              <w:t xml:space="preserve"> </w:t>
            </w:r>
            <w:r w:rsidRPr="00306350">
              <w:t>правовой базы в сфере закупок</w:t>
            </w:r>
          </w:p>
        </w:tc>
        <w:tc>
          <w:tcPr>
            <w:tcW w:w="2693" w:type="dxa"/>
          </w:tcPr>
          <w:p w:rsidR="000E46F3" w:rsidRPr="00306350" w:rsidRDefault="000E46F3" w:rsidP="00455CC0">
            <w:pPr>
              <w:tabs>
                <w:tab w:val="left" w:pos="426"/>
              </w:tabs>
            </w:pPr>
            <w:r w:rsidRPr="00306350">
              <w:t>за период 20</w:t>
            </w:r>
            <w:r>
              <w:t>21</w:t>
            </w:r>
            <w:r w:rsidRPr="00306350">
              <w:t xml:space="preserve"> года подготовлено и </w:t>
            </w:r>
            <w:proofErr w:type="gramStart"/>
            <w:r w:rsidRPr="00306350">
              <w:t>утверж</w:t>
            </w:r>
            <w:r>
              <w:t>-</w:t>
            </w:r>
            <w:r w:rsidRPr="00306350">
              <w:t>дено</w:t>
            </w:r>
            <w:proofErr w:type="gramEnd"/>
            <w:r w:rsidRPr="00306350">
              <w:t xml:space="preserve"> </w:t>
            </w:r>
            <w:r>
              <w:t>26</w:t>
            </w:r>
            <w:r w:rsidRPr="00306350">
              <w:t xml:space="preserve"> проектов норма</w:t>
            </w:r>
            <w:r>
              <w:t>-</w:t>
            </w:r>
            <w:r w:rsidRPr="00306350">
              <w:t>тивных правовых актов</w:t>
            </w:r>
            <w:r w:rsidR="007071F7">
              <w:t xml:space="preserve"> </w:t>
            </w:r>
          </w:p>
        </w:tc>
      </w:tr>
      <w:tr w:rsidR="000E46F3" w:rsidRPr="00306350" w:rsidTr="00CF26A1">
        <w:trPr>
          <w:trHeight w:val="2541"/>
        </w:trPr>
        <w:tc>
          <w:tcPr>
            <w:tcW w:w="567" w:type="dxa"/>
            <w:vMerge/>
          </w:tcPr>
          <w:p w:rsidR="000E46F3" w:rsidRPr="00306350" w:rsidRDefault="000E46F3" w:rsidP="00124C97">
            <w:pPr>
              <w:tabs>
                <w:tab w:val="left" w:pos="426"/>
              </w:tabs>
              <w:jc w:val="both"/>
            </w:pPr>
          </w:p>
        </w:tc>
        <w:tc>
          <w:tcPr>
            <w:tcW w:w="2410" w:type="dxa"/>
            <w:vMerge/>
          </w:tcPr>
          <w:p w:rsidR="000E46F3" w:rsidRPr="00306350" w:rsidRDefault="000E46F3" w:rsidP="007071F7">
            <w:pPr>
              <w:tabs>
                <w:tab w:val="left" w:pos="426"/>
              </w:tabs>
            </w:pPr>
          </w:p>
        </w:tc>
        <w:tc>
          <w:tcPr>
            <w:tcW w:w="4536" w:type="dxa"/>
          </w:tcPr>
          <w:p w:rsidR="000E46F3" w:rsidRPr="00306350" w:rsidRDefault="000E46F3" w:rsidP="007071F7">
            <w:pPr>
              <w:tabs>
                <w:tab w:val="left" w:pos="426"/>
              </w:tabs>
            </w:pPr>
            <w:r w:rsidRPr="00306350">
              <w:t xml:space="preserve">- </w:t>
            </w:r>
            <w:r>
              <w:t xml:space="preserve">проверка </w:t>
            </w:r>
            <w:r w:rsidRPr="00306350">
              <w:t>муниципаль</w:t>
            </w:r>
            <w:r w:rsidR="007071F7">
              <w:t>ных контрактов заказ</w:t>
            </w:r>
            <w:r>
              <w:t>чиков города</w:t>
            </w:r>
            <w:r w:rsidRPr="00306350">
              <w:t xml:space="preserve"> на </w:t>
            </w:r>
            <w:r w:rsidR="007071F7">
              <w:t>соответ</w:t>
            </w:r>
            <w:r>
              <w:t>ствие требованиям дей</w:t>
            </w:r>
            <w:r w:rsidR="007071F7">
              <w:t>ствующего законода</w:t>
            </w:r>
            <w:r>
              <w:t xml:space="preserve">тельства в сфере закупок на </w:t>
            </w:r>
            <w:r w:rsidRPr="00306350">
              <w:t>стадии подготовки с целью снижения риска применения штрафных санкций</w:t>
            </w:r>
            <w:r>
              <w:t xml:space="preserve"> к заказчикам</w:t>
            </w:r>
            <w:r w:rsidRPr="00306350">
              <w:t xml:space="preserve"> </w:t>
            </w:r>
            <w:r>
              <w:t>в соответствии с КоАП РФ.</w:t>
            </w:r>
          </w:p>
        </w:tc>
        <w:tc>
          <w:tcPr>
            <w:tcW w:w="2693" w:type="dxa"/>
          </w:tcPr>
          <w:p w:rsidR="000E46F3" w:rsidRPr="00306350" w:rsidRDefault="000E46F3" w:rsidP="007071F7">
            <w:pPr>
              <w:tabs>
                <w:tab w:val="left" w:pos="426"/>
              </w:tabs>
            </w:pPr>
            <w:r w:rsidRPr="00306350">
              <w:t>за 20</w:t>
            </w:r>
            <w:r>
              <w:t>21</w:t>
            </w:r>
            <w:r w:rsidRPr="00306350">
              <w:t xml:space="preserve"> год проверено </w:t>
            </w:r>
            <w:r>
              <w:t>121</w:t>
            </w:r>
            <w:r w:rsidRPr="00306350">
              <w:t xml:space="preserve"> проектов муниципальных контрактов</w:t>
            </w:r>
          </w:p>
        </w:tc>
      </w:tr>
      <w:tr w:rsidR="000E46F3" w:rsidRPr="00306350" w:rsidTr="00CF26A1">
        <w:tc>
          <w:tcPr>
            <w:tcW w:w="567" w:type="dxa"/>
          </w:tcPr>
          <w:p w:rsidR="000E46F3" w:rsidRPr="00306350" w:rsidRDefault="000E46F3" w:rsidP="00124C97">
            <w:pPr>
              <w:tabs>
                <w:tab w:val="left" w:pos="426"/>
              </w:tabs>
              <w:jc w:val="both"/>
            </w:pPr>
            <w:r w:rsidRPr="00306350">
              <w:t xml:space="preserve">3. </w:t>
            </w:r>
          </w:p>
        </w:tc>
        <w:tc>
          <w:tcPr>
            <w:tcW w:w="2410" w:type="dxa"/>
          </w:tcPr>
          <w:p w:rsidR="000E46F3" w:rsidRPr="00306350" w:rsidRDefault="000E46F3" w:rsidP="007071F7">
            <w:pPr>
              <w:tabs>
                <w:tab w:val="left" w:pos="426"/>
              </w:tabs>
            </w:pPr>
            <w:r w:rsidRPr="00306350">
              <w:t>Участие в формировании и исполнении бюджета, его оптимизация.</w:t>
            </w:r>
          </w:p>
        </w:tc>
        <w:tc>
          <w:tcPr>
            <w:tcW w:w="4536" w:type="dxa"/>
          </w:tcPr>
          <w:p w:rsidR="000E46F3" w:rsidRPr="00306350" w:rsidRDefault="000B5559" w:rsidP="000B5559">
            <w:pPr>
              <w:tabs>
                <w:tab w:val="left" w:pos="426"/>
              </w:tabs>
            </w:pPr>
            <w:r>
              <w:t>- </w:t>
            </w:r>
            <w:r w:rsidR="000E46F3" w:rsidRPr="00306350">
              <w:t>организация работы по эффективному использованию средств бюджета на основе развития и совершенст</w:t>
            </w:r>
            <w:r w:rsidR="000E46F3">
              <w:t>-</w:t>
            </w:r>
            <w:r w:rsidR="000E46F3" w:rsidRPr="00306350">
              <w:t>вования контрактной системы в сфере закупок для обеспечения муници</w:t>
            </w:r>
            <w:r w:rsidR="000E46F3">
              <w:t>-</w:t>
            </w:r>
            <w:r w:rsidR="000E46F3" w:rsidRPr="00306350">
              <w:t>пальных нужд городского округа город Рыбинск</w:t>
            </w:r>
          </w:p>
        </w:tc>
        <w:tc>
          <w:tcPr>
            <w:tcW w:w="2693" w:type="dxa"/>
          </w:tcPr>
          <w:p w:rsidR="000E46F3" w:rsidRPr="00306350" w:rsidRDefault="000E46F3" w:rsidP="007071F7">
            <w:pPr>
              <w:tabs>
                <w:tab w:val="left" w:pos="426"/>
              </w:tabs>
            </w:pPr>
            <w:r w:rsidRPr="00306350">
              <w:t>Экономия бюджетных средств в 20</w:t>
            </w:r>
            <w:r>
              <w:t>21 году составила</w:t>
            </w:r>
            <w:r w:rsidRPr="00306350">
              <w:t xml:space="preserve"> </w:t>
            </w:r>
            <w:r>
              <w:t xml:space="preserve">более </w:t>
            </w:r>
            <w:r w:rsidRPr="002C3D18">
              <w:t>42,93</w:t>
            </w:r>
            <w:r>
              <w:rPr>
                <w:color w:val="FF0000"/>
              </w:rPr>
              <w:t xml:space="preserve"> </w:t>
            </w:r>
            <w:r>
              <w:t xml:space="preserve"> млн. руб.</w:t>
            </w:r>
          </w:p>
        </w:tc>
      </w:tr>
    </w:tbl>
    <w:p w:rsidR="000E46F3" w:rsidRPr="00CF6E3C" w:rsidRDefault="000E46F3" w:rsidP="000B5559">
      <w:pPr>
        <w:tabs>
          <w:tab w:val="left" w:pos="0"/>
          <w:tab w:val="left" w:pos="284"/>
        </w:tabs>
        <w:ind w:firstLine="709"/>
        <w:jc w:val="both"/>
      </w:pPr>
      <w:r w:rsidRPr="00CF6E3C">
        <w:t>Существуют проблемы при реализации мероприятий по совершенствованию контрактной системы в сфере закупок в городском округе город Рыбинск:</w:t>
      </w:r>
    </w:p>
    <w:p w:rsidR="000E46F3" w:rsidRPr="00CF6E3C" w:rsidRDefault="000B5559" w:rsidP="000B5559">
      <w:pPr>
        <w:tabs>
          <w:tab w:val="left" w:pos="0"/>
          <w:tab w:val="left" w:pos="284"/>
        </w:tabs>
        <w:ind w:left="709"/>
        <w:jc w:val="both"/>
      </w:pPr>
      <w:r>
        <w:t>1. </w:t>
      </w:r>
      <w:r w:rsidR="000E46F3" w:rsidRPr="00CF6E3C">
        <w:t>Со стороны заказчиков:</w:t>
      </w:r>
    </w:p>
    <w:p w:rsidR="000E46F3" w:rsidRPr="00CF6E3C" w:rsidRDefault="000E46F3" w:rsidP="000B5559">
      <w:pPr>
        <w:tabs>
          <w:tab w:val="left" w:pos="0"/>
          <w:tab w:val="left" w:pos="284"/>
        </w:tabs>
        <w:ind w:firstLine="709"/>
        <w:jc w:val="both"/>
        <w:rPr>
          <w:sz w:val="22"/>
        </w:rPr>
      </w:pPr>
      <w:r w:rsidRPr="00CF6E3C">
        <w:t>- несовершенство кадровой структуры организаций и учреждений города, отсутствие выделенных штатных единиц для специалистов по закупкам (контрактных управляющих) в противоречие законодательству (Приказ Минтруда России от 10.09.2015 № 625н «Об утверждении профессионального стандарта «Специалист в сфере закупок», Приказ Минтруда России от 10.09.2015 № 626н «Об утверждении профессионального стандарта «Эксперт в сфере закупок»);</w:t>
      </w:r>
    </w:p>
    <w:p w:rsidR="000E46F3" w:rsidRPr="00CF6E3C" w:rsidRDefault="000B5559" w:rsidP="000B5559">
      <w:pPr>
        <w:tabs>
          <w:tab w:val="left" w:pos="0"/>
          <w:tab w:val="left" w:pos="284"/>
        </w:tabs>
        <w:ind w:firstLine="709"/>
        <w:jc w:val="both"/>
        <w:rPr>
          <w:sz w:val="22"/>
        </w:rPr>
      </w:pPr>
      <w:r>
        <w:t>- </w:t>
      </w:r>
      <w:r w:rsidR="000E46F3" w:rsidRPr="00CF6E3C">
        <w:t xml:space="preserve">недостаточный уровень квалификации сотрудников заказчиков. </w:t>
      </w:r>
      <w:r w:rsidR="000E46F3" w:rsidRPr="00CF6E3C">
        <w:rPr>
          <w:szCs w:val="28"/>
        </w:rPr>
        <w:t>Считаю необходимым отметить важность того, что закупками должны заниматься профессионалы, состоящие на муниципальной службе, так как ограничения, установленные Федеральным законом  от 02.03.2007 № 25-ФЗ «О муниципальной службе в Российской Федерации», позволяют исключить коррупционные риски, связанные с аффилированностью и заинтересованностью в результатах проведения закупок такими должностными лицами.</w:t>
      </w:r>
    </w:p>
    <w:p w:rsidR="000E46F3" w:rsidRPr="00CF6E3C" w:rsidRDefault="000B5559" w:rsidP="000B5559">
      <w:pPr>
        <w:tabs>
          <w:tab w:val="left" w:pos="0"/>
          <w:tab w:val="left" w:pos="284"/>
        </w:tabs>
        <w:ind w:firstLine="709"/>
        <w:jc w:val="both"/>
      </w:pPr>
      <w:r>
        <w:t>- </w:t>
      </w:r>
      <w:r w:rsidR="000E46F3" w:rsidRPr="00CF6E3C">
        <w:t>недостаточный уровень планирования закупок заказчиками городского округа город Рыбинск.</w:t>
      </w:r>
    </w:p>
    <w:p w:rsidR="000E46F3" w:rsidRPr="00CF6E3C" w:rsidRDefault="000B5559" w:rsidP="000B5559">
      <w:pPr>
        <w:tabs>
          <w:tab w:val="left" w:pos="0"/>
          <w:tab w:val="left" w:pos="284"/>
        </w:tabs>
        <w:ind w:left="709"/>
        <w:jc w:val="both"/>
      </w:pPr>
      <w:r>
        <w:t>2. </w:t>
      </w:r>
      <w:r w:rsidR="000E46F3" w:rsidRPr="00CF6E3C">
        <w:t>Со стороны поставщиков (подрядчиков, исполнителей):</w:t>
      </w:r>
    </w:p>
    <w:p w:rsidR="000E46F3" w:rsidRPr="00CF6E3C" w:rsidRDefault="000B5559" w:rsidP="000B5559">
      <w:pPr>
        <w:tabs>
          <w:tab w:val="left" w:pos="0"/>
          <w:tab w:val="left" w:pos="284"/>
        </w:tabs>
        <w:ind w:firstLine="709"/>
        <w:jc w:val="both"/>
      </w:pPr>
      <w:r>
        <w:t>- </w:t>
      </w:r>
      <w:r w:rsidR="000E46F3" w:rsidRPr="00CF6E3C">
        <w:t>низкое качество подготовки заявок потенциальными поставщиками (подрядчиками, исполнителями) – участниками закупок, которое влечет за собой отказ в допуске таких заявок на участие в закупках;</w:t>
      </w:r>
    </w:p>
    <w:p w:rsidR="000E46F3" w:rsidRPr="00CF6E3C" w:rsidRDefault="000B5559" w:rsidP="000B5559">
      <w:pPr>
        <w:tabs>
          <w:tab w:val="left" w:pos="0"/>
          <w:tab w:val="left" w:pos="284"/>
        </w:tabs>
        <w:ind w:firstLine="709"/>
        <w:jc w:val="both"/>
      </w:pPr>
      <w:r>
        <w:t>- </w:t>
      </w:r>
      <w:r w:rsidR="000E46F3" w:rsidRPr="00CF6E3C">
        <w:t>низкое качество поставляемых товаров, выполненных работ, оказанных услуг;</w:t>
      </w:r>
    </w:p>
    <w:p w:rsidR="000E46F3" w:rsidRPr="00CF6E3C" w:rsidRDefault="000B5559" w:rsidP="000B5559">
      <w:pPr>
        <w:tabs>
          <w:tab w:val="left" w:pos="0"/>
          <w:tab w:val="left" w:pos="284"/>
        </w:tabs>
        <w:ind w:firstLine="709"/>
        <w:jc w:val="both"/>
      </w:pPr>
      <w:r>
        <w:t>- </w:t>
      </w:r>
      <w:r w:rsidR="000E46F3" w:rsidRPr="00CF6E3C">
        <w:t>нарушение сроков и условий исполнения муниципальных контрактов.</w:t>
      </w:r>
    </w:p>
    <w:p w:rsidR="000E46F3" w:rsidRDefault="000E46F3" w:rsidP="000B5559">
      <w:pPr>
        <w:tabs>
          <w:tab w:val="left" w:pos="0"/>
        </w:tabs>
        <w:ind w:firstLine="709"/>
        <w:jc w:val="both"/>
      </w:pPr>
      <w:r w:rsidRPr="00CF6E3C">
        <w:rPr>
          <w:szCs w:val="28"/>
        </w:rPr>
        <w:t xml:space="preserve">Не смотря на существующие проблемы при реализации </w:t>
      </w:r>
      <w:r w:rsidRPr="00CF6E3C">
        <w:t>мероприятий по совершенствованию контрактной системы в сфере закупок в городском округе город Рыбинск показатели контрактной системы составили:</w:t>
      </w:r>
    </w:p>
    <w:p w:rsidR="000E46F3" w:rsidRPr="00D05049" w:rsidRDefault="000E46F3" w:rsidP="000B5559">
      <w:pPr>
        <w:pStyle w:val="aa"/>
        <w:spacing w:before="100" w:after="100"/>
        <w:ind w:left="0"/>
        <w:contextualSpacing w:val="0"/>
        <w:jc w:val="center"/>
        <w:rPr>
          <w:b/>
        </w:rPr>
      </w:pPr>
      <w:r w:rsidRPr="00D05049">
        <w:rPr>
          <w:b/>
        </w:rPr>
        <w:t xml:space="preserve">Объем закупок городского округа город Рыбинск Ярославской области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993"/>
        <w:gridCol w:w="992"/>
        <w:gridCol w:w="1134"/>
        <w:gridCol w:w="992"/>
        <w:gridCol w:w="992"/>
        <w:gridCol w:w="1134"/>
      </w:tblGrid>
      <w:tr w:rsidR="000E46F3" w:rsidRPr="007854C9" w:rsidTr="000B5559">
        <w:trPr>
          <w:tblHeader/>
        </w:trPr>
        <w:tc>
          <w:tcPr>
            <w:tcW w:w="3969" w:type="dxa"/>
            <w:vMerge w:val="restart"/>
            <w:shd w:val="clear" w:color="auto" w:fill="auto"/>
          </w:tcPr>
          <w:p w:rsidR="000E46F3" w:rsidRPr="00D44D0D" w:rsidRDefault="000E46F3" w:rsidP="00124C97">
            <w:pPr>
              <w:jc w:val="center"/>
            </w:pPr>
            <w:r w:rsidRPr="00D44D0D">
              <w:t>Наименование показателя</w:t>
            </w:r>
          </w:p>
        </w:tc>
        <w:tc>
          <w:tcPr>
            <w:tcW w:w="3119" w:type="dxa"/>
            <w:gridSpan w:val="3"/>
            <w:shd w:val="clear" w:color="auto" w:fill="auto"/>
          </w:tcPr>
          <w:p w:rsidR="000E46F3" w:rsidRPr="00D44D0D" w:rsidRDefault="000E46F3" w:rsidP="00124C97">
            <w:pPr>
              <w:jc w:val="center"/>
            </w:pPr>
            <w:r w:rsidRPr="00D44D0D">
              <w:t>Количество</w:t>
            </w:r>
          </w:p>
        </w:tc>
        <w:tc>
          <w:tcPr>
            <w:tcW w:w="3118" w:type="dxa"/>
            <w:gridSpan w:val="3"/>
            <w:shd w:val="clear" w:color="auto" w:fill="auto"/>
          </w:tcPr>
          <w:p w:rsidR="000E46F3" w:rsidRPr="00D44D0D" w:rsidRDefault="000E46F3" w:rsidP="00124C97">
            <w:pPr>
              <w:jc w:val="center"/>
            </w:pPr>
            <w:r w:rsidRPr="00D44D0D">
              <w:t>Сумма, млн. рублей</w:t>
            </w:r>
          </w:p>
        </w:tc>
      </w:tr>
      <w:tr w:rsidR="000E46F3" w:rsidRPr="007854C9" w:rsidTr="000B5559">
        <w:trPr>
          <w:tblHeader/>
        </w:trPr>
        <w:tc>
          <w:tcPr>
            <w:tcW w:w="3969" w:type="dxa"/>
            <w:vMerge/>
            <w:shd w:val="clear" w:color="auto" w:fill="auto"/>
          </w:tcPr>
          <w:p w:rsidR="000E46F3" w:rsidRPr="007854C9" w:rsidRDefault="000E46F3" w:rsidP="00124C97"/>
        </w:tc>
        <w:tc>
          <w:tcPr>
            <w:tcW w:w="993" w:type="dxa"/>
            <w:shd w:val="clear" w:color="auto" w:fill="auto"/>
            <w:vAlign w:val="center"/>
          </w:tcPr>
          <w:p w:rsidR="000E46F3" w:rsidRPr="00D44D0D" w:rsidRDefault="000E46F3" w:rsidP="00124C97">
            <w:pPr>
              <w:jc w:val="center"/>
            </w:pPr>
            <w:r w:rsidRPr="00D44D0D">
              <w:t>2020 год</w:t>
            </w:r>
          </w:p>
        </w:tc>
        <w:tc>
          <w:tcPr>
            <w:tcW w:w="992" w:type="dxa"/>
            <w:shd w:val="clear" w:color="auto" w:fill="auto"/>
            <w:vAlign w:val="center"/>
          </w:tcPr>
          <w:p w:rsidR="000E46F3" w:rsidRPr="00D44D0D" w:rsidRDefault="000E46F3" w:rsidP="00124C97">
            <w:pPr>
              <w:jc w:val="center"/>
            </w:pPr>
            <w:r w:rsidRPr="00D44D0D">
              <w:t>2021 год</w:t>
            </w:r>
          </w:p>
        </w:tc>
        <w:tc>
          <w:tcPr>
            <w:tcW w:w="1134" w:type="dxa"/>
            <w:shd w:val="clear" w:color="auto" w:fill="auto"/>
            <w:vAlign w:val="center"/>
          </w:tcPr>
          <w:p w:rsidR="000E46F3" w:rsidRPr="00D44D0D" w:rsidRDefault="000E46F3" w:rsidP="00124C97">
            <w:pPr>
              <w:jc w:val="center"/>
            </w:pPr>
            <w:r w:rsidRPr="00D44D0D">
              <w:t>Динамика, раз</w:t>
            </w:r>
          </w:p>
        </w:tc>
        <w:tc>
          <w:tcPr>
            <w:tcW w:w="992" w:type="dxa"/>
            <w:shd w:val="clear" w:color="auto" w:fill="auto"/>
            <w:vAlign w:val="center"/>
          </w:tcPr>
          <w:p w:rsidR="000E46F3" w:rsidRPr="00D44D0D" w:rsidRDefault="000E46F3" w:rsidP="00124C97">
            <w:pPr>
              <w:jc w:val="center"/>
            </w:pPr>
            <w:r w:rsidRPr="00D44D0D">
              <w:t>2020 год</w:t>
            </w:r>
          </w:p>
        </w:tc>
        <w:tc>
          <w:tcPr>
            <w:tcW w:w="992" w:type="dxa"/>
            <w:shd w:val="clear" w:color="auto" w:fill="auto"/>
            <w:vAlign w:val="center"/>
          </w:tcPr>
          <w:p w:rsidR="000E46F3" w:rsidRPr="00D44D0D" w:rsidRDefault="000E46F3" w:rsidP="00124C97">
            <w:pPr>
              <w:jc w:val="center"/>
            </w:pPr>
            <w:r w:rsidRPr="00D44D0D">
              <w:t>2021 год</w:t>
            </w:r>
          </w:p>
        </w:tc>
        <w:tc>
          <w:tcPr>
            <w:tcW w:w="1134" w:type="dxa"/>
            <w:shd w:val="clear" w:color="auto" w:fill="auto"/>
            <w:vAlign w:val="center"/>
          </w:tcPr>
          <w:p w:rsidR="000E46F3" w:rsidRPr="007854C9" w:rsidRDefault="000E46F3" w:rsidP="00124C97">
            <w:pPr>
              <w:jc w:val="center"/>
            </w:pPr>
            <w:r w:rsidRPr="007854C9">
              <w:t xml:space="preserve">Динамика, </w:t>
            </w:r>
            <w:r>
              <w:t>раз</w:t>
            </w:r>
          </w:p>
        </w:tc>
      </w:tr>
      <w:tr w:rsidR="000E46F3" w:rsidRPr="007854C9" w:rsidTr="000B5559">
        <w:tc>
          <w:tcPr>
            <w:tcW w:w="3969" w:type="dxa"/>
            <w:shd w:val="clear" w:color="auto" w:fill="auto"/>
          </w:tcPr>
          <w:p w:rsidR="000E46F3" w:rsidRDefault="000E46F3" w:rsidP="00124C97">
            <w:r w:rsidRPr="007854C9">
              <w:t>Заключено контрактов по итогам проведения конкурентных процедур закупок</w:t>
            </w:r>
          </w:p>
          <w:p w:rsidR="000B5559" w:rsidRPr="007854C9" w:rsidRDefault="000B5559" w:rsidP="00124C97"/>
        </w:tc>
        <w:tc>
          <w:tcPr>
            <w:tcW w:w="993" w:type="dxa"/>
            <w:shd w:val="clear" w:color="auto" w:fill="auto"/>
            <w:vAlign w:val="center"/>
          </w:tcPr>
          <w:p w:rsidR="000E46F3" w:rsidRPr="007854C9" w:rsidRDefault="000E46F3" w:rsidP="000B5559">
            <w:pPr>
              <w:jc w:val="center"/>
            </w:pPr>
            <w:r>
              <w:t>299</w:t>
            </w:r>
          </w:p>
        </w:tc>
        <w:tc>
          <w:tcPr>
            <w:tcW w:w="992" w:type="dxa"/>
            <w:shd w:val="clear" w:color="auto" w:fill="auto"/>
            <w:vAlign w:val="center"/>
          </w:tcPr>
          <w:p w:rsidR="000E46F3" w:rsidRPr="00205FDE" w:rsidRDefault="000E46F3" w:rsidP="000B5559">
            <w:pPr>
              <w:jc w:val="center"/>
            </w:pPr>
            <w:r w:rsidRPr="00205FDE">
              <w:t>103</w:t>
            </w:r>
          </w:p>
        </w:tc>
        <w:tc>
          <w:tcPr>
            <w:tcW w:w="1134" w:type="dxa"/>
            <w:shd w:val="clear" w:color="auto" w:fill="auto"/>
            <w:vAlign w:val="center"/>
          </w:tcPr>
          <w:p w:rsidR="000E46F3" w:rsidRPr="00205FDE" w:rsidRDefault="000E46F3" w:rsidP="000B5559">
            <w:pPr>
              <w:jc w:val="center"/>
            </w:pPr>
            <w:r w:rsidRPr="00205FDE">
              <w:t>-</w:t>
            </w:r>
            <w:r>
              <w:t>2,9</w:t>
            </w:r>
          </w:p>
        </w:tc>
        <w:tc>
          <w:tcPr>
            <w:tcW w:w="992" w:type="dxa"/>
            <w:shd w:val="clear" w:color="auto" w:fill="auto"/>
            <w:vAlign w:val="center"/>
          </w:tcPr>
          <w:p w:rsidR="000E46F3" w:rsidRPr="007854C9" w:rsidRDefault="000E46F3" w:rsidP="000B5559">
            <w:pPr>
              <w:jc w:val="center"/>
            </w:pPr>
            <w:r>
              <w:t>1318,5</w:t>
            </w:r>
          </w:p>
        </w:tc>
        <w:tc>
          <w:tcPr>
            <w:tcW w:w="992" w:type="dxa"/>
            <w:shd w:val="clear" w:color="auto" w:fill="auto"/>
            <w:vAlign w:val="center"/>
          </w:tcPr>
          <w:p w:rsidR="000E46F3" w:rsidRPr="00205FDE" w:rsidRDefault="000E46F3" w:rsidP="000B5559">
            <w:pPr>
              <w:jc w:val="center"/>
            </w:pPr>
            <w:r w:rsidRPr="00205FDE">
              <w:t>279,91</w:t>
            </w:r>
          </w:p>
        </w:tc>
        <w:tc>
          <w:tcPr>
            <w:tcW w:w="1134" w:type="dxa"/>
            <w:shd w:val="clear" w:color="auto" w:fill="auto"/>
            <w:vAlign w:val="center"/>
          </w:tcPr>
          <w:p w:rsidR="000E46F3" w:rsidRPr="00205FDE" w:rsidRDefault="000E46F3" w:rsidP="000B5559">
            <w:pPr>
              <w:jc w:val="center"/>
            </w:pPr>
            <w:r w:rsidRPr="00205FDE">
              <w:t>-</w:t>
            </w:r>
            <w:r>
              <w:t>4,71</w:t>
            </w:r>
          </w:p>
        </w:tc>
      </w:tr>
      <w:tr w:rsidR="000E46F3" w:rsidRPr="007854C9" w:rsidTr="000B5559">
        <w:tc>
          <w:tcPr>
            <w:tcW w:w="3969" w:type="dxa"/>
            <w:shd w:val="clear" w:color="auto" w:fill="auto"/>
          </w:tcPr>
          <w:p w:rsidR="000E46F3" w:rsidRPr="007854C9" w:rsidRDefault="000E46F3" w:rsidP="00124C97">
            <w:r w:rsidRPr="007854C9">
              <w:t>Заключено контрактов с единственным поставщиком (подрядчиком, исполнителем)</w:t>
            </w:r>
          </w:p>
        </w:tc>
        <w:tc>
          <w:tcPr>
            <w:tcW w:w="993" w:type="dxa"/>
            <w:shd w:val="clear" w:color="auto" w:fill="auto"/>
            <w:vAlign w:val="center"/>
          </w:tcPr>
          <w:p w:rsidR="000E46F3" w:rsidRPr="007854C9" w:rsidRDefault="000E46F3" w:rsidP="000B5559">
            <w:pPr>
              <w:jc w:val="center"/>
            </w:pPr>
            <w:r>
              <w:t>3210</w:t>
            </w:r>
          </w:p>
        </w:tc>
        <w:tc>
          <w:tcPr>
            <w:tcW w:w="992" w:type="dxa"/>
            <w:shd w:val="clear" w:color="auto" w:fill="auto"/>
            <w:vAlign w:val="center"/>
          </w:tcPr>
          <w:p w:rsidR="000E46F3" w:rsidRPr="00205FDE" w:rsidRDefault="000E46F3" w:rsidP="000B5559">
            <w:pPr>
              <w:jc w:val="center"/>
            </w:pPr>
            <w:r w:rsidRPr="00205FDE">
              <w:t>2750</w:t>
            </w:r>
          </w:p>
        </w:tc>
        <w:tc>
          <w:tcPr>
            <w:tcW w:w="1134" w:type="dxa"/>
            <w:shd w:val="clear" w:color="auto" w:fill="auto"/>
            <w:vAlign w:val="center"/>
          </w:tcPr>
          <w:p w:rsidR="000E46F3" w:rsidRPr="00205FDE" w:rsidRDefault="000E46F3" w:rsidP="000B5559">
            <w:pPr>
              <w:jc w:val="center"/>
            </w:pPr>
            <w:r w:rsidRPr="00205FDE">
              <w:t>-</w:t>
            </w:r>
            <w:r>
              <w:t>1,17</w:t>
            </w:r>
          </w:p>
        </w:tc>
        <w:tc>
          <w:tcPr>
            <w:tcW w:w="992" w:type="dxa"/>
            <w:shd w:val="clear" w:color="auto" w:fill="auto"/>
            <w:vAlign w:val="center"/>
          </w:tcPr>
          <w:p w:rsidR="000E46F3" w:rsidRPr="007854C9" w:rsidRDefault="000E46F3" w:rsidP="000B5559">
            <w:pPr>
              <w:jc w:val="center"/>
            </w:pPr>
            <w:r>
              <w:t>236,92</w:t>
            </w:r>
          </w:p>
        </w:tc>
        <w:tc>
          <w:tcPr>
            <w:tcW w:w="992" w:type="dxa"/>
            <w:shd w:val="clear" w:color="auto" w:fill="auto"/>
            <w:vAlign w:val="center"/>
          </w:tcPr>
          <w:p w:rsidR="000E46F3" w:rsidRPr="00205FDE" w:rsidRDefault="000E46F3" w:rsidP="000B5559">
            <w:pPr>
              <w:jc w:val="center"/>
            </w:pPr>
            <w:r w:rsidRPr="00205FDE">
              <w:t>839,86</w:t>
            </w:r>
          </w:p>
        </w:tc>
        <w:tc>
          <w:tcPr>
            <w:tcW w:w="1134" w:type="dxa"/>
            <w:shd w:val="clear" w:color="auto" w:fill="auto"/>
            <w:vAlign w:val="center"/>
          </w:tcPr>
          <w:p w:rsidR="000E46F3" w:rsidRPr="00205FDE" w:rsidRDefault="000E46F3" w:rsidP="000B5559">
            <w:pPr>
              <w:jc w:val="center"/>
            </w:pPr>
            <w:r>
              <w:t>+3,54</w:t>
            </w:r>
          </w:p>
        </w:tc>
      </w:tr>
    </w:tbl>
    <w:p w:rsidR="000E46F3" w:rsidRPr="00D05049" w:rsidRDefault="000E46F3" w:rsidP="000B5559">
      <w:pPr>
        <w:spacing w:before="100" w:after="100"/>
        <w:jc w:val="center"/>
        <w:rPr>
          <w:b/>
        </w:rPr>
      </w:pPr>
      <w:r w:rsidRPr="00D05049">
        <w:rPr>
          <w:b/>
        </w:rPr>
        <w:lastRenderedPageBreak/>
        <w:t>Основные характеристики муниципальных закупок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0"/>
        <w:gridCol w:w="2070"/>
        <w:gridCol w:w="2279"/>
        <w:gridCol w:w="1567"/>
      </w:tblGrid>
      <w:tr w:rsidR="000E46F3" w:rsidRPr="007854C9" w:rsidTr="000B5559">
        <w:tc>
          <w:tcPr>
            <w:tcW w:w="4290" w:type="dxa"/>
            <w:shd w:val="clear" w:color="auto" w:fill="auto"/>
          </w:tcPr>
          <w:p w:rsidR="000E46F3" w:rsidRPr="00D44D0D" w:rsidRDefault="000E46F3" w:rsidP="00124C97">
            <w:pPr>
              <w:jc w:val="center"/>
            </w:pPr>
            <w:r w:rsidRPr="00D44D0D">
              <w:t>Наименование показателя</w:t>
            </w:r>
          </w:p>
        </w:tc>
        <w:tc>
          <w:tcPr>
            <w:tcW w:w="2070" w:type="dxa"/>
            <w:shd w:val="clear" w:color="auto" w:fill="auto"/>
            <w:vAlign w:val="center"/>
          </w:tcPr>
          <w:p w:rsidR="000E46F3" w:rsidRPr="00D44D0D" w:rsidRDefault="000E46F3" w:rsidP="000B5559">
            <w:pPr>
              <w:jc w:val="center"/>
            </w:pPr>
            <w:r w:rsidRPr="00D44D0D">
              <w:t>2020</w:t>
            </w:r>
          </w:p>
          <w:p w:rsidR="000E46F3" w:rsidRPr="00D44D0D" w:rsidRDefault="000E46F3" w:rsidP="000B5559">
            <w:pPr>
              <w:jc w:val="center"/>
            </w:pPr>
            <w:r w:rsidRPr="00D44D0D">
              <w:t>год</w:t>
            </w:r>
          </w:p>
        </w:tc>
        <w:tc>
          <w:tcPr>
            <w:tcW w:w="2279" w:type="dxa"/>
            <w:shd w:val="clear" w:color="auto" w:fill="auto"/>
            <w:vAlign w:val="center"/>
          </w:tcPr>
          <w:p w:rsidR="000E46F3" w:rsidRPr="00D44D0D" w:rsidRDefault="000E46F3" w:rsidP="000B5559">
            <w:pPr>
              <w:jc w:val="center"/>
            </w:pPr>
            <w:r w:rsidRPr="00D44D0D">
              <w:t>2021</w:t>
            </w:r>
          </w:p>
          <w:p w:rsidR="000E46F3" w:rsidRPr="00D44D0D" w:rsidRDefault="000E46F3" w:rsidP="000B5559">
            <w:pPr>
              <w:jc w:val="center"/>
            </w:pPr>
            <w:r w:rsidRPr="00D44D0D">
              <w:t>год</w:t>
            </w:r>
          </w:p>
        </w:tc>
        <w:tc>
          <w:tcPr>
            <w:tcW w:w="1567" w:type="dxa"/>
            <w:shd w:val="clear" w:color="auto" w:fill="auto"/>
            <w:vAlign w:val="center"/>
          </w:tcPr>
          <w:p w:rsidR="000E46F3" w:rsidRDefault="000E46F3" w:rsidP="000B5559">
            <w:pPr>
              <w:jc w:val="center"/>
            </w:pPr>
            <w:r w:rsidRPr="00D44D0D">
              <w:t>Динамика,</w:t>
            </w:r>
          </w:p>
          <w:p w:rsidR="000E46F3" w:rsidRPr="00D44D0D" w:rsidRDefault="000E46F3" w:rsidP="000B5559">
            <w:pPr>
              <w:jc w:val="center"/>
            </w:pPr>
            <w:r w:rsidRPr="00D44D0D">
              <w:t>раз</w:t>
            </w:r>
          </w:p>
        </w:tc>
      </w:tr>
      <w:tr w:rsidR="000E46F3" w:rsidRPr="007854C9" w:rsidTr="000B5559">
        <w:tc>
          <w:tcPr>
            <w:tcW w:w="4290" w:type="dxa"/>
            <w:shd w:val="clear" w:color="auto" w:fill="auto"/>
          </w:tcPr>
          <w:p w:rsidR="000E46F3" w:rsidRPr="007854C9" w:rsidRDefault="000E46F3" w:rsidP="00124C97">
            <w:r w:rsidRPr="007854C9">
              <w:t>Экономия средств, млн. руб.</w:t>
            </w:r>
          </w:p>
        </w:tc>
        <w:tc>
          <w:tcPr>
            <w:tcW w:w="2070" w:type="dxa"/>
            <w:shd w:val="clear" w:color="auto" w:fill="auto"/>
            <w:vAlign w:val="center"/>
          </w:tcPr>
          <w:p w:rsidR="000E46F3" w:rsidRPr="007854C9" w:rsidRDefault="000E46F3" w:rsidP="000B5559">
            <w:pPr>
              <w:jc w:val="center"/>
            </w:pPr>
            <w:r>
              <w:t>98,26 (6,01%)</w:t>
            </w:r>
          </w:p>
        </w:tc>
        <w:tc>
          <w:tcPr>
            <w:tcW w:w="2279" w:type="dxa"/>
            <w:shd w:val="clear" w:color="auto" w:fill="auto"/>
            <w:vAlign w:val="center"/>
          </w:tcPr>
          <w:p w:rsidR="000E46F3" w:rsidRPr="00D3364B" w:rsidRDefault="000E46F3" w:rsidP="000B5559">
            <w:pPr>
              <w:jc w:val="center"/>
              <w:rPr>
                <w:color w:val="FF0000"/>
              </w:rPr>
            </w:pPr>
            <w:r w:rsidRPr="001E06EB">
              <w:t>42,93</w:t>
            </w:r>
            <w:r w:rsidRPr="00D3364B">
              <w:rPr>
                <w:color w:val="FF0000"/>
              </w:rPr>
              <w:t xml:space="preserve"> </w:t>
            </w:r>
            <w:r w:rsidRPr="007616BC">
              <w:t>(4,57%)</w:t>
            </w:r>
          </w:p>
        </w:tc>
        <w:tc>
          <w:tcPr>
            <w:tcW w:w="1567" w:type="dxa"/>
            <w:shd w:val="clear" w:color="auto" w:fill="auto"/>
            <w:vAlign w:val="center"/>
          </w:tcPr>
          <w:p w:rsidR="000E46F3" w:rsidRPr="001E06EB" w:rsidRDefault="000E46F3" w:rsidP="000B5559">
            <w:pPr>
              <w:jc w:val="center"/>
            </w:pPr>
            <w:r w:rsidRPr="001E06EB">
              <w:t>-</w:t>
            </w:r>
            <w:r>
              <w:t>2,29</w:t>
            </w:r>
          </w:p>
        </w:tc>
      </w:tr>
      <w:tr w:rsidR="000E46F3" w:rsidRPr="007854C9" w:rsidTr="000B5559">
        <w:tc>
          <w:tcPr>
            <w:tcW w:w="4290" w:type="dxa"/>
            <w:shd w:val="clear" w:color="auto" w:fill="auto"/>
          </w:tcPr>
          <w:p w:rsidR="000E46F3" w:rsidRPr="007854C9" w:rsidRDefault="000E46F3" w:rsidP="00124C97">
            <w:r w:rsidRPr="007854C9">
              <w:t>Уровень конкуренции, участников на 1 закупку</w:t>
            </w:r>
          </w:p>
        </w:tc>
        <w:tc>
          <w:tcPr>
            <w:tcW w:w="2070" w:type="dxa"/>
            <w:shd w:val="clear" w:color="auto" w:fill="auto"/>
            <w:vAlign w:val="center"/>
          </w:tcPr>
          <w:p w:rsidR="000E46F3" w:rsidRPr="007854C9" w:rsidRDefault="000E46F3" w:rsidP="000B5559">
            <w:pPr>
              <w:jc w:val="center"/>
            </w:pPr>
            <w:r>
              <w:t>1,97</w:t>
            </w:r>
          </w:p>
        </w:tc>
        <w:tc>
          <w:tcPr>
            <w:tcW w:w="2279" w:type="dxa"/>
            <w:shd w:val="clear" w:color="auto" w:fill="auto"/>
            <w:vAlign w:val="center"/>
          </w:tcPr>
          <w:p w:rsidR="000E46F3" w:rsidRPr="007616BC" w:rsidRDefault="000E46F3" w:rsidP="000B5559">
            <w:pPr>
              <w:jc w:val="center"/>
            </w:pPr>
            <w:r w:rsidRPr="007616BC">
              <w:t>1,91</w:t>
            </w:r>
          </w:p>
        </w:tc>
        <w:tc>
          <w:tcPr>
            <w:tcW w:w="1567" w:type="dxa"/>
            <w:shd w:val="clear" w:color="auto" w:fill="auto"/>
            <w:vAlign w:val="center"/>
          </w:tcPr>
          <w:p w:rsidR="000E46F3" w:rsidRPr="007616BC" w:rsidRDefault="000E46F3" w:rsidP="000B5559">
            <w:pPr>
              <w:jc w:val="center"/>
            </w:pPr>
            <w:r w:rsidRPr="007616BC">
              <w:t>-</w:t>
            </w:r>
            <w:r>
              <w:t>1,03</w:t>
            </w:r>
          </w:p>
        </w:tc>
      </w:tr>
      <w:tr w:rsidR="000E46F3" w:rsidRPr="007854C9" w:rsidTr="000B5559">
        <w:tc>
          <w:tcPr>
            <w:tcW w:w="4290" w:type="dxa"/>
            <w:shd w:val="clear" w:color="auto" w:fill="auto"/>
          </w:tcPr>
          <w:p w:rsidR="000E46F3" w:rsidRPr="007854C9" w:rsidRDefault="000E46F3" w:rsidP="00124C97">
            <w:r w:rsidRPr="006E7481">
              <w:t>Заключено</w:t>
            </w:r>
            <w:r w:rsidRPr="007854C9">
              <w:t xml:space="preserve"> контрактов с субъектами малого предпринимательства, млн. руб.</w:t>
            </w:r>
          </w:p>
        </w:tc>
        <w:tc>
          <w:tcPr>
            <w:tcW w:w="2070" w:type="dxa"/>
            <w:shd w:val="clear" w:color="auto" w:fill="auto"/>
            <w:vAlign w:val="center"/>
          </w:tcPr>
          <w:p w:rsidR="000E46F3" w:rsidRPr="007854C9" w:rsidRDefault="000E46F3" w:rsidP="000B5559">
            <w:pPr>
              <w:jc w:val="center"/>
            </w:pPr>
            <w:r>
              <w:t>159</w:t>
            </w:r>
          </w:p>
        </w:tc>
        <w:tc>
          <w:tcPr>
            <w:tcW w:w="2279" w:type="dxa"/>
            <w:shd w:val="clear" w:color="auto" w:fill="auto"/>
            <w:vAlign w:val="center"/>
          </w:tcPr>
          <w:p w:rsidR="000E46F3" w:rsidRPr="001E06EB" w:rsidRDefault="000E46F3" w:rsidP="000B5559">
            <w:pPr>
              <w:jc w:val="center"/>
            </w:pPr>
            <w:r w:rsidRPr="001E06EB">
              <w:t>287</w:t>
            </w:r>
          </w:p>
        </w:tc>
        <w:tc>
          <w:tcPr>
            <w:tcW w:w="1567" w:type="dxa"/>
            <w:shd w:val="clear" w:color="auto" w:fill="auto"/>
            <w:vAlign w:val="center"/>
          </w:tcPr>
          <w:p w:rsidR="000E46F3" w:rsidRPr="001E06EB" w:rsidRDefault="000E46F3" w:rsidP="000B5559">
            <w:pPr>
              <w:jc w:val="center"/>
            </w:pPr>
            <w:r w:rsidRPr="001E06EB">
              <w:t xml:space="preserve">+ </w:t>
            </w:r>
            <w:r>
              <w:t>1,81</w:t>
            </w:r>
          </w:p>
        </w:tc>
      </w:tr>
    </w:tbl>
    <w:p w:rsidR="000E46F3" w:rsidRDefault="000E46F3" w:rsidP="000B5559">
      <w:pPr>
        <w:tabs>
          <w:tab w:val="left" w:pos="-3544"/>
          <w:tab w:val="left" w:pos="1134"/>
        </w:tabs>
        <w:ind w:firstLine="709"/>
        <w:jc w:val="both"/>
      </w:pPr>
      <w:r w:rsidRPr="007854C9">
        <w:t>В ближайшей перспективе на 20</w:t>
      </w:r>
      <w:r>
        <w:t xml:space="preserve">22 </w:t>
      </w:r>
      <w:r w:rsidRPr="007854C9">
        <w:t xml:space="preserve">год основные направления и задачи деятельности отдела </w:t>
      </w:r>
      <w:r>
        <w:t>заключаются</w:t>
      </w:r>
      <w:r w:rsidRPr="007854C9">
        <w:t xml:space="preserve"> в продолжении работы по формированию нормативно</w:t>
      </w:r>
      <w:r>
        <w:t xml:space="preserve"> </w:t>
      </w:r>
      <w:r w:rsidRPr="007854C9">
        <w:t>-</w:t>
      </w:r>
      <w:r>
        <w:t xml:space="preserve"> </w:t>
      </w:r>
      <w:r w:rsidRPr="007854C9">
        <w:t xml:space="preserve">правовой базы </w:t>
      </w:r>
      <w:r>
        <w:t xml:space="preserve">по </w:t>
      </w:r>
      <w:r w:rsidRPr="007854C9">
        <w:t>организации и осуществлени</w:t>
      </w:r>
      <w:r>
        <w:t>ю</w:t>
      </w:r>
      <w:r w:rsidRPr="007854C9">
        <w:t xml:space="preserve"> закупок, проведение совместных </w:t>
      </w:r>
      <w:r>
        <w:t>аукционов</w:t>
      </w:r>
      <w:r w:rsidRPr="007854C9">
        <w:t xml:space="preserve"> с целью снижения расходов бюджета и увеличения конкурентной среды, развитие кадрового потенциала города, сопровождение и координация муниципальных заказчиков на этапе планирования закупок.</w:t>
      </w:r>
    </w:p>
    <w:p w:rsidR="00BF57ED" w:rsidRDefault="00BF57ED" w:rsidP="00567A11">
      <w:pPr>
        <w:pStyle w:val="1"/>
        <w:spacing w:before="200" w:after="200"/>
        <w:ind w:left="567" w:right="566"/>
        <w:jc w:val="center"/>
        <w:rPr>
          <w:rFonts w:ascii="Times New Roman" w:hAnsi="Times New Roman"/>
        </w:rPr>
      </w:pPr>
      <w:bookmarkStart w:id="125" w:name="_Toc479663319"/>
      <w:bookmarkStart w:id="126" w:name="_Toc6494864"/>
      <w:bookmarkStart w:id="127" w:name="_Toc37775811"/>
      <w:bookmarkStart w:id="128" w:name="_Toc68070453"/>
      <w:r w:rsidRPr="00AE1A9A">
        <w:rPr>
          <w:rFonts w:ascii="Times New Roman" w:hAnsi="Times New Roman"/>
          <w:lang w:val="en-US"/>
        </w:rPr>
        <w:t>XI</w:t>
      </w:r>
      <w:r w:rsidRPr="00AE1A9A">
        <w:rPr>
          <w:rFonts w:ascii="Times New Roman" w:hAnsi="Times New Roman"/>
        </w:rPr>
        <w:t xml:space="preserve">. Информация об итогах реализации </w:t>
      </w:r>
      <w:r>
        <w:rPr>
          <w:rFonts w:ascii="Times New Roman" w:hAnsi="Times New Roman"/>
        </w:rPr>
        <w:t xml:space="preserve">Стратегии </w:t>
      </w:r>
      <w:r w:rsidRPr="00AE1A9A">
        <w:rPr>
          <w:rFonts w:ascii="Times New Roman" w:hAnsi="Times New Roman"/>
        </w:rPr>
        <w:t>социально-экономического развития городского округа город Рыбинск</w:t>
      </w:r>
      <w:r w:rsidR="00131F0D">
        <w:rPr>
          <w:rFonts w:ascii="Times New Roman" w:hAnsi="Times New Roman"/>
        </w:rPr>
        <w:t xml:space="preserve"> на 2018 – 2030 годы (Стратегия – 2030) </w:t>
      </w:r>
      <w:r w:rsidRPr="00AE1A9A">
        <w:rPr>
          <w:rFonts w:ascii="Times New Roman" w:hAnsi="Times New Roman"/>
        </w:rPr>
        <w:t>за 20</w:t>
      </w:r>
      <w:r>
        <w:rPr>
          <w:rFonts w:ascii="Times New Roman" w:hAnsi="Times New Roman"/>
        </w:rPr>
        <w:t>2</w:t>
      </w:r>
      <w:r w:rsidR="00131F0D">
        <w:rPr>
          <w:rFonts w:ascii="Times New Roman" w:hAnsi="Times New Roman"/>
        </w:rPr>
        <w:t>1</w:t>
      </w:r>
      <w:r w:rsidRPr="00AE1A9A">
        <w:rPr>
          <w:rFonts w:ascii="Times New Roman" w:hAnsi="Times New Roman"/>
        </w:rPr>
        <w:t xml:space="preserve"> год</w:t>
      </w:r>
      <w:bookmarkEnd w:id="125"/>
      <w:bookmarkEnd w:id="126"/>
      <w:bookmarkEnd w:id="127"/>
      <w:bookmarkEnd w:id="128"/>
    </w:p>
    <w:p w:rsidR="000B5559" w:rsidRPr="00F21760" w:rsidRDefault="000B5559" w:rsidP="000B5559">
      <w:pPr>
        <w:tabs>
          <w:tab w:val="left" w:pos="-3544"/>
        </w:tabs>
        <w:ind w:firstLine="709"/>
        <w:jc w:val="both"/>
      </w:pPr>
      <w:r w:rsidRPr="00F21760">
        <w:t xml:space="preserve">Ежегодный мониторинг выполнения Стратегии </w:t>
      </w:r>
      <w:r>
        <w:t xml:space="preserve">социально – экономического развития городского округа город Рыбинск на 2018 – 2030 годы за 2021 год </w:t>
      </w:r>
      <w:r w:rsidRPr="00F21760">
        <w:t xml:space="preserve"> проведен в рамках оценки степени достижения планируемых на 2021 год значений 20 индикаторов, напрямую влияющих на уровень и качество жизни населения города. </w:t>
      </w:r>
    </w:p>
    <w:p w:rsidR="000B5559" w:rsidRPr="00F21760" w:rsidRDefault="000B5559" w:rsidP="000B5559">
      <w:pPr>
        <w:tabs>
          <w:tab w:val="left" w:pos="1134"/>
        </w:tabs>
        <w:ind w:firstLine="709"/>
        <w:jc w:val="both"/>
      </w:pPr>
      <w:r w:rsidRPr="00F21760">
        <w:t>В 2021 году по 20,0 % (4) индикаторов достигнуто выполнение плановых значений (в 2020 году – по 30,0 % (6)); по 80,0 % (16) – плановые  значения индикаторов не достигнуты (в 2020 году – по 65,0</w:t>
      </w:r>
      <w:r>
        <w:t xml:space="preserve"> </w:t>
      </w:r>
      <w:r w:rsidRPr="00F21760">
        <w:t xml:space="preserve">% (13)), по 5,0 % (1) динамика отсутствовала). </w:t>
      </w:r>
    </w:p>
    <w:p w:rsidR="000B5559" w:rsidRPr="00F21760" w:rsidRDefault="000B5559" w:rsidP="000B5559">
      <w:pPr>
        <w:tabs>
          <w:tab w:val="left" w:pos="1134"/>
        </w:tabs>
        <w:ind w:firstLine="709"/>
        <w:jc w:val="both"/>
        <w:rPr>
          <w:color w:val="FF0000"/>
        </w:rPr>
      </w:pPr>
      <w:r w:rsidRPr="00F21760">
        <w:t>В результате проведенной интегральной оценки средний уровень достижения планируемых значений 20 основных индикаторов за 2021 год сос</w:t>
      </w:r>
      <w:r w:rsidR="009E7E92">
        <w:t>тавил 93,1</w:t>
      </w:r>
      <w:r w:rsidRPr="00F21760">
        <w:t xml:space="preserve"> %; в 2020 году - 94,6 %; в 2019 году - 97,5 % - качественная характеристика выполнения Стратегии-2030 по принятой шкале - высоко результативная.</w:t>
      </w:r>
    </w:p>
    <w:p w:rsidR="000B5559" w:rsidRPr="000B5559" w:rsidRDefault="000B5559" w:rsidP="000B5559"/>
    <w:sectPr w:rsidR="000B5559" w:rsidRPr="000B5559" w:rsidSect="003C03EF">
      <w:headerReference w:type="default" r:id="rId57"/>
      <w:footerReference w:type="default" r:id="rId58"/>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8F5" w:rsidRDefault="003268F5" w:rsidP="00937F46">
      <w:r>
        <w:separator/>
      </w:r>
    </w:p>
  </w:endnote>
  <w:endnote w:type="continuationSeparator" w:id="0">
    <w:p w:rsidR="003268F5" w:rsidRDefault="003268F5" w:rsidP="00937F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Fira">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ISOCPEURItalic">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460" w:rsidRDefault="004F0460">
    <w:pPr>
      <w:pStyle w:val="afd"/>
    </w:pPr>
    <w:r>
      <w:ptab w:relativeTo="margin" w:alignment="center"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8F5" w:rsidRDefault="003268F5" w:rsidP="00937F46">
      <w:r>
        <w:separator/>
      </w:r>
    </w:p>
  </w:footnote>
  <w:footnote w:type="continuationSeparator" w:id="0">
    <w:p w:rsidR="003268F5" w:rsidRDefault="003268F5" w:rsidP="00937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460" w:rsidRDefault="007E2AA3" w:rsidP="0089309D">
    <w:pPr>
      <w:pStyle w:val="af1"/>
      <w:jc w:val="center"/>
    </w:pPr>
    <w:fldSimple w:instr=" PAGE   \* MERGEFORMAT ">
      <w:r w:rsidR="00D71F86">
        <w:rPr>
          <w:noProof/>
        </w:rPr>
        <w:t>60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37E"/>
    <w:multiLevelType w:val="hybridMultilevel"/>
    <w:tmpl w:val="6518B03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801FD"/>
    <w:multiLevelType w:val="hybridMultilevel"/>
    <w:tmpl w:val="C562B48C"/>
    <w:lvl w:ilvl="0" w:tplc="7CD6A224">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2B80CEF"/>
    <w:multiLevelType w:val="hybridMultilevel"/>
    <w:tmpl w:val="8D989434"/>
    <w:lvl w:ilvl="0" w:tplc="BE1A945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0A730375"/>
    <w:multiLevelType w:val="hybridMultilevel"/>
    <w:tmpl w:val="C62ACE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3D507C"/>
    <w:multiLevelType w:val="hybridMultilevel"/>
    <w:tmpl w:val="88D03734"/>
    <w:lvl w:ilvl="0" w:tplc="4F6C3488">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5A5DCF"/>
    <w:multiLevelType w:val="hybridMultilevel"/>
    <w:tmpl w:val="40AEA490"/>
    <w:lvl w:ilvl="0" w:tplc="D4B27142">
      <w:start w:val="1"/>
      <w:numFmt w:val="decimal"/>
      <w:lvlText w:val="%1."/>
      <w:lvlJc w:val="left"/>
      <w:pPr>
        <w:ind w:left="475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16ED2A54"/>
    <w:multiLevelType w:val="hybridMultilevel"/>
    <w:tmpl w:val="2C2E2FAA"/>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7">
    <w:nsid w:val="1BA360EE"/>
    <w:multiLevelType w:val="hybridMultilevel"/>
    <w:tmpl w:val="9202F87E"/>
    <w:lvl w:ilvl="0" w:tplc="25EA0CB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E3E5DD8"/>
    <w:multiLevelType w:val="hybridMultilevel"/>
    <w:tmpl w:val="E3D63B86"/>
    <w:lvl w:ilvl="0" w:tplc="AC002B1E">
      <w:start w:val="1"/>
      <w:numFmt w:val="decimal"/>
      <w:lvlText w:val="%1."/>
      <w:lvlJc w:val="center"/>
      <w:pPr>
        <w:ind w:left="1080" w:hanging="720"/>
      </w:pPr>
      <w:rPr>
        <w:rFonts w:hint="default"/>
      </w:rPr>
    </w:lvl>
    <w:lvl w:ilvl="1" w:tplc="734487D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5D501C"/>
    <w:multiLevelType w:val="hybridMultilevel"/>
    <w:tmpl w:val="0DFCDBC8"/>
    <w:lvl w:ilvl="0" w:tplc="25EA0C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4081255"/>
    <w:multiLevelType w:val="hybridMultilevel"/>
    <w:tmpl w:val="CF42A3CA"/>
    <w:lvl w:ilvl="0" w:tplc="7CD6A224">
      <w:start w:val="1"/>
      <w:numFmt w:val="bullet"/>
      <w:lvlText w:val=""/>
      <w:lvlJc w:val="left"/>
      <w:pPr>
        <w:tabs>
          <w:tab w:val="num" w:pos="720"/>
        </w:tabs>
        <w:ind w:left="720" w:hanging="360"/>
      </w:pPr>
      <w:rPr>
        <w:rFonts w:ascii="Symbol" w:hAnsi="Symbol" w:hint="default"/>
        <w:b w:val="0"/>
        <w:i w:val="0"/>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596154"/>
    <w:multiLevelType w:val="hybridMultilevel"/>
    <w:tmpl w:val="0E0642AE"/>
    <w:lvl w:ilvl="0" w:tplc="796489C8">
      <w:start w:val="1"/>
      <w:numFmt w:val="decimal"/>
      <w:lvlText w:val="%1."/>
      <w:lvlJc w:val="left"/>
      <w:pPr>
        <w:tabs>
          <w:tab w:val="num" w:pos="786"/>
        </w:tabs>
        <w:ind w:left="786" w:hanging="360"/>
      </w:pPr>
      <w:rPr>
        <w:rFonts w:hint="default"/>
        <w:b/>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D4C746D"/>
    <w:multiLevelType w:val="hybridMultilevel"/>
    <w:tmpl w:val="087825AE"/>
    <w:lvl w:ilvl="0" w:tplc="AE7443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A01D71"/>
    <w:multiLevelType w:val="hybridMultilevel"/>
    <w:tmpl w:val="A59CD93A"/>
    <w:lvl w:ilvl="0" w:tplc="A104C90E">
      <w:start w:val="1"/>
      <w:numFmt w:val="decimal"/>
      <w:lvlText w:val="%1."/>
      <w:lvlJc w:val="left"/>
      <w:pPr>
        <w:tabs>
          <w:tab w:val="num" w:pos="928"/>
        </w:tabs>
        <w:ind w:left="928" w:hanging="360"/>
      </w:pPr>
      <w:rPr>
        <w:rFonts w:hint="default"/>
      </w:rPr>
    </w:lvl>
    <w:lvl w:ilvl="1" w:tplc="2186896C">
      <w:start w:val="1"/>
      <w:numFmt w:val="lowerLetter"/>
      <w:lvlText w:val="%2."/>
      <w:lvlJc w:val="left"/>
      <w:pPr>
        <w:tabs>
          <w:tab w:val="num" w:pos="1648"/>
        </w:tabs>
        <w:ind w:left="1648" w:hanging="360"/>
      </w:pPr>
      <w:rPr>
        <w:b/>
      </w:r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pStyle w:val="62"/>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4">
    <w:nsid w:val="37BC78C0"/>
    <w:multiLevelType w:val="hybridMultilevel"/>
    <w:tmpl w:val="F73EC3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F72226"/>
    <w:multiLevelType w:val="hybridMultilevel"/>
    <w:tmpl w:val="87F2E8F4"/>
    <w:lvl w:ilvl="0" w:tplc="25EA0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E615D3"/>
    <w:multiLevelType w:val="hybridMultilevel"/>
    <w:tmpl w:val="AB766E3C"/>
    <w:lvl w:ilvl="0" w:tplc="8D4E5068">
      <w:start w:val="1"/>
      <w:numFmt w:val="decimal"/>
      <w:lvlText w:val="%1."/>
      <w:lvlJc w:val="left"/>
      <w:pPr>
        <w:ind w:left="1453" w:hanging="885"/>
      </w:pPr>
      <w:rPr>
        <w:rFonts w:ascii="Times New Roman" w:eastAsia="Times New Roman" w:hAnsi="Times New Roman" w:cs="Times New Roman"/>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17">
    <w:nsid w:val="4528570F"/>
    <w:multiLevelType w:val="hybridMultilevel"/>
    <w:tmpl w:val="947C00F2"/>
    <w:lvl w:ilvl="0" w:tplc="BD8E7A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81C1A5D"/>
    <w:multiLevelType w:val="hybridMultilevel"/>
    <w:tmpl w:val="800266F0"/>
    <w:lvl w:ilvl="0" w:tplc="5DCCBBFA">
      <w:start w:val="3"/>
      <w:numFmt w:val="upperRoman"/>
      <w:lvlText w:val="%1."/>
      <w:lvlJc w:val="left"/>
      <w:pPr>
        <w:ind w:left="1080" w:hanging="72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BC03B8"/>
    <w:multiLevelType w:val="hybridMultilevel"/>
    <w:tmpl w:val="06AC7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703A6E"/>
    <w:multiLevelType w:val="hybridMultilevel"/>
    <w:tmpl w:val="B0646844"/>
    <w:lvl w:ilvl="0" w:tplc="7180A68E">
      <w:start w:val="1"/>
      <w:numFmt w:val="decimal"/>
      <w:lvlText w:val="%1."/>
      <w:lvlJc w:val="left"/>
      <w:pPr>
        <w:tabs>
          <w:tab w:val="num" w:pos="720"/>
        </w:tabs>
        <w:ind w:left="720" w:hanging="360"/>
      </w:pPr>
    </w:lvl>
    <w:lvl w:ilvl="1" w:tplc="3CD04284" w:tentative="1">
      <w:start w:val="1"/>
      <w:numFmt w:val="decimal"/>
      <w:lvlText w:val="%2."/>
      <w:lvlJc w:val="left"/>
      <w:pPr>
        <w:tabs>
          <w:tab w:val="num" w:pos="1440"/>
        </w:tabs>
        <w:ind w:left="1440" w:hanging="360"/>
      </w:pPr>
    </w:lvl>
    <w:lvl w:ilvl="2" w:tplc="136804AA" w:tentative="1">
      <w:start w:val="1"/>
      <w:numFmt w:val="decimal"/>
      <w:lvlText w:val="%3."/>
      <w:lvlJc w:val="left"/>
      <w:pPr>
        <w:tabs>
          <w:tab w:val="num" w:pos="2160"/>
        </w:tabs>
        <w:ind w:left="2160" w:hanging="360"/>
      </w:pPr>
    </w:lvl>
    <w:lvl w:ilvl="3" w:tplc="4580A678" w:tentative="1">
      <w:start w:val="1"/>
      <w:numFmt w:val="decimal"/>
      <w:lvlText w:val="%4."/>
      <w:lvlJc w:val="left"/>
      <w:pPr>
        <w:tabs>
          <w:tab w:val="num" w:pos="2880"/>
        </w:tabs>
        <w:ind w:left="2880" w:hanging="360"/>
      </w:pPr>
    </w:lvl>
    <w:lvl w:ilvl="4" w:tplc="F2F8AAC4" w:tentative="1">
      <w:start w:val="1"/>
      <w:numFmt w:val="decimal"/>
      <w:lvlText w:val="%5."/>
      <w:lvlJc w:val="left"/>
      <w:pPr>
        <w:tabs>
          <w:tab w:val="num" w:pos="3600"/>
        </w:tabs>
        <w:ind w:left="3600" w:hanging="360"/>
      </w:pPr>
    </w:lvl>
    <w:lvl w:ilvl="5" w:tplc="9AC62F84" w:tentative="1">
      <w:start w:val="1"/>
      <w:numFmt w:val="decimal"/>
      <w:lvlText w:val="%6."/>
      <w:lvlJc w:val="left"/>
      <w:pPr>
        <w:tabs>
          <w:tab w:val="num" w:pos="4320"/>
        </w:tabs>
        <w:ind w:left="4320" w:hanging="360"/>
      </w:pPr>
    </w:lvl>
    <w:lvl w:ilvl="6" w:tplc="52FA91C0" w:tentative="1">
      <w:start w:val="1"/>
      <w:numFmt w:val="decimal"/>
      <w:lvlText w:val="%7."/>
      <w:lvlJc w:val="left"/>
      <w:pPr>
        <w:tabs>
          <w:tab w:val="num" w:pos="5040"/>
        </w:tabs>
        <w:ind w:left="5040" w:hanging="360"/>
      </w:pPr>
    </w:lvl>
    <w:lvl w:ilvl="7" w:tplc="E70C6220" w:tentative="1">
      <w:start w:val="1"/>
      <w:numFmt w:val="decimal"/>
      <w:lvlText w:val="%8."/>
      <w:lvlJc w:val="left"/>
      <w:pPr>
        <w:tabs>
          <w:tab w:val="num" w:pos="5760"/>
        </w:tabs>
        <w:ind w:left="5760" w:hanging="360"/>
      </w:pPr>
    </w:lvl>
    <w:lvl w:ilvl="8" w:tplc="DC24D3FE" w:tentative="1">
      <w:start w:val="1"/>
      <w:numFmt w:val="decimal"/>
      <w:lvlText w:val="%9."/>
      <w:lvlJc w:val="left"/>
      <w:pPr>
        <w:tabs>
          <w:tab w:val="num" w:pos="6480"/>
        </w:tabs>
        <w:ind w:left="6480" w:hanging="360"/>
      </w:pPr>
    </w:lvl>
  </w:abstractNum>
  <w:abstractNum w:abstractNumId="21">
    <w:nsid w:val="5020322E"/>
    <w:multiLevelType w:val="hybridMultilevel"/>
    <w:tmpl w:val="A7EC8BBE"/>
    <w:lvl w:ilvl="0" w:tplc="8514DCB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D868F1"/>
    <w:multiLevelType w:val="hybridMultilevel"/>
    <w:tmpl w:val="34AE4BFE"/>
    <w:lvl w:ilvl="0" w:tplc="BB122E2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nsid w:val="56F077DE"/>
    <w:multiLevelType w:val="hybridMultilevel"/>
    <w:tmpl w:val="755CA878"/>
    <w:lvl w:ilvl="0" w:tplc="7DCEE1D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57841F5F"/>
    <w:multiLevelType w:val="hybridMultilevel"/>
    <w:tmpl w:val="7422C7A8"/>
    <w:lvl w:ilvl="0" w:tplc="24841D9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FD213D"/>
    <w:multiLevelType w:val="hybridMultilevel"/>
    <w:tmpl w:val="5704AA80"/>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B80DBD"/>
    <w:multiLevelType w:val="hybridMultilevel"/>
    <w:tmpl w:val="579A1F04"/>
    <w:lvl w:ilvl="0" w:tplc="04A2013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463828"/>
    <w:multiLevelType w:val="hybridMultilevel"/>
    <w:tmpl w:val="55BC7D9C"/>
    <w:lvl w:ilvl="0" w:tplc="8E82B362">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8">
    <w:nsid w:val="66FA4CC6"/>
    <w:multiLevelType w:val="hybridMultilevel"/>
    <w:tmpl w:val="00AC3DDE"/>
    <w:lvl w:ilvl="0" w:tplc="8514DCB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BF4E88"/>
    <w:multiLevelType w:val="hybridMultilevel"/>
    <w:tmpl w:val="F454DFB4"/>
    <w:lvl w:ilvl="0" w:tplc="8514DCBC">
      <w:numFmt w:val="bullet"/>
      <w:lvlText w:val="•"/>
      <w:lvlJc w:val="left"/>
      <w:pPr>
        <w:ind w:left="720" w:hanging="360"/>
      </w:pPr>
      <w:rPr>
        <w:rFonts w:ascii="Times New Roman" w:eastAsia="Times New Roman" w:hAnsi="Times New Roman" w:cs="Times New Roman" w:hint="default"/>
      </w:rPr>
    </w:lvl>
    <w:lvl w:ilvl="1" w:tplc="8514DCB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ED7C73"/>
    <w:multiLevelType w:val="hybridMultilevel"/>
    <w:tmpl w:val="EE10A01C"/>
    <w:lvl w:ilvl="0" w:tplc="E54C2ED4">
      <w:start w:val="1"/>
      <w:numFmt w:val="upperRoman"/>
      <w:lvlText w:val="%1."/>
      <w:lvlJc w:val="left"/>
      <w:pPr>
        <w:ind w:left="1080" w:hanging="720"/>
      </w:pPr>
      <w:rPr>
        <w:rFonts w:hint="default"/>
        <w:b/>
      </w:rPr>
    </w:lvl>
    <w:lvl w:ilvl="1" w:tplc="734487D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D02760"/>
    <w:multiLevelType w:val="hybridMultilevel"/>
    <w:tmpl w:val="B61015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E2134BF"/>
    <w:multiLevelType w:val="hybridMultilevel"/>
    <w:tmpl w:val="14E8528E"/>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3">
    <w:nsid w:val="707F07E0"/>
    <w:multiLevelType w:val="hybridMultilevel"/>
    <w:tmpl w:val="0CC42CAE"/>
    <w:lvl w:ilvl="0" w:tplc="69C66540">
      <w:start w:val="9"/>
      <w:numFmt w:val="decimal"/>
      <w:lvlText w:val="%1."/>
      <w:lvlJc w:val="left"/>
      <w:pPr>
        <w:ind w:left="360" w:hanging="360"/>
      </w:pPr>
      <w:rPr>
        <w:rFonts w:hint="default"/>
        <w:b/>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4">
    <w:nsid w:val="757E2A82"/>
    <w:multiLevelType w:val="multilevel"/>
    <w:tmpl w:val="218C4CB2"/>
    <w:lvl w:ilvl="0">
      <w:start w:val="1"/>
      <w:numFmt w:val="decimal"/>
      <w:lvlText w:val="%1."/>
      <w:lvlJc w:val="left"/>
      <w:pPr>
        <w:ind w:left="720" w:hanging="360"/>
      </w:pPr>
      <w:rPr>
        <w:rFonts w:hint="default"/>
      </w:rPr>
    </w:lvl>
    <w:lvl w:ilvl="1">
      <w:start w:val="3"/>
      <w:numFmt w:val="decimal"/>
      <w:isLgl/>
      <w:lvlText w:val="%1.%2."/>
      <w:lvlJc w:val="left"/>
      <w:pPr>
        <w:ind w:left="1003"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nsid w:val="76241880"/>
    <w:multiLevelType w:val="hybridMultilevel"/>
    <w:tmpl w:val="447CACBC"/>
    <w:lvl w:ilvl="0" w:tplc="C6F2D54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nsid w:val="78BA5A94"/>
    <w:multiLevelType w:val="hybridMultilevel"/>
    <w:tmpl w:val="18085FB0"/>
    <w:lvl w:ilvl="0" w:tplc="3E00EBBC">
      <w:start w:val="1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723064"/>
    <w:multiLevelType w:val="multilevel"/>
    <w:tmpl w:val="F23811EA"/>
    <w:lvl w:ilvl="0">
      <w:start w:val="1"/>
      <w:numFmt w:val="decimal"/>
      <w:lvlText w:val="%1."/>
      <w:lvlJc w:val="left"/>
      <w:pPr>
        <w:ind w:left="1065" w:hanging="360"/>
      </w:pPr>
      <w:rPr>
        <w:rFonts w:hint="default"/>
      </w:rPr>
    </w:lvl>
    <w:lvl w:ilvl="1">
      <w:start w:val="5"/>
      <w:numFmt w:val="decimal"/>
      <w:isLgl/>
      <w:lvlText w:val="%1.%2."/>
      <w:lvlJc w:val="left"/>
      <w:pPr>
        <w:ind w:left="1230" w:hanging="52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8">
    <w:nsid w:val="7A9C7D32"/>
    <w:multiLevelType w:val="hybridMultilevel"/>
    <w:tmpl w:val="88AA5A66"/>
    <w:lvl w:ilvl="0" w:tplc="25EA0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313EEF"/>
    <w:multiLevelType w:val="hybridMultilevel"/>
    <w:tmpl w:val="4D1CB10A"/>
    <w:lvl w:ilvl="0" w:tplc="25EA0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26"/>
  </w:num>
  <w:num w:numId="4">
    <w:abstractNumId w:val="11"/>
  </w:num>
  <w:num w:numId="5">
    <w:abstractNumId w:val="1"/>
  </w:num>
  <w:num w:numId="6">
    <w:abstractNumId w:val="10"/>
  </w:num>
  <w:num w:numId="7">
    <w:abstractNumId w:val="12"/>
  </w:num>
  <w:num w:numId="8">
    <w:abstractNumId w:val="22"/>
  </w:num>
  <w:num w:numId="9">
    <w:abstractNumId w:val="38"/>
  </w:num>
  <w:num w:numId="10">
    <w:abstractNumId w:val="20"/>
  </w:num>
  <w:num w:numId="11">
    <w:abstractNumId w:val="6"/>
  </w:num>
  <w:num w:numId="12">
    <w:abstractNumId w:val="5"/>
  </w:num>
  <w:num w:numId="13">
    <w:abstractNumId w:val="37"/>
  </w:num>
  <w:num w:numId="14">
    <w:abstractNumId w:val="39"/>
  </w:num>
  <w:num w:numId="15">
    <w:abstractNumId w:val="4"/>
  </w:num>
  <w:num w:numId="16">
    <w:abstractNumId w:val="9"/>
  </w:num>
  <w:num w:numId="17">
    <w:abstractNumId w:val="7"/>
  </w:num>
  <w:num w:numId="18">
    <w:abstractNumId w:val="33"/>
  </w:num>
  <w:num w:numId="19">
    <w:abstractNumId w:val="36"/>
  </w:num>
  <w:num w:numId="20">
    <w:abstractNumId w:val="31"/>
  </w:num>
  <w:num w:numId="21">
    <w:abstractNumId w:val="2"/>
  </w:num>
  <w:num w:numId="22">
    <w:abstractNumId w:val="29"/>
  </w:num>
  <w:num w:numId="23">
    <w:abstractNumId w:val="21"/>
  </w:num>
  <w:num w:numId="24">
    <w:abstractNumId w:val="28"/>
  </w:num>
  <w:num w:numId="25">
    <w:abstractNumId w:val="19"/>
  </w:num>
  <w:num w:numId="26">
    <w:abstractNumId w:val="3"/>
  </w:num>
  <w:num w:numId="27">
    <w:abstractNumId w:val="27"/>
  </w:num>
  <w:num w:numId="28">
    <w:abstractNumId w:val="23"/>
  </w:num>
  <w:num w:numId="29">
    <w:abstractNumId w:val="35"/>
  </w:num>
  <w:num w:numId="30">
    <w:abstractNumId w:val="17"/>
  </w:num>
  <w:num w:numId="31">
    <w:abstractNumId w:val="34"/>
  </w:num>
  <w:num w:numId="32">
    <w:abstractNumId w:val="18"/>
  </w:num>
  <w:num w:numId="33">
    <w:abstractNumId w:val="16"/>
  </w:num>
  <w:num w:numId="34">
    <w:abstractNumId w:val="24"/>
  </w:num>
  <w:num w:numId="35">
    <w:abstractNumId w:val="14"/>
  </w:num>
  <w:num w:numId="36">
    <w:abstractNumId w:val="0"/>
  </w:num>
  <w:num w:numId="37">
    <w:abstractNumId w:val="32"/>
  </w:num>
  <w:num w:numId="38">
    <w:abstractNumId w:val="8"/>
  </w:num>
  <w:num w:numId="39">
    <w:abstractNumId w:val="15"/>
  </w:num>
  <w:num w:numId="40">
    <w:abstractNumId w:val="2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78E6"/>
    <w:rsid w:val="0000021B"/>
    <w:rsid w:val="000009BD"/>
    <w:rsid w:val="00003278"/>
    <w:rsid w:val="0000515E"/>
    <w:rsid w:val="00005B40"/>
    <w:rsid w:val="00012A3C"/>
    <w:rsid w:val="00016DB1"/>
    <w:rsid w:val="00020000"/>
    <w:rsid w:val="000226A7"/>
    <w:rsid w:val="00023A7E"/>
    <w:rsid w:val="0002542B"/>
    <w:rsid w:val="00033CF4"/>
    <w:rsid w:val="000342EC"/>
    <w:rsid w:val="0003667C"/>
    <w:rsid w:val="00037833"/>
    <w:rsid w:val="00041609"/>
    <w:rsid w:val="00042E5A"/>
    <w:rsid w:val="00045817"/>
    <w:rsid w:val="000459F4"/>
    <w:rsid w:val="0004710B"/>
    <w:rsid w:val="0005076F"/>
    <w:rsid w:val="000511C9"/>
    <w:rsid w:val="00052954"/>
    <w:rsid w:val="00060DC2"/>
    <w:rsid w:val="00066335"/>
    <w:rsid w:val="0007631E"/>
    <w:rsid w:val="00082DE2"/>
    <w:rsid w:val="0008331A"/>
    <w:rsid w:val="00094066"/>
    <w:rsid w:val="0009447A"/>
    <w:rsid w:val="000A00D6"/>
    <w:rsid w:val="000A1C8F"/>
    <w:rsid w:val="000B1846"/>
    <w:rsid w:val="000B36DD"/>
    <w:rsid w:val="000B46A2"/>
    <w:rsid w:val="000B5559"/>
    <w:rsid w:val="000B73F7"/>
    <w:rsid w:val="000D4825"/>
    <w:rsid w:val="000E05EE"/>
    <w:rsid w:val="000E46F3"/>
    <w:rsid w:val="000E47D2"/>
    <w:rsid w:val="000E4B70"/>
    <w:rsid w:val="000F68F8"/>
    <w:rsid w:val="00103A2F"/>
    <w:rsid w:val="00107793"/>
    <w:rsid w:val="0012249B"/>
    <w:rsid w:val="00124C97"/>
    <w:rsid w:val="001317E7"/>
    <w:rsid w:val="00131F0D"/>
    <w:rsid w:val="001324EA"/>
    <w:rsid w:val="00142438"/>
    <w:rsid w:val="001434F1"/>
    <w:rsid w:val="0014374A"/>
    <w:rsid w:val="0014401D"/>
    <w:rsid w:val="00144665"/>
    <w:rsid w:val="00156790"/>
    <w:rsid w:val="001607F1"/>
    <w:rsid w:val="00161AA5"/>
    <w:rsid w:val="00167201"/>
    <w:rsid w:val="00170890"/>
    <w:rsid w:val="0017102C"/>
    <w:rsid w:val="0018156A"/>
    <w:rsid w:val="0018422D"/>
    <w:rsid w:val="00186C9F"/>
    <w:rsid w:val="001936CE"/>
    <w:rsid w:val="00194788"/>
    <w:rsid w:val="001B08BD"/>
    <w:rsid w:val="001B2A41"/>
    <w:rsid w:val="001B67B4"/>
    <w:rsid w:val="001B7AD7"/>
    <w:rsid w:val="001C258A"/>
    <w:rsid w:val="001C6F03"/>
    <w:rsid w:val="001D6016"/>
    <w:rsid w:val="001D724A"/>
    <w:rsid w:val="001E4653"/>
    <w:rsid w:val="001F3A71"/>
    <w:rsid w:val="001F4079"/>
    <w:rsid w:val="001F535B"/>
    <w:rsid w:val="001F55DB"/>
    <w:rsid w:val="00203936"/>
    <w:rsid w:val="00207CF1"/>
    <w:rsid w:val="00212CA3"/>
    <w:rsid w:val="00216B90"/>
    <w:rsid w:val="00235391"/>
    <w:rsid w:val="0023636F"/>
    <w:rsid w:val="00241679"/>
    <w:rsid w:val="00241A0F"/>
    <w:rsid w:val="00244EAD"/>
    <w:rsid w:val="00246E36"/>
    <w:rsid w:val="002471F5"/>
    <w:rsid w:val="00254480"/>
    <w:rsid w:val="00264EF8"/>
    <w:rsid w:val="0027227D"/>
    <w:rsid w:val="00275574"/>
    <w:rsid w:val="00276B57"/>
    <w:rsid w:val="00277C04"/>
    <w:rsid w:val="00280100"/>
    <w:rsid w:val="00280A0E"/>
    <w:rsid w:val="002823F7"/>
    <w:rsid w:val="00290334"/>
    <w:rsid w:val="0029588C"/>
    <w:rsid w:val="002A1624"/>
    <w:rsid w:val="002A53C8"/>
    <w:rsid w:val="002B1EB6"/>
    <w:rsid w:val="002B26FE"/>
    <w:rsid w:val="002B6910"/>
    <w:rsid w:val="002C21EE"/>
    <w:rsid w:val="002D4636"/>
    <w:rsid w:val="002D542C"/>
    <w:rsid w:val="002E05A8"/>
    <w:rsid w:val="002E3E38"/>
    <w:rsid w:val="002E7E7C"/>
    <w:rsid w:val="002F1341"/>
    <w:rsid w:val="002F1DA4"/>
    <w:rsid w:val="002F3CF3"/>
    <w:rsid w:val="002F4770"/>
    <w:rsid w:val="002F740D"/>
    <w:rsid w:val="003004DF"/>
    <w:rsid w:val="00310AD9"/>
    <w:rsid w:val="00312CF1"/>
    <w:rsid w:val="0031764F"/>
    <w:rsid w:val="0032087A"/>
    <w:rsid w:val="003268F5"/>
    <w:rsid w:val="00326D1F"/>
    <w:rsid w:val="00332F78"/>
    <w:rsid w:val="0033453B"/>
    <w:rsid w:val="0034018F"/>
    <w:rsid w:val="003409C3"/>
    <w:rsid w:val="00344E5B"/>
    <w:rsid w:val="00354083"/>
    <w:rsid w:val="00364A44"/>
    <w:rsid w:val="00364FB3"/>
    <w:rsid w:val="0037173D"/>
    <w:rsid w:val="00373C2D"/>
    <w:rsid w:val="00377379"/>
    <w:rsid w:val="00387ECD"/>
    <w:rsid w:val="003938F4"/>
    <w:rsid w:val="003972CE"/>
    <w:rsid w:val="003A199D"/>
    <w:rsid w:val="003A3DCE"/>
    <w:rsid w:val="003A4E79"/>
    <w:rsid w:val="003A5948"/>
    <w:rsid w:val="003B05FE"/>
    <w:rsid w:val="003B0D40"/>
    <w:rsid w:val="003B3386"/>
    <w:rsid w:val="003B6E86"/>
    <w:rsid w:val="003C02B4"/>
    <w:rsid w:val="003C03EF"/>
    <w:rsid w:val="003C06CF"/>
    <w:rsid w:val="003C37A4"/>
    <w:rsid w:val="003E59BF"/>
    <w:rsid w:val="003F06C3"/>
    <w:rsid w:val="003F3DBF"/>
    <w:rsid w:val="003F43E4"/>
    <w:rsid w:val="003F6244"/>
    <w:rsid w:val="0040333E"/>
    <w:rsid w:val="004068F2"/>
    <w:rsid w:val="00406FCA"/>
    <w:rsid w:val="00414620"/>
    <w:rsid w:val="00416A6A"/>
    <w:rsid w:val="00421C58"/>
    <w:rsid w:val="00421F41"/>
    <w:rsid w:val="004220D4"/>
    <w:rsid w:val="00422108"/>
    <w:rsid w:val="004278E6"/>
    <w:rsid w:val="004501FC"/>
    <w:rsid w:val="004509F8"/>
    <w:rsid w:val="00455CC0"/>
    <w:rsid w:val="00460630"/>
    <w:rsid w:val="004635A7"/>
    <w:rsid w:val="004656FA"/>
    <w:rsid w:val="004734A7"/>
    <w:rsid w:val="004831D8"/>
    <w:rsid w:val="0048656C"/>
    <w:rsid w:val="004A3E78"/>
    <w:rsid w:val="004B0923"/>
    <w:rsid w:val="004C2BBF"/>
    <w:rsid w:val="004C2E53"/>
    <w:rsid w:val="004C4F42"/>
    <w:rsid w:val="004E06C8"/>
    <w:rsid w:val="004E3360"/>
    <w:rsid w:val="004E5E4F"/>
    <w:rsid w:val="004E6EEB"/>
    <w:rsid w:val="004F0460"/>
    <w:rsid w:val="00502E4F"/>
    <w:rsid w:val="0050786B"/>
    <w:rsid w:val="0051467C"/>
    <w:rsid w:val="005201A3"/>
    <w:rsid w:val="00523EE3"/>
    <w:rsid w:val="0052671D"/>
    <w:rsid w:val="00534476"/>
    <w:rsid w:val="00541301"/>
    <w:rsid w:val="005437F9"/>
    <w:rsid w:val="00547EB3"/>
    <w:rsid w:val="00550218"/>
    <w:rsid w:val="00551499"/>
    <w:rsid w:val="005530BA"/>
    <w:rsid w:val="00557423"/>
    <w:rsid w:val="00562ABD"/>
    <w:rsid w:val="005643D7"/>
    <w:rsid w:val="00565DCC"/>
    <w:rsid w:val="00567A11"/>
    <w:rsid w:val="00570C0C"/>
    <w:rsid w:val="00572FAF"/>
    <w:rsid w:val="005830A0"/>
    <w:rsid w:val="00583E03"/>
    <w:rsid w:val="00584D13"/>
    <w:rsid w:val="005865CC"/>
    <w:rsid w:val="005942F8"/>
    <w:rsid w:val="00595141"/>
    <w:rsid w:val="00595528"/>
    <w:rsid w:val="00595833"/>
    <w:rsid w:val="005972DB"/>
    <w:rsid w:val="005A0B03"/>
    <w:rsid w:val="005A38B7"/>
    <w:rsid w:val="005A7D0A"/>
    <w:rsid w:val="005B1466"/>
    <w:rsid w:val="005B46B0"/>
    <w:rsid w:val="005B6B76"/>
    <w:rsid w:val="005C3E69"/>
    <w:rsid w:val="005C417E"/>
    <w:rsid w:val="005C4F80"/>
    <w:rsid w:val="005D084A"/>
    <w:rsid w:val="005E1A5D"/>
    <w:rsid w:val="005E1CF7"/>
    <w:rsid w:val="005E2147"/>
    <w:rsid w:val="005F2B37"/>
    <w:rsid w:val="005F2F80"/>
    <w:rsid w:val="005F569F"/>
    <w:rsid w:val="00602585"/>
    <w:rsid w:val="0061354F"/>
    <w:rsid w:val="00613942"/>
    <w:rsid w:val="006159C8"/>
    <w:rsid w:val="006214F6"/>
    <w:rsid w:val="006223A5"/>
    <w:rsid w:val="00622B1D"/>
    <w:rsid w:val="006242D8"/>
    <w:rsid w:val="00637C34"/>
    <w:rsid w:val="00637E93"/>
    <w:rsid w:val="00641C3B"/>
    <w:rsid w:val="00652E5E"/>
    <w:rsid w:val="006534C7"/>
    <w:rsid w:val="00656154"/>
    <w:rsid w:val="006566C4"/>
    <w:rsid w:val="0068032C"/>
    <w:rsid w:val="006922C3"/>
    <w:rsid w:val="00694013"/>
    <w:rsid w:val="006A17CB"/>
    <w:rsid w:val="006A32F1"/>
    <w:rsid w:val="006A34AB"/>
    <w:rsid w:val="006A3EC3"/>
    <w:rsid w:val="006A44CE"/>
    <w:rsid w:val="006A48E9"/>
    <w:rsid w:val="006C0526"/>
    <w:rsid w:val="006C5C03"/>
    <w:rsid w:val="006C6DB2"/>
    <w:rsid w:val="006C78B0"/>
    <w:rsid w:val="006D2A29"/>
    <w:rsid w:val="006D2AA2"/>
    <w:rsid w:val="006D32A6"/>
    <w:rsid w:val="006E0329"/>
    <w:rsid w:val="006E033E"/>
    <w:rsid w:val="006E3BC7"/>
    <w:rsid w:val="006F049F"/>
    <w:rsid w:val="006F18CC"/>
    <w:rsid w:val="006F415E"/>
    <w:rsid w:val="006F4E10"/>
    <w:rsid w:val="007071F7"/>
    <w:rsid w:val="00713917"/>
    <w:rsid w:val="0071434F"/>
    <w:rsid w:val="00715381"/>
    <w:rsid w:val="0072190C"/>
    <w:rsid w:val="007316FC"/>
    <w:rsid w:val="00734DF6"/>
    <w:rsid w:val="00735263"/>
    <w:rsid w:val="00735596"/>
    <w:rsid w:val="007420DA"/>
    <w:rsid w:val="007422B2"/>
    <w:rsid w:val="0075393D"/>
    <w:rsid w:val="00753DAC"/>
    <w:rsid w:val="0075779F"/>
    <w:rsid w:val="0076037A"/>
    <w:rsid w:val="007700A6"/>
    <w:rsid w:val="007717D6"/>
    <w:rsid w:val="00777B00"/>
    <w:rsid w:val="00777CB8"/>
    <w:rsid w:val="007834C7"/>
    <w:rsid w:val="00785497"/>
    <w:rsid w:val="00791DAF"/>
    <w:rsid w:val="0079278A"/>
    <w:rsid w:val="00794090"/>
    <w:rsid w:val="00794693"/>
    <w:rsid w:val="007A71E0"/>
    <w:rsid w:val="007B47B8"/>
    <w:rsid w:val="007B5612"/>
    <w:rsid w:val="007C01E9"/>
    <w:rsid w:val="007C3778"/>
    <w:rsid w:val="007D2600"/>
    <w:rsid w:val="007D33EC"/>
    <w:rsid w:val="007E0A3B"/>
    <w:rsid w:val="007E2156"/>
    <w:rsid w:val="007E2AA3"/>
    <w:rsid w:val="007F52EB"/>
    <w:rsid w:val="007F73A9"/>
    <w:rsid w:val="00800A8F"/>
    <w:rsid w:val="00802988"/>
    <w:rsid w:val="00802E3B"/>
    <w:rsid w:val="00806FCE"/>
    <w:rsid w:val="0081135B"/>
    <w:rsid w:val="00814298"/>
    <w:rsid w:val="00817104"/>
    <w:rsid w:val="008205A9"/>
    <w:rsid w:val="00823280"/>
    <w:rsid w:val="00830A3C"/>
    <w:rsid w:val="0083408B"/>
    <w:rsid w:val="00835C4E"/>
    <w:rsid w:val="0084412D"/>
    <w:rsid w:val="00846513"/>
    <w:rsid w:val="00850CE7"/>
    <w:rsid w:val="0085521F"/>
    <w:rsid w:val="00855406"/>
    <w:rsid w:val="00860E56"/>
    <w:rsid w:val="0086400C"/>
    <w:rsid w:val="00870737"/>
    <w:rsid w:val="00875ACE"/>
    <w:rsid w:val="00885861"/>
    <w:rsid w:val="00886CDD"/>
    <w:rsid w:val="0089309D"/>
    <w:rsid w:val="008975D1"/>
    <w:rsid w:val="008A0B57"/>
    <w:rsid w:val="008B6B4A"/>
    <w:rsid w:val="008B712E"/>
    <w:rsid w:val="008C2A49"/>
    <w:rsid w:val="008E00A3"/>
    <w:rsid w:val="008E5803"/>
    <w:rsid w:val="008F00FA"/>
    <w:rsid w:val="00900F2B"/>
    <w:rsid w:val="00905AA1"/>
    <w:rsid w:val="00906BC3"/>
    <w:rsid w:val="00914514"/>
    <w:rsid w:val="0091564D"/>
    <w:rsid w:val="00921D57"/>
    <w:rsid w:val="0092207E"/>
    <w:rsid w:val="00923CE5"/>
    <w:rsid w:val="00925ED1"/>
    <w:rsid w:val="0093002D"/>
    <w:rsid w:val="00933F03"/>
    <w:rsid w:val="00934082"/>
    <w:rsid w:val="00937F46"/>
    <w:rsid w:val="00944970"/>
    <w:rsid w:val="00950C5B"/>
    <w:rsid w:val="00951A4A"/>
    <w:rsid w:val="00952485"/>
    <w:rsid w:val="0096199B"/>
    <w:rsid w:val="009842B3"/>
    <w:rsid w:val="009956A4"/>
    <w:rsid w:val="00995D46"/>
    <w:rsid w:val="00996FD6"/>
    <w:rsid w:val="009A1F80"/>
    <w:rsid w:val="009A298A"/>
    <w:rsid w:val="009A5A47"/>
    <w:rsid w:val="009B0CBA"/>
    <w:rsid w:val="009B303B"/>
    <w:rsid w:val="009C2561"/>
    <w:rsid w:val="009C7DAB"/>
    <w:rsid w:val="009D0C81"/>
    <w:rsid w:val="009D476C"/>
    <w:rsid w:val="009E7E92"/>
    <w:rsid w:val="009F2AEE"/>
    <w:rsid w:val="009F6B36"/>
    <w:rsid w:val="00A0212F"/>
    <w:rsid w:val="00A04F4A"/>
    <w:rsid w:val="00A1186B"/>
    <w:rsid w:val="00A172D8"/>
    <w:rsid w:val="00A30BEB"/>
    <w:rsid w:val="00A35D3D"/>
    <w:rsid w:val="00A35DD5"/>
    <w:rsid w:val="00A35F6D"/>
    <w:rsid w:val="00A436DA"/>
    <w:rsid w:val="00A443B4"/>
    <w:rsid w:val="00A47175"/>
    <w:rsid w:val="00A47474"/>
    <w:rsid w:val="00A5203E"/>
    <w:rsid w:val="00A5394C"/>
    <w:rsid w:val="00A53A85"/>
    <w:rsid w:val="00A55EB3"/>
    <w:rsid w:val="00A61D90"/>
    <w:rsid w:val="00A629DC"/>
    <w:rsid w:val="00A664A1"/>
    <w:rsid w:val="00A708C7"/>
    <w:rsid w:val="00A74A9E"/>
    <w:rsid w:val="00A7604D"/>
    <w:rsid w:val="00A8002C"/>
    <w:rsid w:val="00A86787"/>
    <w:rsid w:val="00A950D8"/>
    <w:rsid w:val="00A9617B"/>
    <w:rsid w:val="00AA572B"/>
    <w:rsid w:val="00AB19E6"/>
    <w:rsid w:val="00AB59F0"/>
    <w:rsid w:val="00AC3BD4"/>
    <w:rsid w:val="00AD04E7"/>
    <w:rsid w:val="00AD1842"/>
    <w:rsid w:val="00AD192E"/>
    <w:rsid w:val="00AD216A"/>
    <w:rsid w:val="00AD283D"/>
    <w:rsid w:val="00AD7310"/>
    <w:rsid w:val="00AE0223"/>
    <w:rsid w:val="00AE1A9A"/>
    <w:rsid w:val="00AE1C1C"/>
    <w:rsid w:val="00AF24F1"/>
    <w:rsid w:val="00AF33D1"/>
    <w:rsid w:val="00AF5FBF"/>
    <w:rsid w:val="00B05F82"/>
    <w:rsid w:val="00B079B3"/>
    <w:rsid w:val="00B165C6"/>
    <w:rsid w:val="00B23333"/>
    <w:rsid w:val="00B25AB5"/>
    <w:rsid w:val="00B34C79"/>
    <w:rsid w:val="00B359A4"/>
    <w:rsid w:val="00B36AE4"/>
    <w:rsid w:val="00B423C8"/>
    <w:rsid w:val="00B52802"/>
    <w:rsid w:val="00B61181"/>
    <w:rsid w:val="00B623ED"/>
    <w:rsid w:val="00B8185E"/>
    <w:rsid w:val="00B937A1"/>
    <w:rsid w:val="00B9471E"/>
    <w:rsid w:val="00BA099C"/>
    <w:rsid w:val="00BB3930"/>
    <w:rsid w:val="00BB59B8"/>
    <w:rsid w:val="00BC0DFE"/>
    <w:rsid w:val="00BC1F4E"/>
    <w:rsid w:val="00BC364C"/>
    <w:rsid w:val="00BC38E0"/>
    <w:rsid w:val="00BC63F1"/>
    <w:rsid w:val="00BC702D"/>
    <w:rsid w:val="00BC7ECE"/>
    <w:rsid w:val="00BE45D2"/>
    <w:rsid w:val="00BF4D38"/>
    <w:rsid w:val="00BF57ED"/>
    <w:rsid w:val="00C02F76"/>
    <w:rsid w:val="00C03DC1"/>
    <w:rsid w:val="00C17A65"/>
    <w:rsid w:val="00C17A8C"/>
    <w:rsid w:val="00C17B48"/>
    <w:rsid w:val="00C2575D"/>
    <w:rsid w:val="00C311C7"/>
    <w:rsid w:val="00C315BD"/>
    <w:rsid w:val="00C51D4D"/>
    <w:rsid w:val="00C6041B"/>
    <w:rsid w:val="00C618B6"/>
    <w:rsid w:val="00C63E33"/>
    <w:rsid w:val="00C64607"/>
    <w:rsid w:val="00C64BB1"/>
    <w:rsid w:val="00C654ED"/>
    <w:rsid w:val="00C70A60"/>
    <w:rsid w:val="00C73751"/>
    <w:rsid w:val="00C936E2"/>
    <w:rsid w:val="00CA3A48"/>
    <w:rsid w:val="00CA4370"/>
    <w:rsid w:val="00CB1A47"/>
    <w:rsid w:val="00CB2F67"/>
    <w:rsid w:val="00CB3438"/>
    <w:rsid w:val="00CB7846"/>
    <w:rsid w:val="00CB7874"/>
    <w:rsid w:val="00CC5D7F"/>
    <w:rsid w:val="00CD1681"/>
    <w:rsid w:val="00CD2C05"/>
    <w:rsid w:val="00CD357F"/>
    <w:rsid w:val="00CD3BA6"/>
    <w:rsid w:val="00CD5A6E"/>
    <w:rsid w:val="00CD7D62"/>
    <w:rsid w:val="00CE2F6D"/>
    <w:rsid w:val="00CE3B45"/>
    <w:rsid w:val="00CE5E67"/>
    <w:rsid w:val="00CF1E4F"/>
    <w:rsid w:val="00CF26A1"/>
    <w:rsid w:val="00CF5982"/>
    <w:rsid w:val="00CF6F95"/>
    <w:rsid w:val="00D00D57"/>
    <w:rsid w:val="00D0234F"/>
    <w:rsid w:val="00D1162F"/>
    <w:rsid w:val="00D11BA3"/>
    <w:rsid w:val="00D14299"/>
    <w:rsid w:val="00D15BBB"/>
    <w:rsid w:val="00D16006"/>
    <w:rsid w:val="00D17502"/>
    <w:rsid w:val="00D17632"/>
    <w:rsid w:val="00D17EAA"/>
    <w:rsid w:val="00D256AF"/>
    <w:rsid w:val="00D26B76"/>
    <w:rsid w:val="00D44F64"/>
    <w:rsid w:val="00D47E51"/>
    <w:rsid w:val="00D553DA"/>
    <w:rsid w:val="00D56A78"/>
    <w:rsid w:val="00D63805"/>
    <w:rsid w:val="00D63DFA"/>
    <w:rsid w:val="00D71F86"/>
    <w:rsid w:val="00D91831"/>
    <w:rsid w:val="00D92E1F"/>
    <w:rsid w:val="00D949D2"/>
    <w:rsid w:val="00D94CCA"/>
    <w:rsid w:val="00D97641"/>
    <w:rsid w:val="00DA49E5"/>
    <w:rsid w:val="00DB1485"/>
    <w:rsid w:val="00DB3A7C"/>
    <w:rsid w:val="00DB5CDE"/>
    <w:rsid w:val="00DC04D1"/>
    <w:rsid w:val="00DC0BC8"/>
    <w:rsid w:val="00DC2BB9"/>
    <w:rsid w:val="00DC3C70"/>
    <w:rsid w:val="00DD6694"/>
    <w:rsid w:val="00DE1535"/>
    <w:rsid w:val="00DE1BE9"/>
    <w:rsid w:val="00DE3B88"/>
    <w:rsid w:val="00DF1140"/>
    <w:rsid w:val="00E1603F"/>
    <w:rsid w:val="00E242F9"/>
    <w:rsid w:val="00E35F17"/>
    <w:rsid w:val="00E41F97"/>
    <w:rsid w:val="00E53EAF"/>
    <w:rsid w:val="00E578E2"/>
    <w:rsid w:val="00E57E2D"/>
    <w:rsid w:val="00E768B9"/>
    <w:rsid w:val="00E7708C"/>
    <w:rsid w:val="00E84775"/>
    <w:rsid w:val="00E95A54"/>
    <w:rsid w:val="00EA1E4F"/>
    <w:rsid w:val="00EA7AA4"/>
    <w:rsid w:val="00EC4550"/>
    <w:rsid w:val="00ED6823"/>
    <w:rsid w:val="00EE1855"/>
    <w:rsid w:val="00EE2F69"/>
    <w:rsid w:val="00EF012A"/>
    <w:rsid w:val="00EF2FF5"/>
    <w:rsid w:val="00EF3F04"/>
    <w:rsid w:val="00EF401F"/>
    <w:rsid w:val="00EF4F67"/>
    <w:rsid w:val="00EF5CDC"/>
    <w:rsid w:val="00F02B77"/>
    <w:rsid w:val="00F1098F"/>
    <w:rsid w:val="00F13F06"/>
    <w:rsid w:val="00F1422D"/>
    <w:rsid w:val="00F14CAF"/>
    <w:rsid w:val="00F151EF"/>
    <w:rsid w:val="00F2006A"/>
    <w:rsid w:val="00F31CD1"/>
    <w:rsid w:val="00F31EFD"/>
    <w:rsid w:val="00F362DF"/>
    <w:rsid w:val="00F41186"/>
    <w:rsid w:val="00F523BC"/>
    <w:rsid w:val="00F57C6E"/>
    <w:rsid w:val="00F6363F"/>
    <w:rsid w:val="00F652B5"/>
    <w:rsid w:val="00F7106D"/>
    <w:rsid w:val="00F71926"/>
    <w:rsid w:val="00F75895"/>
    <w:rsid w:val="00F85542"/>
    <w:rsid w:val="00F8668D"/>
    <w:rsid w:val="00F8738E"/>
    <w:rsid w:val="00F878CD"/>
    <w:rsid w:val="00F9654A"/>
    <w:rsid w:val="00FA4AEB"/>
    <w:rsid w:val="00FA6CB6"/>
    <w:rsid w:val="00FB33D9"/>
    <w:rsid w:val="00FB51EB"/>
    <w:rsid w:val="00FC1F39"/>
    <w:rsid w:val="00FC2D0D"/>
    <w:rsid w:val="00FC79FB"/>
    <w:rsid w:val="00FC7C38"/>
    <w:rsid w:val="00FD2CF4"/>
    <w:rsid w:val="00FD56CB"/>
    <w:rsid w:val="00FD7591"/>
    <w:rsid w:val="00FE344C"/>
    <w:rsid w:val="00FF73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fc,#9fc,#6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2B"/>
    <w:rPr>
      <w:rFonts w:ascii="Times New Roman" w:eastAsia="Times New Roman" w:hAnsi="Times New Roman"/>
      <w:sz w:val="24"/>
      <w:szCs w:val="24"/>
    </w:rPr>
  </w:style>
  <w:style w:type="paragraph" w:styleId="1">
    <w:name w:val="heading 1"/>
    <w:basedOn w:val="a"/>
    <w:next w:val="a"/>
    <w:link w:val="10"/>
    <w:uiPriority w:val="9"/>
    <w:qFormat/>
    <w:rsid w:val="00802988"/>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802988"/>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802988"/>
    <w:pPr>
      <w:keepNext/>
      <w:keepLines/>
      <w:spacing w:before="200"/>
      <w:outlineLvl w:val="2"/>
    </w:pPr>
    <w:rPr>
      <w:rFonts w:ascii="Cambria" w:hAnsi="Cambria"/>
      <w:b/>
      <w:bCs/>
      <w:color w:val="4F81BD"/>
    </w:rPr>
  </w:style>
  <w:style w:type="paragraph" w:styleId="9">
    <w:name w:val="heading 9"/>
    <w:basedOn w:val="a"/>
    <w:next w:val="a"/>
    <w:link w:val="90"/>
    <w:uiPriority w:val="9"/>
    <w:unhideWhenUsed/>
    <w:qFormat/>
    <w:rsid w:val="00EF2FF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02988"/>
    <w:rPr>
      <w:rFonts w:ascii="Cambria" w:eastAsia="Times New Roman" w:hAnsi="Cambria" w:cs="Times New Roman"/>
      <w:b/>
      <w:bCs/>
      <w:kern w:val="32"/>
      <w:sz w:val="32"/>
      <w:szCs w:val="32"/>
      <w:lang w:eastAsia="ru-RU"/>
    </w:rPr>
  </w:style>
  <w:style w:type="character" w:customStyle="1" w:styleId="20">
    <w:name w:val="Заголовок 2 Знак"/>
    <w:link w:val="2"/>
    <w:uiPriority w:val="9"/>
    <w:rsid w:val="00802988"/>
    <w:rPr>
      <w:rFonts w:ascii="Arial" w:eastAsia="Times New Roman" w:hAnsi="Arial" w:cs="Arial"/>
      <w:b/>
      <w:bCs/>
      <w:i/>
      <w:iCs/>
      <w:sz w:val="28"/>
      <w:szCs w:val="28"/>
      <w:lang w:eastAsia="ru-RU"/>
    </w:rPr>
  </w:style>
  <w:style w:type="character" w:customStyle="1" w:styleId="30">
    <w:name w:val="Заголовок 3 Знак"/>
    <w:link w:val="3"/>
    <w:uiPriority w:val="9"/>
    <w:semiHidden/>
    <w:rsid w:val="00802988"/>
    <w:rPr>
      <w:rFonts w:ascii="Cambria" w:eastAsia="Times New Roman" w:hAnsi="Cambria" w:cs="Times New Roman"/>
      <w:b/>
      <w:bCs/>
      <w:color w:val="4F81BD"/>
      <w:sz w:val="24"/>
      <w:szCs w:val="24"/>
    </w:rPr>
  </w:style>
  <w:style w:type="paragraph" w:styleId="a3">
    <w:name w:val="caption"/>
    <w:basedOn w:val="a"/>
    <w:next w:val="a"/>
    <w:uiPriority w:val="35"/>
    <w:qFormat/>
    <w:rsid w:val="00802988"/>
    <w:pPr>
      <w:spacing w:after="200"/>
    </w:pPr>
    <w:rPr>
      <w:rFonts w:ascii="Calibri" w:hAnsi="Calibri"/>
      <w:b/>
      <w:bCs/>
      <w:color w:val="4F81BD"/>
      <w:sz w:val="18"/>
      <w:szCs w:val="18"/>
      <w:lang w:eastAsia="en-US"/>
    </w:rPr>
  </w:style>
  <w:style w:type="paragraph" w:styleId="a4">
    <w:name w:val="Title"/>
    <w:basedOn w:val="a"/>
    <w:link w:val="a5"/>
    <w:uiPriority w:val="10"/>
    <w:qFormat/>
    <w:rsid w:val="00802988"/>
    <w:pPr>
      <w:jc w:val="center"/>
    </w:pPr>
    <w:rPr>
      <w:rFonts w:ascii="Arial" w:eastAsia="MS Mincho" w:hAnsi="Arial" w:cs="Arial"/>
      <w:b/>
      <w:bCs/>
    </w:rPr>
  </w:style>
  <w:style w:type="character" w:customStyle="1" w:styleId="a5">
    <w:name w:val="Название Знак"/>
    <w:basedOn w:val="a0"/>
    <w:link w:val="a4"/>
    <w:uiPriority w:val="10"/>
    <w:rsid w:val="00802988"/>
    <w:rPr>
      <w:rFonts w:ascii="Arial" w:eastAsia="MS Mincho" w:hAnsi="Arial" w:cs="Arial"/>
      <w:b/>
      <w:bCs/>
      <w:sz w:val="24"/>
      <w:szCs w:val="24"/>
    </w:rPr>
  </w:style>
  <w:style w:type="character" w:styleId="a6">
    <w:name w:val="Strong"/>
    <w:uiPriority w:val="22"/>
    <w:qFormat/>
    <w:rsid w:val="00802988"/>
    <w:rPr>
      <w:b/>
      <w:bCs/>
    </w:rPr>
  </w:style>
  <w:style w:type="character" w:styleId="a7">
    <w:name w:val="Emphasis"/>
    <w:uiPriority w:val="20"/>
    <w:qFormat/>
    <w:rsid w:val="00802988"/>
    <w:rPr>
      <w:i/>
      <w:iCs/>
    </w:rPr>
  </w:style>
  <w:style w:type="paragraph" w:styleId="a8">
    <w:name w:val="No Spacing"/>
    <w:link w:val="a9"/>
    <w:uiPriority w:val="1"/>
    <w:qFormat/>
    <w:rsid w:val="00802988"/>
    <w:rPr>
      <w:rFonts w:eastAsia="Times New Roman"/>
      <w:sz w:val="22"/>
      <w:szCs w:val="22"/>
      <w:lang w:eastAsia="en-US"/>
    </w:rPr>
  </w:style>
  <w:style w:type="character" w:customStyle="1" w:styleId="a9">
    <w:name w:val="Без интервала Знак"/>
    <w:link w:val="a8"/>
    <w:uiPriority w:val="1"/>
    <w:locked/>
    <w:rsid w:val="00802988"/>
    <w:rPr>
      <w:rFonts w:eastAsia="Times New Roman"/>
      <w:sz w:val="22"/>
      <w:szCs w:val="22"/>
      <w:lang w:eastAsia="en-US"/>
    </w:rPr>
  </w:style>
  <w:style w:type="paragraph" w:styleId="aa">
    <w:name w:val="List Paragraph"/>
    <w:basedOn w:val="a"/>
    <w:link w:val="ab"/>
    <w:uiPriority w:val="34"/>
    <w:qFormat/>
    <w:rsid w:val="00802988"/>
    <w:pPr>
      <w:ind w:left="720"/>
      <w:contextualSpacing/>
    </w:pPr>
  </w:style>
  <w:style w:type="paragraph" w:customStyle="1" w:styleId="21">
    <w:name w:val="Абзац списка2"/>
    <w:basedOn w:val="a"/>
    <w:qFormat/>
    <w:rsid w:val="00802988"/>
    <w:pPr>
      <w:ind w:left="720"/>
    </w:pPr>
    <w:rPr>
      <w:lang w:eastAsia="en-US"/>
    </w:rPr>
  </w:style>
  <w:style w:type="paragraph" w:styleId="ac">
    <w:name w:val="Body Text Indent"/>
    <w:basedOn w:val="a"/>
    <w:link w:val="ad"/>
    <w:uiPriority w:val="99"/>
    <w:unhideWhenUsed/>
    <w:rsid w:val="00900F2B"/>
    <w:pPr>
      <w:spacing w:after="120"/>
      <w:ind w:left="283"/>
    </w:pPr>
  </w:style>
  <w:style w:type="character" w:customStyle="1" w:styleId="ad">
    <w:name w:val="Основной текст с отступом Знак"/>
    <w:basedOn w:val="a0"/>
    <w:link w:val="ac"/>
    <w:uiPriority w:val="99"/>
    <w:rsid w:val="00900F2B"/>
    <w:rPr>
      <w:rFonts w:ascii="Times New Roman" w:eastAsia="Times New Roman" w:hAnsi="Times New Roman"/>
      <w:sz w:val="24"/>
      <w:szCs w:val="24"/>
    </w:rPr>
  </w:style>
  <w:style w:type="paragraph" w:styleId="ae">
    <w:name w:val="Body Text"/>
    <w:basedOn w:val="a"/>
    <w:link w:val="af"/>
    <w:uiPriority w:val="99"/>
    <w:rsid w:val="00900F2B"/>
    <w:pPr>
      <w:spacing w:after="120"/>
    </w:pPr>
  </w:style>
  <w:style w:type="character" w:customStyle="1" w:styleId="af">
    <w:name w:val="Основной текст Знак"/>
    <w:basedOn w:val="a0"/>
    <w:link w:val="ae"/>
    <w:uiPriority w:val="99"/>
    <w:rsid w:val="00900F2B"/>
    <w:rPr>
      <w:rFonts w:ascii="Times New Roman" w:eastAsia="Times New Roman" w:hAnsi="Times New Roman"/>
      <w:sz w:val="24"/>
      <w:szCs w:val="24"/>
    </w:rPr>
  </w:style>
  <w:style w:type="paragraph" w:customStyle="1" w:styleId="ConsPlusNormal">
    <w:name w:val="ConsPlusNormal"/>
    <w:uiPriority w:val="99"/>
    <w:rsid w:val="00900F2B"/>
    <w:pPr>
      <w:autoSpaceDE w:val="0"/>
      <w:autoSpaceDN w:val="0"/>
      <w:adjustRightInd w:val="0"/>
      <w:ind w:firstLine="720"/>
    </w:pPr>
    <w:rPr>
      <w:rFonts w:ascii="Arial" w:eastAsia="Times New Roman" w:hAnsi="Arial" w:cs="Arial"/>
    </w:rPr>
  </w:style>
  <w:style w:type="paragraph" w:styleId="af0">
    <w:name w:val="Normal (Web)"/>
    <w:basedOn w:val="a"/>
    <w:uiPriority w:val="99"/>
    <w:unhideWhenUsed/>
    <w:rsid w:val="00900F2B"/>
    <w:pPr>
      <w:spacing w:before="100" w:beforeAutospacing="1"/>
    </w:pPr>
    <w:rPr>
      <w:sz w:val="28"/>
      <w:szCs w:val="28"/>
    </w:rPr>
  </w:style>
  <w:style w:type="paragraph" w:styleId="31">
    <w:name w:val="Body Text 3"/>
    <w:basedOn w:val="a"/>
    <w:link w:val="32"/>
    <w:unhideWhenUsed/>
    <w:rsid w:val="00900F2B"/>
    <w:pPr>
      <w:spacing w:after="120"/>
    </w:pPr>
    <w:rPr>
      <w:rFonts w:eastAsia="Calibri"/>
      <w:sz w:val="16"/>
      <w:szCs w:val="16"/>
    </w:rPr>
  </w:style>
  <w:style w:type="character" w:customStyle="1" w:styleId="32">
    <w:name w:val="Основной текст 3 Знак"/>
    <w:basedOn w:val="a0"/>
    <w:link w:val="31"/>
    <w:rsid w:val="00900F2B"/>
    <w:rPr>
      <w:rFonts w:ascii="Times New Roman" w:hAnsi="Times New Roman"/>
      <w:sz w:val="16"/>
      <w:szCs w:val="16"/>
    </w:rPr>
  </w:style>
  <w:style w:type="paragraph" w:customStyle="1" w:styleId="11">
    <w:name w:val="Абзац списка1"/>
    <w:basedOn w:val="a"/>
    <w:link w:val="ListParagraphChar"/>
    <w:uiPriority w:val="99"/>
    <w:rsid w:val="00900F2B"/>
    <w:pPr>
      <w:spacing w:after="200"/>
      <w:ind w:left="720"/>
      <w:contextualSpacing/>
    </w:pPr>
    <w:rPr>
      <w:rFonts w:ascii="Calibri" w:hAnsi="Calibri"/>
      <w:sz w:val="22"/>
      <w:szCs w:val="22"/>
      <w:lang w:eastAsia="en-US"/>
    </w:rPr>
  </w:style>
  <w:style w:type="character" w:customStyle="1" w:styleId="materno">
    <w:name w:val="materno"/>
    <w:basedOn w:val="a0"/>
    <w:rsid w:val="00900F2B"/>
  </w:style>
  <w:style w:type="paragraph" w:customStyle="1" w:styleId="CharChar">
    <w:name w:val="Char Char"/>
    <w:basedOn w:val="a"/>
    <w:rsid w:val="00900F2B"/>
    <w:pPr>
      <w:spacing w:after="160" w:line="240" w:lineRule="exact"/>
    </w:pPr>
    <w:rPr>
      <w:rFonts w:ascii="Verdana" w:hAnsi="Verdana" w:cs="Verdana"/>
      <w:sz w:val="20"/>
      <w:szCs w:val="20"/>
      <w:lang w:val="en-US" w:eastAsia="en-US"/>
    </w:rPr>
  </w:style>
  <w:style w:type="paragraph" w:styleId="af1">
    <w:name w:val="header"/>
    <w:basedOn w:val="a"/>
    <w:link w:val="af2"/>
    <w:uiPriority w:val="99"/>
    <w:unhideWhenUsed/>
    <w:rsid w:val="00900F2B"/>
    <w:pPr>
      <w:tabs>
        <w:tab w:val="center" w:pos="4677"/>
        <w:tab w:val="right" w:pos="9355"/>
      </w:tabs>
    </w:pPr>
  </w:style>
  <w:style w:type="character" w:customStyle="1" w:styleId="af2">
    <w:name w:val="Верхний колонтитул Знак"/>
    <w:basedOn w:val="a0"/>
    <w:link w:val="af1"/>
    <w:uiPriority w:val="99"/>
    <w:rsid w:val="00900F2B"/>
    <w:rPr>
      <w:rFonts w:ascii="Times New Roman" w:eastAsia="Times New Roman" w:hAnsi="Times New Roman"/>
      <w:sz w:val="24"/>
      <w:szCs w:val="24"/>
    </w:rPr>
  </w:style>
  <w:style w:type="paragraph" w:styleId="af3">
    <w:name w:val="Plain Text"/>
    <w:basedOn w:val="a"/>
    <w:link w:val="af4"/>
    <w:uiPriority w:val="99"/>
    <w:rsid w:val="00900F2B"/>
    <w:rPr>
      <w:rFonts w:ascii="Courier New" w:hAnsi="Courier New"/>
      <w:sz w:val="20"/>
      <w:szCs w:val="20"/>
    </w:rPr>
  </w:style>
  <w:style w:type="character" w:customStyle="1" w:styleId="af4">
    <w:name w:val="Текст Знак"/>
    <w:basedOn w:val="a0"/>
    <w:link w:val="af3"/>
    <w:uiPriority w:val="99"/>
    <w:rsid w:val="00900F2B"/>
    <w:rPr>
      <w:rFonts w:ascii="Courier New" w:eastAsia="Times New Roman" w:hAnsi="Courier New"/>
    </w:rPr>
  </w:style>
  <w:style w:type="paragraph" w:styleId="12">
    <w:name w:val="toc 1"/>
    <w:basedOn w:val="a"/>
    <w:next w:val="a"/>
    <w:autoRedefine/>
    <w:uiPriority w:val="39"/>
    <w:rsid w:val="00900F2B"/>
  </w:style>
  <w:style w:type="paragraph" w:styleId="22">
    <w:name w:val="toc 2"/>
    <w:basedOn w:val="a"/>
    <w:next w:val="a"/>
    <w:autoRedefine/>
    <w:uiPriority w:val="39"/>
    <w:rsid w:val="003C03EF"/>
    <w:pPr>
      <w:shd w:val="clear" w:color="auto" w:fill="FFFFFF" w:themeFill="background1"/>
      <w:tabs>
        <w:tab w:val="right" w:leader="dot" w:pos="9498"/>
      </w:tabs>
      <w:ind w:left="240"/>
    </w:pPr>
    <w:rPr>
      <w:noProof/>
    </w:rPr>
  </w:style>
  <w:style w:type="paragraph" w:styleId="af5">
    <w:name w:val="Balloon Text"/>
    <w:basedOn w:val="a"/>
    <w:link w:val="af6"/>
    <w:uiPriority w:val="99"/>
    <w:semiHidden/>
    <w:unhideWhenUsed/>
    <w:rsid w:val="00900F2B"/>
    <w:rPr>
      <w:rFonts w:ascii="Tahoma" w:eastAsia="Calibri" w:hAnsi="Tahoma"/>
      <w:sz w:val="16"/>
      <w:szCs w:val="16"/>
      <w:lang w:eastAsia="en-US"/>
    </w:rPr>
  </w:style>
  <w:style w:type="character" w:customStyle="1" w:styleId="af6">
    <w:name w:val="Текст выноски Знак"/>
    <w:basedOn w:val="a0"/>
    <w:link w:val="af5"/>
    <w:uiPriority w:val="99"/>
    <w:semiHidden/>
    <w:rsid w:val="00900F2B"/>
    <w:rPr>
      <w:rFonts w:ascii="Tahoma" w:hAnsi="Tahoma"/>
      <w:sz w:val="16"/>
      <w:szCs w:val="16"/>
      <w:lang w:eastAsia="en-US"/>
    </w:rPr>
  </w:style>
  <w:style w:type="paragraph" w:customStyle="1" w:styleId="af7">
    <w:name w:val="Знак Знак Знак Знак Знак Знак Знак Знак Знак Знак Знак Знак Знак"/>
    <w:basedOn w:val="a"/>
    <w:uiPriority w:val="99"/>
    <w:rsid w:val="00900F2B"/>
    <w:rPr>
      <w:rFonts w:ascii="Verdana" w:hAnsi="Verdana" w:cs="Verdana"/>
      <w:sz w:val="20"/>
      <w:szCs w:val="20"/>
      <w:lang w:val="en-US" w:eastAsia="en-US"/>
    </w:rPr>
  </w:style>
  <w:style w:type="character" w:styleId="af8">
    <w:name w:val="Hyperlink"/>
    <w:uiPriority w:val="99"/>
    <w:unhideWhenUsed/>
    <w:rsid w:val="00900F2B"/>
    <w:rPr>
      <w:color w:val="0000FF"/>
      <w:u w:val="single"/>
    </w:rPr>
  </w:style>
  <w:style w:type="paragraph" w:styleId="23">
    <w:name w:val="Body Text Indent 2"/>
    <w:basedOn w:val="a"/>
    <w:link w:val="24"/>
    <w:uiPriority w:val="99"/>
    <w:rsid w:val="00900F2B"/>
    <w:pPr>
      <w:spacing w:after="120" w:line="480" w:lineRule="auto"/>
      <w:ind w:left="283"/>
    </w:pPr>
  </w:style>
  <w:style w:type="character" w:customStyle="1" w:styleId="24">
    <w:name w:val="Основной текст с отступом 2 Знак"/>
    <w:basedOn w:val="a0"/>
    <w:link w:val="23"/>
    <w:uiPriority w:val="99"/>
    <w:rsid w:val="00900F2B"/>
    <w:rPr>
      <w:rFonts w:ascii="Times New Roman" w:eastAsia="Times New Roman" w:hAnsi="Times New Roman"/>
      <w:sz w:val="24"/>
      <w:szCs w:val="24"/>
    </w:rPr>
  </w:style>
  <w:style w:type="paragraph" w:styleId="33">
    <w:name w:val="Body Text Indent 3"/>
    <w:basedOn w:val="a"/>
    <w:link w:val="34"/>
    <w:uiPriority w:val="99"/>
    <w:unhideWhenUsed/>
    <w:rsid w:val="00900F2B"/>
    <w:pPr>
      <w:spacing w:after="120" w:line="276" w:lineRule="auto"/>
      <w:ind w:left="283"/>
    </w:pPr>
    <w:rPr>
      <w:rFonts w:ascii="Calibri" w:eastAsia="Calibri" w:hAnsi="Calibri"/>
      <w:sz w:val="16"/>
      <w:szCs w:val="16"/>
      <w:lang w:eastAsia="en-US"/>
    </w:rPr>
  </w:style>
  <w:style w:type="character" w:customStyle="1" w:styleId="34">
    <w:name w:val="Основной текст с отступом 3 Знак"/>
    <w:basedOn w:val="a0"/>
    <w:link w:val="33"/>
    <w:uiPriority w:val="99"/>
    <w:rsid w:val="00900F2B"/>
    <w:rPr>
      <w:sz w:val="16"/>
      <w:szCs w:val="16"/>
      <w:lang w:eastAsia="en-US"/>
    </w:rPr>
  </w:style>
  <w:style w:type="character" w:customStyle="1" w:styleId="af9">
    <w:name w:val="???????? ????? ??????"/>
    <w:rsid w:val="00900F2B"/>
    <w:rPr>
      <w:sz w:val="20"/>
    </w:rPr>
  </w:style>
  <w:style w:type="paragraph" w:customStyle="1" w:styleId="afa">
    <w:name w:val="???????"/>
    <w:rsid w:val="00900F2B"/>
    <w:pPr>
      <w:overflowPunct w:val="0"/>
      <w:autoSpaceDE w:val="0"/>
      <w:autoSpaceDN w:val="0"/>
      <w:adjustRightInd w:val="0"/>
      <w:textAlignment w:val="baseline"/>
    </w:pPr>
    <w:rPr>
      <w:rFonts w:ascii="Times New Roman" w:eastAsia="Times New Roman" w:hAnsi="Times New Roman"/>
    </w:rPr>
  </w:style>
  <w:style w:type="paragraph" w:customStyle="1" w:styleId="210">
    <w:name w:val="Основной текст 21"/>
    <w:basedOn w:val="a"/>
    <w:rsid w:val="00900F2B"/>
    <w:pPr>
      <w:suppressAutoHyphens/>
    </w:pPr>
    <w:rPr>
      <w:szCs w:val="20"/>
      <w:lang w:eastAsia="ar-SA"/>
    </w:rPr>
  </w:style>
  <w:style w:type="paragraph" w:customStyle="1" w:styleId="211">
    <w:name w:val="Основной текст с отступом 21"/>
    <w:basedOn w:val="a"/>
    <w:rsid w:val="00900F2B"/>
    <w:pPr>
      <w:suppressAutoHyphens/>
      <w:ind w:firstLine="567"/>
      <w:jc w:val="both"/>
    </w:pPr>
    <w:rPr>
      <w:szCs w:val="20"/>
      <w:lang w:eastAsia="ar-SA"/>
    </w:rPr>
  </w:style>
  <w:style w:type="character" w:customStyle="1" w:styleId="13">
    <w:name w:val="Текст Знак1"/>
    <w:locked/>
    <w:rsid w:val="00900F2B"/>
    <w:rPr>
      <w:rFonts w:ascii="Courier New" w:eastAsia="Times New Roman" w:hAnsi="Courier New" w:cs="Courier New"/>
      <w:sz w:val="20"/>
      <w:szCs w:val="20"/>
      <w:lang w:eastAsia="ru-RU"/>
    </w:rPr>
  </w:style>
  <w:style w:type="paragraph" w:customStyle="1" w:styleId="35">
    <w:name w:val="Абзац списка3"/>
    <w:basedOn w:val="a"/>
    <w:rsid w:val="00900F2B"/>
    <w:pPr>
      <w:ind w:left="720"/>
    </w:pPr>
    <w:rPr>
      <w:lang w:eastAsia="en-US"/>
    </w:rPr>
  </w:style>
  <w:style w:type="paragraph" w:customStyle="1" w:styleId="afb">
    <w:name w:val="Абзац"/>
    <w:basedOn w:val="a"/>
    <w:link w:val="afc"/>
    <w:uiPriority w:val="99"/>
    <w:rsid w:val="00900F2B"/>
    <w:pPr>
      <w:ind w:firstLine="709"/>
      <w:jc w:val="both"/>
    </w:pPr>
    <w:rPr>
      <w:spacing w:val="6"/>
      <w:sz w:val="30"/>
      <w:szCs w:val="20"/>
    </w:rPr>
  </w:style>
  <w:style w:type="character" w:customStyle="1" w:styleId="afc">
    <w:name w:val="Абзац Знак"/>
    <w:link w:val="afb"/>
    <w:uiPriority w:val="99"/>
    <w:rsid w:val="00900F2B"/>
    <w:rPr>
      <w:rFonts w:ascii="Times New Roman" w:eastAsia="Times New Roman" w:hAnsi="Times New Roman"/>
      <w:spacing w:val="6"/>
      <w:sz w:val="30"/>
    </w:rPr>
  </w:style>
  <w:style w:type="paragraph" w:styleId="afd">
    <w:name w:val="footer"/>
    <w:basedOn w:val="a"/>
    <w:link w:val="afe"/>
    <w:uiPriority w:val="99"/>
    <w:unhideWhenUsed/>
    <w:rsid w:val="00900F2B"/>
    <w:pPr>
      <w:tabs>
        <w:tab w:val="center" w:pos="4677"/>
        <w:tab w:val="right" w:pos="9355"/>
      </w:tabs>
    </w:pPr>
  </w:style>
  <w:style w:type="character" w:customStyle="1" w:styleId="afe">
    <w:name w:val="Нижний колонтитул Знак"/>
    <w:basedOn w:val="a0"/>
    <w:link w:val="afd"/>
    <w:uiPriority w:val="99"/>
    <w:rsid w:val="00900F2B"/>
    <w:rPr>
      <w:rFonts w:ascii="Times New Roman" w:eastAsia="Times New Roman" w:hAnsi="Times New Roman"/>
      <w:sz w:val="24"/>
      <w:szCs w:val="24"/>
    </w:rPr>
  </w:style>
  <w:style w:type="character" w:customStyle="1" w:styleId="apple-style-span">
    <w:name w:val="apple-style-span"/>
    <w:rsid w:val="00900F2B"/>
    <w:rPr>
      <w:rFonts w:ascii="Times New Roman" w:hAnsi="Times New Roman" w:cs="Times New Roman" w:hint="default"/>
    </w:rPr>
  </w:style>
  <w:style w:type="character" w:customStyle="1" w:styleId="apple-converted-space">
    <w:name w:val="apple-converted-space"/>
    <w:rsid w:val="00900F2B"/>
    <w:rPr>
      <w:rFonts w:ascii="Times New Roman" w:hAnsi="Times New Roman" w:cs="Times New Roman" w:hint="default"/>
    </w:rPr>
  </w:style>
  <w:style w:type="character" w:customStyle="1" w:styleId="FontStyle49">
    <w:name w:val="Font Style49"/>
    <w:rsid w:val="00900F2B"/>
    <w:rPr>
      <w:rFonts w:ascii="Times New Roman" w:hAnsi="Times New Roman" w:cs="Times New Roman" w:hint="default"/>
      <w:sz w:val="22"/>
      <w:szCs w:val="22"/>
    </w:rPr>
  </w:style>
  <w:style w:type="paragraph" w:customStyle="1" w:styleId="p2">
    <w:name w:val="p2"/>
    <w:basedOn w:val="a"/>
    <w:rsid w:val="00900F2B"/>
    <w:pPr>
      <w:spacing w:before="100" w:beforeAutospacing="1" w:after="100" w:afterAutospacing="1"/>
    </w:pPr>
  </w:style>
  <w:style w:type="paragraph" w:styleId="36">
    <w:name w:val="toc 3"/>
    <w:basedOn w:val="a"/>
    <w:next w:val="a"/>
    <w:autoRedefine/>
    <w:uiPriority w:val="39"/>
    <w:unhideWhenUsed/>
    <w:rsid w:val="00900F2B"/>
    <w:pPr>
      <w:ind w:left="480"/>
    </w:pPr>
  </w:style>
  <w:style w:type="paragraph" w:customStyle="1" w:styleId="Default">
    <w:name w:val="Default"/>
    <w:uiPriority w:val="99"/>
    <w:rsid w:val="00900F2B"/>
    <w:pPr>
      <w:autoSpaceDE w:val="0"/>
      <w:autoSpaceDN w:val="0"/>
      <w:adjustRightInd w:val="0"/>
    </w:pPr>
    <w:rPr>
      <w:rFonts w:ascii="Times New Roman" w:eastAsia="Times New Roman" w:hAnsi="Times New Roman"/>
      <w:color w:val="000000"/>
      <w:sz w:val="24"/>
      <w:szCs w:val="24"/>
    </w:rPr>
  </w:style>
  <w:style w:type="table" w:styleId="aff">
    <w:name w:val="Table Grid"/>
    <w:basedOn w:val="a1"/>
    <w:uiPriority w:val="59"/>
    <w:rsid w:val="00900F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900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uiPriority w:val="99"/>
    <w:rsid w:val="00900F2B"/>
    <w:rPr>
      <w:rFonts w:ascii="Courier New" w:hAnsi="Courier New"/>
    </w:rPr>
  </w:style>
  <w:style w:type="paragraph" w:customStyle="1" w:styleId="61">
    <w:name w:val="Заголовок 61"/>
    <w:basedOn w:val="a"/>
    <w:next w:val="a"/>
    <w:rsid w:val="00900F2B"/>
    <w:pPr>
      <w:keepNext/>
      <w:widowControl w:val="0"/>
      <w:suppressAutoHyphens/>
      <w:autoSpaceDE w:val="0"/>
      <w:ind w:left="4320" w:hanging="360"/>
      <w:outlineLvl w:val="5"/>
    </w:pPr>
    <w:rPr>
      <w:b/>
      <w:bCs/>
      <w:i/>
      <w:iCs/>
      <w:lang w:bidi="ru-RU"/>
    </w:rPr>
  </w:style>
  <w:style w:type="paragraph" w:customStyle="1" w:styleId="ConsPlusNonformat">
    <w:name w:val="ConsPlusNonformat"/>
    <w:uiPriority w:val="99"/>
    <w:rsid w:val="00900F2B"/>
    <w:pPr>
      <w:widowControl w:val="0"/>
      <w:autoSpaceDE w:val="0"/>
      <w:autoSpaceDN w:val="0"/>
      <w:adjustRightInd w:val="0"/>
    </w:pPr>
    <w:rPr>
      <w:rFonts w:ascii="Courier New" w:eastAsia="Times New Roman" w:hAnsi="Courier New" w:cs="Courier New"/>
    </w:rPr>
  </w:style>
  <w:style w:type="paragraph" w:styleId="aff0">
    <w:name w:val="annotation text"/>
    <w:basedOn w:val="a"/>
    <w:link w:val="aff1"/>
    <w:uiPriority w:val="99"/>
    <w:semiHidden/>
    <w:unhideWhenUsed/>
    <w:rsid w:val="00900F2B"/>
    <w:rPr>
      <w:sz w:val="20"/>
      <w:szCs w:val="20"/>
    </w:rPr>
  </w:style>
  <w:style w:type="character" w:customStyle="1" w:styleId="aff1">
    <w:name w:val="Текст примечания Знак"/>
    <w:basedOn w:val="a0"/>
    <w:link w:val="aff0"/>
    <w:uiPriority w:val="99"/>
    <w:semiHidden/>
    <w:rsid w:val="00900F2B"/>
    <w:rPr>
      <w:rFonts w:ascii="Times New Roman" w:eastAsia="Times New Roman" w:hAnsi="Times New Roman"/>
    </w:rPr>
  </w:style>
  <w:style w:type="character" w:styleId="aff2">
    <w:name w:val="annotation reference"/>
    <w:uiPriority w:val="99"/>
    <w:semiHidden/>
    <w:unhideWhenUsed/>
    <w:rsid w:val="00900F2B"/>
    <w:rPr>
      <w:sz w:val="16"/>
      <w:szCs w:val="16"/>
    </w:rPr>
  </w:style>
  <w:style w:type="paragraph" w:styleId="aff3">
    <w:name w:val="annotation subject"/>
    <w:basedOn w:val="aff0"/>
    <w:next w:val="aff0"/>
    <w:link w:val="aff4"/>
    <w:uiPriority w:val="99"/>
    <w:semiHidden/>
    <w:unhideWhenUsed/>
    <w:rsid w:val="00900F2B"/>
    <w:rPr>
      <w:b/>
      <w:bCs/>
    </w:rPr>
  </w:style>
  <w:style w:type="character" w:customStyle="1" w:styleId="aff4">
    <w:name w:val="Тема примечания Знак"/>
    <w:basedOn w:val="aff1"/>
    <w:link w:val="aff3"/>
    <w:uiPriority w:val="99"/>
    <w:semiHidden/>
    <w:rsid w:val="00900F2B"/>
    <w:rPr>
      <w:rFonts w:ascii="Times New Roman" w:eastAsia="Times New Roman" w:hAnsi="Times New Roman"/>
      <w:b/>
      <w:bCs/>
    </w:rPr>
  </w:style>
  <w:style w:type="paragraph" w:customStyle="1" w:styleId="62">
    <w:name w:val="Заголовок 62"/>
    <w:basedOn w:val="a"/>
    <w:next w:val="a"/>
    <w:rsid w:val="00900F2B"/>
    <w:pPr>
      <w:keepNext/>
      <w:widowControl w:val="0"/>
      <w:numPr>
        <w:ilvl w:val="5"/>
        <w:numId w:val="1"/>
      </w:numPr>
      <w:suppressAutoHyphens/>
      <w:autoSpaceDE w:val="0"/>
      <w:outlineLvl w:val="5"/>
    </w:pPr>
    <w:rPr>
      <w:b/>
      <w:bCs/>
      <w:i/>
      <w:iCs/>
      <w:lang w:bidi="ru-RU"/>
    </w:rPr>
  </w:style>
  <w:style w:type="paragraph" w:styleId="aff5">
    <w:name w:val="TOC Heading"/>
    <w:basedOn w:val="1"/>
    <w:next w:val="a"/>
    <w:uiPriority w:val="39"/>
    <w:unhideWhenUsed/>
    <w:qFormat/>
    <w:rsid w:val="00900F2B"/>
    <w:pPr>
      <w:keepLines/>
      <w:spacing w:before="480" w:after="0" w:line="276" w:lineRule="auto"/>
      <w:outlineLvl w:val="9"/>
    </w:pPr>
    <w:rPr>
      <w:color w:val="365F91"/>
      <w:kern w:val="0"/>
      <w:sz w:val="28"/>
      <w:szCs w:val="28"/>
      <w:lang w:eastAsia="en-US"/>
    </w:rPr>
  </w:style>
  <w:style w:type="paragraph" w:customStyle="1" w:styleId="Standard">
    <w:name w:val="Standard"/>
    <w:rsid w:val="00900F2B"/>
    <w:pPr>
      <w:widowControl w:val="0"/>
      <w:suppressAutoHyphens/>
      <w:autoSpaceDN w:val="0"/>
      <w:textAlignment w:val="baseline"/>
    </w:pPr>
    <w:rPr>
      <w:rFonts w:ascii="Times New Roman" w:eastAsia="Lucida Sans Unicode" w:hAnsi="Times New Roman" w:cs="Tahoma"/>
      <w:color w:val="000000"/>
      <w:kern w:val="3"/>
      <w:sz w:val="24"/>
      <w:szCs w:val="24"/>
      <w:lang w:val="en-US" w:eastAsia="en-US" w:bidi="en-US"/>
    </w:rPr>
  </w:style>
  <w:style w:type="paragraph" w:customStyle="1" w:styleId="ConsPlusTitle">
    <w:name w:val="ConsPlusTitle"/>
    <w:rsid w:val="00900F2B"/>
    <w:pPr>
      <w:widowControl w:val="0"/>
      <w:autoSpaceDE w:val="0"/>
      <w:autoSpaceDN w:val="0"/>
    </w:pPr>
    <w:rPr>
      <w:rFonts w:eastAsia="Times New Roman" w:cs="Calibri"/>
      <w:b/>
      <w:sz w:val="22"/>
    </w:rPr>
  </w:style>
  <w:style w:type="character" w:customStyle="1" w:styleId="25">
    <w:name w:val="Основной текст (2)_"/>
    <w:link w:val="26"/>
    <w:locked/>
    <w:rsid w:val="00900F2B"/>
    <w:rPr>
      <w:shd w:val="clear" w:color="auto" w:fill="FFFFFF"/>
    </w:rPr>
  </w:style>
  <w:style w:type="paragraph" w:customStyle="1" w:styleId="26">
    <w:name w:val="Основной текст (2)"/>
    <w:basedOn w:val="a"/>
    <w:link w:val="25"/>
    <w:rsid w:val="00900F2B"/>
    <w:pPr>
      <w:widowControl w:val="0"/>
      <w:shd w:val="clear" w:color="auto" w:fill="FFFFFF"/>
      <w:spacing w:line="274" w:lineRule="exact"/>
      <w:ind w:hanging="380"/>
      <w:jc w:val="center"/>
    </w:pPr>
    <w:rPr>
      <w:rFonts w:ascii="Calibri" w:eastAsia="Calibri" w:hAnsi="Calibri"/>
      <w:sz w:val="20"/>
      <w:szCs w:val="20"/>
    </w:rPr>
  </w:style>
  <w:style w:type="table" w:customStyle="1" w:styleId="14">
    <w:name w:val="Сетка таблицы1"/>
    <w:basedOn w:val="a1"/>
    <w:next w:val="aff"/>
    <w:uiPriority w:val="59"/>
    <w:rsid w:val="00900F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toc 4"/>
    <w:basedOn w:val="a"/>
    <w:next w:val="a"/>
    <w:autoRedefine/>
    <w:uiPriority w:val="39"/>
    <w:unhideWhenUsed/>
    <w:rsid w:val="00900F2B"/>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900F2B"/>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900F2B"/>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900F2B"/>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900F2B"/>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900F2B"/>
    <w:pPr>
      <w:spacing w:after="100" w:line="276" w:lineRule="auto"/>
      <w:ind w:left="1760"/>
    </w:pPr>
    <w:rPr>
      <w:rFonts w:ascii="Calibri" w:hAnsi="Calibri"/>
      <w:sz w:val="22"/>
      <w:szCs w:val="22"/>
    </w:rPr>
  </w:style>
  <w:style w:type="character" w:customStyle="1" w:styleId="ab">
    <w:name w:val="Абзац списка Знак"/>
    <w:link w:val="aa"/>
    <w:uiPriority w:val="34"/>
    <w:rsid w:val="001B67B4"/>
    <w:rPr>
      <w:rFonts w:ascii="Times New Roman" w:eastAsia="Times New Roman" w:hAnsi="Times New Roman"/>
      <w:sz w:val="24"/>
      <w:szCs w:val="24"/>
    </w:rPr>
  </w:style>
  <w:style w:type="character" w:customStyle="1" w:styleId="extended-textshort">
    <w:name w:val="extended-text__short"/>
    <w:basedOn w:val="a0"/>
    <w:rsid w:val="001B67B4"/>
  </w:style>
  <w:style w:type="character" w:customStyle="1" w:styleId="FontStyle19">
    <w:name w:val="Font Style19"/>
    <w:basedOn w:val="a0"/>
    <w:uiPriority w:val="99"/>
    <w:rsid w:val="00235391"/>
    <w:rPr>
      <w:rFonts w:ascii="Times New Roman" w:hAnsi="Times New Roman" w:cs="Times New Roman"/>
      <w:color w:val="000000"/>
      <w:sz w:val="26"/>
      <w:szCs w:val="26"/>
    </w:rPr>
  </w:style>
  <w:style w:type="character" w:customStyle="1" w:styleId="ListParagraphChar">
    <w:name w:val="List Paragraph Char"/>
    <w:link w:val="11"/>
    <w:uiPriority w:val="99"/>
    <w:locked/>
    <w:rsid w:val="00B423C8"/>
    <w:rPr>
      <w:rFonts w:eastAsia="Times New Roman"/>
      <w:sz w:val="22"/>
      <w:szCs w:val="22"/>
      <w:lang w:eastAsia="en-US"/>
    </w:rPr>
  </w:style>
  <w:style w:type="character" w:customStyle="1" w:styleId="90">
    <w:name w:val="Заголовок 9 Знак"/>
    <w:basedOn w:val="a0"/>
    <w:link w:val="9"/>
    <w:uiPriority w:val="9"/>
    <w:rsid w:val="00EF2FF5"/>
    <w:rPr>
      <w:rFonts w:asciiTheme="majorHAnsi" w:eastAsiaTheme="majorEastAsia" w:hAnsiTheme="majorHAnsi" w:cstheme="majorBidi"/>
      <w:i/>
      <w:iCs/>
      <w:color w:val="404040" w:themeColor="text1" w:themeTint="BF"/>
    </w:rPr>
  </w:style>
  <w:style w:type="character" w:customStyle="1" w:styleId="0pt">
    <w:name w:val="Основной текст + Полужирный;Интервал 0 pt"/>
    <w:rsid w:val="000B46A2"/>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markedcontent">
    <w:name w:val="markedcontent"/>
    <w:basedOn w:val="a0"/>
    <w:rsid w:val="00637C34"/>
  </w:style>
  <w:style w:type="character" w:customStyle="1" w:styleId="extendedtext-short">
    <w:name w:val="extendedtext-short"/>
    <w:rsid w:val="00052954"/>
  </w:style>
  <w:style w:type="character" w:customStyle="1" w:styleId="organictextcontentspan">
    <w:name w:val="organictextcontentspan"/>
    <w:rsid w:val="00052954"/>
  </w:style>
  <w:style w:type="table" w:customStyle="1" w:styleId="27">
    <w:name w:val="Сетка таблицы2"/>
    <w:basedOn w:val="a1"/>
    <w:next w:val="aff"/>
    <w:uiPriority w:val="39"/>
    <w:rsid w:val="006C052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Заголовок 63"/>
    <w:basedOn w:val="a"/>
    <w:next w:val="a"/>
    <w:rsid w:val="00FC1F39"/>
    <w:pPr>
      <w:keepNext/>
      <w:widowControl w:val="0"/>
      <w:tabs>
        <w:tab w:val="num" w:pos="4528"/>
      </w:tabs>
      <w:suppressAutoHyphens/>
      <w:autoSpaceDE w:val="0"/>
      <w:ind w:left="4528" w:hanging="180"/>
      <w:outlineLvl w:val="5"/>
    </w:pPr>
    <w:rPr>
      <w:b/>
      <w:bCs/>
      <w:i/>
      <w:iCs/>
      <w:lang w:bidi="ru-RU"/>
    </w:rPr>
  </w:style>
  <w:style w:type="character" w:customStyle="1" w:styleId="page-titlefull">
    <w:name w:val="page-title__full"/>
    <w:rsid w:val="00835C4E"/>
  </w:style>
  <w:style w:type="character" w:customStyle="1" w:styleId="aff6">
    <w:name w:val="Цветовое выделение"/>
    <w:rsid w:val="00280100"/>
    <w:rPr>
      <w:color w:val="0000FF"/>
    </w:rPr>
  </w:style>
  <w:style w:type="paragraph" w:styleId="aff7">
    <w:name w:val="footnote text"/>
    <w:basedOn w:val="a"/>
    <w:link w:val="aff8"/>
    <w:uiPriority w:val="99"/>
    <w:semiHidden/>
    <w:unhideWhenUsed/>
    <w:rsid w:val="00406FCA"/>
    <w:rPr>
      <w:sz w:val="20"/>
      <w:szCs w:val="20"/>
    </w:rPr>
  </w:style>
  <w:style w:type="character" w:customStyle="1" w:styleId="aff8">
    <w:name w:val="Текст сноски Знак"/>
    <w:basedOn w:val="a0"/>
    <w:link w:val="aff7"/>
    <w:uiPriority w:val="99"/>
    <w:semiHidden/>
    <w:rsid w:val="00406FCA"/>
    <w:rPr>
      <w:rFonts w:ascii="Times New Roman" w:eastAsia="Times New Roman" w:hAnsi="Times New Roman"/>
    </w:rPr>
  </w:style>
  <w:style w:type="character" w:styleId="aff9">
    <w:name w:val="footnote reference"/>
    <w:basedOn w:val="a0"/>
    <w:uiPriority w:val="99"/>
    <w:semiHidden/>
    <w:unhideWhenUsed/>
    <w:rsid w:val="00406FCA"/>
    <w:rPr>
      <w:vertAlign w:val="superscript"/>
    </w:rPr>
  </w:style>
  <w:style w:type="paragraph" w:styleId="affa">
    <w:name w:val="Revision"/>
    <w:hidden/>
    <w:uiPriority w:val="99"/>
    <w:semiHidden/>
    <w:rsid w:val="00406FCA"/>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782405">
      <w:bodyDiv w:val="1"/>
      <w:marLeft w:val="0"/>
      <w:marRight w:val="0"/>
      <w:marTop w:val="0"/>
      <w:marBottom w:val="0"/>
      <w:divBdr>
        <w:top w:val="none" w:sz="0" w:space="0" w:color="auto"/>
        <w:left w:val="none" w:sz="0" w:space="0" w:color="auto"/>
        <w:bottom w:val="none" w:sz="0" w:space="0" w:color="auto"/>
        <w:right w:val="none" w:sz="0" w:space="0" w:color="auto"/>
      </w:divBdr>
    </w:div>
    <w:div w:id="852451505">
      <w:bodyDiv w:val="1"/>
      <w:marLeft w:val="0"/>
      <w:marRight w:val="0"/>
      <w:marTop w:val="0"/>
      <w:marBottom w:val="0"/>
      <w:divBdr>
        <w:top w:val="none" w:sz="0" w:space="0" w:color="auto"/>
        <w:left w:val="none" w:sz="0" w:space="0" w:color="auto"/>
        <w:bottom w:val="none" w:sz="0" w:space="0" w:color="auto"/>
        <w:right w:val="none" w:sz="0" w:space="0" w:color="auto"/>
      </w:divBdr>
    </w:div>
    <w:div w:id="1645087332">
      <w:bodyDiv w:val="1"/>
      <w:marLeft w:val="0"/>
      <w:marRight w:val="0"/>
      <w:marTop w:val="0"/>
      <w:marBottom w:val="0"/>
      <w:divBdr>
        <w:top w:val="none" w:sz="0" w:space="0" w:color="auto"/>
        <w:left w:val="none" w:sz="0" w:space="0" w:color="auto"/>
        <w:bottom w:val="none" w:sz="0" w:space="0" w:color="auto"/>
        <w:right w:val="none" w:sz="0" w:space="0" w:color="auto"/>
      </w:divBdr>
    </w:div>
    <w:div w:id="180257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rybinsk.ru/images/stories/department/investicii/doc/INVEST/RAZVITIE/4051_29.11.2011.zip" TargetMode="External"/><Relationship Id="rId39" Type="http://schemas.openxmlformats.org/officeDocument/2006/relationships/hyperlink" Target="http://pandia.ru/text/category/tcelevie_programmi/" TargetMode="External"/><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chart" Target="charts/chart28.xml"/><Relationship Id="rId47" Type="http://schemas.openxmlformats.org/officeDocument/2006/relationships/image" Target="media/image3.png"/><Relationship Id="rId50" Type="http://schemas.openxmlformats.org/officeDocument/2006/relationships/chart" Target="charts/chart33.xml"/><Relationship Id="rId55" Type="http://schemas.openxmlformats.org/officeDocument/2006/relationships/chart" Target="charts/chart3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chart" Target="charts/chart27.xm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6.xml"/><Relationship Id="rId45" Type="http://schemas.openxmlformats.org/officeDocument/2006/relationships/hyperlink" Target="https://www.yarregion.ru/depts/der/SiteAssets/Pages/%d0%9f%d1%80%d0%b5%d0%b4%d0%bf%d1%80%d0%b8%d0%bd%d0%b8%d0%bc%d0%b0%d1%82%d0%b5%d0%bb%d1%8c%d1%81%d1%82%d0%b2%d0%be/natsproekt_msp/RP_Podderzhka_samozanyatyx.pdf" TargetMode="External"/><Relationship Id="rId53" Type="http://schemas.openxmlformats.org/officeDocument/2006/relationships/chart" Target="charts/chart35.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3.xml"/><Relationship Id="rId49" Type="http://schemas.openxmlformats.org/officeDocument/2006/relationships/chart" Target="charts/chart32.xml"/><Relationship Id="rId57" Type="http://schemas.openxmlformats.org/officeDocument/2006/relationships/header" Target="header1.xml"/><Relationship Id="rId61" Type="http://schemas.microsoft.com/office/2007/relationships/stylesWithEffects" Target="stylesWithEffects.xml"/><Relationship Id="rId10" Type="http://schemas.openxmlformats.org/officeDocument/2006/relationships/chart" Target="charts/chart2.xml"/><Relationship Id="rId19" Type="http://schemas.openxmlformats.org/officeDocument/2006/relationships/hyperlink" Target="http://ru.wikipedia.org/w/index.php?title=%D0%92%D0%BE%D0%B7%D1%80%D0%B0%D1%81%D1%82%D0%BD%D0%B0%D1%8F_%D1%81%D1%82%D1%80%D1%83%D0%BA%D1%82%D1%83%D1%80%D0%B0_%D0%BD%D0%B0%D1%81%D0%B5%D0%BB%D0%B5%D0%BD%D0%B8%D1%8F&amp;action=edit&amp;redlink=1" TargetMode="External"/><Relationship Id="rId31" Type="http://schemas.openxmlformats.org/officeDocument/2006/relationships/hyperlink" Target="https://vk.com/club193645820" TargetMode="External"/><Relationship Id="rId44" Type="http://schemas.openxmlformats.org/officeDocument/2006/relationships/hyperlink" Target="https://www.yarregion.ru/depts/der/SiteAssets/Pages/%d0%9f%d1%80%d0%b5%d0%b4%d0%bf%d1%80%d0%b8%d0%bd%d0%b8%d0%bc%d0%b0%d1%82%d0%b5%d0%bb%d1%8c%d1%81%d1%82%d0%b2%d0%be/natsproekt_msp/RP_Legkij_start.pdf"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hyperlink" Target="https://vk.com/muzej.mologi" TargetMode="External"/><Relationship Id="rId35" Type="http://schemas.openxmlformats.org/officeDocument/2006/relationships/chart" Target="charts/chart22.xml"/><Relationship Id="rId43" Type="http://schemas.openxmlformats.org/officeDocument/2006/relationships/chart" Target="charts/chart29.xml"/><Relationship Id="rId48" Type="http://schemas.openxmlformats.org/officeDocument/2006/relationships/chart" Target="charts/chart31.xml"/><Relationship Id="rId56" Type="http://schemas.openxmlformats.org/officeDocument/2006/relationships/chart" Target="charts/chart37.xml"/><Relationship Id="rId8" Type="http://schemas.openxmlformats.org/officeDocument/2006/relationships/image" Target="media/image1.png"/><Relationship Id="rId51"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hyperlink" Target="https://lenoblast.bezformata.com/word/evgenij-gnitcevich/11550191/" TargetMode="Externa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0.xml"/><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askakova\Documents\&#1056;&#1072;&#1079;&#1085;&#1086;&#1077;\&#1054;&#1087;&#1077;&#1088;&#1072;&#1090;&#1080;&#1074;&#1082;&#1072;\&#1044;&#1077;&#1084;&#1086;&#1075;&#1088;&#1072;&#1092;&#1080;&#1103;%20&#1076;&#1086;%202025-%20&#1080;&#1079;&#1084;&#1077;&#1085;&#1077;&#1085;&#1085;&#1086;&#1077;.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Office_Excel12.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Office_Excel13.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15.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Office_Excel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9.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Office_Excel22.xlsx"/><Relationship Id="rId2" Type="http://schemas.openxmlformats.org/officeDocument/2006/relationships/image" Target="../media/image2.png"/><Relationship Id="rId1" Type="http://schemas.openxmlformats.org/officeDocument/2006/relationships/themeOverride" Target="../theme/themeOverride10.xml"/><Relationship Id="rId4" Type="http://schemas.openxmlformats.org/officeDocument/2006/relationships/chartUserShapes" Target="../drawings/drawing11.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Office_Excel23.xlsx"/><Relationship Id="rId1" Type="http://schemas.openxmlformats.org/officeDocument/2006/relationships/themeOverride" Target="../theme/themeOverride11.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022_2021_2020_2019_2018%20&#1054;&#1090;&#1095;&#1077;&#1090;%20&#1043;&#1083;&#1072;&#1074;&#1099;\2022_03_10%20&#1054;&#1058;&#1063;&#1045;&#1058;%20&#1043;&#1051;&#1040;&#1042;&#1067;\&#1044;&#1080;&#1072;&#1075;&#1088;&#1072;&#1084;&#1084;&#1072;%20&#1074;%20Microsoft%20Word%20&#1079;&#1087;.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Office_Excel26.xlsx"/><Relationship Id="rId1" Type="http://schemas.openxmlformats.org/officeDocument/2006/relationships/themeOverride" Target="../theme/themeOverride1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5.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16.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profile\golubeva\&#1043;&#1056;&#1040;&#1060;&#1048;&#1050;&#1048;-2021\&#1044;&#1080;&#1085;&#1072;&#1084;&#1080;&#1082;&#1072;%20&#1052;&#1055;%20-%20&#1088;&#1077;&#1076;_2021_08_11.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sz="1200"/>
            </a:pPr>
            <a:r>
              <a:rPr lang="ru-RU" sz="1200"/>
              <a:t>Объем отгруженной продукции, млрд.руб.</a:t>
            </a:r>
          </a:p>
        </c:rich>
      </c:tx>
    </c:title>
    <c:view3D>
      <c:rotX val="10"/>
      <c:depthPercent val="120"/>
      <c:rAngAx val="1"/>
    </c:view3D>
    <c:plotArea>
      <c:layout>
        <c:manualLayout>
          <c:layoutTarget val="inner"/>
          <c:xMode val="edge"/>
          <c:yMode val="edge"/>
          <c:x val="4.6073644939460513E-2"/>
          <c:y val="0.15296587926509544"/>
          <c:w val="0.95392635506053969"/>
          <c:h val="0.71321971420239161"/>
        </c:manualLayout>
      </c:layout>
      <c:bar3DChart>
        <c:barDir val="col"/>
        <c:grouping val="stacked"/>
        <c:ser>
          <c:idx val="0"/>
          <c:order val="0"/>
          <c:tx>
            <c:strRef>
              <c:f>'[Диаграмма в Microsoft Word]Sheet1'!$A$3</c:f>
              <c:strCache>
                <c:ptCount val="1"/>
                <c:pt idx="0">
                  <c:v>промышленность</c:v>
                </c:pt>
              </c:strCache>
            </c:strRef>
          </c:tx>
          <c:spPr>
            <a:solidFill>
              <a:srgbClr val="0070C0"/>
            </a:solidFill>
            <a:ln w="9525"/>
            <a:effectLst/>
            <a:scene3d>
              <a:camera prst="orthographicFront"/>
              <a:lightRig rig="threePt" dir="t">
                <a:rot lat="0" lon="0" rev="1200000"/>
              </a:lightRig>
            </a:scene3d>
            <a:sp3d>
              <a:bevelT w="38100" h="38100"/>
              <a:bevelB w="38100" h="38100"/>
            </a:sp3d>
          </c:spPr>
          <c:dLbls>
            <c:dLbl>
              <c:idx val="0"/>
              <c:layout>
                <c:manualLayout>
                  <c:x val="1.0450455351112477E-2"/>
                  <c:y val="-9.3985474037967545E-2"/>
                </c:manualLayout>
              </c:layout>
              <c:showVal val="1"/>
            </c:dLbl>
            <c:dLbl>
              <c:idx val="1"/>
              <c:layout>
                <c:manualLayout>
                  <c:x val="8.7603298292376706E-3"/>
                  <c:y val="-8.7513505256287566E-2"/>
                </c:manualLayout>
              </c:layout>
              <c:showVal val="1"/>
            </c:dLbl>
            <c:dLbl>
              <c:idx val="2"/>
              <c:layout>
                <c:manualLayout>
                  <c:x val="9.0502676802705351E-3"/>
                  <c:y val="-0.13185185185185186"/>
                </c:manualLayout>
              </c:layout>
              <c:showVal val="1"/>
            </c:dLbl>
            <c:dLbl>
              <c:idx val="3"/>
              <c:layout>
                <c:manualLayout>
                  <c:x val="8.2945072280474798E-3"/>
                  <c:y val="-0.1378544348623128"/>
                </c:manualLayout>
              </c:layout>
              <c:showVal val="1"/>
            </c:dLbl>
            <c:dLbl>
              <c:idx val="4"/>
              <c:layout>
                <c:manualLayout>
                  <c:x val="4.6056419113414534E-3"/>
                  <c:y val="-0.15520282186948894"/>
                </c:manualLayout>
              </c:layout>
              <c:showVal val="1"/>
            </c:dLbl>
            <c:txPr>
              <a:bodyPr/>
              <a:lstStyle/>
              <a:p>
                <a:pPr>
                  <a:defRPr sz="1200" b="1" baseline="0">
                    <a:solidFill>
                      <a:sysClr val="windowText" lastClr="000000"/>
                    </a:solidFill>
                  </a:defRPr>
                </a:pPr>
                <a:endParaRPr lang="ru-RU"/>
              </a:p>
            </c:txPr>
            <c:showVal val="1"/>
          </c:dLbls>
          <c:cat>
            <c:strRef>
              <c:f>'[Диаграмма в Microsoft Word]Sheet1'!$C$1:$G$2</c:f>
              <c:strCache>
                <c:ptCount val="5"/>
                <c:pt idx="0">
                  <c:v>2017</c:v>
                </c:pt>
                <c:pt idx="1">
                  <c:v>2018</c:v>
                </c:pt>
                <c:pt idx="2">
                  <c:v>2019</c:v>
                </c:pt>
                <c:pt idx="3">
                  <c:v>2020</c:v>
                </c:pt>
                <c:pt idx="4">
                  <c:v>2021</c:v>
                </c:pt>
              </c:strCache>
            </c:strRef>
          </c:cat>
          <c:val>
            <c:numRef>
              <c:f>'[Диаграмма в Microsoft Word]Sheet1'!$C$3:$G$3</c:f>
              <c:numCache>
                <c:formatCode>General</c:formatCode>
                <c:ptCount val="5"/>
                <c:pt idx="0">
                  <c:v>77.400000000000006</c:v>
                </c:pt>
                <c:pt idx="1">
                  <c:v>85.1</c:v>
                </c:pt>
                <c:pt idx="2" formatCode="#,##0.0">
                  <c:v>88</c:v>
                </c:pt>
                <c:pt idx="3" formatCode="#,##0.0">
                  <c:v>87.9</c:v>
                </c:pt>
                <c:pt idx="4" formatCode="#,##0.0">
                  <c:v>94</c:v>
                </c:pt>
              </c:numCache>
            </c:numRef>
          </c:val>
        </c:ser>
        <c:gapWidth val="192"/>
        <c:gapDepth val="68"/>
        <c:shape val="box"/>
        <c:axId val="227276672"/>
        <c:axId val="227278208"/>
        <c:axId val="0"/>
      </c:bar3DChart>
      <c:catAx>
        <c:axId val="227276672"/>
        <c:scaling>
          <c:orientation val="minMax"/>
        </c:scaling>
        <c:axPos val="b"/>
        <c:numFmt formatCode="General" sourceLinked="1"/>
        <c:tickLblPos val="low"/>
        <c:txPr>
          <a:bodyPr rot="0" vert="horz"/>
          <a:lstStyle/>
          <a:p>
            <a:pPr>
              <a:defRPr sz="1200" b="1"/>
            </a:pPr>
            <a:endParaRPr lang="ru-RU"/>
          </a:p>
        </c:txPr>
        <c:crossAx val="227278208"/>
        <c:crosses val="autoZero"/>
        <c:auto val="1"/>
        <c:lblAlgn val="ctr"/>
        <c:lblOffset val="100"/>
        <c:tickLblSkip val="1"/>
        <c:tickMarkSkip val="1"/>
      </c:catAx>
      <c:valAx>
        <c:axId val="227278208"/>
        <c:scaling>
          <c:orientation val="minMax"/>
          <c:max val="90"/>
          <c:min val="0"/>
        </c:scaling>
        <c:axPos val="l"/>
        <c:numFmt formatCode="0" sourceLinked="0"/>
        <c:tickLblPos val="nextTo"/>
        <c:txPr>
          <a:bodyPr rot="0" vert="horz"/>
          <a:lstStyle/>
          <a:p>
            <a:pPr>
              <a:defRPr sz="1200" b="1"/>
            </a:pPr>
            <a:endParaRPr lang="ru-RU"/>
          </a:p>
        </c:txPr>
        <c:crossAx val="227276672"/>
        <c:crosses val="autoZero"/>
        <c:crossBetween val="between"/>
        <c:majorUnit val="20"/>
      </c:valAx>
      <c:spPr>
        <a:noFill/>
        <a:ln w="25398">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Рождение и смертность, чел.</a:t>
            </a:r>
          </a:p>
        </c:rich>
      </c:tx>
    </c:title>
    <c:plotArea>
      <c:layout/>
      <c:lineChart>
        <c:grouping val="standard"/>
        <c:ser>
          <c:idx val="0"/>
          <c:order val="0"/>
          <c:tx>
            <c:strRef>
              <c:f>Лист1!$A$46</c:f>
              <c:strCache>
                <c:ptCount val="1"/>
                <c:pt idx="0">
                  <c:v>Рождаемость</c:v>
                </c:pt>
              </c:strCache>
            </c:strRef>
          </c:tx>
          <c:dLbls>
            <c:dLbl>
              <c:idx val="0"/>
              <c:layout>
                <c:manualLayout>
                  <c:x val="-4.1065599663051476E-2"/>
                  <c:y val="4.4991685299103523E-2"/>
                </c:manualLayout>
              </c:layout>
              <c:dLblPos val="r"/>
              <c:showVal val="1"/>
            </c:dLbl>
            <c:dLbl>
              <c:idx val="1"/>
              <c:layout>
                <c:manualLayout>
                  <c:x val="-3.7306204323814006E-2"/>
                  <c:y val="4.0104173245435304E-2"/>
                </c:manualLayout>
              </c:layout>
              <c:dLblPos val="r"/>
              <c:showVal val="1"/>
            </c:dLbl>
            <c:dLbl>
              <c:idx val="2"/>
              <c:layout>
                <c:manualLayout>
                  <c:x val="-3.5393065640541434E-2"/>
                  <c:y val="4.4965285153972884E-2"/>
                </c:manualLayout>
              </c:layout>
              <c:dLblPos val="r"/>
              <c:showVal val="1"/>
            </c:dLbl>
            <c:dLbl>
              <c:idx val="3"/>
              <c:layout>
                <c:manualLayout>
                  <c:x val="-3.3479926957268931E-2"/>
                  <c:y val="4.4965285153972884E-2"/>
                </c:manualLayout>
              </c:layout>
              <c:dLblPos val="r"/>
              <c:showVal val="1"/>
            </c:dLbl>
            <c:dLbl>
              <c:idx val="4"/>
              <c:layout>
                <c:manualLayout>
                  <c:x val="-3.7306204323814006E-2"/>
                  <c:y val="6.9270844696660866E-2"/>
                </c:manualLayout>
              </c:layout>
              <c:dLblPos val="r"/>
              <c:showVal val="1"/>
            </c:dLbl>
            <c:dLbl>
              <c:idx val="5"/>
              <c:layout>
                <c:manualLayout>
                  <c:x val="-3.7306204323814006E-2"/>
                  <c:y val="5.9548620879585824E-2"/>
                </c:manualLayout>
              </c:layout>
              <c:dLblPos val="r"/>
              <c:showVal val="1"/>
            </c:dLbl>
            <c:dLbl>
              <c:idx val="6"/>
              <c:layout>
                <c:manualLayout>
                  <c:x val="-3.7306204323814006E-2"/>
                  <c:y val="5.9548620879585824E-2"/>
                </c:manualLayout>
              </c:layout>
              <c:dLblPos val="r"/>
              <c:showVal val="1"/>
            </c:dLbl>
            <c:dLbl>
              <c:idx val="7"/>
              <c:layout>
                <c:manualLayout>
                  <c:x val="-3.7306204323814006E-2"/>
                  <c:y val="6.4409732788123314E-2"/>
                </c:manualLayout>
              </c:layout>
              <c:dLblPos val="r"/>
              <c:showVal val="1"/>
            </c:dLbl>
            <c:dLbl>
              <c:idx val="8"/>
              <c:layout>
                <c:manualLayout>
                  <c:x val="-3.7306204323814006E-2"/>
                  <c:y val="6.4409732788123314E-2"/>
                </c:manualLayout>
              </c:layout>
              <c:dLblPos val="r"/>
              <c:showVal val="1"/>
            </c:dLbl>
            <c:dLbl>
              <c:idx val="9"/>
              <c:layout>
                <c:manualLayout>
                  <c:x val="-3.7306204323814006E-2"/>
                  <c:y val="5.4687508971048113E-2"/>
                </c:manualLayout>
              </c:layout>
              <c:dLblPos val="r"/>
              <c:showVal val="1"/>
            </c:dLbl>
            <c:dLbl>
              <c:idx val="10"/>
              <c:layout>
                <c:manualLayout>
                  <c:x val="-3.3479926957268931E-2"/>
                  <c:y val="4.9826397062510533E-2"/>
                </c:manualLayout>
              </c:layout>
              <c:dLblPos val="r"/>
              <c:showVal val="1"/>
            </c:dLbl>
            <c:dLbl>
              <c:idx val="11"/>
              <c:layout>
                <c:manualLayout>
                  <c:x val="-3.7306204323814006E-2"/>
                  <c:y val="8.3854180422274341E-2"/>
                </c:manualLayout>
              </c:layout>
              <c:dLblPos val="r"/>
              <c:showVal val="1"/>
            </c:dLbl>
            <c:dLbl>
              <c:idx val="12"/>
              <c:layout>
                <c:manualLayout>
                  <c:x val="-3.7306204323814006E-2"/>
                  <c:y val="8.3854180422274341E-2"/>
                </c:manualLayout>
              </c:layout>
              <c:dLblPos val="r"/>
              <c:showVal val="1"/>
            </c:dLbl>
            <c:dLbl>
              <c:idx val="13"/>
              <c:layout>
                <c:manualLayout>
                  <c:x val="-2.874453211406645E-2"/>
                  <c:y val="6.9270844696660866E-2"/>
                </c:manualLayout>
              </c:layout>
              <c:dLblPos val="r"/>
              <c:showVal val="1"/>
            </c:dLbl>
            <c:txPr>
              <a:bodyPr/>
              <a:lstStyle/>
              <a:p>
                <a:pPr>
                  <a:defRPr b="1"/>
                </a:pPr>
                <a:endParaRPr lang="ru-RU"/>
              </a:p>
            </c:txPr>
            <c:dLblPos val="t"/>
            <c:showVal val="1"/>
          </c:dLbls>
          <c:cat>
            <c:numRef>
              <c:f>Лист1!$B$45:$O$45</c:f>
              <c:numCache>
                <c:formatCode>General</c:formatCode>
                <c:ptCount val="14"/>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numCache>
            </c:numRef>
          </c:cat>
          <c:val>
            <c:numRef>
              <c:f>Лист1!$B$46:$O$46</c:f>
              <c:numCache>
                <c:formatCode>General</c:formatCode>
                <c:ptCount val="14"/>
                <c:pt idx="0">
                  <c:v>2732</c:v>
                </c:pt>
                <c:pt idx="1">
                  <c:v>1716</c:v>
                </c:pt>
                <c:pt idx="2">
                  <c:v>1557</c:v>
                </c:pt>
                <c:pt idx="3">
                  <c:v>1822</c:v>
                </c:pt>
                <c:pt idx="4">
                  <c:v>2022</c:v>
                </c:pt>
                <c:pt idx="5">
                  <c:v>2182</c:v>
                </c:pt>
                <c:pt idx="6">
                  <c:v>2125</c:v>
                </c:pt>
                <c:pt idx="7">
                  <c:v>2201</c:v>
                </c:pt>
                <c:pt idx="8">
                  <c:v>2169</c:v>
                </c:pt>
                <c:pt idx="9" formatCode="0">
                  <c:v>1907</c:v>
                </c:pt>
                <c:pt idx="10" formatCode="0">
                  <c:v>1780</c:v>
                </c:pt>
                <c:pt idx="11">
                  <c:v>1504</c:v>
                </c:pt>
                <c:pt idx="12">
                  <c:v>1397</c:v>
                </c:pt>
                <c:pt idx="13">
                  <c:v>1325</c:v>
                </c:pt>
              </c:numCache>
            </c:numRef>
          </c:val>
        </c:ser>
        <c:ser>
          <c:idx val="1"/>
          <c:order val="1"/>
          <c:tx>
            <c:strRef>
              <c:f>Лист1!$A$47</c:f>
              <c:strCache>
                <c:ptCount val="1"/>
                <c:pt idx="0">
                  <c:v>Смертность</c:v>
                </c:pt>
              </c:strCache>
            </c:strRef>
          </c:tx>
          <c:dLbls>
            <c:dLbl>
              <c:idx val="3"/>
              <c:layout>
                <c:manualLayout>
                  <c:x val="-3.5393065640541434E-2"/>
                  <c:y val="-2.7951393474091434E-2"/>
                </c:manualLayout>
              </c:layout>
              <c:dLblPos val="r"/>
              <c:showVal val="1"/>
            </c:dLbl>
            <c:dLbl>
              <c:idx val="5"/>
              <c:layout>
                <c:manualLayout>
                  <c:x val="-3.7306204323814006E-2"/>
                  <c:y val="-3.2812505382628851E-2"/>
                </c:manualLayout>
              </c:layout>
              <c:dLblPos val="r"/>
              <c:showVal val="1"/>
            </c:dLbl>
            <c:dLbl>
              <c:idx val="6"/>
              <c:layout>
                <c:manualLayout>
                  <c:x val="-3.7306204323814006E-2"/>
                  <c:y val="-4.2534729199704073E-2"/>
                </c:manualLayout>
              </c:layout>
              <c:dLblPos val="r"/>
              <c:showVal val="1"/>
            </c:dLbl>
            <c:dLbl>
              <c:idx val="7"/>
              <c:layout>
                <c:manualLayout>
                  <c:x val="-3.7306204323814006E-2"/>
                  <c:y val="-4.2534729199704073E-2"/>
                </c:manualLayout>
              </c:layout>
              <c:dLblPos val="r"/>
              <c:showVal val="1"/>
            </c:dLbl>
            <c:dLbl>
              <c:idx val="8"/>
              <c:layout>
                <c:manualLayout>
                  <c:x val="-3.7306204323814006E-2"/>
                  <c:y val="-4.2534729199704073E-2"/>
                </c:manualLayout>
              </c:layout>
              <c:dLblPos val="r"/>
              <c:showVal val="1"/>
            </c:dLbl>
            <c:dLbl>
              <c:idx val="12"/>
              <c:layout>
                <c:manualLayout>
                  <c:x val="-3.9219343007086446E-2"/>
                  <c:y val="-4.2534729199704073E-2"/>
                </c:manualLayout>
              </c:layout>
              <c:dLblPos val="r"/>
              <c:showVal val="1"/>
            </c:dLbl>
            <c:txPr>
              <a:bodyPr/>
              <a:lstStyle/>
              <a:p>
                <a:pPr>
                  <a:defRPr b="1"/>
                </a:pPr>
                <a:endParaRPr lang="ru-RU"/>
              </a:p>
            </c:txPr>
            <c:dLblPos val="t"/>
            <c:showVal val="1"/>
          </c:dLbls>
          <c:cat>
            <c:numRef>
              <c:f>Лист1!$B$45:$O$45</c:f>
              <c:numCache>
                <c:formatCode>General</c:formatCode>
                <c:ptCount val="14"/>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numCache>
            </c:numRef>
          </c:cat>
          <c:val>
            <c:numRef>
              <c:f>Лист1!$B$47:$O$47</c:f>
              <c:numCache>
                <c:formatCode>General</c:formatCode>
                <c:ptCount val="14"/>
                <c:pt idx="0">
                  <c:v>3174</c:v>
                </c:pt>
                <c:pt idx="1">
                  <c:v>4097</c:v>
                </c:pt>
                <c:pt idx="2">
                  <c:v>4243</c:v>
                </c:pt>
                <c:pt idx="3">
                  <c:v>4527</c:v>
                </c:pt>
                <c:pt idx="4">
                  <c:v>3664</c:v>
                </c:pt>
                <c:pt idx="5">
                  <c:v>3476</c:v>
                </c:pt>
                <c:pt idx="6">
                  <c:v>3303</c:v>
                </c:pt>
                <c:pt idx="7">
                  <c:v>3287</c:v>
                </c:pt>
                <c:pt idx="8">
                  <c:v>3366</c:v>
                </c:pt>
                <c:pt idx="9" formatCode="0">
                  <c:v>3314</c:v>
                </c:pt>
                <c:pt idx="10" formatCode="0">
                  <c:v>3156</c:v>
                </c:pt>
                <c:pt idx="11">
                  <c:v>3011</c:v>
                </c:pt>
                <c:pt idx="12">
                  <c:v>3465</c:v>
                </c:pt>
                <c:pt idx="13">
                  <c:v>4155</c:v>
                </c:pt>
              </c:numCache>
            </c:numRef>
          </c:val>
        </c:ser>
        <c:dLbls>
          <c:showVal val="1"/>
        </c:dLbls>
        <c:marker val="1"/>
        <c:axId val="231310464"/>
        <c:axId val="231312000"/>
      </c:lineChart>
      <c:catAx>
        <c:axId val="231310464"/>
        <c:scaling>
          <c:orientation val="minMax"/>
        </c:scaling>
        <c:axPos val="b"/>
        <c:numFmt formatCode="General" sourceLinked="1"/>
        <c:tickLblPos val="nextTo"/>
        <c:txPr>
          <a:bodyPr rot="-2700000" vert="horz"/>
          <a:lstStyle/>
          <a:p>
            <a:pPr>
              <a:defRPr b="1"/>
            </a:pPr>
            <a:endParaRPr lang="ru-RU"/>
          </a:p>
        </c:txPr>
        <c:crossAx val="231312000"/>
        <c:crosses val="autoZero"/>
        <c:auto val="1"/>
        <c:lblAlgn val="ctr"/>
        <c:lblOffset val="100"/>
      </c:catAx>
      <c:valAx>
        <c:axId val="231312000"/>
        <c:scaling>
          <c:orientation val="minMax"/>
        </c:scaling>
        <c:axPos val="l"/>
        <c:majorGridlines/>
        <c:numFmt formatCode="General" sourceLinked="1"/>
        <c:tickLblPos val="nextTo"/>
        <c:txPr>
          <a:bodyPr/>
          <a:lstStyle/>
          <a:p>
            <a:pPr>
              <a:defRPr b="1"/>
            </a:pPr>
            <a:endParaRPr lang="ru-RU"/>
          </a:p>
        </c:txPr>
        <c:crossAx val="231310464"/>
        <c:crosses val="autoZero"/>
        <c:crossBetween val="between"/>
      </c:valAx>
    </c:plotArea>
    <c:legend>
      <c:legendPos val="b"/>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Естественная и миграционная  убыль,  чел.</a:t>
            </a:r>
          </a:p>
        </c:rich>
      </c:tx>
      <c:layout>
        <c:manualLayout>
          <c:xMode val="edge"/>
          <c:yMode val="edge"/>
          <c:x val="0.2423206961908492"/>
          <c:y val="3.5243347390568412E-2"/>
        </c:manualLayout>
      </c:layout>
    </c:title>
    <c:plotArea>
      <c:layout>
        <c:manualLayout>
          <c:layoutTarget val="inner"/>
          <c:xMode val="edge"/>
          <c:yMode val="edge"/>
          <c:x val="7.3944698017009952E-2"/>
          <c:y val="0.10482659850312119"/>
          <c:w val="0.91474877323421455"/>
          <c:h val="0.62517124832064463"/>
        </c:manualLayout>
      </c:layout>
      <c:areaChart>
        <c:grouping val="standard"/>
        <c:ser>
          <c:idx val="0"/>
          <c:order val="0"/>
          <c:tx>
            <c:strRef>
              <c:f>Лист1!$B$1</c:f>
              <c:strCache>
                <c:ptCount val="1"/>
                <c:pt idx="0">
                  <c:v>Естественная убыль</c:v>
                </c:pt>
              </c:strCache>
            </c:strRef>
          </c:tx>
          <c:spPr>
            <a:solidFill>
              <a:srgbClr val="0070C0"/>
            </a:solidFill>
            <a:ln w="25357">
              <a:noFill/>
              <a:prstDash val="solid"/>
            </a:ln>
            <a:scene3d>
              <a:camera prst="orthographicFront"/>
              <a:lightRig rig="threePt" dir="t"/>
            </a:scene3d>
            <a:sp3d prstMaterial="dkEdge">
              <a:bevelT/>
              <a:bevelB/>
            </a:sp3d>
          </c:spPr>
          <c:dLbls>
            <c:dLbl>
              <c:idx val="0"/>
              <c:layout>
                <c:manualLayout>
                  <c:x val="2.4064785229563752E-2"/>
                  <c:y val="2.9671400189247812E-2"/>
                </c:manualLayout>
              </c:layout>
              <c:showVal val="1"/>
            </c:dLbl>
            <c:dLbl>
              <c:idx val="1"/>
              <c:layout>
                <c:manualLayout>
                  <c:x val="-1.0680395719769373E-4"/>
                  <c:y val="0.10851408126052429"/>
                </c:manualLayout>
              </c:layout>
              <c:showVal val="1"/>
            </c:dLbl>
            <c:dLbl>
              <c:idx val="2"/>
              <c:layout>
                <c:manualLayout>
                  <c:x val="2.2967585683562612E-3"/>
                  <c:y val="6.2759037280418914E-2"/>
                </c:manualLayout>
              </c:layout>
              <c:showVal val="1"/>
            </c:dLbl>
            <c:dLbl>
              <c:idx val="3"/>
              <c:layout>
                <c:manualLayout>
                  <c:x val="-1.0936132983377661E-7"/>
                  <c:y val="0.12175093896845079"/>
                </c:manualLayout>
              </c:layout>
              <c:showVal val="1"/>
            </c:dLbl>
            <c:dLbl>
              <c:idx val="4"/>
              <c:layout>
                <c:manualLayout>
                  <c:x val="4.5935171367124739E-3"/>
                  <c:y val="6.9868399459492123E-2"/>
                </c:manualLayout>
              </c:layout>
              <c:showVal val="1"/>
            </c:dLbl>
            <c:dLbl>
              <c:idx val="5"/>
              <c:layout>
                <c:manualLayout>
                  <c:x val="5.0925337632112968E-17"/>
                  <c:y val="0.10945009453454101"/>
                </c:manualLayout>
              </c:layout>
              <c:showVal val="1"/>
            </c:dLbl>
            <c:dLbl>
              <c:idx val="6"/>
              <c:layout>
                <c:manualLayout>
                  <c:x val="2.7777777777786903E-3"/>
                  <c:y val="7.8665865347227013E-2"/>
                </c:manualLayout>
              </c:layout>
              <c:showVal val="1"/>
            </c:dLbl>
            <c:dLbl>
              <c:idx val="7"/>
              <c:layout>
                <c:manualLayout>
                  <c:x val="0"/>
                  <c:y val="6.4351456964232084E-2"/>
                </c:manualLayout>
              </c:layout>
              <c:showVal val="1"/>
            </c:dLbl>
            <c:dLbl>
              <c:idx val="8"/>
              <c:layout>
                <c:manualLayout>
                  <c:x val="-1.0094891984656101E-7"/>
                  <c:y val="5.9439331470639033E-2"/>
                </c:manualLayout>
              </c:layout>
              <c:showVal val="1"/>
            </c:dLbl>
            <c:dLbl>
              <c:idx val="9"/>
              <c:layout>
                <c:manualLayout>
                  <c:x val="-1.0936132983377661E-7"/>
                  <c:y val="3.8391009046572971E-2"/>
                </c:manualLayout>
              </c:layout>
              <c:showVal val="1"/>
            </c:dLbl>
            <c:dLbl>
              <c:idx val="10"/>
              <c:layout>
                <c:manualLayout>
                  <c:x val="2.7816596661318811E-3"/>
                  <c:y val="4.3265038944843133E-2"/>
                </c:manualLayout>
              </c:layout>
              <c:showVal val="1"/>
            </c:dLbl>
            <c:dLbl>
              <c:idx val="11"/>
              <c:layout>
                <c:manualLayout>
                  <c:x val="-2.4327248360452913E-2"/>
                  <c:y val="-2.2676652117394856E-2"/>
                </c:manualLayout>
              </c:layout>
              <c:showVal val="1"/>
            </c:dLbl>
            <c:dLbl>
              <c:idx val="12"/>
              <c:layout>
                <c:manualLayout>
                  <c:x val="-5.6679127569332546E-3"/>
                  <c:y val="1.1084022045846065E-2"/>
                </c:manualLayout>
              </c:layout>
              <c:showVal val="1"/>
            </c:dLbl>
            <c:dLbl>
              <c:idx val="13"/>
              <c:layout>
                <c:manualLayout>
                  <c:x val="-8.6536691685347548E-3"/>
                  <c:y val="1.3944116528043457E-2"/>
                </c:manualLayout>
              </c:layout>
              <c:showVal val="1"/>
            </c:dLbl>
            <c:dLbl>
              <c:idx val="14"/>
              <c:tx>
                <c:rich>
                  <a:bodyPr/>
                  <a:lstStyle/>
                  <a:p>
                    <a:r>
                      <a:rPr lang="en-US" b="1">
                        <a:solidFill>
                          <a:schemeClr val="bg1"/>
                        </a:solidFill>
                      </a:rPr>
                      <a:t>-</a:t>
                    </a:r>
                    <a:r>
                      <a:rPr lang="en-US"/>
                      <a:t>1 </a:t>
                    </a:r>
                    <a:r>
                      <a:rPr lang="ru-RU"/>
                      <a:t>1</a:t>
                    </a:r>
                    <a:r>
                      <a:rPr lang="en-US"/>
                      <a:t>78</a:t>
                    </a:r>
                  </a:p>
                </c:rich>
              </c:tx>
            </c:dLbl>
            <c:dLbl>
              <c:idx val="15"/>
              <c:layout>
                <c:manualLayout>
                  <c:x val="-2.777727632965975E-3"/>
                  <c:y val="4.1783507030642132E-2"/>
                </c:manualLayout>
              </c:layout>
              <c:showVal val="1"/>
            </c:dLbl>
            <c:dLbl>
              <c:idx val="16"/>
              <c:layout>
                <c:manualLayout>
                  <c:x val="1.6707198671187976E-2"/>
                  <c:y val="1.7972358144597921E-2"/>
                </c:manualLayout>
              </c:layout>
              <c:showVal val="1"/>
            </c:dLbl>
            <c:dLbl>
              <c:idx val="17"/>
              <c:layout>
                <c:manualLayout>
                  <c:x val="-7.0527494031854534E-3"/>
                  <c:y val="0.11876657930058215"/>
                </c:manualLayout>
              </c:layout>
              <c:numFmt formatCode="#,##0" sourceLinked="0"/>
              <c:spPr/>
              <c:txPr>
                <a:bodyPr/>
                <a:lstStyle/>
                <a:p>
                  <a:pPr algn="ctr">
                    <a:defRPr sz="999" b="1">
                      <a:solidFill>
                        <a:sysClr val="windowText" lastClr="000000"/>
                      </a:solidFill>
                    </a:defRPr>
                  </a:pPr>
                  <a:endParaRPr lang="ru-RU"/>
                </a:p>
              </c:txPr>
              <c:showVal val="1"/>
            </c:dLbl>
            <c:dLbl>
              <c:idx val="18"/>
              <c:layout>
                <c:manualLayout>
                  <c:x val="1.9258654284907677E-3"/>
                  <c:y val="0.12276014309719829"/>
                </c:manualLayout>
              </c:layout>
              <c:numFmt formatCode="#,##0" sourceLinked="0"/>
              <c:spPr/>
              <c:txPr>
                <a:bodyPr/>
                <a:lstStyle/>
                <a:p>
                  <a:pPr algn="ctr">
                    <a:defRPr sz="999" b="1">
                      <a:solidFill>
                        <a:sysClr val="windowText" lastClr="000000"/>
                      </a:solidFill>
                    </a:defRPr>
                  </a:pPr>
                  <a:endParaRPr lang="ru-RU"/>
                </a:p>
              </c:txPr>
              <c:showVal val="1"/>
            </c:dLbl>
            <c:dLbl>
              <c:idx val="19"/>
              <c:layout>
                <c:manualLayout>
                  <c:x val="-6.0436743509633579E-3"/>
                  <c:y val="0.16373909963398384"/>
                </c:manualLayout>
              </c:layout>
              <c:tx>
                <c:rich>
                  <a:bodyPr/>
                  <a:lstStyle/>
                  <a:p>
                    <a:pPr algn="ctr">
                      <a:defRPr sz="1000" b="1">
                        <a:solidFill>
                          <a:schemeClr val="bg1"/>
                        </a:solidFill>
                      </a:defRPr>
                    </a:pPr>
                    <a:r>
                      <a:rPr lang="ru-RU" sz="1000" b="1">
                        <a:solidFill>
                          <a:schemeClr val="bg1"/>
                        </a:solidFill>
                      </a:rPr>
                      <a:t>-</a:t>
                    </a:r>
                    <a:r>
                      <a:rPr lang="ru-RU" sz="1000" b="1">
                        <a:solidFill>
                          <a:sysClr val="windowText" lastClr="000000"/>
                        </a:solidFill>
                      </a:rPr>
                      <a:t>-</a:t>
                    </a:r>
                    <a:r>
                      <a:rPr lang="ru-RU" sz="1000" b="1">
                        <a:solidFill>
                          <a:schemeClr val="tx1"/>
                        </a:solidFill>
                      </a:rPr>
                      <a:t>1507</a:t>
                    </a:r>
                  </a:p>
                </c:rich>
              </c:tx>
              <c:numFmt formatCode="#,##0" sourceLinked="0"/>
              <c:spPr/>
            </c:dLbl>
            <c:dLbl>
              <c:idx val="20"/>
              <c:layout>
                <c:manualLayout>
                  <c:x val="-3.2102825905126982E-2"/>
                  <c:y val="1.176393056360122E-2"/>
                </c:manualLayout>
              </c:layout>
              <c:showVal val="1"/>
            </c:dLbl>
            <c:dLbl>
              <c:idx val="21"/>
              <c:layout>
                <c:manualLayout>
                  <c:x val="-6.0436743509633579E-3"/>
                  <c:y val="2.7263373696824942E-2"/>
                </c:manualLayout>
              </c:layout>
              <c:showVal val="1"/>
            </c:dLbl>
            <c:numFmt formatCode="#,##0" sourceLinked="0"/>
            <c:txPr>
              <a:bodyPr/>
              <a:lstStyle/>
              <a:p>
                <a:pPr algn="ctr">
                  <a:defRPr sz="999" b="1">
                    <a:solidFill>
                      <a:schemeClr val="bg1"/>
                    </a:solidFill>
                  </a:defRPr>
                </a:pPr>
                <a:endParaRPr lang="ru-RU"/>
              </a:p>
            </c:txPr>
            <c:showVal val="1"/>
          </c:dLbls>
          <c:cat>
            <c:strRef>
              <c:f>Лист1!$A$2:$A$23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Лист1!$B$2:$B$23</c:f>
              <c:numCache>
                <c:formatCode>General</c:formatCode>
                <c:ptCount val="22"/>
                <c:pt idx="0">
                  <c:v>-2686</c:v>
                </c:pt>
                <c:pt idx="1">
                  <c:v>-2919</c:v>
                </c:pt>
                <c:pt idx="2">
                  <c:v>-2869</c:v>
                </c:pt>
                <c:pt idx="3">
                  <c:v>-2914</c:v>
                </c:pt>
                <c:pt idx="4">
                  <c:v>-2538</c:v>
                </c:pt>
                <c:pt idx="5">
                  <c:v>-2703</c:v>
                </c:pt>
                <c:pt idx="6">
                  <c:v>-2234</c:v>
                </c:pt>
                <c:pt idx="7">
                  <c:v>-1991</c:v>
                </c:pt>
                <c:pt idx="8">
                  <c:v>-1872</c:v>
                </c:pt>
                <c:pt idx="9">
                  <c:v>-1623</c:v>
                </c:pt>
                <c:pt idx="10">
                  <c:v>-1642</c:v>
                </c:pt>
                <c:pt idx="11">
                  <c:v>-1312</c:v>
                </c:pt>
                <c:pt idx="12">
                  <c:v>-1217</c:v>
                </c:pt>
                <c:pt idx="13">
                  <c:v>-1294</c:v>
                </c:pt>
                <c:pt idx="14">
                  <c:v>-1178</c:v>
                </c:pt>
                <c:pt idx="15">
                  <c:v>-1086</c:v>
                </c:pt>
                <c:pt idx="16">
                  <c:v>-1197</c:v>
                </c:pt>
                <c:pt idx="17" formatCode="#,##0">
                  <c:v>-1407</c:v>
                </c:pt>
                <c:pt idx="18" formatCode="0">
                  <c:v>-1376</c:v>
                </c:pt>
                <c:pt idx="19">
                  <c:v>-1507</c:v>
                </c:pt>
                <c:pt idx="20">
                  <c:v>-2068</c:v>
                </c:pt>
                <c:pt idx="21">
                  <c:v>-2830</c:v>
                </c:pt>
              </c:numCache>
            </c:numRef>
          </c:val>
        </c:ser>
        <c:ser>
          <c:idx val="1"/>
          <c:order val="1"/>
          <c:tx>
            <c:strRef>
              <c:f>Лист1!$C$1</c:f>
              <c:strCache>
                <c:ptCount val="1"/>
                <c:pt idx="0">
                  <c:v> миграционная  убыль</c:v>
                </c:pt>
              </c:strCache>
            </c:strRef>
          </c:tx>
          <c:spPr>
            <a:solidFill>
              <a:srgbClr val="B7C5F3">
                <a:alpha val="93000"/>
              </a:srgbClr>
            </a:solidFill>
            <a:ln w="25357">
              <a:noFill/>
              <a:prstDash val="sysDash"/>
            </a:ln>
            <a:scene3d>
              <a:camera prst="orthographicFront"/>
              <a:lightRig rig="threePt" dir="t"/>
            </a:scene3d>
            <a:sp3d prstMaterial="dkEdge">
              <a:bevelT/>
              <a:bevelB/>
            </a:sp3d>
          </c:spPr>
          <c:dLbls>
            <c:dLbl>
              <c:idx val="0"/>
              <c:layout>
                <c:manualLayout>
                  <c:x val="-2.9163021289005582E-4"/>
                  <c:y val="-9.738385589887906E-2"/>
                </c:manualLayout>
              </c:layout>
              <c:showVal val="1"/>
            </c:dLbl>
            <c:dLbl>
              <c:idx val="1"/>
              <c:layout>
                <c:manualLayout>
                  <c:x val="-8.5580211564463668E-4"/>
                  <c:y val="-7.7176345736566329E-2"/>
                </c:manualLayout>
              </c:layout>
              <c:showVal val="1"/>
            </c:dLbl>
            <c:dLbl>
              <c:idx val="2"/>
              <c:layout>
                <c:manualLayout>
                  <c:x val="3.3130959640145993E-3"/>
                  <c:y val="-6.8662175350824833E-2"/>
                </c:manualLayout>
              </c:layout>
              <c:showVal val="1"/>
            </c:dLbl>
            <c:dLbl>
              <c:idx val="3"/>
              <c:layout>
                <c:manualLayout>
                  <c:x val="2.2444921657521219E-3"/>
                  <c:y val="-5.8288562305163057E-2"/>
                </c:manualLayout>
              </c:layout>
              <c:showVal val="1"/>
            </c:dLbl>
            <c:dLbl>
              <c:idx val="4"/>
              <c:layout>
                <c:manualLayout>
                  <c:x val="2.7777335913820888E-3"/>
                  <c:y val="-4.2586770516501594E-2"/>
                </c:manualLayout>
              </c:layout>
              <c:showVal val="1"/>
            </c:dLbl>
            <c:dLbl>
              <c:idx val="5"/>
              <c:layout>
                <c:manualLayout>
                  <c:x val="0"/>
                  <c:y val="-5.4979391114016923E-2"/>
                </c:manualLayout>
              </c:layout>
              <c:showVal val="1"/>
            </c:dLbl>
            <c:dLbl>
              <c:idx val="6"/>
              <c:layout>
                <c:manualLayout>
                  <c:x val="4.1151787985525206E-17"/>
                  <c:y val="-5.3244644058481873E-2"/>
                </c:manualLayout>
              </c:layout>
              <c:showVal val="1"/>
            </c:dLbl>
            <c:dLbl>
              <c:idx val="7"/>
              <c:layout>
                <c:manualLayout>
                  <c:x val="-1.3888888888890821E-3"/>
                  <c:y val="-4.8920302933588164E-2"/>
                </c:manualLayout>
              </c:layout>
              <c:showVal val="1"/>
            </c:dLbl>
            <c:dLbl>
              <c:idx val="8"/>
              <c:layout>
                <c:manualLayout>
                  <c:x val="-1.0936132983377661E-7"/>
                  <c:y val="-5.0382959767915993E-2"/>
                </c:manualLayout>
              </c:layout>
              <c:showVal val="1"/>
            </c:dLbl>
            <c:dLbl>
              <c:idx val="9"/>
              <c:layout>
                <c:manualLayout>
                  <c:x val="3.9560963970412793E-3"/>
                  <c:y val="-4.6710442783099715E-2"/>
                </c:manualLayout>
              </c:layout>
              <c:showVal val="1"/>
            </c:dLbl>
            <c:dLbl>
              <c:idx val="10"/>
              <c:layout>
                <c:manualLayout>
                  <c:x val="3.3673500049014107E-3"/>
                  <c:y val="-6.9698785153402124E-2"/>
                </c:manualLayout>
              </c:layout>
              <c:showVal val="1"/>
            </c:dLbl>
            <c:dLbl>
              <c:idx val="11"/>
              <c:layout>
                <c:manualLayout>
                  <c:x val="1.1751572062161074E-3"/>
                  <c:y val="-0.10116246657718712"/>
                </c:manualLayout>
              </c:layout>
              <c:showVal val="1"/>
            </c:dLbl>
            <c:dLbl>
              <c:idx val="12"/>
              <c:layout>
                <c:manualLayout>
                  <c:x val="4.1704370379601913E-3"/>
                  <c:y val="-0.10337623254880079"/>
                </c:manualLayout>
              </c:layout>
              <c:showVal val="1"/>
            </c:dLbl>
            <c:dLbl>
              <c:idx val="13"/>
              <c:layout>
                <c:manualLayout>
                  <c:x val="-1.388777371828395E-3"/>
                  <c:y val="-6.6941403071199779E-2"/>
                </c:manualLayout>
              </c:layout>
              <c:showVal val="1"/>
            </c:dLbl>
            <c:dLbl>
              <c:idx val="14"/>
              <c:layout>
                <c:manualLayout>
                  <c:x val="8.3412024697183968E-3"/>
                  <c:y val="-8.3654791219708202E-2"/>
                </c:manualLayout>
              </c:layout>
              <c:tx>
                <c:rich>
                  <a:bodyPr/>
                  <a:lstStyle/>
                  <a:p>
                    <a:r>
                      <a:rPr lang="en-US" b="1"/>
                      <a:t>-</a:t>
                    </a:r>
                    <a:r>
                      <a:rPr lang="ru-RU"/>
                      <a:t>324</a:t>
                    </a:r>
                    <a:endParaRPr lang="en-US"/>
                  </a:p>
                </c:rich>
              </c:tx>
            </c:dLbl>
            <c:dLbl>
              <c:idx val="15"/>
              <c:layout>
                <c:manualLayout>
                  <c:x val="8.3412024697183968E-3"/>
                  <c:y val="-6.9506240686528414E-2"/>
                </c:manualLayout>
              </c:layout>
              <c:showVal val="1"/>
            </c:dLbl>
            <c:dLbl>
              <c:idx val="16"/>
              <c:layout>
                <c:manualLayout>
                  <c:x val="1.4344733688228521E-2"/>
                  <c:y val="-5.2522365542532853E-2"/>
                </c:manualLayout>
              </c:layout>
              <c:showVal val="1"/>
            </c:dLbl>
            <c:dLbl>
              <c:idx val="17"/>
              <c:layout>
                <c:manualLayout>
                  <c:x val="1.3468013468013467E-2"/>
                  <c:y val="-7.350104702616149E-2"/>
                </c:manualLayout>
              </c:layout>
              <c:showVal val="1"/>
            </c:dLbl>
            <c:dLbl>
              <c:idx val="18"/>
              <c:layout>
                <c:manualLayout>
                  <c:x val="8.1683031350606537E-3"/>
                  <c:y val="-0.12215807009014912"/>
                </c:manualLayout>
              </c:layout>
              <c:showVal val="1"/>
            </c:dLbl>
            <c:dLbl>
              <c:idx val="19"/>
              <c:layout>
                <c:manualLayout>
                  <c:x val="7.4681414289594133E-4"/>
                  <c:y val="-6.9779822956742524E-2"/>
                </c:manualLayout>
              </c:layout>
              <c:showVal val="1"/>
            </c:dLbl>
            <c:dLbl>
              <c:idx val="20"/>
              <c:layout>
                <c:manualLayout>
                  <c:x val="0"/>
                  <c:y val="-9.3474424103398526E-2"/>
                </c:manualLayout>
              </c:layout>
              <c:showVal val="1"/>
            </c:dLbl>
            <c:dLbl>
              <c:idx val="21"/>
              <c:layout>
                <c:manualLayout>
                  <c:x val="0"/>
                  <c:y val="-5.8421515064623966E-2"/>
                </c:manualLayout>
              </c:layout>
              <c:showVal val="1"/>
            </c:dLbl>
            <c:numFmt formatCode="#,##0" sourceLinked="0"/>
            <c:txPr>
              <a:bodyPr/>
              <a:lstStyle/>
              <a:p>
                <a:pPr>
                  <a:defRPr sz="999" b="1"/>
                </a:pPr>
                <a:endParaRPr lang="ru-RU"/>
              </a:p>
            </c:txPr>
            <c:showVal val="1"/>
          </c:dLbls>
          <c:cat>
            <c:strRef>
              <c:f>Лист1!$A$2:$A$23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Лист1!$C$2:$C$23</c:f>
              <c:numCache>
                <c:formatCode>General</c:formatCode>
                <c:ptCount val="22"/>
                <c:pt idx="0">
                  <c:v>693</c:v>
                </c:pt>
                <c:pt idx="1">
                  <c:v>633</c:v>
                </c:pt>
                <c:pt idx="2">
                  <c:v>477</c:v>
                </c:pt>
                <c:pt idx="3">
                  <c:v>395</c:v>
                </c:pt>
                <c:pt idx="4">
                  <c:v>395</c:v>
                </c:pt>
                <c:pt idx="5">
                  <c:v>175</c:v>
                </c:pt>
                <c:pt idx="6">
                  <c:v>255</c:v>
                </c:pt>
                <c:pt idx="7">
                  <c:v>-39</c:v>
                </c:pt>
                <c:pt idx="8">
                  <c:v>-376</c:v>
                </c:pt>
                <c:pt idx="9">
                  <c:v>-340</c:v>
                </c:pt>
                <c:pt idx="10">
                  <c:v>-607</c:v>
                </c:pt>
                <c:pt idx="11">
                  <c:v>-877</c:v>
                </c:pt>
                <c:pt idx="12">
                  <c:v>-348</c:v>
                </c:pt>
                <c:pt idx="13">
                  <c:v>-445</c:v>
                </c:pt>
                <c:pt idx="14">
                  <c:v>-324</c:v>
                </c:pt>
                <c:pt idx="15">
                  <c:v>-431</c:v>
                </c:pt>
                <c:pt idx="16">
                  <c:v>-194</c:v>
                </c:pt>
                <c:pt idx="17">
                  <c:v>-344</c:v>
                </c:pt>
                <c:pt idx="18">
                  <c:v>-697</c:v>
                </c:pt>
                <c:pt idx="19">
                  <c:v>-449</c:v>
                </c:pt>
                <c:pt idx="20">
                  <c:v>-135</c:v>
                </c:pt>
                <c:pt idx="21">
                  <c:v>20</c:v>
                </c:pt>
              </c:numCache>
            </c:numRef>
          </c:val>
        </c:ser>
        <c:axId val="231135104"/>
        <c:axId val="231136640"/>
      </c:areaChart>
      <c:catAx>
        <c:axId val="231135104"/>
        <c:scaling>
          <c:orientation val="minMax"/>
        </c:scaling>
        <c:axPos val="b"/>
        <c:numFmt formatCode="@" sourceLinked="1"/>
        <c:tickLblPos val="low"/>
        <c:spPr>
          <a:ln w="3169">
            <a:solidFill>
              <a:schemeClr val="bg1">
                <a:lumMod val="85000"/>
              </a:schemeClr>
            </a:solidFill>
          </a:ln>
        </c:spPr>
        <c:txPr>
          <a:bodyPr rot="-5400000" vert="horz"/>
          <a:lstStyle/>
          <a:p>
            <a:pPr>
              <a:defRPr sz="1099"/>
            </a:pPr>
            <a:endParaRPr lang="ru-RU"/>
          </a:p>
        </c:txPr>
        <c:crossAx val="231136640"/>
        <c:crosses val="autoZero"/>
        <c:auto val="1"/>
        <c:lblAlgn val="ctr"/>
        <c:lblOffset val="100"/>
        <c:tickLblSkip val="1"/>
      </c:catAx>
      <c:valAx>
        <c:axId val="231136640"/>
        <c:scaling>
          <c:orientation val="minMax"/>
          <c:max val="3000"/>
          <c:min val="-3000"/>
        </c:scaling>
        <c:axPos val="l"/>
        <c:numFmt formatCode="#,##0" sourceLinked="0"/>
        <c:tickLblPos val="nextTo"/>
        <c:spPr>
          <a:ln w="3169">
            <a:solidFill>
              <a:schemeClr val="bg1">
                <a:lumMod val="85000"/>
              </a:schemeClr>
            </a:solidFill>
          </a:ln>
        </c:spPr>
        <c:txPr>
          <a:bodyPr/>
          <a:lstStyle/>
          <a:p>
            <a:pPr>
              <a:defRPr sz="1099"/>
            </a:pPr>
            <a:endParaRPr lang="ru-RU"/>
          </a:p>
        </c:txPr>
        <c:crossAx val="231135104"/>
        <c:crosses val="autoZero"/>
        <c:crossBetween val="midCat"/>
        <c:majorUnit val="1000"/>
      </c:valAx>
      <c:spPr>
        <a:noFill/>
        <a:ln w="25387">
          <a:noFill/>
        </a:ln>
      </c:spPr>
    </c:plotArea>
    <c:legend>
      <c:legendPos val="b"/>
      <c:legendEntry>
        <c:idx val="0"/>
        <c:txPr>
          <a:bodyPr/>
          <a:lstStyle/>
          <a:p>
            <a:pPr>
              <a:defRPr sz="1100"/>
            </a:pPr>
            <a:endParaRPr lang="ru-RU"/>
          </a:p>
        </c:txPr>
      </c:legendEntry>
      <c:legendEntry>
        <c:idx val="1"/>
        <c:txPr>
          <a:bodyPr/>
          <a:lstStyle/>
          <a:p>
            <a:pPr>
              <a:defRPr sz="1100"/>
            </a:pPr>
            <a:endParaRPr lang="ru-RU"/>
          </a:p>
        </c:txPr>
      </c:legendEntry>
      <c:layout>
        <c:manualLayout>
          <c:xMode val="edge"/>
          <c:yMode val="edge"/>
          <c:x val="3.7455463864615651E-2"/>
          <c:y val="0.92942558310345513"/>
          <c:w val="0.64958379546556277"/>
          <c:h val="7.0574416896544909E-2"/>
        </c:manualLayout>
      </c:layout>
      <c:txPr>
        <a:bodyPr/>
        <a:lstStyle/>
        <a:p>
          <a:pPr>
            <a:defRPr sz="1100"/>
          </a:pPr>
          <a:endParaRPr lang="ru-RU"/>
        </a:p>
      </c:txPr>
    </c:legend>
    <c:plotVisOnly val="1"/>
    <c:dispBlanksAs val="zero"/>
  </c:chart>
  <c:spPr>
    <a:ln>
      <a:noFill/>
    </a:ln>
  </c:spPr>
  <c:txPr>
    <a:bodyPr/>
    <a:lstStyle/>
    <a:p>
      <a:pPr>
        <a:defRPr sz="999">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браков и разводов, пар</a:t>
            </a:r>
            <a:r>
              <a:rPr lang="en-US"/>
              <a:t>.</a:t>
            </a:r>
            <a:endParaRPr lang="ru-RU"/>
          </a:p>
        </c:rich>
      </c:tx>
      <c:layout>
        <c:manualLayout>
          <c:xMode val="edge"/>
          <c:yMode val="edge"/>
          <c:x val="0.29580699448452447"/>
          <c:y val="3.4945631796025816E-4"/>
        </c:manualLayout>
      </c:layout>
    </c:title>
    <c:plotArea>
      <c:layout>
        <c:manualLayout>
          <c:layoutTarget val="inner"/>
          <c:xMode val="edge"/>
          <c:yMode val="edge"/>
          <c:x val="9.5679732701119069E-2"/>
          <c:y val="0.13540667416572941"/>
          <c:w val="0.86003505594797469"/>
          <c:h val="0.84524934383202099"/>
        </c:manualLayout>
      </c:layout>
      <c:barChart>
        <c:barDir val="bar"/>
        <c:grouping val="clustered"/>
        <c:ser>
          <c:idx val="0"/>
          <c:order val="0"/>
          <c:tx>
            <c:strRef>
              <c:f>Лист1!$B$1</c:f>
              <c:strCache>
                <c:ptCount val="1"/>
                <c:pt idx="0">
                  <c:v> браки</c:v>
                </c:pt>
              </c:strCache>
            </c:strRef>
          </c:tx>
          <c:spPr>
            <a:solidFill>
              <a:srgbClr val="0070C0"/>
            </a:solidFill>
            <a:effectLst>
              <a:outerShdw blurRad="38100" dist="25400" dir="5400000" algn="ctr" rotWithShape="0">
                <a:srgbClr val="000000">
                  <a:alpha val="35000"/>
                </a:srgbClr>
              </a:outerShdw>
            </a:effectLst>
            <a:scene3d>
              <a:camera prst="orthographicFront"/>
              <a:lightRig rig="threePt" dir="t"/>
            </a:scene3d>
            <a:sp3d>
              <a:bevelT w="38100" h="38100"/>
              <a:bevelB w="38100" h="38100"/>
            </a:sp3d>
          </c:spPr>
          <c:dLbls>
            <c:dLbl>
              <c:idx val="0"/>
              <c:layout>
                <c:manualLayout>
                  <c:x val="-4.4523607715962182E-3"/>
                  <c:y val="3.5332583427073296E-3"/>
                </c:manualLayout>
              </c:layout>
              <c:showVal val="1"/>
            </c:dLbl>
            <c:dLbl>
              <c:idx val="1"/>
              <c:layout>
                <c:manualLayout>
                  <c:x val="-9.8222511577628468E-3"/>
                  <c:y val="-2.0079490063742052E-3"/>
                </c:manualLayout>
              </c:layout>
              <c:showVal val="1"/>
            </c:dLbl>
            <c:dLbl>
              <c:idx val="2"/>
              <c:layout>
                <c:manualLayout>
                  <c:x val="-8.5779683155830268E-3"/>
                  <c:y val="-2.6000749906261852E-3"/>
                </c:manualLayout>
              </c:layout>
              <c:showVal val="1"/>
            </c:dLbl>
            <c:dLbl>
              <c:idx val="3"/>
              <c:layout>
                <c:manualLayout>
                  <c:x val="-5.3924928650689336E-3"/>
                  <c:y val="-7.0674165729283775E-3"/>
                </c:manualLayout>
              </c:layout>
              <c:showVal val="1"/>
            </c:dLbl>
            <c:dLbl>
              <c:idx val="4"/>
              <c:layout>
                <c:manualLayout>
                  <c:x val="-8.3203328133125368E-3"/>
                  <c:y val="-7.6190476190477014E-3"/>
                </c:manualLayout>
              </c:layout>
              <c:showVal val="1"/>
            </c:dLbl>
            <c:dLbl>
              <c:idx val="5"/>
              <c:layout>
                <c:manualLayout>
                  <c:x val="-1.2480499219970053E-2"/>
                  <c:y val="-3.8095238095238095E-3"/>
                </c:manualLayout>
              </c:layout>
              <c:showVal val="1"/>
            </c:dLbl>
            <c:dLbl>
              <c:idx val="6"/>
              <c:layout>
                <c:manualLayout>
                  <c:x val="-1.2480499219970053E-2"/>
                  <c:y val="-1.1428571428571841E-2"/>
                </c:manualLayout>
              </c:layout>
              <c:showVal val="1"/>
            </c:dLbl>
            <c:dLbl>
              <c:idx val="7"/>
              <c:layout>
                <c:manualLayout>
                  <c:x val="-6.2402496099850137E-3"/>
                  <c:y val="-7.6190476190477014E-3"/>
                </c:manualLayout>
              </c:layout>
              <c:showVal val="1"/>
            </c:dLbl>
            <c:dLbl>
              <c:idx val="8"/>
              <c:layout>
                <c:manualLayout>
                  <c:x val="-1.0400416016640665E-2"/>
                  <c:y val="-1.1428571428571841E-2"/>
                </c:manualLayout>
              </c:layout>
              <c:showVal val="1"/>
            </c:dLbl>
            <c:numFmt formatCode="#,##0" sourceLinked="0"/>
            <c:txPr>
              <a:bodyPr/>
              <a:lstStyle/>
              <a:p>
                <a:pPr>
                  <a:defRPr sz="1100" b="1"/>
                </a:pPr>
                <a:endParaRPr lang="ru-RU"/>
              </a:p>
            </c:txPr>
            <c:showVal val="1"/>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#,##0</c:formatCode>
                <c:ptCount val="12"/>
                <c:pt idx="0">
                  <c:v>1676</c:v>
                </c:pt>
                <c:pt idx="1">
                  <c:v>1911</c:v>
                </c:pt>
                <c:pt idx="2" formatCode="General">
                  <c:v>1823</c:v>
                </c:pt>
                <c:pt idx="3" formatCode="General">
                  <c:v>1762</c:v>
                </c:pt>
                <c:pt idx="4" formatCode="General">
                  <c:v>1637</c:v>
                </c:pt>
                <c:pt idx="5" formatCode="General">
                  <c:v>1723</c:v>
                </c:pt>
                <c:pt idx="6" formatCode="General">
                  <c:v>1495</c:v>
                </c:pt>
                <c:pt idx="7" formatCode="General">
                  <c:v>1479</c:v>
                </c:pt>
                <c:pt idx="8" formatCode="General">
                  <c:v>1156</c:v>
                </c:pt>
                <c:pt idx="9" formatCode="General">
                  <c:v>1215</c:v>
                </c:pt>
                <c:pt idx="10" formatCode="General">
                  <c:v>987</c:v>
                </c:pt>
                <c:pt idx="11" formatCode="General">
                  <c:v>1176</c:v>
                </c:pt>
              </c:numCache>
            </c:numRef>
          </c:val>
        </c:ser>
        <c:ser>
          <c:idx val="1"/>
          <c:order val="1"/>
          <c:tx>
            <c:strRef>
              <c:f>Лист1!$C$1</c:f>
              <c:strCache>
                <c:ptCount val="1"/>
                <c:pt idx="0">
                  <c:v> разводы</c:v>
                </c:pt>
              </c:strCache>
            </c:strRef>
          </c:tx>
          <c:spPr>
            <a:solidFill>
              <a:sysClr val="window" lastClr="FFFFFF">
                <a:lumMod val="50000"/>
                <a:alpha val="65000"/>
              </a:sysClr>
            </a:solidFill>
            <a:scene3d>
              <a:camera prst="orthographicFront"/>
              <a:lightRig rig="threePt" dir="t"/>
            </a:scene3d>
            <a:sp3d>
              <a:bevelT w="38100" h="38100"/>
              <a:bevelB w="38100" h="38100"/>
            </a:sp3d>
          </c:spPr>
          <c:dLbls>
            <c:dLbl>
              <c:idx val="0"/>
              <c:layout>
                <c:manualLayout>
                  <c:x val="-1.2527178252484701E-2"/>
                  <c:y val="-1.4977127859018354E-3"/>
                </c:manualLayout>
              </c:layout>
              <c:showVal val="1"/>
            </c:dLbl>
            <c:dLbl>
              <c:idx val="1"/>
              <c:layout>
                <c:manualLayout>
                  <c:x val="-1.154740992789318E-2"/>
                  <c:y val="-4.3812523434572934E-3"/>
                </c:manualLayout>
              </c:layout>
              <c:showVal val="1"/>
            </c:dLbl>
            <c:dLbl>
              <c:idx val="2"/>
              <c:layout>
                <c:manualLayout>
                  <c:x val="-4.1703211435548436E-3"/>
                  <c:y val="-5.4614173228347534E-3"/>
                </c:manualLayout>
              </c:layout>
              <c:showVal val="1"/>
            </c:dLbl>
            <c:dLbl>
              <c:idx val="3"/>
              <c:layout>
                <c:manualLayout>
                  <c:x val="-8.5204794018532547E-3"/>
                  <c:y val="3.167604049494065E-4"/>
                </c:manualLayout>
              </c:layout>
              <c:showVal val="1"/>
            </c:dLbl>
            <c:dLbl>
              <c:idx val="4"/>
              <c:layout>
                <c:manualLayout>
                  <c:x val="-9.6217769970640705E-3"/>
                  <c:y val="0"/>
                </c:manualLayout>
              </c:layout>
              <c:showVal val="1"/>
            </c:dLbl>
            <c:dLbl>
              <c:idx val="5"/>
              <c:layout>
                <c:manualLayout>
                  <c:x val="-6.2158454842136061E-3"/>
                  <c:y val="0"/>
                </c:manualLayout>
              </c:layout>
              <c:showVal val="1"/>
            </c:dLbl>
            <c:dLbl>
              <c:idx val="6"/>
              <c:layout>
                <c:manualLayout>
                  <c:x val="-1.0400416016640665E-2"/>
                  <c:y val="0"/>
                </c:manualLayout>
              </c:layout>
              <c:showVal val="1"/>
            </c:dLbl>
            <c:dLbl>
              <c:idx val="7"/>
              <c:layout>
                <c:manualLayout>
                  <c:x val="-1.2480499219970053E-2"/>
                  <c:y val="0"/>
                </c:manualLayout>
              </c:layout>
              <c:showVal val="1"/>
            </c:dLbl>
            <c:dLbl>
              <c:idx val="8"/>
              <c:layout>
                <c:manualLayout>
                  <c:x val="-6.2402496099850137E-3"/>
                  <c:y val="-1.1428571428571841E-2"/>
                </c:manualLayout>
              </c:layout>
              <c:showVal val="1"/>
            </c:dLbl>
            <c:dLbl>
              <c:idx val="11"/>
              <c:layout>
                <c:manualLayout>
                  <c:x val="0"/>
                  <c:y val="-1.1428571428571543E-2"/>
                </c:manualLayout>
              </c:layout>
              <c:showVal val="1"/>
            </c:dLbl>
            <c:numFmt formatCode="#,##0" sourceLinked="0"/>
            <c:txPr>
              <a:bodyPr/>
              <a:lstStyle/>
              <a:p>
                <a:pPr>
                  <a:defRPr sz="1100" b="1"/>
                </a:pPr>
                <a:endParaRPr lang="ru-RU"/>
              </a:p>
            </c:txPr>
            <c:showVal val="1"/>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Лист1!$C$2:$C$13</c:f>
              <c:numCache>
                <c:formatCode>General</c:formatCode>
                <c:ptCount val="12"/>
                <c:pt idx="0">
                  <c:v>945</c:v>
                </c:pt>
                <c:pt idx="1">
                  <c:v>1055</c:v>
                </c:pt>
                <c:pt idx="2">
                  <c:v>958</c:v>
                </c:pt>
                <c:pt idx="3">
                  <c:v>1002</c:v>
                </c:pt>
                <c:pt idx="4">
                  <c:v>1007</c:v>
                </c:pt>
                <c:pt idx="5">
                  <c:v>831</c:v>
                </c:pt>
                <c:pt idx="6">
                  <c:v>789</c:v>
                </c:pt>
                <c:pt idx="7">
                  <c:v>803</c:v>
                </c:pt>
                <c:pt idx="8">
                  <c:v>743</c:v>
                </c:pt>
                <c:pt idx="9">
                  <c:v>643</c:v>
                </c:pt>
                <c:pt idx="10">
                  <c:v>679</c:v>
                </c:pt>
                <c:pt idx="11">
                  <c:v>835</c:v>
                </c:pt>
              </c:numCache>
            </c:numRef>
          </c:val>
        </c:ser>
        <c:gapWidth val="55"/>
        <c:axId val="231396096"/>
        <c:axId val="231397632"/>
      </c:barChart>
      <c:catAx>
        <c:axId val="231396096"/>
        <c:scaling>
          <c:orientation val="minMax"/>
        </c:scaling>
        <c:axPos val="l"/>
        <c:numFmt formatCode="General" sourceLinked="1"/>
        <c:tickLblPos val="nextTo"/>
        <c:spPr>
          <a:ln w="3172">
            <a:solidFill>
              <a:schemeClr val="bg1">
                <a:lumMod val="85000"/>
              </a:schemeClr>
            </a:solidFill>
          </a:ln>
        </c:spPr>
        <c:txPr>
          <a:bodyPr/>
          <a:lstStyle/>
          <a:p>
            <a:pPr>
              <a:defRPr sz="1100" b="1"/>
            </a:pPr>
            <a:endParaRPr lang="ru-RU"/>
          </a:p>
        </c:txPr>
        <c:crossAx val="231397632"/>
        <c:crosses val="autoZero"/>
        <c:auto val="1"/>
        <c:lblAlgn val="ctr"/>
        <c:lblOffset val="100"/>
      </c:catAx>
      <c:valAx>
        <c:axId val="231397632"/>
        <c:scaling>
          <c:orientation val="minMax"/>
          <c:max val="2000"/>
        </c:scaling>
        <c:delete val="1"/>
        <c:axPos val="b"/>
        <c:numFmt formatCode="#,##0" sourceLinked="1"/>
        <c:tickLblPos val="none"/>
        <c:crossAx val="231396096"/>
        <c:crosses val="autoZero"/>
        <c:crossBetween val="between"/>
        <c:majorUnit val="1000"/>
      </c:valAx>
      <c:spPr>
        <a:noFill/>
        <a:ln w="25400">
          <a:noFill/>
        </a:ln>
      </c:spPr>
    </c:plotArea>
    <c:legend>
      <c:legendPos val="t"/>
      <c:layout>
        <c:manualLayout>
          <c:xMode val="edge"/>
          <c:yMode val="edge"/>
          <c:x val="0.6869425643167455"/>
          <c:y val="7.4035245594300719E-2"/>
          <c:w val="0.2804816948583605"/>
          <c:h val="7.3148856392950656E-2"/>
        </c:manualLayout>
      </c:layout>
      <c:txPr>
        <a:bodyPr/>
        <a:lstStyle/>
        <a:p>
          <a:pPr algn="just">
            <a:defRPr sz="1200" b="1"/>
          </a:pPr>
          <a:endParaRPr lang="ru-RU"/>
        </a:p>
      </c:txPr>
    </c:legend>
    <c:plotVisOnly val="1"/>
    <c:dispBlanksAs val="zero"/>
  </c:chart>
  <c:spPr>
    <a:ln>
      <a:noFill/>
    </a:ln>
    <a:scene3d>
      <a:camera prst="orthographicFront"/>
      <a:lightRig rig="threePt" dir="t"/>
    </a:scene3d>
    <a:sp3d prstMaterial="softEdge"/>
  </c:spPr>
  <c:txPr>
    <a:bodyPr/>
    <a:lstStyle/>
    <a:p>
      <a:pPr>
        <a:defRPr sz="1000">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занятых на крупных и средних предприятиях в  2021 году, %</a:t>
            </a:r>
          </a:p>
        </c:rich>
      </c:tx>
      <c:layout>
        <c:manualLayout>
          <c:xMode val="edge"/>
          <c:yMode val="edge"/>
          <c:x val="0.12645633316350499"/>
          <c:y val="1.3414326289227663E-2"/>
        </c:manualLayout>
      </c:layout>
    </c:title>
    <c:view3D>
      <c:rotX val="30"/>
      <c:rotY val="10"/>
      <c:perspective val="20"/>
    </c:view3D>
    <c:plotArea>
      <c:layout>
        <c:manualLayout>
          <c:layoutTarget val="inner"/>
          <c:xMode val="edge"/>
          <c:yMode val="edge"/>
          <c:x val="3.5101325053756412E-2"/>
          <c:y val="0.13270478348805825"/>
          <c:w val="0.52994248769163821"/>
          <c:h val="0.71064452000376965"/>
        </c:manualLayout>
      </c:layout>
      <c:pie3DChart>
        <c:varyColors val="1"/>
        <c:ser>
          <c:idx val="0"/>
          <c:order val="0"/>
          <c:tx>
            <c:strRef>
              <c:f>Лист1!$B$1</c:f>
              <c:strCache>
                <c:ptCount val="1"/>
                <c:pt idx="0">
                  <c:v>Продажи</c:v>
                </c:pt>
              </c:strCache>
            </c:strRef>
          </c:tx>
          <c:spPr>
            <a:scene3d>
              <a:camera prst="orthographicFront"/>
              <a:lightRig rig="threePt" dir="t"/>
            </a:scene3d>
            <a:sp3d prstMaterial="softEdge">
              <a:bevelT w="88900"/>
              <a:bevelB w="88900"/>
            </a:sp3d>
          </c:spPr>
          <c:explosion val="18"/>
          <c:dPt>
            <c:idx val="0"/>
            <c:spPr>
              <a:solidFill>
                <a:srgbClr val="0070C0"/>
              </a:solidFill>
              <a:scene3d>
                <a:camera prst="orthographicFront"/>
                <a:lightRig rig="threePt" dir="t"/>
              </a:scene3d>
              <a:sp3d prstMaterial="softEdge">
                <a:bevelT w="88900"/>
                <a:bevelB w="88900"/>
              </a:sp3d>
            </c:spPr>
          </c:dPt>
          <c:dPt>
            <c:idx val="1"/>
            <c:spPr>
              <a:solidFill>
                <a:srgbClr val="00B050"/>
              </a:solidFill>
              <a:scene3d>
                <a:camera prst="orthographicFront"/>
                <a:lightRig rig="threePt" dir="t"/>
              </a:scene3d>
              <a:sp3d prstMaterial="softEdge">
                <a:bevelT w="88900"/>
                <a:bevelB w="88900"/>
              </a:sp3d>
            </c:spPr>
          </c:dPt>
          <c:dPt>
            <c:idx val="2"/>
            <c:spPr>
              <a:solidFill>
                <a:srgbClr val="002060"/>
              </a:solidFill>
              <a:scene3d>
                <a:camera prst="orthographicFront"/>
                <a:lightRig rig="threePt" dir="t"/>
              </a:scene3d>
              <a:sp3d prstMaterial="softEdge">
                <a:bevelT w="88900"/>
                <a:bevelB w="88900"/>
              </a:sp3d>
            </c:spPr>
          </c:dPt>
          <c:dPt>
            <c:idx val="3"/>
            <c:spPr>
              <a:solidFill>
                <a:srgbClr val="FF0000"/>
              </a:solidFill>
              <a:scene3d>
                <a:camera prst="orthographicFront"/>
                <a:lightRig rig="threePt" dir="t"/>
              </a:scene3d>
              <a:sp3d prstMaterial="softEdge">
                <a:bevelT w="88900"/>
                <a:bevelB w="88900"/>
              </a:sp3d>
            </c:spPr>
          </c:dPt>
          <c:dPt>
            <c:idx val="4"/>
            <c:spPr>
              <a:solidFill>
                <a:srgbClr val="FFFF00"/>
              </a:solidFill>
              <a:scene3d>
                <a:camera prst="orthographicFront"/>
                <a:lightRig rig="threePt" dir="t"/>
              </a:scene3d>
              <a:sp3d prstMaterial="softEdge">
                <a:bevelT w="88900"/>
                <a:bevelB w="88900"/>
              </a:sp3d>
            </c:spPr>
          </c:dPt>
          <c:dPt>
            <c:idx val="5"/>
            <c:spPr>
              <a:solidFill>
                <a:srgbClr val="92D050"/>
              </a:solidFill>
              <a:scene3d>
                <a:camera prst="orthographicFront"/>
                <a:lightRig rig="threePt" dir="t"/>
              </a:scene3d>
              <a:sp3d prstMaterial="softEdge">
                <a:bevelT w="88900"/>
                <a:bevelB w="88900"/>
              </a:sp3d>
            </c:spPr>
          </c:dPt>
          <c:dPt>
            <c:idx val="6"/>
            <c:spPr>
              <a:solidFill>
                <a:srgbClr val="00B0F0"/>
              </a:solidFill>
              <a:scene3d>
                <a:camera prst="orthographicFront"/>
                <a:lightRig rig="threePt" dir="t"/>
              </a:scene3d>
              <a:sp3d prstMaterial="softEdge">
                <a:bevelT w="88900"/>
                <a:bevelB w="88900"/>
              </a:sp3d>
            </c:spPr>
          </c:dPt>
          <c:dPt>
            <c:idx val="7"/>
            <c:spPr>
              <a:solidFill>
                <a:srgbClr val="7030A0"/>
              </a:solidFill>
              <a:scene3d>
                <a:camera prst="orthographicFront"/>
                <a:lightRig rig="threePt" dir="t"/>
              </a:scene3d>
              <a:sp3d prstMaterial="softEdge">
                <a:bevelT w="88900"/>
                <a:bevelB w="88900"/>
              </a:sp3d>
            </c:spPr>
          </c:dPt>
          <c:dPt>
            <c:idx val="8"/>
            <c:spPr>
              <a:solidFill>
                <a:srgbClr val="E062BF"/>
              </a:solidFill>
              <a:scene3d>
                <a:camera prst="orthographicFront"/>
                <a:lightRig rig="threePt" dir="t"/>
              </a:scene3d>
              <a:sp3d prstMaterial="softEdge">
                <a:bevelT w="88900"/>
                <a:bevelB w="88900"/>
              </a:sp3d>
            </c:spPr>
          </c:dPt>
          <c:dPt>
            <c:idx val="10"/>
            <c:spPr>
              <a:solidFill>
                <a:srgbClr val="9861B7"/>
              </a:solidFill>
              <a:scene3d>
                <a:camera prst="orthographicFront"/>
                <a:lightRig rig="threePt" dir="t"/>
              </a:scene3d>
              <a:sp3d prstMaterial="softEdge">
                <a:bevelT w="88900"/>
                <a:bevelB w="88900"/>
              </a:sp3d>
            </c:spPr>
          </c:dPt>
          <c:dLbls>
            <c:dLbl>
              <c:idx val="0"/>
              <c:layout>
                <c:manualLayout>
                  <c:x val="2.8160083547796827E-3"/>
                  <c:y val="-0.13057867952286514"/>
                </c:manualLayout>
              </c:layout>
              <c:dLblPos val="bestFit"/>
              <c:showVal val="1"/>
            </c:dLbl>
            <c:dLbl>
              <c:idx val="1"/>
              <c:layout>
                <c:manualLayout>
                  <c:x val="5.0064392330171494E-2"/>
                  <c:y val="-8.8627982994611675E-3"/>
                </c:manualLayout>
              </c:layout>
              <c:dLblPos val="bestFit"/>
              <c:showVal val="1"/>
            </c:dLbl>
            <c:dLbl>
              <c:idx val="2"/>
              <c:layout>
                <c:manualLayout>
                  <c:x val="3.0279866702056252E-2"/>
                  <c:y val="5.0235172931543233E-2"/>
                </c:manualLayout>
              </c:layout>
              <c:tx>
                <c:rich>
                  <a:bodyPr/>
                  <a:lstStyle/>
                  <a:p>
                    <a:r>
                      <a:rPr lang="ru-RU" sz="1100" b="1">
                        <a:latin typeface="Times New Roman" pitchFamily="18" charset="0"/>
                        <a:cs typeface="Times New Roman" pitchFamily="18" charset="0"/>
                      </a:rPr>
                      <a:t>1</a:t>
                    </a:r>
                    <a:r>
                      <a:rPr lang="ru-RU" sz="1050" b="1"/>
                      <a:t>,6</a:t>
                    </a:r>
                    <a:endParaRPr lang="en-US" sz="900" b="1"/>
                  </a:p>
                </c:rich>
              </c:tx>
              <c:dLblPos val="bestFit"/>
            </c:dLbl>
            <c:dLbl>
              <c:idx val="3"/>
              <c:layout>
                <c:manualLayout>
                  <c:x val="-3.0808856818567081E-2"/>
                  <c:y val="3.8405459297656964E-2"/>
                </c:manualLayout>
              </c:layout>
              <c:dLblPos val="bestFit"/>
              <c:showVal val="1"/>
            </c:dLbl>
            <c:dLbl>
              <c:idx val="4"/>
              <c:layout>
                <c:manualLayout>
                  <c:x val="-1.5404428409284838E-2"/>
                  <c:y val="2.0679862698738411E-2"/>
                </c:manualLayout>
              </c:layout>
              <c:dLblPos val="bestFit"/>
              <c:showVal val="1"/>
            </c:dLbl>
            <c:dLbl>
              <c:idx val="5"/>
              <c:layout>
                <c:manualLayout>
                  <c:x val="-2.1181089062764859E-2"/>
                  <c:y val="2.9542660998197667E-3"/>
                </c:manualLayout>
              </c:layout>
              <c:dLblPos val="bestFit"/>
              <c:showVal val="1"/>
            </c:dLbl>
            <c:dLbl>
              <c:idx val="6"/>
              <c:layout>
                <c:manualLayout>
                  <c:x val="-7.6492966469079004E-3"/>
                  <c:y val="1.7770251002438443E-2"/>
                </c:manualLayout>
              </c:layout>
              <c:dLblPos val="bestFit"/>
              <c:showVal val="1"/>
            </c:dLbl>
            <c:dLbl>
              <c:idx val="7"/>
              <c:layout>
                <c:manualLayout>
                  <c:x val="0"/>
                  <c:y val="7.5353451722719123E-2"/>
                </c:manualLayout>
              </c:layout>
              <c:dLblPos val="bestFit"/>
              <c:showVal val="1"/>
            </c:dLbl>
            <c:dLbl>
              <c:idx val="8"/>
              <c:layout>
                <c:manualLayout>
                  <c:x val="-3.8511071023208852E-3"/>
                  <c:y val="-4.1359725397476725E-2"/>
                </c:manualLayout>
              </c:layout>
              <c:dLblPos val="bestFit"/>
              <c:showVal val="1"/>
            </c:dLbl>
            <c:dLbl>
              <c:idx val="9"/>
              <c:layout>
                <c:manualLayout>
                  <c:x val="4.9641245686985247E-2"/>
                  <c:y val="-2.6276885072626589E-2"/>
                </c:manualLayout>
              </c:layout>
              <c:dLblPos val="bestFit"/>
              <c:showVal val="1"/>
            </c:dLbl>
            <c:dLbl>
              <c:idx val="10"/>
              <c:layout>
                <c:manualLayout>
                  <c:x val="7.3294149076658946E-2"/>
                  <c:y val="-3.8364528791989969E-2"/>
                </c:manualLayout>
              </c:layout>
              <c:dLblPos val="bestFit"/>
              <c:showVal val="1"/>
            </c:dLbl>
            <c:txPr>
              <a:bodyPr/>
              <a:lstStyle/>
              <a:p>
                <a:pPr>
                  <a:defRPr sz="1100" b="1">
                    <a:latin typeface="Times New Roman" pitchFamily="18" charset="0"/>
                    <a:cs typeface="Times New Roman" pitchFamily="18" charset="0"/>
                  </a:defRPr>
                </a:pPr>
                <a:endParaRPr lang="ru-RU"/>
              </a:p>
            </c:txPr>
            <c:dLblPos val="outEnd"/>
            <c:showVal val="1"/>
            <c:showLeaderLines val="1"/>
          </c:dLbls>
          <c:cat>
            <c:strRef>
              <c:f>Лист1!$A$2:$A$12</c:f>
              <c:strCache>
                <c:ptCount val="11"/>
                <c:pt idx="0">
                  <c:v>обрабатывающие пр-ва</c:v>
                </c:pt>
                <c:pt idx="1">
                  <c:v>обеспечениеэл.энергинй, газом</c:v>
                </c:pt>
                <c:pt idx="2">
                  <c:v>водоснабжение, водоотведение</c:v>
                </c:pt>
                <c:pt idx="3">
                  <c:v>транспортировка и хранение</c:v>
                </c:pt>
                <c:pt idx="4">
                  <c:v>Торговля оптовая и розничная </c:v>
                </c:pt>
                <c:pt idx="5">
                  <c:v>финансовая деятельность </c:v>
                </c:pt>
                <c:pt idx="6">
                  <c:v>гос. управление и обеспечение безопасности</c:v>
                </c:pt>
                <c:pt idx="7">
                  <c:v>образование</c:v>
                </c:pt>
                <c:pt idx="8">
                  <c:v>здравоохранение и предоставление  соц.  услуг</c:v>
                </c:pt>
                <c:pt idx="9">
                  <c:v>деятельность в области культуры, спорта</c:v>
                </c:pt>
                <c:pt idx="10">
                  <c:v>прочие</c:v>
                </c:pt>
              </c:strCache>
            </c:strRef>
          </c:cat>
          <c:val>
            <c:numRef>
              <c:f>Лист1!$B$2:$B$12</c:f>
              <c:numCache>
                <c:formatCode>0.0</c:formatCode>
                <c:ptCount val="11"/>
                <c:pt idx="0">
                  <c:v>38.9</c:v>
                </c:pt>
                <c:pt idx="1">
                  <c:v>4.4000000000000004</c:v>
                </c:pt>
                <c:pt idx="2">
                  <c:v>1.6</c:v>
                </c:pt>
                <c:pt idx="3" formatCode="General">
                  <c:v>5.2</c:v>
                </c:pt>
                <c:pt idx="4" formatCode="General">
                  <c:v>4.3</c:v>
                </c:pt>
                <c:pt idx="5">
                  <c:v>0.70000000000000062</c:v>
                </c:pt>
                <c:pt idx="6">
                  <c:v>7.3</c:v>
                </c:pt>
                <c:pt idx="7" formatCode="General">
                  <c:v>11.4</c:v>
                </c:pt>
                <c:pt idx="8" formatCode="General">
                  <c:v>10.9</c:v>
                </c:pt>
                <c:pt idx="9">
                  <c:v>1.9000000000000001</c:v>
                </c:pt>
                <c:pt idx="10" formatCode="General">
                  <c:v>13.4</c:v>
                </c:pt>
              </c:numCache>
            </c:numRef>
          </c:val>
        </c:ser>
      </c:pie3DChart>
      <c:spPr>
        <a:noFill/>
        <a:ln w="25386">
          <a:noFill/>
        </a:ln>
      </c:spPr>
    </c:plotArea>
    <c:legend>
      <c:legendPos val="r"/>
      <c:layout>
        <c:manualLayout>
          <c:xMode val="edge"/>
          <c:yMode val="edge"/>
          <c:x val="0.61701755710630868"/>
          <c:y val="0.10455551751683213"/>
          <c:w val="0.35626227919435094"/>
          <c:h val="0.87751593095050962"/>
        </c:manualLayout>
      </c:layout>
      <c:txPr>
        <a:bodyPr/>
        <a:lstStyle/>
        <a:p>
          <a:pPr>
            <a:defRPr sz="1100" b="1">
              <a:latin typeface="Times New Roman" pitchFamily="18" charset="0"/>
              <a:cs typeface="Times New Roman" pitchFamily="18" charset="0"/>
            </a:defRPr>
          </a:pPr>
          <a:endParaRPr lang="ru-RU"/>
        </a:p>
      </c:txPr>
    </c:legend>
    <c:plotVisOnly val="1"/>
    <c:dispBlanksAs val="zero"/>
  </c:chart>
  <c:spPr>
    <a:ln>
      <a:noFill/>
    </a:ln>
  </c:spPr>
  <c:txPr>
    <a:bodyPr/>
    <a:lstStyle/>
    <a:p>
      <a:pPr>
        <a:defRPr sz="1000">
          <a:latin typeface="Century Gothic" pitchFamily="34"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9475262368815595E-2"/>
          <c:y val="0.11538461538461539"/>
          <c:w val="0.5367316341829087"/>
          <c:h val="0.68681318681318682"/>
        </c:manualLayout>
      </c:layout>
      <c:barChart>
        <c:barDir val="col"/>
        <c:grouping val="clustered"/>
        <c:ser>
          <c:idx val="0"/>
          <c:order val="0"/>
          <c:tx>
            <c:strRef>
              <c:f>Sheet1!$A$2</c:f>
              <c:strCache>
                <c:ptCount val="1"/>
                <c:pt idx="0">
                  <c:v>количество проектов  планировки, проектов межевания территории</c:v>
                </c:pt>
              </c:strCache>
            </c:strRef>
          </c:tx>
          <c:spPr>
            <a:solidFill>
              <a:srgbClr val="800080"/>
            </a:solidFill>
            <a:ln w="12717">
              <a:solidFill>
                <a:srgbClr val="000000"/>
              </a:solidFill>
              <a:prstDash val="solid"/>
            </a:ln>
          </c:spPr>
          <c:dLbls>
            <c:spPr>
              <a:noFill/>
              <a:ln w="25434">
                <a:noFill/>
              </a:ln>
            </c:spPr>
            <c:txPr>
              <a:bodyPr/>
              <a:lstStyle/>
              <a:p>
                <a:pPr>
                  <a:defRPr sz="1000"/>
                </a:pPr>
                <a:endParaRPr lang="ru-RU"/>
              </a:p>
            </c:txPr>
            <c:showVal val="1"/>
          </c:dLbls>
          <c:cat>
            <c:numRef>
              <c:f>Sheet1!$B$1:$F$1</c:f>
              <c:numCache>
                <c:formatCode>General</c:formatCode>
                <c:ptCount val="5"/>
                <c:pt idx="0">
                  <c:v>2017</c:v>
                </c:pt>
                <c:pt idx="1">
                  <c:v>2018</c:v>
                </c:pt>
                <c:pt idx="2">
                  <c:v>2019</c:v>
                </c:pt>
                <c:pt idx="3">
                  <c:v>2020</c:v>
                </c:pt>
                <c:pt idx="4">
                  <c:v>2021</c:v>
                </c:pt>
              </c:numCache>
            </c:numRef>
          </c:cat>
          <c:val>
            <c:numRef>
              <c:f>Sheet1!$B$2:$F$2</c:f>
              <c:numCache>
                <c:formatCode>General</c:formatCode>
                <c:ptCount val="5"/>
                <c:pt idx="0">
                  <c:v>11</c:v>
                </c:pt>
                <c:pt idx="1">
                  <c:v>6</c:v>
                </c:pt>
                <c:pt idx="2">
                  <c:v>7</c:v>
                </c:pt>
                <c:pt idx="3">
                  <c:v>8</c:v>
                </c:pt>
                <c:pt idx="4">
                  <c:v>13</c:v>
                </c:pt>
              </c:numCache>
            </c:numRef>
          </c:val>
        </c:ser>
        <c:axId val="231523072"/>
        <c:axId val="231524608"/>
      </c:barChart>
      <c:catAx>
        <c:axId val="231523072"/>
        <c:scaling>
          <c:orientation val="minMax"/>
        </c:scaling>
        <c:axPos val="b"/>
        <c:numFmt formatCode="General" sourceLinked="1"/>
        <c:tickLblPos val="nextTo"/>
        <c:spPr>
          <a:ln w="3179">
            <a:solidFill>
              <a:srgbClr val="000000"/>
            </a:solidFill>
            <a:prstDash val="solid"/>
          </a:ln>
        </c:spPr>
        <c:txPr>
          <a:bodyPr rot="0" vert="horz"/>
          <a:lstStyle/>
          <a:p>
            <a:pPr>
              <a:defRPr sz="1050"/>
            </a:pPr>
            <a:endParaRPr lang="ru-RU"/>
          </a:p>
        </c:txPr>
        <c:crossAx val="231524608"/>
        <c:crosses val="autoZero"/>
        <c:auto val="1"/>
        <c:lblAlgn val="ctr"/>
        <c:lblOffset val="100"/>
        <c:tickLblSkip val="1"/>
        <c:tickMarkSkip val="1"/>
      </c:catAx>
      <c:valAx>
        <c:axId val="231524608"/>
        <c:scaling>
          <c:orientation val="minMax"/>
        </c:scaling>
        <c:axPos val="l"/>
        <c:majorGridlines>
          <c:spPr>
            <a:ln w="12717">
              <a:solidFill>
                <a:srgbClr val="FFFFFF"/>
              </a:solidFill>
              <a:prstDash val="solid"/>
            </a:ln>
          </c:spPr>
        </c:majorGridlines>
        <c:numFmt formatCode="General" sourceLinked="1"/>
        <c:tickLblPos val="nextTo"/>
        <c:spPr>
          <a:ln w="3179">
            <a:solidFill>
              <a:srgbClr val="000000"/>
            </a:solidFill>
            <a:prstDash val="solid"/>
          </a:ln>
        </c:spPr>
        <c:txPr>
          <a:bodyPr rot="0" vert="horz"/>
          <a:lstStyle/>
          <a:p>
            <a:pPr>
              <a:defRPr sz="1000"/>
            </a:pPr>
            <a:endParaRPr lang="ru-RU"/>
          </a:p>
        </c:txPr>
        <c:crossAx val="231523072"/>
        <c:crosses val="autoZero"/>
        <c:crossBetween val="between"/>
      </c:valAx>
      <c:spPr>
        <a:solidFill>
          <a:srgbClr val="FFFFFF"/>
        </a:solidFill>
        <a:ln w="12717">
          <a:solidFill>
            <a:srgbClr val="FFFFFF"/>
          </a:solidFill>
          <a:prstDash val="solid"/>
        </a:ln>
      </c:spPr>
    </c:plotArea>
    <c:legend>
      <c:legendPos val="r"/>
      <c:layout>
        <c:manualLayout>
          <c:xMode val="edge"/>
          <c:yMode val="edge"/>
          <c:x val="0.59733964352579583"/>
          <c:y val="0.12441068589914085"/>
          <c:w val="0.38822716369928129"/>
          <c:h val="0.62629290348919076"/>
        </c:manualLayout>
      </c:layout>
      <c:spPr>
        <a:solidFill>
          <a:srgbClr val="FFFFFF"/>
        </a:solidFill>
        <a:ln w="3179">
          <a:noFill/>
          <a:prstDash val="solid"/>
        </a:ln>
      </c:spPr>
      <c:txPr>
        <a:bodyPr/>
        <a:lstStyle/>
        <a:p>
          <a:pPr>
            <a:defRPr sz="1000"/>
          </a:pPr>
          <a:endParaRPr lang="ru-RU"/>
        </a:p>
      </c:txPr>
    </c:legend>
    <c:plotVisOnly val="1"/>
    <c:dispBlanksAs val="gap"/>
  </c:chart>
  <c:spPr>
    <a:noFill/>
    <a:ln w="6350" cap="flat" cmpd="sng" algn="ctr">
      <a:noFill/>
      <a:prstDash val="solid"/>
      <a:miter lim="800000"/>
      <a:headEnd type="none" w="med" len="med"/>
      <a:tailEnd type="none" w="med" len="med"/>
    </a:ln>
  </c:spPr>
  <c:txPr>
    <a:bodyPr/>
    <a:lstStyle/>
    <a:p>
      <a:pPr>
        <a:defRPr sz="801" b="1"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5"/>
  <c:chart>
    <c:title>
      <c:layout>
        <c:manualLayout>
          <c:xMode val="edge"/>
          <c:yMode val="edge"/>
          <c:x val="0.14494342836554441"/>
          <c:y val="0.86749810531480565"/>
        </c:manualLayout>
      </c:layout>
      <c:txPr>
        <a:bodyPr/>
        <a:lstStyle/>
        <a:p>
          <a:pPr>
            <a:defRPr sz="1200" b="1">
              <a:latin typeface="Times New Roman" pitchFamily="18" charset="0"/>
              <a:cs typeface="Times New Roman" pitchFamily="18" charset="0"/>
            </a:defRPr>
          </a:pPr>
          <a:endParaRPr lang="ru-RU"/>
        </a:p>
      </c:txPr>
    </c:title>
    <c:plotArea>
      <c:layout>
        <c:manualLayout>
          <c:layoutTarget val="inner"/>
          <c:xMode val="edge"/>
          <c:yMode val="edge"/>
          <c:x val="4.2712367062848749E-4"/>
          <c:y val="2.3451748043881592E-3"/>
          <c:w val="0.97407229908799431"/>
          <c:h val="0.70689441378884288"/>
        </c:manualLayout>
      </c:layout>
      <c:barChart>
        <c:barDir val="col"/>
        <c:grouping val="clustered"/>
        <c:ser>
          <c:idx val="0"/>
          <c:order val="0"/>
          <c:tx>
            <c:strRef>
              <c:f>Лист1!$B$1</c:f>
              <c:strCache>
                <c:ptCount val="1"/>
                <c:pt idx="0">
                  <c:v>Ввод в эксплуатацию жилых домов, тыс. кв.м. </c:v>
                </c:pt>
              </c:strCache>
            </c:strRef>
          </c:tx>
          <c:spPr>
            <a:solidFill>
              <a:srgbClr val="0070C0"/>
            </a:solidFill>
            <a:effectLst/>
            <a:scene3d>
              <a:camera prst="orthographicFront"/>
              <a:lightRig rig="soft" dir="t">
                <a:rot lat="0" lon="0" rev="0"/>
              </a:lightRig>
            </a:scene3d>
            <a:sp3d>
              <a:bevelT/>
              <a:bevelB/>
            </a:sp3d>
          </c:spPr>
          <c:dLbls>
            <c:dLbl>
              <c:idx val="0"/>
              <c:layout>
                <c:manualLayout>
                  <c:x val="3.8795488401787619E-4"/>
                  <c:y val="-2.7140436559354202E-2"/>
                </c:manualLayout>
              </c:layout>
              <c:dLblPos val="outEnd"/>
              <c:showVal val="1"/>
            </c:dLbl>
            <c:dLbl>
              <c:idx val="1"/>
              <c:layout>
                <c:manualLayout>
                  <c:x val="0"/>
                  <c:y val="-2.0744667596930142E-2"/>
                </c:manualLayout>
              </c:layout>
              <c:dLblPos val="outEnd"/>
              <c:showVal val="1"/>
            </c:dLbl>
            <c:dLbl>
              <c:idx val="2"/>
              <c:layout>
                <c:manualLayout>
                  <c:x val="-2.7027027027027796E-3"/>
                  <c:y val="-2.0744667596930142E-2"/>
                </c:manualLayout>
              </c:layout>
              <c:dLblPos val="outEnd"/>
              <c:showVal val="1"/>
            </c:dLbl>
            <c:dLbl>
              <c:idx val="3"/>
              <c:layout>
                <c:manualLayout>
                  <c:x val="0"/>
                  <c:y val="-1.0507824180205363E-2"/>
                </c:manualLayout>
              </c:layout>
              <c:dLblPos val="outEnd"/>
              <c:showVal val="1"/>
            </c:dLbl>
            <c:dLbl>
              <c:idx val="4"/>
              <c:layout>
                <c:manualLayout>
                  <c:x val="-8.1083209193445454E-3"/>
                  <c:y val="-8.6564337685637767E-3"/>
                </c:manualLayout>
              </c:layout>
              <c:dLblPos val="outEnd"/>
              <c:showVal val="1"/>
            </c:dLbl>
            <c:txPr>
              <a:bodyPr/>
              <a:lstStyle/>
              <a:p>
                <a:pPr>
                  <a:defRPr sz="1200" b="1">
                    <a:latin typeface="Times New Roman" pitchFamily="18" charset="0"/>
                    <a:cs typeface="Times New Roman" pitchFamily="18" charset="0"/>
                  </a:defRPr>
                </a:pPr>
                <a:endParaRPr lang="ru-RU"/>
              </a:p>
            </c:txPr>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42.8</c:v>
                </c:pt>
                <c:pt idx="1">
                  <c:v>43.1</c:v>
                </c:pt>
                <c:pt idx="2" formatCode="0.0">
                  <c:v>41</c:v>
                </c:pt>
                <c:pt idx="3">
                  <c:v>35.300000000000004</c:v>
                </c:pt>
                <c:pt idx="4">
                  <c:v>32.200000000000003</c:v>
                </c:pt>
              </c:numCache>
            </c:numRef>
          </c:val>
        </c:ser>
        <c:axId val="264517504"/>
        <c:axId val="264519040"/>
      </c:barChart>
      <c:catAx>
        <c:axId val="264517504"/>
        <c:scaling>
          <c:orientation val="minMax"/>
        </c:scaling>
        <c:axPos val="b"/>
        <c:numFmt formatCode="General" sourceLinked="1"/>
        <c:tickLblPos val="nextTo"/>
        <c:txPr>
          <a:bodyPr/>
          <a:lstStyle/>
          <a:p>
            <a:pPr>
              <a:defRPr sz="1400" b="1">
                <a:latin typeface="Times New Roman" pitchFamily="18" charset="0"/>
                <a:cs typeface="Times New Roman" pitchFamily="18" charset="0"/>
              </a:defRPr>
            </a:pPr>
            <a:endParaRPr lang="ru-RU"/>
          </a:p>
        </c:txPr>
        <c:crossAx val="264519040"/>
        <c:crosses val="autoZero"/>
        <c:auto val="1"/>
        <c:lblAlgn val="ctr"/>
        <c:lblOffset val="100"/>
      </c:catAx>
      <c:valAx>
        <c:axId val="264519040"/>
        <c:scaling>
          <c:orientation val="minMax"/>
        </c:scaling>
        <c:delete val="1"/>
        <c:axPos val="l"/>
        <c:numFmt formatCode="General" sourceLinked="1"/>
        <c:tickLblPos val="none"/>
        <c:crossAx val="264517504"/>
        <c:crosses val="autoZero"/>
        <c:crossBetween val="between"/>
        <c:majorUnit val="10"/>
      </c:valAx>
    </c:plotArea>
    <c:plotVisOnly val="1"/>
    <c:dispBlanksAs val="gap"/>
  </c:chart>
  <c:spPr>
    <a:ln>
      <a:solidFill>
        <a:schemeClr val="bg1"/>
      </a:solid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Количество детей и молодежи, охваченных организованным отдыхом, чел.</a:t>
            </a:r>
          </a:p>
        </c:rich>
      </c:tx>
      <c:spPr>
        <a:ln>
          <a:noFill/>
        </a:ln>
      </c:spPr>
    </c:title>
    <c:plotArea>
      <c:layout/>
      <c:barChart>
        <c:barDir val="col"/>
        <c:grouping val="clustered"/>
        <c:ser>
          <c:idx val="0"/>
          <c:order val="0"/>
          <c:tx>
            <c:strRef>
              <c:f>Лист1!$B$1</c:f>
              <c:strCache>
                <c:ptCount val="1"/>
                <c:pt idx="0">
                  <c:v>Ряд 1</c:v>
                </c:pt>
              </c:strCache>
            </c:strRef>
          </c:tx>
          <c:cat>
            <c:numRef>
              <c:f>Лист1!$A$2:$A$5</c:f>
              <c:numCache>
                <c:formatCode>General</c:formatCode>
                <c:ptCount val="4"/>
                <c:pt idx="0">
                  <c:v>2018</c:v>
                </c:pt>
                <c:pt idx="1">
                  <c:v>2019</c:v>
                </c:pt>
                <c:pt idx="2">
                  <c:v>2020</c:v>
                </c:pt>
                <c:pt idx="3">
                  <c:v>2021</c:v>
                </c:pt>
              </c:numCache>
            </c:numRef>
          </c:cat>
          <c:val>
            <c:numRef>
              <c:f>Лист1!$B$2:$B$5</c:f>
              <c:numCache>
                <c:formatCode>#,##0</c:formatCode>
                <c:ptCount val="4"/>
                <c:pt idx="0">
                  <c:v>12055</c:v>
                </c:pt>
                <c:pt idx="1">
                  <c:v>14633</c:v>
                </c:pt>
                <c:pt idx="2">
                  <c:v>5796</c:v>
                </c:pt>
                <c:pt idx="3">
                  <c:v>8264</c:v>
                </c:pt>
              </c:numCache>
            </c:numRef>
          </c:val>
        </c:ser>
        <c:axId val="264534656"/>
        <c:axId val="264753536"/>
      </c:barChart>
      <c:catAx>
        <c:axId val="264534656"/>
        <c:scaling>
          <c:orientation val="minMax"/>
        </c:scaling>
        <c:axPos val="b"/>
        <c:numFmt formatCode="General" sourceLinked="1"/>
        <c:tickLblPos val="nextTo"/>
        <c:crossAx val="264753536"/>
        <c:crosses val="autoZero"/>
        <c:auto val="1"/>
        <c:lblAlgn val="ctr"/>
        <c:lblOffset val="100"/>
      </c:catAx>
      <c:valAx>
        <c:axId val="264753536"/>
        <c:scaling>
          <c:orientation val="minMax"/>
        </c:scaling>
        <c:axPos val="l"/>
        <c:majorGridlines/>
        <c:numFmt formatCode="#,##0" sourceLinked="1"/>
        <c:tickLblPos val="nextTo"/>
        <c:crossAx val="264534656"/>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0.1700397189906335"/>
          <c:y val="0.26179434237386995"/>
          <c:w val="0.77460583963972285"/>
          <c:h val="0.59998366870807818"/>
        </c:manualLayout>
      </c:layout>
      <c:bar3DChart>
        <c:barDir val="col"/>
        <c:grouping val="clustered"/>
        <c:ser>
          <c:idx val="0"/>
          <c:order val="0"/>
          <c:tx>
            <c:strRef>
              <c:f>Лист1!$B$1</c:f>
              <c:strCache>
                <c:ptCount val="1"/>
                <c:pt idx="0">
                  <c:v>Количество жителей  г.Рыбинска систематически занимающихся физической культурой и спортом, чел.</c:v>
                </c:pt>
              </c:strCache>
            </c:strRef>
          </c:tx>
          <c:spPr>
            <a:solidFill>
              <a:srgbClr val="0070C0"/>
            </a:solidFill>
            <a:scene3d>
              <a:camera prst="orthographicFront"/>
              <a:lightRig rig="threePt" dir="t"/>
            </a:scene3d>
            <a:sp3d>
              <a:bevelT w="38100" h="38100"/>
              <a:bevelB w="25400" h="25400"/>
            </a:sp3d>
          </c:spPr>
          <c:dLbls>
            <c:dLbl>
              <c:idx val="0"/>
              <c:layout>
                <c:manualLayout>
                  <c:x val="6.3858165589223475E-3"/>
                  <c:y val="-3.1729367162438096E-4"/>
                </c:manualLayout>
              </c:layout>
              <c:numFmt formatCode="#,##0" sourceLinked="0"/>
              <c:spPr/>
              <c:txPr>
                <a:bodyPr/>
                <a:lstStyle/>
                <a:p>
                  <a:pPr>
                    <a:defRPr/>
                  </a:pPr>
                  <a:endParaRPr lang="ru-RU"/>
                </a:p>
              </c:txPr>
              <c:showVal val="1"/>
            </c:dLbl>
            <c:dLbl>
              <c:idx val="1"/>
              <c:layout>
                <c:manualLayout>
                  <c:x val="-3.6353237946424957E-3"/>
                  <c:y val="-8.5613298337707793E-3"/>
                </c:manualLayout>
              </c:layout>
              <c:numFmt formatCode="#,##0" sourceLinked="0"/>
              <c:spPr/>
              <c:txPr>
                <a:bodyPr/>
                <a:lstStyle/>
                <a:p>
                  <a:pPr>
                    <a:defRPr/>
                  </a:pPr>
                  <a:endParaRPr lang="ru-RU"/>
                </a:p>
              </c:txPr>
              <c:showVal val="1"/>
            </c:dLbl>
            <c:dLbl>
              <c:idx val="2"/>
              <c:layout>
                <c:manualLayout>
                  <c:x val="1.4048049992073139E-2"/>
                  <c:y val="-8.3045601920081046E-3"/>
                </c:manualLayout>
              </c:layout>
              <c:numFmt formatCode="#,##0" sourceLinked="0"/>
              <c:spPr/>
              <c:txPr>
                <a:bodyPr/>
                <a:lstStyle/>
                <a:p>
                  <a:pPr>
                    <a:defRPr/>
                  </a:pPr>
                  <a:endParaRPr lang="ru-RU"/>
                </a:p>
              </c:txPr>
              <c:showVal val="1"/>
            </c:dLbl>
            <c:dLbl>
              <c:idx val="3"/>
              <c:layout>
                <c:manualLayout>
                  <c:x val="2.8877226126935482E-2"/>
                  <c:y val="-2.2649901048465492E-2"/>
                </c:manualLayout>
              </c:layout>
              <c:numFmt formatCode="#,##0" sourceLinked="0"/>
              <c:spPr/>
              <c:txPr>
                <a:bodyPr/>
                <a:lstStyle/>
                <a:p>
                  <a:pPr>
                    <a:defRPr/>
                  </a:pPr>
                  <a:endParaRPr lang="ru-RU"/>
                </a:p>
              </c:txPr>
              <c:showVal val="1"/>
            </c:dLbl>
            <c:dLbl>
              <c:idx val="4"/>
              <c:layout>
                <c:manualLayout>
                  <c:x val="4.1946308724832217E-2"/>
                  <c:y val="-6.6844919786096324E-3"/>
                </c:manualLayout>
              </c:layout>
              <c:showVal val="1"/>
            </c:dLbl>
            <c:numFmt formatCode="#,##0" sourceLinked="0"/>
            <c:spPr>
              <a:noFill/>
              <a:ln w="27509">
                <a:noFill/>
              </a:ln>
            </c:spPr>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67320</c:v>
                </c:pt>
                <c:pt idx="1">
                  <c:v>70287</c:v>
                </c:pt>
                <c:pt idx="2">
                  <c:v>71687</c:v>
                </c:pt>
                <c:pt idx="3" formatCode="#,##0">
                  <c:v>71929</c:v>
                </c:pt>
                <c:pt idx="4">
                  <c:v>74825</c:v>
                </c:pt>
              </c:numCache>
            </c:numRef>
          </c:val>
        </c:ser>
        <c:shape val="box"/>
        <c:axId val="264771456"/>
        <c:axId val="264772992"/>
        <c:axId val="0"/>
      </c:bar3DChart>
      <c:catAx>
        <c:axId val="264771456"/>
        <c:scaling>
          <c:orientation val="minMax"/>
        </c:scaling>
        <c:axPos val="b"/>
        <c:numFmt formatCode="General" sourceLinked="1"/>
        <c:tickLblPos val="nextTo"/>
        <c:crossAx val="264772992"/>
        <c:crosses val="autoZero"/>
        <c:auto val="1"/>
        <c:lblAlgn val="ctr"/>
        <c:lblOffset val="100"/>
      </c:catAx>
      <c:valAx>
        <c:axId val="264772992"/>
        <c:scaling>
          <c:orientation val="minMax"/>
          <c:min val="0"/>
        </c:scaling>
        <c:axPos val="l"/>
        <c:numFmt formatCode="General" sourceLinked="1"/>
        <c:tickLblPos val="nextTo"/>
        <c:crossAx val="264771456"/>
        <c:crosses val="autoZero"/>
        <c:crossBetween val="between"/>
        <c:majorUnit val="10000"/>
      </c:valAx>
      <c:spPr>
        <a:noFill/>
        <a:ln w="27509">
          <a:noFill/>
        </a:ln>
      </c:spPr>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Количество посетителей культурных мероприятий, тыс. чел.</a:t>
            </a:r>
          </a:p>
        </c:rich>
      </c:tx>
      <c:layout>
        <c:manualLayout>
          <c:xMode val="edge"/>
          <c:yMode val="edge"/>
          <c:x val="0.14251207729468587"/>
          <c:y val="1.937984496124031E-2"/>
        </c:manualLayout>
      </c:layout>
      <c:spPr>
        <a:noFill/>
        <a:ln w="25321">
          <a:noFill/>
        </a:ln>
      </c:spPr>
    </c:title>
    <c:plotArea>
      <c:layout>
        <c:manualLayout>
          <c:layoutTarget val="inner"/>
          <c:xMode val="edge"/>
          <c:yMode val="edge"/>
          <c:x val="2.6570048309178806E-2"/>
          <c:y val="0.30620155038759689"/>
          <c:w val="0.95169082125603865"/>
          <c:h val="0.51162790697674421"/>
        </c:manualLayout>
      </c:layout>
      <c:barChart>
        <c:barDir val="col"/>
        <c:grouping val="clustered"/>
        <c:varyColors val="1"/>
        <c:ser>
          <c:idx val="0"/>
          <c:order val="0"/>
          <c:tx>
            <c:strRef>
              <c:f>Sheet1!$B$1</c:f>
              <c:strCache>
                <c:ptCount val="1"/>
                <c:pt idx="0">
                  <c:v>1 кв</c:v>
                </c:pt>
              </c:strCache>
            </c:strRef>
          </c:tx>
          <c:spPr>
            <a:solidFill>
              <a:srgbClr val="33CCCC"/>
            </a:solidFill>
            <a:ln w="25321">
              <a:noFill/>
            </a:ln>
          </c:spPr>
          <c:dLbls>
            <c:delete val="1"/>
          </c:dLbls>
          <c:cat>
            <c:numRef>
              <c:f>Sheet1!$A$2:$A$5</c:f>
              <c:numCache>
                <c:formatCode>General</c:formatCode>
                <c:ptCount val="4"/>
                <c:pt idx="0">
                  <c:v>2018</c:v>
                </c:pt>
                <c:pt idx="1">
                  <c:v>2019</c:v>
                </c:pt>
                <c:pt idx="2">
                  <c:v>2020</c:v>
                </c:pt>
                <c:pt idx="3">
                  <c:v>2021</c:v>
                </c:pt>
              </c:numCache>
            </c:numRef>
          </c:cat>
          <c:val>
            <c:numRef>
              <c:f>Sheet1!$B$2:$B$5</c:f>
              <c:numCache>
                <c:formatCode>General</c:formatCode>
                <c:ptCount val="4"/>
                <c:pt idx="0">
                  <c:v>697</c:v>
                </c:pt>
                <c:pt idx="1">
                  <c:v>857.7</c:v>
                </c:pt>
                <c:pt idx="2">
                  <c:v>487.5</c:v>
                </c:pt>
                <c:pt idx="3">
                  <c:v>800</c:v>
                </c:pt>
              </c:numCache>
            </c:numRef>
          </c:val>
        </c:ser>
        <c:dLbls>
          <c:showSerName val="1"/>
        </c:dLbls>
        <c:gapWidth val="160"/>
        <c:axId val="264804608"/>
        <c:axId val="231387136"/>
      </c:barChart>
      <c:catAx>
        <c:axId val="264804608"/>
        <c:scaling>
          <c:orientation val="minMax"/>
        </c:scaling>
        <c:axPos val="b"/>
        <c:numFmt formatCode="General" sourceLinked="1"/>
        <c:tickLblPos val="nextTo"/>
        <c:spPr>
          <a:ln w="3165">
            <a:solidFill>
              <a:srgbClr val="000000"/>
            </a:solidFill>
            <a:prstDash val="solid"/>
          </a:ln>
        </c:spPr>
        <c:txPr>
          <a:bodyPr rot="0" vert="horz"/>
          <a:lstStyle/>
          <a:p>
            <a:pPr>
              <a:defRPr/>
            </a:pPr>
            <a:endParaRPr lang="ru-RU"/>
          </a:p>
        </c:txPr>
        <c:crossAx val="231387136"/>
        <c:crosses val="autoZero"/>
        <c:auto val="1"/>
        <c:lblAlgn val="ctr"/>
        <c:lblOffset val="100"/>
        <c:tickLblSkip val="1"/>
        <c:tickMarkSkip val="1"/>
      </c:catAx>
      <c:valAx>
        <c:axId val="231387136"/>
        <c:scaling>
          <c:orientation val="minMax"/>
        </c:scaling>
        <c:delete val="1"/>
        <c:axPos val="l"/>
        <c:numFmt formatCode="General" sourceLinked="1"/>
        <c:tickLblPos val="none"/>
        <c:crossAx val="264804608"/>
        <c:crosses val="autoZero"/>
        <c:crossBetween val="between"/>
      </c:valAx>
      <c:spPr>
        <a:noFill/>
        <a:ln w="25321">
          <a:noFill/>
        </a:ln>
      </c:spPr>
    </c:plotArea>
    <c:plotVisOnly val="1"/>
    <c:dispBlanksAs val="gap"/>
  </c:chart>
  <c:spPr>
    <a:noFill/>
    <a:ln>
      <a:noFill/>
    </a:ln>
  </c:spPr>
  <c:txPr>
    <a:bodyPr/>
    <a:lstStyle/>
    <a:p>
      <a:pPr>
        <a:defRPr sz="1121" b="1" i="0" u="none" strike="noStrike" baseline="0">
          <a:solidFill>
            <a:srgbClr val="000000"/>
          </a:solidFill>
          <a:latin typeface="Times New Roman" pitchFamily="18" charset="0"/>
          <a:ea typeface="Calibri"/>
          <a:cs typeface="Times New Roman" pitchFamily="18" charset="0"/>
        </a:defRPr>
      </a:pPr>
      <a:endParaRPr lang="ru-RU"/>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Количество туристов и экскурсантов, чел./год</a:t>
            </a:r>
          </a:p>
        </c:rich>
      </c:tx>
      <c:layout>
        <c:manualLayout>
          <c:xMode val="edge"/>
          <c:yMode val="edge"/>
          <c:x val="0.18202396870202694"/>
          <c:y val="0"/>
        </c:manualLayout>
      </c:layout>
    </c:title>
    <c:view3D>
      <c:rotX val="10"/>
      <c:rotY val="0"/>
      <c:depthPercent val="100"/>
      <c:perspective val="10"/>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6.5593361952006532E-2"/>
          <c:y val="0.13890344599740237"/>
          <c:w val="0.93396183898352914"/>
          <c:h val="0.75101365661061803"/>
        </c:manualLayout>
      </c:layout>
      <c:bar3DChart>
        <c:barDir val="col"/>
        <c:grouping val="clustered"/>
        <c:ser>
          <c:idx val="1"/>
          <c:order val="0"/>
          <c:tx>
            <c:strRef>
              <c:f>Sheet1!$A$2</c:f>
              <c:strCache>
                <c:ptCount val="1"/>
                <c:pt idx="0">
                  <c:v>количество туристов и экскурсантов, чел./год</c:v>
                </c:pt>
              </c:strCache>
            </c:strRef>
          </c:tx>
          <c:spPr>
            <a:solidFill>
              <a:srgbClr val="00B0F0"/>
            </a:solidFill>
            <a:ln w="12692">
              <a:noFill/>
              <a:prstDash val="solid"/>
            </a:ln>
            <a:scene3d>
              <a:camera prst="orthographicFront"/>
              <a:lightRig rig="threePt" dir="t"/>
            </a:scene3d>
            <a:sp3d>
              <a:bevelT w="38100" h="38100"/>
              <a:bevelB w="38100" h="38100"/>
            </a:sp3d>
          </c:spPr>
          <c:dLbls>
            <c:spPr>
              <a:noFill/>
              <a:ln w="25382">
                <a:noFill/>
              </a:ln>
            </c:spPr>
            <c:showVal val="1"/>
          </c:dLbls>
          <c:cat>
            <c:numRef>
              <c:f>Sheet1!$B$1:$G$1</c:f>
              <c:numCache>
                <c:formatCode>General</c:formatCode>
                <c:ptCount val="6"/>
                <c:pt idx="0">
                  <c:v>2017</c:v>
                </c:pt>
                <c:pt idx="1">
                  <c:v>2018</c:v>
                </c:pt>
                <c:pt idx="2">
                  <c:v>2019</c:v>
                </c:pt>
                <c:pt idx="3">
                  <c:v>2020</c:v>
                </c:pt>
                <c:pt idx="4">
                  <c:v>2021</c:v>
                </c:pt>
              </c:numCache>
            </c:numRef>
          </c:cat>
          <c:val>
            <c:numRef>
              <c:f>Sheet1!$B$2:$G$2</c:f>
              <c:numCache>
                <c:formatCode>General</c:formatCode>
                <c:ptCount val="6"/>
                <c:pt idx="0">
                  <c:v>158</c:v>
                </c:pt>
                <c:pt idx="1">
                  <c:v>204.5</c:v>
                </c:pt>
                <c:pt idx="2">
                  <c:v>212.3</c:v>
                </c:pt>
                <c:pt idx="3">
                  <c:v>435</c:v>
                </c:pt>
                <c:pt idx="4">
                  <c:v>478</c:v>
                </c:pt>
              </c:numCache>
            </c:numRef>
          </c:val>
        </c:ser>
        <c:gapWidth val="74"/>
        <c:gapDepth val="38"/>
        <c:shape val="box"/>
        <c:axId val="265052160"/>
        <c:axId val="265053696"/>
        <c:axId val="0"/>
      </c:bar3DChart>
      <c:catAx>
        <c:axId val="265052160"/>
        <c:scaling>
          <c:orientation val="minMax"/>
        </c:scaling>
        <c:axPos val="b"/>
        <c:numFmt formatCode="General" sourceLinked="1"/>
        <c:tickLblPos val="nextTo"/>
        <c:spPr>
          <a:ln w="3173">
            <a:solidFill>
              <a:srgbClr val="000000"/>
            </a:solidFill>
            <a:prstDash val="solid"/>
          </a:ln>
        </c:spPr>
        <c:txPr>
          <a:bodyPr rot="0" vert="horz"/>
          <a:lstStyle/>
          <a:p>
            <a:pPr>
              <a:defRPr sz="1100"/>
            </a:pPr>
            <a:endParaRPr lang="ru-RU"/>
          </a:p>
        </c:txPr>
        <c:crossAx val="265053696"/>
        <c:crosses val="autoZero"/>
        <c:lblAlgn val="ctr"/>
        <c:lblOffset val="100"/>
        <c:tickLblSkip val="1"/>
        <c:tickMarkSkip val="1"/>
      </c:catAx>
      <c:valAx>
        <c:axId val="265053696"/>
        <c:scaling>
          <c:orientation val="minMax"/>
        </c:scaling>
        <c:axPos val="l"/>
        <c:numFmt formatCode="General" sourceLinked="1"/>
        <c:tickLblPos val="nextTo"/>
        <c:spPr>
          <a:ln w="3173">
            <a:solidFill>
              <a:srgbClr val="000000"/>
            </a:solidFill>
            <a:prstDash val="solid"/>
          </a:ln>
        </c:spPr>
        <c:txPr>
          <a:bodyPr rot="0" vert="horz"/>
          <a:lstStyle/>
          <a:p>
            <a:pPr>
              <a:defRPr sz="1050"/>
            </a:pPr>
            <a:endParaRPr lang="ru-RU"/>
          </a:p>
        </c:txPr>
        <c:crossAx val="265052160"/>
        <c:crosses val="autoZero"/>
        <c:crossBetween val="between"/>
      </c:valAx>
      <c:spPr>
        <a:noFill/>
        <a:ln w="25382">
          <a:noFill/>
        </a:ln>
      </c:spPr>
    </c:plotArea>
    <c:plotVisOnly val="1"/>
    <c:dispBlanksAs val="gap"/>
  </c:chart>
  <c:spPr>
    <a:noFill/>
    <a:ln>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view3D>
      <c:depthPercent val="120"/>
      <c:rAngAx val="1"/>
    </c:view3D>
    <c:plotArea>
      <c:layout>
        <c:manualLayout>
          <c:layoutTarget val="inner"/>
          <c:xMode val="edge"/>
          <c:yMode val="edge"/>
          <c:x val="5.4039886039886124E-2"/>
          <c:y val="0.15484680751540802"/>
          <c:w val="0.90833986247586862"/>
          <c:h val="0.61600238292581844"/>
        </c:manualLayout>
      </c:layout>
      <c:bar3DChart>
        <c:barDir val="col"/>
        <c:grouping val="clustered"/>
        <c:ser>
          <c:idx val="0"/>
          <c:order val="0"/>
          <c:tx>
            <c:strRef>
              <c:f>'[Диаграмма в Microsoft Word]Sheet1'!$A$2</c:f>
              <c:strCache>
                <c:ptCount val="1"/>
              </c:strCache>
            </c:strRef>
          </c:tx>
          <c:spPr>
            <a:solidFill>
              <a:srgbClr val="00B0F0"/>
            </a:solidFill>
            <a:effectLst/>
            <a:scene3d>
              <a:camera prst="orthographicFront"/>
              <a:lightRig rig="threePt" dir="t">
                <a:rot lat="0" lon="0" rev="1200000"/>
              </a:lightRig>
            </a:scene3d>
            <a:sp3d>
              <a:bevelT w="38100" h="38100"/>
              <a:bevelB w="38100" h="38100"/>
            </a:sp3d>
          </c:spPr>
          <c:dPt>
            <c:idx val="0"/>
            <c:spPr>
              <a:solidFill>
                <a:srgbClr val="00B0F0"/>
              </a:solidFill>
              <a:effectLst/>
              <a:scene3d>
                <a:camera prst="orthographicFront"/>
                <a:lightRig rig="threePt" dir="t">
                  <a:rot lat="0" lon="0" rev="1200000"/>
                </a:lightRig>
              </a:scene3d>
              <a:sp3d>
                <a:bevelT w="38100" h="38100"/>
                <a:bevelB w="38100" h="38100"/>
              </a:sp3d>
            </c:spPr>
          </c:dPt>
          <c:dLbls>
            <c:dLbl>
              <c:idx val="0"/>
              <c:layout>
                <c:manualLayout>
                  <c:x val="3.2779235928845885E-3"/>
                  <c:y val="0.23992035478324344"/>
                </c:manualLayout>
              </c:layout>
              <c:showVal val="1"/>
            </c:dLbl>
            <c:dLbl>
              <c:idx val="1"/>
              <c:layout>
                <c:manualLayout>
                  <c:x val="3.590551181102629E-3"/>
                  <c:y val="0.24155911545540784"/>
                </c:manualLayout>
              </c:layout>
              <c:showVal val="1"/>
            </c:dLbl>
            <c:dLbl>
              <c:idx val="2"/>
              <c:layout>
                <c:manualLayout>
                  <c:x val="-4.0594925634295913E-4"/>
                  <c:y val="0.23428304220593121"/>
                </c:manualLayout>
              </c:layout>
              <c:showVal val="1"/>
            </c:dLbl>
            <c:dLbl>
              <c:idx val="3"/>
              <c:layout>
                <c:manualLayout>
                  <c:x val="5.032909347869978E-3"/>
                  <c:y val="0.23940145412857874"/>
                </c:manualLayout>
              </c:layout>
              <c:showVal val="1"/>
            </c:dLbl>
            <c:dLbl>
              <c:idx val="4"/>
              <c:layout>
                <c:manualLayout>
                  <c:x val="2.2497700607937692E-3"/>
                  <c:y val="0.23801067969952031"/>
                </c:manualLayout>
              </c:layout>
              <c:showVal val="1"/>
            </c:dLbl>
            <c:dLbl>
              <c:idx val="5"/>
              <c:layout>
                <c:manualLayout>
                  <c:x val="1.6952744225471501E-2"/>
                  <c:y val="-3.520241387980888E-2"/>
                </c:manualLayout>
              </c:layout>
              <c:showVal val="1"/>
            </c:dLbl>
            <c:numFmt formatCode="#,##0.0" sourceLinked="0"/>
            <c:txPr>
              <a:bodyPr/>
              <a:lstStyle/>
              <a:p>
                <a:pPr>
                  <a:defRPr b="1"/>
                </a:pPr>
                <a:endParaRPr lang="ru-RU"/>
              </a:p>
            </c:txPr>
            <c:showVal val="1"/>
          </c:dLbls>
          <c:cat>
            <c:numRef>
              <c:f>'[Диаграмма в Microsoft Word]Sheet1'!$C$1:$G$1</c:f>
              <c:numCache>
                <c:formatCode>General</c:formatCode>
                <c:ptCount val="5"/>
                <c:pt idx="0">
                  <c:v>2017</c:v>
                </c:pt>
                <c:pt idx="1">
                  <c:v>2018</c:v>
                </c:pt>
                <c:pt idx="2">
                  <c:v>2019</c:v>
                </c:pt>
                <c:pt idx="3">
                  <c:v>2020</c:v>
                </c:pt>
                <c:pt idx="4">
                  <c:v>2021</c:v>
                </c:pt>
              </c:numCache>
            </c:numRef>
          </c:cat>
          <c:val>
            <c:numRef>
              <c:f>'[Диаграмма в Microsoft Word]Sheet1'!$C$2:$G$2</c:f>
              <c:numCache>
                <c:formatCode>0.0</c:formatCode>
                <c:ptCount val="5"/>
                <c:pt idx="0">
                  <c:v>24.4</c:v>
                </c:pt>
                <c:pt idx="1">
                  <c:v>24.7</c:v>
                </c:pt>
                <c:pt idx="2">
                  <c:v>24.9</c:v>
                </c:pt>
                <c:pt idx="3">
                  <c:v>23.6</c:v>
                </c:pt>
                <c:pt idx="4">
                  <c:v>22.8</c:v>
                </c:pt>
              </c:numCache>
            </c:numRef>
          </c:val>
        </c:ser>
        <c:gapWidth val="151"/>
        <c:gapDepth val="39"/>
        <c:shape val="box"/>
        <c:axId val="228495360"/>
        <c:axId val="228496896"/>
        <c:axId val="0"/>
      </c:bar3DChart>
      <c:catAx>
        <c:axId val="228495360"/>
        <c:scaling>
          <c:orientation val="minMax"/>
        </c:scaling>
        <c:axPos val="b"/>
        <c:numFmt formatCode="General" sourceLinked="1"/>
        <c:tickLblPos val="low"/>
        <c:txPr>
          <a:bodyPr rot="0" vert="horz"/>
          <a:lstStyle/>
          <a:p>
            <a:pPr>
              <a:defRPr b="1"/>
            </a:pPr>
            <a:endParaRPr lang="ru-RU"/>
          </a:p>
        </c:txPr>
        <c:crossAx val="228496896"/>
        <c:crosses val="autoZero"/>
        <c:auto val="1"/>
        <c:lblAlgn val="ctr"/>
        <c:lblOffset val="100"/>
        <c:tickLblSkip val="1"/>
        <c:tickMarkSkip val="1"/>
      </c:catAx>
      <c:valAx>
        <c:axId val="228496896"/>
        <c:scaling>
          <c:orientation val="minMax"/>
          <c:max val="30"/>
          <c:min val="0"/>
        </c:scaling>
        <c:axPos val="l"/>
        <c:numFmt formatCode="0" sourceLinked="0"/>
        <c:tickLblPos val="nextTo"/>
        <c:txPr>
          <a:bodyPr rot="0" vert="horz"/>
          <a:lstStyle/>
          <a:p>
            <a:pPr>
              <a:defRPr b="1"/>
            </a:pPr>
            <a:endParaRPr lang="ru-RU"/>
          </a:p>
        </c:txPr>
        <c:crossAx val="228495360"/>
        <c:crosses val="autoZero"/>
        <c:crossBetween val="between"/>
        <c:majorUnit val="5"/>
      </c:valAx>
      <c:spPr>
        <a:noFill/>
        <a:ln w="25399">
          <a:noFill/>
        </a:ln>
      </c:spPr>
    </c:plotArea>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495689692592249"/>
          <c:y val="0.26439148315016781"/>
          <c:w val="0.77483534476414762"/>
          <c:h val="0.62307138078328461"/>
        </c:manualLayout>
      </c:layout>
      <c:lineChart>
        <c:grouping val="stacked"/>
        <c:ser>
          <c:idx val="1"/>
          <c:order val="0"/>
          <c:tx>
            <c:strRef>
              <c:f>Лист1!$C$1</c:f>
              <c:strCache>
                <c:ptCount val="1"/>
                <c:pt idx="0">
                  <c:v>Ряд 2</c:v>
                </c:pt>
              </c:strCache>
            </c:strRef>
          </c:tx>
          <c:dLbls>
            <c:dLbl>
              <c:idx val="0"/>
              <c:layout>
                <c:manualLayout>
                  <c:x val="-8.1857299587965698E-2"/>
                  <c:y val="-5.1092164632584737E-2"/>
                </c:manualLayout>
              </c:layout>
              <c:dLblPos val="r"/>
              <c:showVal val="1"/>
            </c:dLbl>
            <c:dLbl>
              <c:idx val="1"/>
              <c:layout>
                <c:manualLayout>
                  <c:x val="-8.2729774736192224E-2"/>
                  <c:y val="-5.7254012674790467E-2"/>
                </c:manualLayout>
              </c:layout>
              <c:dLblPos val="r"/>
              <c:showVal val="1"/>
            </c:dLbl>
            <c:dLbl>
              <c:idx val="2"/>
              <c:layout>
                <c:manualLayout>
                  <c:x val="-9.4235582430649764E-2"/>
                  <c:y val="-7.6024030329542094E-2"/>
                </c:manualLayout>
              </c:layout>
              <c:dLblPos val="r"/>
              <c:showVal val="1"/>
            </c:dLbl>
            <c:dLbl>
              <c:idx val="3"/>
              <c:layout>
                <c:manualLayout>
                  <c:x val="-7.7283682081176433E-2"/>
                  <c:y val="-6.1136891221930924E-2"/>
                </c:manualLayout>
              </c:layout>
              <c:dLblPos val="r"/>
              <c:showVal val="1"/>
            </c:dLbl>
            <c:dLbl>
              <c:idx val="4"/>
              <c:layout>
                <c:manualLayout>
                  <c:x val="-3.7683630456995076E-2"/>
                  <c:y val="-6.2439951736047834E-2"/>
                </c:manualLayout>
              </c:layout>
              <c:dLblPos val="r"/>
              <c:showVal val="1"/>
            </c:dLbl>
            <c:dLbl>
              <c:idx val="5"/>
              <c:layout>
                <c:manualLayout>
                  <c:x val="-5.1399800866967826E-2"/>
                  <c:y val="0.10053222945003071"/>
                </c:manualLayout>
              </c:layout>
              <c:dLblPos val="r"/>
              <c:showVal val="1"/>
            </c:dLbl>
            <c:txPr>
              <a:bodyPr/>
              <a:lstStyle/>
              <a:p>
                <a:pPr>
                  <a:defRPr b="1"/>
                </a:pPr>
                <a:endParaRPr lang="ru-RU"/>
              </a:p>
            </c:txPr>
            <c:dLblPos val="l"/>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74969</c:v>
                </c:pt>
                <c:pt idx="1">
                  <c:v>77255</c:v>
                </c:pt>
                <c:pt idx="2">
                  <c:v>75766</c:v>
                </c:pt>
                <c:pt idx="3">
                  <c:v>80204</c:v>
                </c:pt>
                <c:pt idx="4">
                  <c:v>74838</c:v>
                </c:pt>
                <c:pt idx="5">
                  <c:v>75309</c:v>
                </c:pt>
              </c:numCache>
            </c:numRef>
          </c:val>
        </c:ser>
        <c:dLbls>
          <c:showVal val="1"/>
        </c:dLbls>
        <c:marker val="1"/>
        <c:axId val="264828032"/>
        <c:axId val="264829568"/>
      </c:lineChart>
      <c:catAx>
        <c:axId val="264828032"/>
        <c:scaling>
          <c:orientation val="minMax"/>
        </c:scaling>
        <c:axPos val="b"/>
        <c:numFmt formatCode="General" sourceLinked="1"/>
        <c:tickLblPos val="nextTo"/>
        <c:txPr>
          <a:bodyPr/>
          <a:lstStyle/>
          <a:p>
            <a:pPr>
              <a:defRPr b="1"/>
            </a:pPr>
            <a:endParaRPr lang="ru-RU"/>
          </a:p>
        </c:txPr>
        <c:crossAx val="264829568"/>
        <c:crosses val="autoZero"/>
        <c:auto val="1"/>
        <c:lblAlgn val="ctr"/>
        <c:lblOffset val="100"/>
      </c:catAx>
      <c:valAx>
        <c:axId val="264829568"/>
        <c:scaling>
          <c:orientation val="minMax"/>
          <c:min val="60000"/>
        </c:scaling>
        <c:axPos val="l"/>
        <c:numFmt formatCode="General" sourceLinked="1"/>
        <c:tickLblPos val="nextTo"/>
        <c:txPr>
          <a:bodyPr/>
          <a:lstStyle/>
          <a:p>
            <a:pPr>
              <a:defRPr b="1"/>
            </a:pPr>
            <a:endParaRPr lang="ru-RU"/>
          </a:p>
        </c:txPr>
        <c:crossAx val="264828032"/>
        <c:crosses val="autoZero"/>
        <c:crossBetween val="between"/>
        <c:majorUnit val="10000"/>
      </c:valAx>
      <c:spPr>
        <a:noFill/>
        <a:ln w="25400" cap="flat" cmpd="sng" algn="ctr">
          <a:noFill/>
          <a:prstDash val="solid"/>
        </a:ln>
        <a:effectLst/>
      </c:spPr>
    </c:plotArea>
    <c:plotVisOnly val="1"/>
    <c:dispBlanksAs val="zero"/>
  </c:chart>
  <c:spPr>
    <a:noFill/>
    <a:ln w="25400" cap="flat" cmpd="sng" algn="ctr">
      <a:no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256566904666174"/>
          <c:y val="0.24437446283933423"/>
          <c:w val="0.81158515605048365"/>
          <c:h val="0.60068669751452286"/>
        </c:manualLayout>
      </c:layout>
      <c:lineChart>
        <c:grouping val="stacked"/>
        <c:ser>
          <c:idx val="1"/>
          <c:order val="0"/>
          <c:tx>
            <c:strRef>
              <c:f>Лист1!$C$1</c:f>
              <c:strCache>
                <c:ptCount val="1"/>
                <c:pt idx="0">
                  <c:v>Ряд 2</c:v>
                </c:pt>
              </c:strCache>
            </c:strRef>
          </c:tx>
          <c:dLbls>
            <c:dLbl>
              <c:idx val="0"/>
              <c:layout>
                <c:manualLayout>
                  <c:x val="-7.6566592786620993E-2"/>
                  <c:y val="-5.9117624078688438E-2"/>
                </c:manualLayout>
              </c:layout>
              <c:dLblPos val="r"/>
              <c:showVal val="1"/>
            </c:dLbl>
            <c:dLbl>
              <c:idx val="1"/>
              <c:layout>
                <c:manualLayout>
                  <c:x val="-7.2835994231327972E-2"/>
                  <c:y val="-8.5463889781142291E-2"/>
                </c:manualLayout>
              </c:layout>
              <c:dLblPos val="r"/>
              <c:showVal val="1"/>
            </c:dLbl>
            <c:dLbl>
              <c:idx val="2"/>
              <c:layout>
                <c:manualLayout>
                  <c:x val="-7.0301966838066526E-2"/>
                  <c:y val="-8.3942043077030265E-2"/>
                </c:manualLayout>
              </c:layout>
              <c:dLblPos val="r"/>
              <c:showVal val="1"/>
            </c:dLbl>
            <c:dLbl>
              <c:idx val="3"/>
              <c:layout>
                <c:manualLayout>
                  <c:x val="-6.0311819273648593E-2"/>
                  <c:y val="-6.0815268819071434E-2"/>
                </c:manualLayout>
              </c:layout>
              <c:dLblPos val="r"/>
              <c:showVal val="1"/>
            </c:dLbl>
            <c:dLbl>
              <c:idx val="4"/>
              <c:layout>
                <c:manualLayout>
                  <c:x val="-7.3440467332274578E-2"/>
                  <c:y val="-7.3525249806839194E-2"/>
                </c:manualLayout>
              </c:layout>
              <c:dLblPos val="r"/>
              <c:showVal val="1"/>
            </c:dLbl>
            <c:dLbl>
              <c:idx val="5"/>
              <c:layout>
                <c:manualLayout>
                  <c:x val="-4.4247787610619468E-2"/>
                  <c:y val="5.5141990625861587E-2"/>
                </c:manualLayout>
              </c:layout>
              <c:dLblPos val="r"/>
              <c:showVal val="1"/>
            </c:dLbl>
            <c:txPr>
              <a:bodyPr/>
              <a:lstStyle/>
              <a:p>
                <a:pPr>
                  <a:defRPr b="1"/>
                </a:pPr>
                <a:endParaRPr lang="ru-RU"/>
              </a:p>
            </c:txPr>
            <c:dLblPos val="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22938</c:v>
                </c:pt>
                <c:pt idx="1">
                  <c:v>21810</c:v>
                </c:pt>
                <c:pt idx="2">
                  <c:v>21234</c:v>
                </c:pt>
                <c:pt idx="3">
                  <c:v>21167</c:v>
                </c:pt>
                <c:pt idx="4">
                  <c:v>20116</c:v>
                </c:pt>
                <c:pt idx="5">
                  <c:v>20176</c:v>
                </c:pt>
              </c:numCache>
            </c:numRef>
          </c:val>
        </c:ser>
        <c:dLbls>
          <c:showVal val="1"/>
        </c:dLbls>
        <c:marker val="1"/>
        <c:axId val="265021312"/>
        <c:axId val="265022848"/>
      </c:lineChart>
      <c:catAx>
        <c:axId val="265021312"/>
        <c:scaling>
          <c:orientation val="minMax"/>
        </c:scaling>
        <c:axPos val="b"/>
        <c:numFmt formatCode="General" sourceLinked="1"/>
        <c:tickLblPos val="nextTo"/>
        <c:txPr>
          <a:bodyPr/>
          <a:lstStyle/>
          <a:p>
            <a:pPr>
              <a:defRPr b="1"/>
            </a:pPr>
            <a:endParaRPr lang="ru-RU"/>
          </a:p>
        </c:txPr>
        <c:crossAx val="265022848"/>
        <c:crosses val="autoZero"/>
        <c:auto val="1"/>
        <c:lblAlgn val="ctr"/>
        <c:lblOffset val="100"/>
      </c:catAx>
      <c:valAx>
        <c:axId val="265022848"/>
        <c:scaling>
          <c:orientation val="minMax"/>
          <c:min val="17000"/>
        </c:scaling>
        <c:axPos val="l"/>
        <c:numFmt formatCode="General" sourceLinked="1"/>
        <c:tickLblPos val="nextTo"/>
        <c:txPr>
          <a:bodyPr/>
          <a:lstStyle/>
          <a:p>
            <a:pPr>
              <a:defRPr b="1"/>
            </a:pPr>
            <a:endParaRPr lang="ru-RU"/>
          </a:p>
        </c:txPr>
        <c:crossAx val="265021312"/>
        <c:crosses val="autoZero"/>
        <c:crossBetween val="between"/>
        <c:majorUnit val="3000"/>
      </c:valAx>
      <c:spPr>
        <a:noFill/>
        <a:ln w="25400" cap="flat" cmpd="sng" algn="ctr">
          <a:noFill/>
          <a:prstDash val="solid"/>
        </a:ln>
        <a:effectLst/>
      </c:spPr>
    </c:plotArea>
    <c:plotVisOnly val="1"/>
    <c:dispBlanksAs val="zero"/>
  </c:chart>
  <c:spPr>
    <a:noFill/>
    <a:ln w="25400" cap="flat" cmpd="sng" algn="ctr">
      <a:no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rAngAx val="1"/>
    </c:view3D>
    <c:sideWall>
      <c:spPr>
        <a:solidFill>
          <a:schemeClr val="bg1"/>
        </a:solidFill>
      </c:spPr>
    </c:sideWall>
    <c:backWall>
      <c:spPr>
        <a:solidFill>
          <a:schemeClr val="bg1"/>
        </a:solidFill>
      </c:spPr>
    </c:backWall>
    <c:plotArea>
      <c:layout/>
      <c:bar3DChart>
        <c:barDir val="col"/>
        <c:grouping val="clustered"/>
        <c:ser>
          <c:idx val="0"/>
          <c:order val="0"/>
          <c:tx>
            <c:strRef>
              <c:f>Лист1!$B$1</c:f>
              <c:strCache>
                <c:ptCount val="1"/>
                <c:pt idx="0">
                  <c:v> на развитие индивидуальной трудовой деятельности, приобретение оборудования</c:v>
                </c:pt>
              </c:strCache>
            </c:strRef>
          </c:tx>
          <c:dLbls>
            <c:txPr>
              <a:bodyPr/>
              <a:lstStyle/>
              <a:p>
                <a:pPr>
                  <a:defRPr sz="1100" b="1"/>
                </a:pPr>
                <a:endParaRPr lang="ru-RU"/>
              </a:p>
            </c:txPr>
            <c:showVal val="1"/>
          </c:dLbls>
          <c:cat>
            <c:numRef>
              <c:f>Лист1!$A$2:$A$7</c:f>
              <c:numCache>
                <c:formatCode>General</c:formatCode>
                <c:ptCount val="6"/>
                <c:pt idx="1">
                  <c:v>2017</c:v>
                </c:pt>
                <c:pt idx="2">
                  <c:v>2018</c:v>
                </c:pt>
                <c:pt idx="3">
                  <c:v>2019</c:v>
                </c:pt>
                <c:pt idx="4">
                  <c:v>2020</c:v>
                </c:pt>
                <c:pt idx="5">
                  <c:v>2021</c:v>
                </c:pt>
              </c:numCache>
            </c:numRef>
          </c:cat>
          <c:val>
            <c:numRef>
              <c:f>Лист1!$B$2:$B$7</c:f>
              <c:numCache>
                <c:formatCode>General</c:formatCode>
                <c:ptCount val="6"/>
                <c:pt idx="1">
                  <c:v>2</c:v>
                </c:pt>
                <c:pt idx="2">
                  <c:v>5</c:v>
                </c:pt>
                <c:pt idx="3">
                  <c:v>11</c:v>
                </c:pt>
                <c:pt idx="4">
                  <c:v>9</c:v>
                </c:pt>
                <c:pt idx="5">
                  <c:v>76</c:v>
                </c:pt>
              </c:numCache>
            </c:numRef>
          </c:val>
        </c:ser>
        <c:ser>
          <c:idx val="1"/>
          <c:order val="1"/>
          <c:tx>
            <c:strRef>
              <c:f>Лист1!$C$1</c:f>
              <c:strCache>
                <c:ptCount val="1"/>
                <c:pt idx="0">
                  <c:v>на ремонт жилья</c:v>
                </c:pt>
              </c:strCache>
            </c:strRef>
          </c:tx>
          <c:dLbls>
            <c:txPr>
              <a:bodyPr/>
              <a:lstStyle/>
              <a:p>
                <a:pPr>
                  <a:defRPr sz="1100" b="1"/>
                </a:pPr>
                <a:endParaRPr lang="ru-RU"/>
              </a:p>
            </c:txPr>
            <c:showVal val="1"/>
          </c:dLbls>
          <c:cat>
            <c:numRef>
              <c:f>Лист1!$A$2:$A$7</c:f>
              <c:numCache>
                <c:formatCode>General</c:formatCode>
                <c:ptCount val="6"/>
                <c:pt idx="1">
                  <c:v>2017</c:v>
                </c:pt>
                <c:pt idx="2">
                  <c:v>2018</c:v>
                </c:pt>
                <c:pt idx="3">
                  <c:v>2019</c:v>
                </c:pt>
                <c:pt idx="4">
                  <c:v>2020</c:v>
                </c:pt>
                <c:pt idx="5">
                  <c:v>2021</c:v>
                </c:pt>
              </c:numCache>
            </c:numRef>
          </c:cat>
          <c:val>
            <c:numRef>
              <c:f>Лист1!$C$2:$C$7</c:f>
              <c:numCache>
                <c:formatCode>General</c:formatCode>
                <c:ptCount val="6"/>
                <c:pt idx="1">
                  <c:v>29</c:v>
                </c:pt>
                <c:pt idx="2">
                  <c:v>0</c:v>
                </c:pt>
                <c:pt idx="3">
                  <c:v>0</c:v>
                </c:pt>
                <c:pt idx="4">
                  <c:v>0</c:v>
                </c:pt>
                <c:pt idx="5">
                  <c:v>0</c:v>
                </c:pt>
              </c:numCache>
            </c:numRef>
          </c:val>
        </c:ser>
        <c:ser>
          <c:idx val="2"/>
          <c:order val="2"/>
          <c:tx>
            <c:strRef>
              <c:f>Лист1!$D$1</c:f>
              <c:strCache>
                <c:ptCount val="1"/>
                <c:pt idx="0">
                  <c:v>на организацию подсобного хозяйства</c:v>
                </c:pt>
              </c:strCache>
            </c:strRef>
          </c:tx>
          <c:spPr>
            <a:solidFill>
              <a:srgbClr val="00B050"/>
            </a:solidFill>
          </c:spPr>
          <c:dLbls>
            <c:txPr>
              <a:bodyPr/>
              <a:lstStyle/>
              <a:p>
                <a:pPr>
                  <a:defRPr sz="1100" b="1"/>
                </a:pPr>
                <a:endParaRPr lang="ru-RU"/>
              </a:p>
            </c:txPr>
            <c:showVal val="1"/>
          </c:dLbls>
          <c:cat>
            <c:numRef>
              <c:f>Лист1!$A$2:$A$7</c:f>
              <c:numCache>
                <c:formatCode>General</c:formatCode>
                <c:ptCount val="6"/>
                <c:pt idx="1">
                  <c:v>2017</c:v>
                </c:pt>
                <c:pt idx="2">
                  <c:v>2018</c:v>
                </c:pt>
                <c:pt idx="3">
                  <c:v>2019</c:v>
                </c:pt>
                <c:pt idx="4">
                  <c:v>2020</c:v>
                </c:pt>
                <c:pt idx="5">
                  <c:v>2021</c:v>
                </c:pt>
              </c:numCache>
            </c:numRef>
          </c:cat>
          <c:val>
            <c:numRef>
              <c:f>Лист1!$D$2:$D$7</c:f>
              <c:numCache>
                <c:formatCode>General</c:formatCode>
                <c:ptCount val="6"/>
                <c:pt idx="1">
                  <c:v>6</c:v>
                </c:pt>
                <c:pt idx="2">
                  <c:v>12</c:v>
                </c:pt>
                <c:pt idx="3">
                  <c:v>31</c:v>
                </c:pt>
                <c:pt idx="4">
                  <c:v>55</c:v>
                </c:pt>
                <c:pt idx="5">
                  <c:v>8</c:v>
                </c:pt>
              </c:numCache>
            </c:numRef>
          </c:val>
        </c:ser>
        <c:ser>
          <c:idx val="3"/>
          <c:order val="3"/>
          <c:tx>
            <c:strRef>
              <c:f>Лист1!$E$1</c:f>
              <c:strCache>
                <c:ptCount val="1"/>
                <c:pt idx="0">
                  <c:v>на благоустройство частного дома</c:v>
                </c:pt>
              </c:strCache>
            </c:strRef>
          </c:tx>
          <c:dLbls>
            <c:dLbl>
              <c:idx val="1"/>
              <c:layout>
                <c:manualLayout>
                  <c:x val="-3.8561650438638773E-3"/>
                  <c:y val="8.9545556301768546E-3"/>
                </c:manualLayout>
              </c:layout>
              <c:showVal val="1"/>
            </c:dLbl>
            <c:txPr>
              <a:bodyPr/>
              <a:lstStyle/>
              <a:p>
                <a:pPr>
                  <a:defRPr sz="1100" b="1"/>
                </a:pPr>
                <a:endParaRPr lang="ru-RU"/>
              </a:p>
            </c:txPr>
            <c:showVal val="1"/>
          </c:dLbls>
          <c:cat>
            <c:numRef>
              <c:f>Лист1!$A$2:$A$7</c:f>
              <c:numCache>
                <c:formatCode>General</c:formatCode>
                <c:ptCount val="6"/>
                <c:pt idx="1">
                  <c:v>2017</c:v>
                </c:pt>
                <c:pt idx="2">
                  <c:v>2018</c:v>
                </c:pt>
                <c:pt idx="3">
                  <c:v>2019</c:v>
                </c:pt>
                <c:pt idx="4">
                  <c:v>2020</c:v>
                </c:pt>
                <c:pt idx="5">
                  <c:v>2021</c:v>
                </c:pt>
              </c:numCache>
            </c:numRef>
          </c:cat>
          <c:val>
            <c:numRef>
              <c:f>Лист1!$E$2:$E$7</c:f>
              <c:numCache>
                <c:formatCode>General</c:formatCode>
                <c:ptCount val="6"/>
                <c:pt idx="1">
                  <c:v>19</c:v>
                </c:pt>
                <c:pt idx="2">
                  <c:v>0</c:v>
                </c:pt>
                <c:pt idx="3">
                  <c:v>0</c:v>
                </c:pt>
                <c:pt idx="4">
                  <c:v>0</c:v>
                </c:pt>
                <c:pt idx="5">
                  <c:v>0</c:v>
                </c:pt>
              </c:numCache>
            </c:numRef>
          </c:val>
        </c:ser>
        <c:ser>
          <c:idx val="4"/>
          <c:order val="4"/>
          <c:tx>
            <c:strRef>
              <c:f>Лист1!$F$1</c:f>
              <c:strCache>
                <c:ptCount val="1"/>
                <c:pt idx="0">
                  <c:v>на жизнеобеспечение</c:v>
                </c:pt>
              </c:strCache>
            </c:strRef>
          </c:tx>
          <c:dLbls>
            <c:txPr>
              <a:bodyPr/>
              <a:lstStyle/>
              <a:p>
                <a:pPr>
                  <a:defRPr sz="1100" b="1"/>
                </a:pPr>
                <a:endParaRPr lang="ru-RU"/>
              </a:p>
            </c:txPr>
            <c:showVal val="1"/>
          </c:dLbls>
          <c:cat>
            <c:numRef>
              <c:f>Лист1!$A$2:$A$7</c:f>
              <c:numCache>
                <c:formatCode>General</c:formatCode>
                <c:ptCount val="6"/>
                <c:pt idx="1">
                  <c:v>2017</c:v>
                </c:pt>
                <c:pt idx="2">
                  <c:v>2018</c:v>
                </c:pt>
                <c:pt idx="3">
                  <c:v>2019</c:v>
                </c:pt>
                <c:pt idx="4">
                  <c:v>2020</c:v>
                </c:pt>
                <c:pt idx="5">
                  <c:v>2021</c:v>
                </c:pt>
              </c:numCache>
            </c:numRef>
          </c:cat>
          <c:val>
            <c:numRef>
              <c:f>Лист1!$F$2:$F$7</c:f>
              <c:numCache>
                <c:formatCode>General</c:formatCode>
                <c:ptCount val="6"/>
                <c:pt idx="1">
                  <c:v>218</c:v>
                </c:pt>
                <c:pt idx="2">
                  <c:v>159</c:v>
                </c:pt>
                <c:pt idx="3">
                  <c:v>161</c:v>
                </c:pt>
                <c:pt idx="4">
                  <c:v>11</c:v>
                </c:pt>
                <c:pt idx="5">
                  <c:v>92</c:v>
                </c:pt>
              </c:numCache>
            </c:numRef>
          </c:val>
        </c:ser>
        <c:ser>
          <c:idx val="5"/>
          <c:order val="5"/>
          <c:tx>
            <c:strRef>
              <c:f>Лист1!$G$1</c:f>
              <c:strCache>
                <c:ptCount val="1"/>
                <c:pt idx="0">
                  <c:v>на поиск работы</c:v>
                </c:pt>
              </c:strCache>
            </c:strRef>
          </c:tx>
          <c:dLbls>
            <c:dLbl>
              <c:idx val="5"/>
              <c:layout>
                <c:manualLayout>
                  <c:x val="7.7123300877277564E-3"/>
                  <c:y val="4.4772778150884924E-3"/>
                </c:manualLayout>
              </c:layout>
              <c:showVal val="1"/>
            </c:dLbl>
            <c:txPr>
              <a:bodyPr/>
              <a:lstStyle/>
              <a:p>
                <a:pPr>
                  <a:defRPr sz="1100" b="1"/>
                </a:pPr>
                <a:endParaRPr lang="ru-RU"/>
              </a:p>
            </c:txPr>
            <c:showVal val="1"/>
          </c:dLbls>
          <c:cat>
            <c:numRef>
              <c:f>Лист1!$A$2:$A$7</c:f>
              <c:numCache>
                <c:formatCode>General</c:formatCode>
                <c:ptCount val="6"/>
                <c:pt idx="1">
                  <c:v>2017</c:v>
                </c:pt>
                <c:pt idx="2">
                  <c:v>2018</c:v>
                </c:pt>
                <c:pt idx="3">
                  <c:v>2019</c:v>
                </c:pt>
                <c:pt idx="4">
                  <c:v>2020</c:v>
                </c:pt>
                <c:pt idx="5">
                  <c:v>2021</c:v>
                </c:pt>
              </c:numCache>
            </c:numRef>
          </c:cat>
          <c:val>
            <c:numRef>
              <c:f>Лист1!$G$2:$G$7</c:f>
              <c:numCache>
                <c:formatCode>General</c:formatCode>
                <c:ptCount val="6"/>
                <c:pt idx="5">
                  <c:v>41</c:v>
                </c:pt>
              </c:numCache>
            </c:numRef>
          </c:val>
        </c:ser>
        <c:dLbls>
          <c:showVal val="1"/>
        </c:dLbls>
        <c:shape val="cylinder"/>
        <c:axId val="265016448"/>
        <c:axId val="265017984"/>
        <c:axId val="0"/>
      </c:bar3DChart>
      <c:catAx>
        <c:axId val="265016448"/>
        <c:scaling>
          <c:orientation val="minMax"/>
        </c:scaling>
        <c:axPos val="b"/>
        <c:numFmt formatCode="General" sourceLinked="1"/>
        <c:tickLblPos val="nextTo"/>
        <c:txPr>
          <a:bodyPr/>
          <a:lstStyle/>
          <a:p>
            <a:pPr>
              <a:defRPr b="1"/>
            </a:pPr>
            <a:endParaRPr lang="ru-RU"/>
          </a:p>
        </c:txPr>
        <c:crossAx val="265017984"/>
        <c:crosses val="autoZero"/>
        <c:auto val="1"/>
        <c:lblAlgn val="ctr"/>
        <c:lblOffset val="100"/>
      </c:catAx>
      <c:valAx>
        <c:axId val="265017984"/>
        <c:scaling>
          <c:logBase val="10"/>
          <c:orientation val="minMax"/>
        </c:scaling>
        <c:axPos val="l"/>
        <c:majorGridlines/>
        <c:numFmt formatCode="General" sourceLinked="1"/>
        <c:tickLblPos val="nextTo"/>
        <c:txPr>
          <a:bodyPr/>
          <a:lstStyle/>
          <a:p>
            <a:pPr>
              <a:defRPr b="1"/>
            </a:pPr>
            <a:endParaRPr lang="ru-RU"/>
          </a:p>
        </c:txPr>
        <c:crossAx val="265016448"/>
        <c:crosses val="autoZero"/>
        <c:crossBetween val="between"/>
      </c:valAx>
      <c:spPr>
        <a:noFill/>
      </c:spPr>
    </c:plotArea>
    <c:legend>
      <c:legendPos val="r"/>
      <c:layout>
        <c:manualLayout>
          <c:xMode val="edge"/>
          <c:yMode val="edge"/>
          <c:x val="0.66594193984147998"/>
          <c:y val="7.8276201119819991E-2"/>
          <c:w val="0.31913126024503458"/>
          <c:h val="0.92172372897832211"/>
        </c:manualLayout>
      </c:layout>
      <c:txPr>
        <a:bodyPr/>
        <a:lstStyle/>
        <a:p>
          <a:pPr>
            <a:defRPr sz="1050"/>
          </a:pPr>
          <a:endParaRPr lang="ru-RU"/>
        </a:p>
      </c:txPr>
    </c:legend>
    <c:plotVisOnly val="1"/>
    <c:dispBlanksAs val="gap"/>
  </c:chart>
  <c:spPr>
    <a:solidFill>
      <a:schemeClr val="bg1"/>
    </a:solidFill>
    <a:ln w="25400" cap="flat" cmpd="sng" algn="ctr">
      <a:no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0"/>
      <c:rAngAx val="1"/>
    </c:view3D>
    <c:sideWall>
      <c:spPr>
        <a:noFill/>
      </c:spPr>
    </c:sideWall>
    <c:backWall>
      <c:spPr>
        <a:noFill/>
      </c:spPr>
    </c:backWall>
    <c:plotArea>
      <c:layout/>
      <c:bar3DChart>
        <c:barDir val="col"/>
        <c:grouping val="clustered"/>
        <c:ser>
          <c:idx val="0"/>
          <c:order val="0"/>
          <c:tx>
            <c:strRef>
              <c:f>Лист1!$B$1</c:f>
              <c:strCache>
                <c:ptCount val="1"/>
                <c:pt idx="0">
                  <c:v>чел.</c:v>
                </c:pt>
              </c:strCache>
            </c:strRef>
          </c:tx>
          <c:dLbls>
            <c:dLbl>
              <c:idx val="0"/>
              <c:layout>
                <c:manualLayout>
                  <c:x val="9.8748621601861845E-4"/>
                  <c:y val="1.6474411795392947E-2"/>
                </c:manualLayout>
              </c:layout>
              <c:showVal val="1"/>
            </c:dLbl>
            <c:dLbl>
              <c:idx val="1"/>
              <c:layout>
                <c:manualLayout>
                  <c:x val="2.1610574018641015E-3"/>
                  <c:y val="1.1888631568112838E-2"/>
                </c:manualLayout>
              </c:layout>
              <c:showVal val="1"/>
            </c:dLbl>
            <c:dLbl>
              <c:idx val="2"/>
              <c:layout>
                <c:manualLayout>
                  <c:x val="2.160493722149626E-3"/>
                  <c:y val="1.6021330555420925E-2"/>
                </c:manualLayout>
              </c:layout>
              <c:showVal val="1"/>
            </c:dLbl>
            <c:txPr>
              <a:bodyPr/>
              <a:lstStyle/>
              <a:p>
                <a:pPr>
                  <a:defRPr sz="1100" b="1"/>
                </a:pPr>
                <a:endParaRPr lang="ru-RU"/>
              </a:p>
            </c:txPr>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709</c:v>
                </c:pt>
                <c:pt idx="1">
                  <c:v>709</c:v>
                </c:pt>
                <c:pt idx="2">
                  <c:v>709</c:v>
                </c:pt>
                <c:pt idx="3">
                  <c:v>557</c:v>
                </c:pt>
                <c:pt idx="4">
                  <c:v>524</c:v>
                </c:pt>
              </c:numCache>
            </c:numRef>
          </c:val>
        </c:ser>
        <c:dLbls>
          <c:showVal val="1"/>
        </c:dLbls>
        <c:shape val="cylinder"/>
        <c:axId val="264886912"/>
        <c:axId val="265159040"/>
        <c:axId val="0"/>
      </c:bar3DChart>
      <c:catAx>
        <c:axId val="264886912"/>
        <c:scaling>
          <c:orientation val="minMax"/>
        </c:scaling>
        <c:axPos val="b"/>
        <c:numFmt formatCode="General" sourceLinked="1"/>
        <c:tickLblPos val="nextTo"/>
        <c:crossAx val="265159040"/>
        <c:crosses val="autoZero"/>
        <c:auto val="1"/>
        <c:lblAlgn val="ctr"/>
        <c:lblOffset val="100"/>
      </c:catAx>
      <c:valAx>
        <c:axId val="265159040"/>
        <c:scaling>
          <c:orientation val="minMax"/>
        </c:scaling>
        <c:axPos val="l"/>
        <c:majorGridlines/>
        <c:numFmt formatCode="General" sourceLinked="1"/>
        <c:tickLblPos val="nextTo"/>
        <c:crossAx val="264886912"/>
        <c:crosses val="autoZero"/>
        <c:crossBetween val="between"/>
      </c:valAx>
    </c:plotArea>
    <c:legend>
      <c:legendPos val="r"/>
      <c:txPr>
        <a:bodyPr/>
        <a:lstStyle/>
        <a:p>
          <a:pPr>
            <a:defRPr sz="1200"/>
          </a:pPr>
          <a:endParaRPr lang="ru-RU"/>
        </a:p>
      </c:txPr>
    </c:legend>
    <c:plotVisOnly val="1"/>
    <c:dispBlanksAs val="gap"/>
  </c:chart>
  <c:spPr>
    <a:solidFill>
      <a:schemeClr val="bg1"/>
    </a:solidFill>
    <a:ln w="25400" cap="flat" cmpd="sng" algn="ctr">
      <a:no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rAngAx val="1"/>
    </c:view3D>
    <c:sideWall>
      <c:spPr>
        <a:noFill/>
      </c:spPr>
    </c:sideWall>
    <c:backWall>
      <c:spPr>
        <a:noFill/>
      </c:spPr>
    </c:backWall>
    <c:plotArea>
      <c:layout/>
      <c:bar3DChart>
        <c:barDir val="col"/>
        <c:grouping val="clustered"/>
        <c:ser>
          <c:idx val="0"/>
          <c:order val="0"/>
          <c:tx>
            <c:strRef>
              <c:f>Лист1!$B$1</c:f>
              <c:strCache>
                <c:ptCount val="1"/>
                <c:pt idx="0">
                  <c:v>чел.</c:v>
                </c:pt>
              </c:strCache>
            </c:strRef>
          </c:tx>
          <c:dLbls>
            <c:txPr>
              <a:bodyPr/>
              <a:lstStyle/>
              <a:p>
                <a:pPr>
                  <a:defRPr sz="1200" b="1"/>
                </a:pPr>
                <a:endParaRPr lang="ru-RU"/>
              </a:p>
            </c:txPr>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45</c:v>
                </c:pt>
                <c:pt idx="1">
                  <c:v>53</c:v>
                </c:pt>
                <c:pt idx="2">
                  <c:v>83</c:v>
                </c:pt>
                <c:pt idx="3">
                  <c:v>82</c:v>
                </c:pt>
                <c:pt idx="4">
                  <c:v>95</c:v>
                </c:pt>
              </c:numCache>
            </c:numRef>
          </c:val>
        </c:ser>
        <c:ser>
          <c:idx val="1"/>
          <c:order val="1"/>
          <c:tx>
            <c:strRef>
              <c:f>Лист1!$C$1</c:f>
              <c:strCache>
                <c:ptCount val="1"/>
                <c:pt idx="0">
                  <c:v>тыс.руб.</c:v>
                </c:pt>
              </c:strCache>
            </c:strRef>
          </c:tx>
          <c:dLbls>
            <c:dLbl>
              <c:idx val="0"/>
              <c:tx>
                <c:rich>
                  <a:bodyPr/>
                  <a:lstStyle/>
                  <a:p>
                    <a:r>
                      <a:rPr lang="en-US"/>
                      <a:t>3</a:t>
                    </a:r>
                    <a:r>
                      <a:rPr lang="ru-RU"/>
                      <a:t> </a:t>
                    </a:r>
                    <a:r>
                      <a:rPr lang="en-US"/>
                      <a:t>224,4</a:t>
                    </a:r>
                  </a:p>
                </c:rich>
              </c:tx>
              <c:showVal val="1"/>
            </c:dLbl>
            <c:dLbl>
              <c:idx val="1"/>
              <c:layout>
                <c:manualLayout>
                  <c:x val="3.6784335293412523E-17"/>
                  <c:y val="-2.0973895592278052E-2"/>
                </c:manualLayout>
              </c:layout>
              <c:tx>
                <c:rich>
                  <a:bodyPr/>
                  <a:lstStyle/>
                  <a:p>
                    <a:r>
                      <a:rPr lang="en-US"/>
                      <a:t>3</a:t>
                    </a:r>
                    <a:r>
                      <a:rPr lang="ru-RU"/>
                      <a:t> </a:t>
                    </a:r>
                    <a:r>
                      <a:rPr lang="en-US"/>
                      <a:t>724,4</a:t>
                    </a:r>
                  </a:p>
                </c:rich>
              </c:tx>
              <c:showVal val="1"/>
            </c:dLbl>
            <c:dLbl>
              <c:idx val="2"/>
              <c:tx>
                <c:rich>
                  <a:bodyPr/>
                  <a:lstStyle/>
                  <a:p>
                    <a:r>
                      <a:rPr lang="en-US"/>
                      <a:t>6</a:t>
                    </a:r>
                    <a:r>
                      <a:rPr lang="ru-RU"/>
                      <a:t> </a:t>
                    </a:r>
                    <a:r>
                      <a:rPr lang="en-US"/>
                      <a:t>056,4</a:t>
                    </a:r>
                  </a:p>
                </c:rich>
              </c:tx>
              <c:showVal val="1"/>
            </c:dLbl>
            <c:dLbl>
              <c:idx val="3"/>
              <c:layout>
                <c:manualLayout>
                  <c:x val="6.8708771182571997E-4"/>
                  <c:y val="2.5727868494004952E-2"/>
                </c:manualLayout>
              </c:layout>
              <c:tx>
                <c:rich>
                  <a:bodyPr/>
                  <a:lstStyle/>
                  <a:p>
                    <a:r>
                      <a:rPr lang="en-US"/>
                      <a:t>6</a:t>
                    </a:r>
                    <a:r>
                      <a:rPr lang="ru-RU"/>
                      <a:t> </a:t>
                    </a:r>
                    <a:r>
                      <a:rPr lang="en-US"/>
                      <a:t>449,5</a:t>
                    </a:r>
                  </a:p>
                </c:rich>
              </c:tx>
              <c:showVal val="1"/>
            </c:dLbl>
            <c:dLbl>
              <c:idx val="4"/>
              <c:layout>
                <c:manualLayout>
                  <c:x val="0"/>
                  <c:y val="1.6779116473822433E-2"/>
                </c:manualLayout>
              </c:layout>
              <c:tx>
                <c:rich>
                  <a:bodyPr/>
                  <a:lstStyle/>
                  <a:p>
                    <a:r>
                      <a:rPr lang="en-US"/>
                      <a:t>7</a:t>
                    </a:r>
                    <a:r>
                      <a:rPr lang="ru-RU"/>
                      <a:t> </a:t>
                    </a:r>
                    <a:r>
                      <a:rPr lang="en-US"/>
                      <a:t>465</a:t>
                    </a:r>
                  </a:p>
                </c:rich>
              </c:tx>
              <c:showVal val="1"/>
            </c:dLbl>
            <c:txPr>
              <a:bodyPr/>
              <a:lstStyle/>
              <a:p>
                <a:pPr>
                  <a:defRPr sz="1200" b="1"/>
                </a:pPr>
                <a:endParaRPr lang="ru-RU"/>
              </a:p>
            </c:txPr>
            <c:showVal val="1"/>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3224.4</c:v>
                </c:pt>
                <c:pt idx="1">
                  <c:v>3724.4</c:v>
                </c:pt>
                <c:pt idx="2">
                  <c:v>6056.4</c:v>
                </c:pt>
                <c:pt idx="3">
                  <c:v>6449.5</c:v>
                </c:pt>
                <c:pt idx="4">
                  <c:v>7465</c:v>
                </c:pt>
              </c:numCache>
            </c:numRef>
          </c:val>
        </c:ser>
        <c:dLbls>
          <c:showVal val="1"/>
        </c:dLbls>
        <c:shape val="cylinder"/>
        <c:axId val="265192960"/>
        <c:axId val="265194496"/>
        <c:axId val="0"/>
      </c:bar3DChart>
      <c:catAx>
        <c:axId val="265192960"/>
        <c:scaling>
          <c:orientation val="minMax"/>
        </c:scaling>
        <c:axPos val="b"/>
        <c:numFmt formatCode="General" sourceLinked="1"/>
        <c:tickLblPos val="nextTo"/>
        <c:crossAx val="265194496"/>
        <c:crosses val="autoZero"/>
        <c:auto val="1"/>
        <c:lblAlgn val="ctr"/>
        <c:lblOffset val="100"/>
      </c:catAx>
      <c:valAx>
        <c:axId val="265194496"/>
        <c:scaling>
          <c:orientation val="minMax"/>
        </c:scaling>
        <c:axPos val="l"/>
        <c:majorGridlines/>
        <c:numFmt formatCode="General" sourceLinked="1"/>
        <c:tickLblPos val="nextTo"/>
        <c:crossAx val="265192960"/>
        <c:crosses val="autoZero"/>
        <c:crossBetween val="between"/>
      </c:valAx>
    </c:plotArea>
    <c:legend>
      <c:legendPos val="r"/>
    </c:legend>
    <c:plotVisOnly val="1"/>
    <c:dispBlanksAs val="gap"/>
  </c:chart>
  <c:spPr>
    <a:noFill/>
    <a:ln w="25400" cap="flat" cmpd="sng" algn="ctr">
      <a:noFill/>
      <a:prstDash val="solid"/>
    </a:ln>
    <a:effectLst/>
  </c:spPr>
  <c:txPr>
    <a:bodyPr/>
    <a:lstStyle/>
    <a:p>
      <a:pPr>
        <a:defRPr sz="1100">
          <a:solidFill>
            <a:schemeClr val="dk1"/>
          </a:solidFill>
          <a:latin typeface="Times New Roman" pitchFamily="18" charset="0"/>
          <a:ea typeface="+mn-ea"/>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Лист1!$B$1</c:f>
              <c:strCache>
                <c:ptCount val="1"/>
                <c:pt idx="0">
                  <c:v>заключенных договоров</c:v>
                </c:pt>
              </c:strCache>
            </c:strRef>
          </c:tx>
          <c:marker>
            <c:symbol val="none"/>
          </c:marker>
          <c:dLbls>
            <c:txPr>
              <a:bodyPr/>
              <a:lstStyle/>
              <a:p>
                <a:pPr>
                  <a:defRPr sz="1200" b="1"/>
                </a:pPr>
                <a:endParaRPr lang="ru-RU"/>
              </a:p>
            </c:txPr>
            <c:dLblPos val="b"/>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90</c:v>
                </c:pt>
                <c:pt idx="1">
                  <c:v>85</c:v>
                </c:pt>
                <c:pt idx="2">
                  <c:v>85</c:v>
                </c:pt>
                <c:pt idx="3">
                  <c:v>85</c:v>
                </c:pt>
                <c:pt idx="4">
                  <c:v>85</c:v>
                </c:pt>
                <c:pt idx="5">
                  <c:v>55</c:v>
                </c:pt>
              </c:numCache>
            </c:numRef>
          </c:val>
        </c:ser>
        <c:marker val="1"/>
        <c:axId val="264874624"/>
        <c:axId val="264876416"/>
      </c:lineChart>
      <c:catAx>
        <c:axId val="264874624"/>
        <c:scaling>
          <c:orientation val="minMax"/>
        </c:scaling>
        <c:axPos val="b"/>
        <c:numFmt formatCode="General" sourceLinked="1"/>
        <c:majorTickMark val="none"/>
        <c:tickLblPos val="nextTo"/>
        <c:txPr>
          <a:bodyPr/>
          <a:lstStyle/>
          <a:p>
            <a:pPr>
              <a:defRPr b="1"/>
            </a:pPr>
            <a:endParaRPr lang="ru-RU"/>
          </a:p>
        </c:txPr>
        <c:crossAx val="264876416"/>
        <c:crosses val="autoZero"/>
        <c:auto val="1"/>
        <c:lblAlgn val="ctr"/>
        <c:lblOffset val="100"/>
      </c:catAx>
      <c:valAx>
        <c:axId val="264876416"/>
        <c:scaling>
          <c:orientation val="minMax"/>
        </c:scaling>
        <c:axPos val="l"/>
        <c:majorGridlines/>
        <c:numFmt formatCode="General" sourceLinked="1"/>
        <c:majorTickMark val="none"/>
        <c:tickLblPos val="nextTo"/>
        <c:txPr>
          <a:bodyPr/>
          <a:lstStyle/>
          <a:p>
            <a:pPr>
              <a:defRPr b="1"/>
            </a:pPr>
            <a:endParaRPr lang="ru-RU"/>
          </a:p>
        </c:txPr>
        <c:crossAx val="264874624"/>
        <c:crosses val="autoZero"/>
        <c:crossBetween val="between"/>
      </c:valAx>
      <c:spPr>
        <a:noFill/>
      </c:spPr>
    </c:plotArea>
    <c:plotVisOnly val="1"/>
    <c:dispBlanksAs val="zero"/>
  </c:chart>
  <c:spPr>
    <a:noFill/>
    <a:ln w="25400" cap="flat" cmpd="sng" algn="ctr">
      <a:no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Средний показатель собираемости платежей с населения за период 2016-2021 гг. (по годам), %</a:t>
            </a:r>
          </a:p>
        </c:rich>
      </c:tx>
      <c:layout>
        <c:manualLayout>
          <c:xMode val="edge"/>
          <c:yMode val="edge"/>
          <c:x val="0.15197435568117093"/>
          <c:y val="2.3102487615669201E-2"/>
        </c:manualLayout>
      </c:layout>
    </c:title>
    <c:plotArea>
      <c:layout/>
      <c:lineChart>
        <c:grouping val="stacked"/>
        <c:ser>
          <c:idx val="0"/>
          <c:order val="0"/>
          <c:tx>
            <c:strRef>
              <c:f>Лист1!$B$10</c:f>
              <c:strCache>
                <c:ptCount val="1"/>
                <c:pt idx="0">
                  <c:v>% сбора</c:v>
                </c:pt>
              </c:strCache>
            </c:strRef>
          </c:tx>
          <c:spPr>
            <a:ln>
              <a:solidFill>
                <a:srgbClr val="7030A0"/>
              </a:solidFill>
            </a:ln>
          </c:spPr>
          <c:dLbls>
            <c:dLbl>
              <c:idx val="0"/>
              <c:layout>
                <c:manualLayout>
                  <c:x val="-6.7911714770797937E-2"/>
                  <c:y val="-5.9405940594059396E-2"/>
                </c:manualLayout>
              </c:layout>
              <c:dLblPos val="r"/>
              <c:showVal val="1"/>
            </c:dLbl>
            <c:dLbl>
              <c:idx val="1"/>
              <c:layout>
                <c:manualLayout>
                  <c:x val="-0.10258730688294285"/>
                  <c:y val="-2.5276277325402809E-2"/>
                </c:manualLayout>
              </c:layout>
              <c:dLblPos val="r"/>
              <c:showVal val="1"/>
            </c:dLbl>
            <c:dLbl>
              <c:idx val="2"/>
              <c:layout>
                <c:manualLayout>
                  <c:x val="-5.1065359422486051E-2"/>
                  <c:y val="-6.3832677911848976E-2"/>
                </c:manualLayout>
              </c:layout>
              <c:dLblPos val="r"/>
              <c:showVal val="1"/>
            </c:dLbl>
            <c:dLbl>
              <c:idx val="3"/>
              <c:layout>
                <c:manualLayout>
                  <c:x val="6.7911714770798309E-3"/>
                  <c:y val="-4.2904290429043493E-2"/>
                </c:manualLayout>
              </c:layout>
              <c:dLblPos val="r"/>
              <c:showVal val="1"/>
            </c:dLbl>
            <c:dLbl>
              <c:idx val="4"/>
              <c:layout>
                <c:manualLayout>
                  <c:x val="-6.7911714770798309E-3"/>
                  <c:y val="-5.6105610561056105E-2"/>
                </c:manualLayout>
              </c:layout>
              <c:dLblPos val="r"/>
              <c:showVal val="1"/>
            </c:dLbl>
            <c:dLbl>
              <c:idx val="5"/>
              <c:layout>
                <c:manualLayout>
                  <c:x val="-3.3955857385398983E-2"/>
                  <c:y val="-4.6204620462046313E-2"/>
                </c:manualLayout>
              </c:layout>
              <c:dLblPos val="r"/>
              <c:showVal val="1"/>
            </c:dLbl>
            <c:numFmt formatCode="0.00%" sourceLinked="0"/>
            <c:txPr>
              <a:bodyPr/>
              <a:lstStyle/>
              <a:p>
                <a:pPr>
                  <a:defRPr sz="1100" b="1"/>
                </a:pPr>
                <a:endParaRPr lang="ru-RU"/>
              </a:p>
            </c:txPr>
            <c:showVal val="1"/>
          </c:dLbls>
          <c:cat>
            <c:strRef>
              <c:f>Лист1!$A$11:$A$16</c:f>
              <c:strCache>
                <c:ptCount val="6"/>
                <c:pt idx="0">
                  <c:v>2016 год</c:v>
                </c:pt>
                <c:pt idx="1">
                  <c:v>2017 год</c:v>
                </c:pt>
                <c:pt idx="2">
                  <c:v>2018 год</c:v>
                </c:pt>
                <c:pt idx="3">
                  <c:v>2019 год</c:v>
                </c:pt>
                <c:pt idx="4">
                  <c:v>2020 год</c:v>
                </c:pt>
                <c:pt idx="5">
                  <c:v>2021 год</c:v>
                </c:pt>
              </c:strCache>
            </c:strRef>
          </c:cat>
          <c:val>
            <c:numRef>
              <c:f>Лист1!$B$11:$B$16</c:f>
              <c:numCache>
                <c:formatCode>0.00%</c:formatCode>
                <c:ptCount val="6"/>
                <c:pt idx="0">
                  <c:v>0.91249999999999998</c:v>
                </c:pt>
                <c:pt idx="1">
                  <c:v>0.98380000000000001</c:v>
                </c:pt>
                <c:pt idx="2">
                  <c:v>1.0524</c:v>
                </c:pt>
                <c:pt idx="3">
                  <c:v>1.0212999999999908</c:v>
                </c:pt>
                <c:pt idx="4">
                  <c:v>0.99809999999999999</c:v>
                </c:pt>
                <c:pt idx="5">
                  <c:v>0.99329999999999996</c:v>
                </c:pt>
              </c:numCache>
            </c:numRef>
          </c:val>
        </c:ser>
        <c:marker val="1"/>
        <c:axId val="265014656"/>
        <c:axId val="267768960"/>
      </c:lineChart>
      <c:catAx>
        <c:axId val="265014656"/>
        <c:scaling>
          <c:orientation val="minMax"/>
        </c:scaling>
        <c:axPos val="b"/>
        <c:numFmt formatCode="General" sourceLinked="1"/>
        <c:tickLblPos val="nextTo"/>
        <c:txPr>
          <a:bodyPr/>
          <a:lstStyle/>
          <a:p>
            <a:pPr>
              <a:defRPr b="1"/>
            </a:pPr>
            <a:endParaRPr lang="ru-RU"/>
          </a:p>
        </c:txPr>
        <c:crossAx val="267768960"/>
        <c:crosses val="autoZero"/>
        <c:auto val="1"/>
        <c:lblAlgn val="ctr"/>
        <c:lblOffset val="100"/>
      </c:catAx>
      <c:valAx>
        <c:axId val="267768960"/>
        <c:scaling>
          <c:orientation val="minMax"/>
          <c:min val="0.9"/>
        </c:scaling>
        <c:axPos val="l"/>
        <c:majorGridlines/>
        <c:numFmt formatCode="0%" sourceLinked="0"/>
        <c:tickLblPos val="nextTo"/>
        <c:crossAx val="265014656"/>
        <c:crosses val="autoZero"/>
        <c:crossBetween val="between"/>
      </c:valAx>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view3D>
      <c:rotX val="10"/>
      <c:rotY val="10"/>
      <c:depthPercent val="100"/>
      <c:rAngAx val="1"/>
    </c:view3D>
    <c:floor>
      <c:spPr>
        <a:solidFill>
          <a:prstClr val="white">
            <a:lumMod val="85000"/>
          </a:prstClr>
        </a:solidFill>
      </c:spPr>
    </c:floor>
    <c:sideWall>
      <c:spPr>
        <a:ln>
          <a:noFill/>
        </a:ln>
      </c:spPr>
    </c:sideWall>
    <c:backWall>
      <c:spPr>
        <a:blipFill>
          <a:blip xmlns:r="http://schemas.openxmlformats.org/officeDocument/2006/relationships" r:embed="rId2"/>
          <a:stretch>
            <a:fillRect/>
          </a:stretch>
        </a:blipFill>
        <a:ln>
          <a:noFill/>
        </a:ln>
      </c:spPr>
    </c:backWall>
    <c:plotArea>
      <c:layout>
        <c:manualLayout>
          <c:layoutTarget val="inner"/>
          <c:xMode val="edge"/>
          <c:yMode val="edge"/>
          <c:x val="6.6768151959637534E-2"/>
          <c:y val="0.21530359879511704"/>
          <c:w val="0.92833269627704307"/>
          <c:h val="0.56886910109390687"/>
        </c:manualLayout>
      </c:layout>
      <c:bar3DChart>
        <c:barDir val="col"/>
        <c:grouping val="stacked"/>
        <c:ser>
          <c:idx val="0"/>
          <c:order val="0"/>
          <c:tx>
            <c:strRef>
              <c:f>Лист1!$B$1</c:f>
              <c:strCache>
                <c:ptCount val="1"/>
                <c:pt idx="0">
                  <c:v>стационарные источники</c:v>
                </c:pt>
              </c:strCache>
            </c:strRef>
          </c:tx>
          <c:spPr>
            <a:solidFill>
              <a:srgbClr val="0070C0"/>
            </a:solidFill>
            <a:scene3d>
              <a:camera prst="orthographicFront"/>
              <a:lightRig rig="threePt" dir="t">
                <a:rot lat="0" lon="0" rev="1200000"/>
              </a:lightRig>
            </a:scene3d>
            <a:sp3d>
              <a:bevelT w="38100" h="38100"/>
              <a:bevelB w="38100" h="38100"/>
            </a:sp3d>
          </c:spPr>
          <c:dLbls>
            <c:dLbl>
              <c:idx val="0"/>
              <c:layout>
                <c:manualLayout>
                  <c:x val="8.5044456054855794E-3"/>
                  <c:y val="-1.8606916172214119E-2"/>
                </c:manualLayout>
              </c:layout>
              <c:showVal val="1"/>
            </c:dLbl>
            <c:dLbl>
              <c:idx val="1"/>
              <c:layout>
                <c:manualLayout>
                  <c:x val="5.2152061438594114E-3"/>
                  <c:y val="-4.9397045550659104E-3"/>
                </c:manualLayout>
              </c:layout>
              <c:showVal val="1"/>
            </c:dLbl>
            <c:dLbl>
              <c:idx val="2"/>
              <c:layout>
                <c:manualLayout>
                  <c:x val="5.1585668644032528E-3"/>
                  <c:y val="-1.0771345978869588E-2"/>
                </c:manualLayout>
              </c:layout>
              <c:showVal val="1"/>
            </c:dLbl>
            <c:dLbl>
              <c:idx val="3"/>
              <c:layout>
                <c:manualLayout>
                  <c:x val="7.6056149176303104E-3"/>
                  <c:y val="-5.7536518700100113E-3"/>
                </c:manualLayout>
              </c:layout>
              <c:showVal val="1"/>
            </c:dLbl>
            <c:spPr>
              <a:noFill/>
            </c:spPr>
            <c:txPr>
              <a:bodyPr/>
              <a:lstStyle/>
              <a:p>
                <a:pPr>
                  <a:defRPr b="1"/>
                </a:pPr>
                <a:endParaRPr lang="ru-RU"/>
              </a:p>
            </c:txPr>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2.6</c:v>
                </c:pt>
                <c:pt idx="1">
                  <c:v>2.9</c:v>
                </c:pt>
                <c:pt idx="2">
                  <c:v>2.4</c:v>
                </c:pt>
                <c:pt idx="3">
                  <c:v>2.6</c:v>
                </c:pt>
                <c:pt idx="4">
                  <c:v>2.7</c:v>
                </c:pt>
              </c:numCache>
            </c:numRef>
          </c:val>
        </c:ser>
        <c:gapWidth val="96"/>
        <c:shape val="box"/>
        <c:axId val="267732096"/>
        <c:axId val="267734016"/>
        <c:axId val="0"/>
      </c:bar3DChart>
      <c:catAx>
        <c:axId val="267732096"/>
        <c:scaling>
          <c:orientation val="minMax"/>
        </c:scaling>
        <c:axPos val="b"/>
        <c:title>
          <c:tx>
            <c:rich>
              <a:bodyPr/>
              <a:lstStyle/>
              <a:p>
                <a:pPr>
                  <a:defRPr sz="1100"/>
                </a:pPr>
                <a:r>
                  <a:rPr lang="ru-RU" sz="1100"/>
                  <a:t>Динамика выбросов загрязняющих веществ в атмосферный воздух от стационарных источников,тыс. тонн</a:t>
                </a:r>
              </a:p>
            </c:rich>
          </c:tx>
          <c:layout>
            <c:manualLayout>
              <c:xMode val="edge"/>
              <c:yMode val="edge"/>
              <c:x val="0.15126840246481152"/>
              <c:y val="1.4517716535433073E-3"/>
            </c:manualLayout>
          </c:layout>
        </c:title>
        <c:numFmt formatCode="General" sourceLinked="1"/>
        <c:tickLblPos val="nextTo"/>
        <c:txPr>
          <a:bodyPr/>
          <a:lstStyle/>
          <a:p>
            <a:pPr>
              <a:defRPr b="1"/>
            </a:pPr>
            <a:endParaRPr lang="ru-RU"/>
          </a:p>
        </c:txPr>
        <c:crossAx val="267734016"/>
        <c:crosses val="autoZero"/>
        <c:auto val="1"/>
        <c:lblAlgn val="ctr"/>
        <c:lblOffset val="100"/>
      </c:catAx>
      <c:valAx>
        <c:axId val="267734016"/>
        <c:scaling>
          <c:orientation val="minMax"/>
        </c:scaling>
        <c:axPos val="l"/>
        <c:numFmt formatCode="General" sourceLinked="1"/>
        <c:tickLblPos val="nextTo"/>
        <c:txPr>
          <a:bodyPr/>
          <a:lstStyle/>
          <a:p>
            <a:pPr>
              <a:defRPr b="1"/>
            </a:pPr>
            <a:endParaRPr lang="ru-RU"/>
          </a:p>
        </c:txPr>
        <c:crossAx val="267732096"/>
        <c:crosses val="autoZero"/>
        <c:crossBetween val="between"/>
      </c:valAx>
      <c:spPr>
        <a:noFill/>
        <a:ln w="25377">
          <a:noFill/>
        </a:ln>
      </c:spPr>
    </c:plotArea>
    <c:legend>
      <c:legendPos val="r"/>
      <c:layout>
        <c:manualLayout>
          <c:xMode val="edge"/>
          <c:yMode val="edge"/>
          <c:x val="4.2700609025816953E-2"/>
          <c:y val="0.89959633094641756"/>
          <c:w val="0.95378504871360004"/>
          <c:h val="9.9755091589172229E-2"/>
        </c:manualLayout>
      </c:layout>
      <c:txPr>
        <a:bodyPr/>
        <a:lstStyle/>
        <a:p>
          <a:pPr>
            <a:defRPr sz="1100" b="1"/>
          </a:pPr>
          <a:endParaRPr lang="ru-RU"/>
        </a:p>
      </c:tx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3"/>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a:pPr>
            <a:r>
              <a:rPr lang="ru-RU"/>
              <a:t>Объем сброса сточных вод, имеющих загрязняющие вещества, млн.куб.м/год</a:t>
            </a:r>
          </a:p>
        </c:rich>
      </c:tx>
      <c:layout>
        <c:manualLayout>
          <c:xMode val="edge"/>
          <c:yMode val="edge"/>
          <c:x val="0.15416344446305921"/>
          <c:y val="2.5718332248789192E-3"/>
        </c:manualLayout>
      </c:layout>
      <c:overlay val="1"/>
    </c:title>
    <c:view3D>
      <c:rotX val="10"/>
      <c:rotY val="10"/>
      <c:depthPercent val="100"/>
      <c:rAngAx val="1"/>
    </c:view3D>
    <c:floor>
      <c:spPr>
        <a:solidFill>
          <a:schemeClr val="bg1"/>
        </a:solidFill>
      </c:spPr>
    </c:floor>
    <c:plotArea>
      <c:layout>
        <c:manualLayout>
          <c:layoutTarget val="inner"/>
          <c:xMode val="edge"/>
          <c:yMode val="edge"/>
          <c:x val="8.3122022318812827E-2"/>
          <c:y val="0.16484507144940241"/>
          <c:w val="0.91762870630574422"/>
          <c:h val="0.74824267934250765"/>
        </c:manualLayout>
      </c:layout>
      <c:bar3DChart>
        <c:barDir val="col"/>
        <c:grouping val="clustered"/>
        <c:ser>
          <c:idx val="0"/>
          <c:order val="0"/>
          <c:tx>
            <c:strRef>
              <c:f>Лист1!$B$1</c:f>
              <c:strCache>
                <c:ptCount val="1"/>
                <c:pt idx="0">
                  <c:v>Ряд 1</c:v>
                </c:pt>
              </c:strCache>
            </c:strRef>
          </c:tx>
          <c:spPr>
            <a:solidFill>
              <a:srgbClr val="0070C0"/>
            </a:solidFill>
            <a:scene3d>
              <a:camera prst="orthographicFront"/>
              <a:lightRig rig="threePt" dir="t">
                <a:rot lat="0" lon="0" rev="1200000"/>
              </a:lightRig>
            </a:scene3d>
            <a:sp3d>
              <a:bevelT w="38100" h="38100"/>
              <a:bevelB w="38100" h="38100"/>
            </a:sp3d>
          </c:spPr>
          <c:dLbls>
            <c:dLbl>
              <c:idx val="0"/>
              <c:layout>
                <c:manualLayout>
                  <c:x val="8.0926354793888302E-4"/>
                  <c:y val="0.26618038853929882"/>
                </c:manualLayout>
              </c:layout>
              <c:showVal val="1"/>
            </c:dLbl>
            <c:dLbl>
              <c:idx val="1"/>
              <c:layout>
                <c:manualLayout>
                  <c:x val="8.9723019916628077E-3"/>
                  <c:y val="0.20220604223635241"/>
                </c:manualLayout>
              </c:layout>
              <c:showVal val="1"/>
            </c:dLbl>
            <c:dLbl>
              <c:idx val="2"/>
              <c:layout>
                <c:manualLayout>
                  <c:x val="1.0976439709742243E-2"/>
                  <c:y val="0.17308689970239327"/>
                </c:manualLayout>
              </c:layout>
              <c:showVal val="1"/>
            </c:dLbl>
            <c:dLbl>
              <c:idx val="3"/>
              <c:layout>
                <c:manualLayout>
                  <c:x val="1.1748402037980686E-2"/>
                  <c:y val="0.18230553816756337"/>
                </c:manualLayout>
              </c:layout>
              <c:showVal val="1"/>
            </c:dLbl>
            <c:dLbl>
              <c:idx val="4"/>
              <c:layout>
                <c:manualLayout>
                  <c:x val="1.1503135088658753E-16"/>
                  <c:y val="0.16736401673640194"/>
                </c:manualLayout>
              </c:layout>
              <c:tx>
                <c:rich>
                  <a:bodyPr/>
                  <a:lstStyle/>
                  <a:p>
                    <a:r>
                      <a:rPr lang="ru-RU" sz="1100" b="1">
                        <a:latin typeface="Times New Roman" pitchFamily="18" charset="0"/>
                        <a:cs typeface="Times New Roman" pitchFamily="18" charset="0"/>
                      </a:rPr>
                      <a:t>3</a:t>
                    </a:r>
                    <a:r>
                      <a:rPr lang="ru-RU"/>
                      <a:t>0,0</a:t>
                    </a:r>
                    <a:endParaRPr lang="en-US"/>
                  </a:p>
                </c:rich>
              </c:tx>
              <c:showVal val="1"/>
            </c:dLbl>
            <c:dLbl>
              <c:idx val="5"/>
              <c:tx>
                <c:rich>
                  <a:bodyPr/>
                  <a:lstStyle/>
                  <a:p>
                    <a:r>
                      <a:rPr lang="ru-RU" sz="1100" b="1">
                        <a:latin typeface="Times New Roman" pitchFamily="18" charset="0"/>
                        <a:cs typeface="Times New Roman" pitchFamily="18" charset="0"/>
                      </a:rPr>
                      <a:t>3</a:t>
                    </a:r>
                    <a:r>
                      <a:rPr lang="ru-RU"/>
                      <a:t>0,0</a:t>
                    </a:r>
                    <a:endParaRPr lang="en-US"/>
                  </a:p>
                </c:rich>
              </c:tx>
              <c:showVal val="1"/>
            </c:dLbl>
            <c:txPr>
              <a:bodyPr/>
              <a:lstStyle/>
              <a:p>
                <a:pPr>
                  <a:defRPr sz="1100" b="1"/>
                </a:pPr>
                <a:endParaRPr lang="ru-RU"/>
              </a:p>
            </c:txPr>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formatCode="0.0">
                  <c:v>34.6</c:v>
                </c:pt>
                <c:pt idx="1">
                  <c:v>31</c:v>
                </c:pt>
                <c:pt idx="2" formatCode="General">
                  <c:v>28.7</c:v>
                </c:pt>
                <c:pt idx="3" formatCode="General">
                  <c:v>29.5</c:v>
                </c:pt>
                <c:pt idx="4" formatCode="General">
                  <c:v>29.7</c:v>
                </c:pt>
              </c:numCache>
            </c:numRef>
          </c:val>
        </c:ser>
        <c:gapWidth val="96"/>
        <c:shape val="box"/>
        <c:axId val="267811840"/>
        <c:axId val="267948800"/>
        <c:axId val="0"/>
      </c:bar3DChart>
      <c:catAx>
        <c:axId val="267811840"/>
        <c:scaling>
          <c:orientation val="minMax"/>
        </c:scaling>
        <c:axPos val="b"/>
        <c:numFmt formatCode="General" sourceLinked="1"/>
        <c:tickLblPos val="nextTo"/>
        <c:txPr>
          <a:bodyPr/>
          <a:lstStyle/>
          <a:p>
            <a:pPr>
              <a:defRPr b="1"/>
            </a:pPr>
            <a:endParaRPr lang="ru-RU"/>
          </a:p>
        </c:txPr>
        <c:crossAx val="267948800"/>
        <c:crosses val="autoZero"/>
        <c:auto val="1"/>
        <c:lblAlgn val="ctr"/>
        <c:lblOffset val="100"/>
      </c:catAx>
      <c:valAx>
        <c:axId val="267948800"/>
        <c:scaling>
          <c:orientation val="minMax"/>
          <c:max val="40"/>
          <c:min val="0"/>
        </c:scaling>
        <c:axPos val="l"/>
        <c:numFmt formatCode="0.0" sourceLinked="1"/>
        <c:tickLblPos val="nextTo"/>
        <c:txPr>
          <a:bodyPr/>
          <a:lstStyle/>
          <a:p>
            <a:pPr>
              <a:defRPr b="1"/>
            </a:pPr>
            <a:endParaRPr lang="ru-RU"/>
          </a:p>
        </c:txPr>
        <c:crossAx val="267811840"/>
        <c:crosses val="autoZero"/>
        <c:crossBetween val="between"/>
      </c:valAx>
      <c:spPr>
        <a:noFill/>
        <a:ln w="25400">
          <a:noFill/>
        </a:ln>
      </c:spPr>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19"/>
  <c:chart>
    <c:title>
      <c:tx>
        <c:rich>
          <a:bodyPr/>
          <a:lstStyle/>
          <a:p>
            <a:pPr>
              <a:defRPr sz="1200"/>
            </a:pPr>
            <a:r>
              <a:rPr lang="ru-RU" sz="1200"/>
              <a:t>Количество зарегистрированных преступлений, ед.</a:t>
            </a:r>
          </a:p>
        </c:rich>
      </c:tx>
    </c:title>
    <c:view3D>
      <c:depthPercent val="100"/>
      <c:rAngAx val="1"/>
    </c:view3D>
    <c:sideWall>
      <c:spPr>
        <a:ln>
          <a:noFill/>
        </a:ln>
      </c:spPr>
    </c:sideWall>
    <c:backWall>
      <c:spPr>
        <a:ln>
          <a:noFill/>
        </a:ln>
      </c:spPr>
    </c:backWall>
    <c:plotArea>
      <c:layout/>
      <c:bar3DChart>
        <c:barDir val="col"/>
        <c:grouping val="clustered"/>
        <c:ser>
          <c:idx val="0"/>
          <c:order val="0"/>
          <c:tx>
            <c:strRef>
              <c:f>Лист1!$B$1</c:f>
              <c:strCache>
                <c:ptCount val="1"/>
                <c:pt idx="0">
                  <c:v>Ряд 1</c:v>
                </c:pt>
              </c:strCache>
            </c:strRef>
          </c:tx>
          <c:spPr>
            <a:solidFill>
              <a:srgbClr val="0070C0"/>
            </a:solidFill>
            <a:effectLst/>
            <a:scene3d>
              <a:camera prst="orthographicFront"/>
              <a:lightRig rig="threePt" dir="t"/>
            </a:scene3d>
            <a:sp3d>
              <a:bevelT w="38100" h="38100"/>
              <a:bevelB w="38100" h="38100"/>
            </a:sp3d>
          </c:spPr>
          <c:dLbls>
            <c:dLbl>
              <c:idx val="0"/>
              <c:layout>
                <c:manualLayout>
                  <c:x val="1.4250632112941078E-2"/>
                  <c:y val="-2.641451068616622E-2"/>
                </c:manualLayout>
              </c:layout>
              <c:showVal val="1"/>
            </c:dLbl>
            <c:dLbl>
              <c:idx val="1"/>
              <c:layout>
                <c:manualLayout>
                  <c:x val="1.1830802208788092E-2"/>
                  <c:y val="-1.3147262842144698E-2"/>
                </c:manualLayout>
              </c:layout>
              <c:showVal val="1"/>
            </c:dLbl>
            <c:dLbl>
              <c:idx val="2"/>
              <c:layout>
                <c:manualLayout>
                  <c:x val="9.8972048045930568E-3"/>
                  <c:y val="-3.6335301837270496E-2"/>
                </c:manualLayout>
              </c:layout>
              <c:showVal val="1"/>
            </c:dLbl>
            <c:dLbl>
              <c:idx val="3"/>
              <c:layout>
                <c:manualLayout>
                  <c:x val="1.004110738703488E-2"/>
                  <c:y val="-3.6646044244469454E-2"/>
                </c:manualLayout>
              </c:layout>
              <c:showVal val="1"/>
            </c:dLbl>
            <c:dLbl>
              <c:idx val="4"/>
              <c:layout>
                <c:manualLayout>
                  <c:x val="9.2394866120355228E-3"/>
                  <c:y val="-1.345753655793026E-2"/>
                </c:manualLayout>
              </c:layout>
              <c:showVal val="1"/>
            </c:dLbl>
            <c:dLbl>
              <c:idx val="5"/>
              <c:layout>
                <c:manualLayout>
                  <c:x val="4.6255198136530545E-3"/>
                  <c:y val="-9.4894442542527713E-3"/>
                </c:manualLayout>
              </c:layout>
              <c:showVal val="1"/>
            </c:dLbl>
            <c:txPr>
              <a:bodyPr/>
              <a:lstStyle/>
              <a:p>
                <a:pPr>
                  <a:defRPr sz="1100" b="1"/>
                </a:pPr>
                <a:endParaRPr lang="ru-RU"/>
              </a:p>
            </c:txPr>
            <c:showVal val="1"/>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Лист1!$B$2:$B$8</c:f>
              <c:numCache>
                <c:formatCode>General</c:formatCode>
                <c:ptCount val="7"/>
                <c:pt idx="0">
                  <c:v>2944</c:v>
                </c:pt>
                <c:pt idx="1">
                  <c:v>2544</c:v>
                </c:pt>
                <c:pt idx="2">
                  <c:v>2302</c:v>
                </c:pt>
                <c:pt idx="3">
                  <c:v>2485</c:v>
                </c:pt>
                <c:pt idx="4">
                  <c:v>2664</c:v>
                </c:pt>
                <c:pt idx="5">
                  <c:v>2547</c:v>
                </c:pt>
                <c:pt idx="6">
                  <c:v>2200</c:v>
                </c:pt>
              </c:numCache>
            </c:numRef>
          </c:val>
        </c:ser>
        <c:shape val="box"/>
        <c:axId val="267813632"/>
        <c:axId val="267815168"/>
        <c:axId val="0"/>
      </c:bar3DChart>
      <c:catAx>
        <c:axId val="267813632"/>
        <c:scaling>
          <c:orientation val="minMax"/>
        </c:scaling>
        <c:axPos val="b"/>
        <c:numFmt formatCode="General" sourceLinked="1"/>
        <c:tickLblPos val="nextTo"/>
        <c:txPr>
          <a:bodyPr/>
          <a:lstStyle/>
          <a:p>
            <a:pPr>
              <a:defRPr sz="1100" b="1"/>
            </a:pPr>
            <a:endParaRPr lang="ru-RU"/>
          </a:p>
        </c:txPr>
        <c:crossAx val="267815168"/>
        <c:crosses val="autoZero"/>
        <c:auto val="1"/>
        <c:lblAlgn val="ctr"/>
        <c:lblOffset val="100"/>
      </c:catAx>
      <c:valAx>
        <c:axId val="267815168"/>
        <c:scaling>
          <c:orientation val="minMax"/>
        </c:scaling>
        <c:axPos val="l"/>
        <c:numFmt formatCode="General" sourceLinked="1"/>
        <c:tickLblPos val="nextTo"/>
        <c:txPr>
          <a:bodyPr/>
          <a:lstStyle/>
          <a:p>
            <a:pPr>
              <a:defRPr sz="1100" b="1"/>
            </a:pPr>
            <a:endParaRPr lang="ru-RU"/>
          </a:p>
        </c:txPr>
        <c:crossAx val="267813632"/>
        <c:crosses val="autoZero"/>
        <c:crossBetween val="between"/>
      </c:valAx>
      <c:spPr>
        <a:noFill/>
        <a:ln w="25363">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7"/>
  <c:chart>
    <c:title/>
    <c:view3D>
      <c:depthPercent val="120"/>
      <c:rAngAx val="1"/>
    </c:view3D>
    <c:plotArea>
      <c:layout>
        <c:manualLayout>
          <c:layoutTarget val="inner"/>
          <c:xMode val="edge"/>
          <c:yMode val="edge"/>
          <c:x val="4.7671400049352795E-2"/>
          <c:y val="0.14824603446309903"/>
          <c:w val="0.95232859995064656"/>
          <c:h val="0.62258130777131049"/>
        </c:manualLayout>
      </c:layout>
      <c:bar3DChart>
        <c:barDir val="col"/>
        <c:grouping val="clustered"/>
        <c:ser>
          <c:idx val="0"/>
          <c:order val="0"/>
          <c:tx>
            <c:strRef>
              <c:f>Sheet1!$A$2</c:f>
              <c:strCache>
                <c:ptCount val="1"/>
              </c:strCache>
            </c:strRef>
          </c:tx>
          <c:spPr>
            <a:solidFill>
              <a:srgbClr val="00B0F0"/>
            </a:solidFill>
            <a:effectLst/>
            <a:scene3d>
              <a:camera prst="orthographicFront"/>
              <a:lightRig rig="threePt" dir="t">
                <a:rot lat="0" lon="0" rev="1200000"/>
              </a:lightRig>
            </a:scene3d>
            <a:sp3d>
              <a:bevelT w="38100" h="38100"/>
              <a:bevelB w="38100" h="38100"/>
            </a:sp3d>
          </c:spPr>
          <c:dLbls>
            <c:dLbl>
              <c:idx val="0"/>
              <c:layout>
                <c:manualLayout>
                  <c:x val="9.9875330757434816E-4"/>
                  <c:y val="0.26290891587484799"/>
                </c:manualLayout>
              </c:layout>
              <c:showVal val="1"/>
            </c:dLbl>
            <c:dLbl>
              <c:idx val="1"/>
              <c:layout>
                <c:manualLayout>
                  <c:x val="-9.6771606629339447E-4"/>
                  <c:y val="0.27221047081033944"/>
                </c:manualLayout>
              </c:layout>
              <c:showVal val="1"/>
            </c:dLbl>
            <c:dLbl>
              <c:idx val="2"/>
              <c:layout>
                <c:manualLayout>
                  <c:x val="-4.0599582091619427E-4"/>
                  <c:y val="0.31857432596687157"/>
                </c:manualLayout>
              </c:layout>
              <c:showVal val="1"/>
            </c:dLbl>
            <c:dLbl>
              <c:idx val="3"/>
              <c:layout>
                <c:manualLayout>
                  <c:x val="5.0328770500053018E-3"/>
                  <c:y val="0.33901875912350538"/>
                </c:manualLayout>
              </c:layout>
              <c:showVal val="1"/>
            </c:dLbl>
            <c:dLbl>
              <c:idx val="4"/>
              <c:layout>
                <c:manualLayout>
                  <c:x val="2.2497700607937692E-3"/>
                  <c:y val="0.32996470268805422"/>
                </c:manualLayout>
              </c:layout>
              <c:showVal val="1"/>
            </c:dLbl>
            <c:dLbl>
              <c:idx val="5"/>
              <c:layout>
                <c:manualLayout>
                  <c:x val="1.6952744225471501E-2"/>
                  <c:y val="-3.520241387980888E-2"/>
                </c:manualLayout>
              </c:layout>
              <c:showVal val="1"/>
            </c:dLbl>
            <c:numFmt formatCode="#,##0.0" sourceLinked="0"/>
            <c:txPr>
              <a:bodyPr/>
              <a:lstStyle/>
              <a:p>
                <a:pPr>
                  <a:defRPr b="1"/>
                </a:pPr>
                <a:endParaRPr lang="ru-RU"/>
              </a:p>
            </c:txPr>
            <c:showVal val="1"/>
          </c:dLbls>
          <c:cat>
            <c:numRef>
              <c:f>Sheet1!$C$1:$G$1</c:f>
              <c:numCache>
                <c:formatCode>General</c:formatCode>
                <c:ptCount val="5"/>
                <c:pt idx="0">
                  <c:v>2017</c:v>
                </c:pt>
                <c:pt idx="1">
                  <c:v>2018</c:v>
                </c:pt>
                <c:pt idx="2">
                  <c:v>2019</c:v>
                </c:pt>
                <c:pt idx="3">
                  <c:v>2020</c:v>
                </c:pt>
                <c:pt idx="4">
                  <c:v>2021</c:v>
                </c:pt>
              </c:numCache>
            </c:numRef>
          </c:cat>
          <c:val>
            <c:numRef>
              <c:f>Sheet1!$C$2:$G$2</c:f>
              <c:numCache>
                <c:formatCode>0.0</c:formatCode>
                <c:ptCount val="5"/>
                <c:pt idx="0">
                  <c:v>36</c:v>
                </c:pt>
                <c:pt idx="1">
                  <c:v>39.1</c:v>
                </c:pt>
                <c:pt idx="2">
                  <c:v>41.1</c:v>
                </c:pt>
                <c:pt idx="3">
                  <c:v>42.6</c:v>
                </c:pt>
                <c:pt idx="4">
                  <c:v>46.544000000000004</c:v>
                </c:pt>
              </c:numCache>
            </c:numRef>
          </c:val>
        </c:ser>
        <c:gapWidth val="151"/>
        <c:gapDepth val="39"/>
        <c:shape val="box"/>
        <c:axId val="230835328"/>
        <c:axId val="230836864"/>
        <c:axId val="0"/>
      </c:bar3DChart>
      <c:catAx>
        <c:axId val="230835328"/>
        <c:scaling>
          <c:orientation val="minMax"/>
        </c:scaling>
        <c:axPos val="b"/>
        <c:numFmt formatCode="General" sourceLinked="1"/>
        <c:tickLblPos val="low"/>
        <c:txPr>
          <a:bodyPr rot="0" vert="horz"/>
          <a:lstStyle/>
          <a:p>
            <a:pPr>
              <a:defRPr b="1"/>
            </a:pPr>
            <a:endParaRPr lang="ru-RU"/>
          </a:p>
        </c:txPr>
        <c:crossAx val="230836864"/>
        <c:crosses val="autoZero"/>
        <c:auto val="1"/>
        <c:lblAlgn val="ctr"/>
        <c:lblOffset val="100"/>
        <c:tickLblSkip val="1"/>
        <c:tickMarkSkip val="1"/>
      </c:catAx>
      <c:valAx>
        <c:axId val="230836864"/>
        <c:scaling>
          <c:orientation val="minMax"/>
          <c:max val="45"/>
          <c:min val="0"/>
        </c:scaling>
        <c:axPos val="l"/>
        <c:numFmt formatCode="0" sourceLinked="0"/>
        <c:tickLblPos val="nextTo"/>
        <c:txPr>
          <a:bodyPr rot="0" vert="horz"/>
          <a:lstStyle/>
          <a:p>
            <a:pPr>
              <a:defRPr b="1"/>
            </a:pPr>
            <a:endParaRPr lang="ru-RU"/>
          </a:p>
        </c:txPr>
        <c:crossAx val="230835328"/>
        <c:crosses val="autoZero"/>
        <c:crossBetween val="between"/>
        <c:majorUnit val="10"/>
      </c:valAx>
      <c:spPr>
        <a:noFill/>
        <a:ln w="25399">
          <a:noFill/>
        </a:ln>
      </c:spPr>
    </c:plotArea>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plotArea>
      <c:layout/>
      <c:barChart>
        <c:barDir val="col"/>
        <c:grouping val="clustered"/>
        <c:ser>
          <c:idx val="0"/>
          <c:order val="0"/>
          <c:tx>
            <c:strRef>
              <c:f>Лист1!$C$1</c:f>
              <c:strCache>
                <c:ptCount val="1"/>
                <c:pt idx="0">
                  <c:v>2017 год</c:v>
                </c:pt>
              </c:strCache>
            </c:strRef>
          </c:tx>
          <c:spPr>
            <a:scene3d>
              <a:camera prst="orthographicFront"/>
              <a:lightRig rig="threePt" dir="t"/>
            </a:scene3d>
            <a:sp3d>
              <a:bevelT w="50800" h="50800"/>
              <a:bevelB w="50800" h="50800"/>
            </a:sp3d>
          </c:spPr>
          <c:dLbls>
            <c:dLbl>
              <c:idx val="2"/>
              <c:tx>
                <c:rich>
                  <a:bodyPr/>
                  <a:lstStyle/>
                  <a:p>
                    <a:r>
                      <a:rPr lang="ru-RU" sz="1100" b="1">
                        <a:latin typeface="Times New Roman" pitchFamily="18" charset="0"/>
                        <a:cs typeface="Times New Roman" pitchFamily="18" charset="0"/>
                      </a:rPr>
                      <a:t>5</a:t>
                    </a:r>
                    <a:r>
                      <a:rPr lang="ru-RU"/>
                      <a:t>3</a:t>
                    </a:r>
                    <a:endParaRPr lang="en-US"/>
                  </a:p>
                </c:rich>
              </c:tx>
              <c:showVal val="1"/>
            </c:dLbl>
            <c:txPr>
              <a:bodyPr/>
              <a:lstStyle/>
              <a:p>
                <a:pPr>
                  <a:defRPr sz="1100" b="1"/>
                </a:pPr>
                <a:endParaRPr lang="ru-RU"/>
              </a:p>
            </c:txPr>
            <c:showVal val="1"/>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Лист1!$C$2:$C$4</c:f>
              <c:numCache>
                <c:formatCode>General</c:formatCode>
                <c:ptCount val="3"/>
                <c:pt idx="0">
                  <c:v>61</c:v>
                </c:pt>
                <c:pt idx="1">
                  <c:v>60</c:v>
                </c:pt>
                <c:pt idx="2">
                  <c:v>54</c:v>
                </c:pt>
              </c:numCache>
            </c:numRef>
          </c:val>
        </c:ser>
        <c:ser>
          <c:idx val="1"/>
          <c:order val="1"/>
          <c:tx>
            <c:strRef>
              <c:f>Лист1!$D$1</c:f>
              <c:strCache>
                <c:ptCount val="1"/>
                <c:pt idx="0">
                  <c:v>2018</c:v>
                </c:pt>
              </c:strCache>
            </c:strRef>
          </c:tx>
          <c:spPr>
            <a:scene3d>
              <a:camera prst="orthographicFront"/>
              <a:lightRig rig="threePt" dir="t"/>
            </a:scene3d>
            <a:sp3d>
              <a:bevelT w="50800" h="50800"/>
              <a:bevelB w="50800" h="50800"/>
            </a:sp3d>
          </c:spPr>
          <c:dLbls>
            <c:dLbl>
              <c:idx val="2"/>
              <c:tx>
                <c:rich>
                  <a:bodyPr/>
                  <a:lstStyle/>
                  <a:p>
                    <a:r>
                      <a:rPr lang="ru-RU" sz="1100" b="1">
                        <a:latin typeface="Times New Roman" pitchFamily="18" charset="0"/>
                        <a:cs typeface="Times New Roman" pitchFamily="18" charset="0"/>
                      </a:rPr>
                      <a:t>5</a:t>
                    </a:r>
                    <a:r>
                      <a:rPr lang="ru-RU"/>
                      <a:t>4</a:t>
                    </a:r>
                    <a:endParaRPr lang="en-US"/>
                  </a:p>
                </c:rich>
              </c:tx>
              <c:showVal val="1"/>
            </c:dLbl>
            <c:txPr>
              <a:bodyPr/>
              <a:lstStyle/>
              <a:p>
                <a:pPr>
                  <a:defRPr sz="1100" b="1"/>
                </a:pPr>
                <a:endParaRPr lang="ru-RU"/>
              </a:p>
            </c:txPr>
            <c:showVal val="1"/>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Лист1!$D$2:$D$4</c:f>
              <c:numCache>
                <c:formatCode>General</c:formatCode>
                <c:ptCount val="3"/>
                <c:pt idx="0">
                  <c:v>65</c:v>
                </c:pt>
                <c:pt idx="1">
                  <c:v>67</c:v>
                </c:pt>
                <c:pt idx="2">
                  <c:v>56</c:v>
                </c:pt>
              </c:numCache>
            </c:numRef>
          </c:val>
        </c:ser>
        <c:ser>
          <c:idx val="2"/>
          <c:order val="2"/>
          <c:tx>
            <c:strRef>
              <c:f>Лист1!$E$1</c:f>
              <c:strCache>
                <c:ptCount val="1"/>
                <c:pt idx="0">
                  <c:v>2019</c:v>
                </c:pt>
              </c:strCache>
            </c:strRef>
          </c:tx>
          <c:spPr>
            <a:scene3d>
              <a:camera prst="orthographicFront"/>
              <a:lightRig rig="threePt" dir="t"/>
            </a:scene3d>
            <a:sp3d>
              <a:bevelT w="50800" h="50800"/>
              <a:bevelB w="50800" h="50800"/>
            </a:sp3d>
          </c:spPr>
          <c:dLbls>
            <c:txPr>
              <a:bodyPr/>
              <a:lstStyle/>
              <a:p>
                <a:pPr>
                  <a:defRPr sz="1100" b="1"/>
                </a:pPr>
                <a:endParaRPr lang="ru-RU"/>
              </a:p>
            </c:txPr>
            <c:showVal val="1"/>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Лист1!$E$2:$E$4</c:f>
              <c:numCache>
                <c:formatCode>General</c:formatCode>
                <c:ptCount val="3"/>
                <c:pt idx="0">
                  <c:v>69</c:v>
                </c:pt>
                <c:pt idx="1">
                  <c:v>79</c:v>
                </c:pt>
                <c:pt idx="2">
                  <c:v>59</c:v>
                </c:pt>
              </c:numCache>
            </c:numRef>
          </c:val>
        </c:ser>
        <c:ser>
          <c:idx val="3"/>
          <c:order val="3"/>
          <c:tx>
            <c:strRef>
              <c:f>Лист1!$F$1</c:f>
              <c:strCache>
                <c:ptCount val="1"/>
                <c:pt idx="0">
                  <c:v>2020</c:v>
                </c:pt>
              </c:strCache>
            </c:strRef>
          </c:tx>
          <c:spPr>
            <a:scene3d>
              <a:camera prst="orthographicFront"/>
              <a:lightRig rig="threePt" dir="t"/>
            </a:scene3d>
            <a:sp3d>
              <a:bevelT w="50800" h="50800"/>
              <a:bevelB w="50800" h="50800"/>
            </a:sp3d>
          </c:spPr>
          <c:dLbls>
            <c:txPr>
              <a:bodyPr/>
              <a:lstStyle/>
              <a:p>
                <a:pPr>
                  <a:defRPr sz="1100" b="1"/>
                </a:pPr>
                <a:endParaRPr lang="ru-RU"/>
              </a:p>
            </c:txPr>
            <c:showVal val="1"/>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Лист1!$F$2:$F$4</c:f>
              <c:numCache>
                <c:formatCode>General</c:formatCode>
                <c:ptCount val="3"/>
                <c:pt idx="0">
                  <c:v>79</c:v>
                </c:pt>
                <c:pt idx="1">
                  <c:v>56</c:v>
                </c:pt>
                <c:pt idx="2">
                  <c:v>60</c:v>
                </c:pt>
              </c:numCache>
            </c:numRef>
          </c:val>
        </c:ser>
        <c:ser>
          <c:idx val="4"/>
          <c:order val="4"/>
          <c:tx>
            <c:strRef>
              <c:f>Лист1!$G$1</c:f>
              <c:strCache>
                <c:ptCount val="1"/>
                <c:pt idx="0">
                  <c:v>2021</c:v>
                </c:pt>
              </c:strCache>
            </c:strRef>
          </c:tx>
          <c:dLbls>
            <c:txPr>
              <a:bodyPr/>
              <a:lstStyle/>
              <a:p>
                <a:pPr>
                  <a:defRPr sz="1100" b="1"/>
                </a:pPr>
                <a:endParaRPr lang="ru-RU"/>
              </a:p>
            </c:txPr>
            <c:showVal val="1"/>
          </c:dLbls>
          <c:cat>
            <c:strRef>
              <c:f>Лист1!$B$2:$B$4</c:f>
              <c:strCache>
                <c:ptCount val="3"/>
                <c:pt idx="0">
                  <c:v>количество НКО, КТОС, участвующих в решении вопросов местного значения </c:v>
                </c:pt>
                <c:pt idx="1">
                  <c:v>количество мероприятий, реализуемых НКО, КТОС</c:v>
                </c:pt>
                <c:pt idx="2">
                  <c:v>доля населения, участвующего в организации общественного самоуправления</c:v>
                </c:pt>
              </c:strCache>
            </c:strRef>
          </c:cat>
          <c:val>
            <c:numRef>
              <c:f>Лист1!$G$2:$G$4</c:f>
              <c:numCache>
                <c:formatCode>General</c:formatCode>
                <c:ptCount val="3"/>
                <c:pt idx="0">
                  <c:v>80</c:v>
                </c:pt>
                <c:pt idx="1">
                  <c:v>61</c:v>
                </c:pt>
                <c:pt idx="2">
                  <c:v>60</c:v>
                </c:pt>
              </c:numCache>
            </c:numRef>
          </c:val>
        </c:ser>
        <c:dLbls>
          <c:showVal val="1"/>
        </c:dLbls>
        <c:gapWidth val="75"/>
        <c:axId val="268065408"/>
        <c:axId val="268083584"/>
      </c:barChart>
      <c:catAx>
        <c:axId val="268065408"/>
        <c:scaling>
          <c:orientation val="minMax"/>
        </c:scaling>
        <c:axPos val="b"/>
        <c:majorTickMark val="none"/>
        <c:tickLblPos val="nextTo"/>
        <c:txPr>
          <a:bodyPr/>
          <a:lstStyle/>
          <a:p>
            <a:pPr>
              <a:defRPr sz="1100"/>
            </a:pPr>
            <a:endParaRPr lang="ru-RU"/>
          </a:p>
        </c:txPr>
        <c:crossAx val="268083584"/>
        <c:crosses val="autoZero"/>
        <c:auto val="1"/>
        <c:lblAlgn val="ctr"/>
        <c:lblOffset val="100"/>
      </c:catAx>
      <c:valAx>
        <c:axId val="268083584"/>
        <c:scaling>
          <c:orientation val="minMax"/>
        </c:scaling>
        <c:axPos val="l"/>
        <c:numFmt formatCode="General" sourceLinked="1"/>
        <c:majorTickMark val="none"/>
        <c:tickLblPos val="nextTo"/>
        <c:txPr>
          <a:bodyPr/>
          <a:lstStyle/>
          <a:p>
            <a:pPr>
              <a:defRPr sz="1100"/>
            </a:pPr>
            <a:endParaRPr lang="ru-RU"/>
          </a:p>
        </c:txPr>
        <c:crossAx val="268065408"/>
        <c:crosses val="autoZero"/>
        <c:crossBetween val="between"/>
      </c:valAx>
      <c:spPr>
        <a:noFill/>
      </c:spPr>
    </c:plotArea>
    <c:legend>
      <c:legendPos val="b"/>
      <c:txPr>
        <a:bodyPr/>
        <a:lstStyle/>
        <a:p>
          <a:pPr>
            <a:defRPr sz="1100"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6.7012675012184594E-2"/>
          <c:y val="5.5897991261124137E-2"/>
          <c:w val="0.87090182405837924"/>
          <c:h val="0.81442967909815722"/>
        </c:manualLayout>
      </c:layout>
      <c:bar3DChart>
        <c:barDir val="col"/>
        <c:grouping val="clustered"/>
        <c:ser>
          <c:idx val="0"/>
          <c:order val="0"/>
          <c:tx>
            <c:strRef>
              <c:f>Лист1!$B$1</c:f>
              <c:strCache>
                <c:ptCount val="1"/>
                <c:pt idx="0">
                  <c:v>На учете</c:v>
                </c:pt>
              </c:strCache>
            </c:strRef>
          </c:tx>
          <c:spPr>
            <a:solidFill>
              <a:srgbClr val="9999FF"/>
            </a:solidFill>
            <a:ln w="12685">
              <a:solidFill>
                <a:srgbClr val="000000"/>
              </a:solidFill>
              <a:prstDash val="solid"/>
            </a:ln>
          </c:spPr>
          <c:dLbls>
            <c:dLbl>
              <c:idx val="0"/>
              <c:layout>
                <c:manualLayout>
                  <c:x val="2.0576385768156201E-2"/>
                  <c:y val="-1.2606968432743377E-2"/>
                </c:manualLayout>
              </c:layout>
              <c:numFmt formatCode="#,##0" sourceLinked="0"/>
              <c:spPr>
                <a:noFill/>
                <a:ln w="25370">
                  <a:noFill/>
                </a:ln>
              </c:spPr>
              <c:txPr>
                <a:bodyPr/>
                <a:lstStyle/>
                <a:p>
                  <a:pPr algn="ctr">
                    <a:defRPr b="1"/>
                  </a:pPr>
                  <a:endParaRPr lang="ru-RU"/>
                </a:p>
              </c:txPr>
              <c:showVal val="1"/>
            </c:dLbl>
            <c:dLbl>
              <c:idx val="1"/>
              <c:layout>
                <c:manualLayout>
                  <c:x val="2.0375790495171096E-2"/>
                  <c:y val="-1.8780880238071875E-2"/>
                </c:manualLayout>
              </c:layout>
              <c:numFmt formatCode="#,##0" sourceLinked="0"/>
              <c:spPr>
                <a:noFill/>
                <a:ln w="25370">
                  <a:noFill/>
                </a:ln>
              </c:spPr>
              <c:txPr>
                <a:bodyPr/>
                <a:lstStyle/>
                <a:p>
                  <a:pPr algn="ctr">
                    <a:defRPr b="1"/>
                  </a:pPr>
                  <a:endParaRPr lang="ru-RU"/>
                </a:p>
              </c:txPr>
              <c:showVal val="1"/>
            </c:dLbl>
            <c:dLbl>
              <c:idx val="2"/>
              <c:layout>
                <c:manualLayout>
                  <c:x val="7.3462157180724822E-3"/>
                  <c:y val="-1.6636528028933402E-2"/>
                </c:manualLayout>
              </c:layout>
              <c:numFmt formatCode="#,##0" sourceLinked="0"/>
              <c:spPr>
                <a:noFill/>
                <a:ln w="25370">
                  <a:noFill/>
                </a:ln>
              </c:spPr>
              <c:txPr>
                <a:bodyPr/>
                <a:lstStyle/>
                <a:p>
                  <a:pPr algn="ctr">
                    <a:defRPr b="1"/>
                  </a:pPr>
                  <a:endParaRPr lang="ru-RU"/>
                </a:p>
              </c:txPr>
              <c:showVal val="1"/>
            </c:dLbl>
            <c:dLbl>
              <c:idx val="3"/>
              <c:layout>
                <c:manualLayout>
                  <c:x val="7.5989136593657795E-3"/>
                  <c:y val="-4.1593354176116823E-3"/>
                </c:manualLayout>
              </c:layout>
              <c:numFmt formatCode="#,##0" sourceLinked="0"/>
              <c:spPr>
                <a:noFill/>
                <a:ln w="25370">
                  <a:noFill/>
                </a:ln>
              </c:spPr>
              <c:txPr>
                <a:bodyPr/>
                <a:lstStyle/>
                <a:p>
                  <a:pPr algn="ctr">
                    <a:defRPr b="1"/>
                  </a:pPr>
                  <a:endParaRPr lang="ru-RU"/>
                </a:p>
              </c:txPr>
              <c:showVal val="1"/>
            </c:dLbl>
            <c:txPr>
              <a:bodyPr/>
              <a:lstStyle/>
              <a:p>
                <a:pPr>
                  <a:defRPr b="1"/>
                </a:pPr>
                <a:endParaRPr lang="ru-RU"/>
              </a:p>
            </c:txP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c:formatCode>
                <c:ptCount val="6"/>
                <c:pt idx="0">
                  <c:v>118</c:v>
                </c:pt>
                <c:pt idx="1">
                  <c:v>102</c:v>
                </c:pt>
                <c:pt idx="2">
                  <c:v>134</c:v>
                </c:pt>
                <c:pt idx="3">
                  <c:v>78</c:v>
                </c:pt>
                <c:pt idx="4">
                  <c:v>53</c:v>
                </c:pt>
                <c:pt idx="5">
                  <c:v>40</c:v>
                </c:pt>
              </c:numCache>
            </c:numRef>
          </c:val>
        </c:ser>
        <c:ser>
          <c:idx val="1"/>
          <c:order val="1"/>
          <c:tx>
            <c:strRef>
              <c:f>Лист1!$C$1</c:f>
              <c:strCache>
                <c:ptCount val="1"/>
                <c:pt idx="0">
                  <c:v>Предоставлено земельных участков</c:v>
                </c:pt>
              </c:strCache>
            </c:strRef>
          </c:tx>
          <c:spPr>
            <a:solidFill>
              <a:srgbClr val="993366"/>
            </a:solidFill>
            <a:ln w="12685">
              <a:solidFill>
                <a:srgbClr val="000000"/>
              </a:solidFill>
              <a:prstDash val="solid"/>
            </a:ln>
          </c:spPr>
          <c:dLbls>
            <c:dLbl>
              <c:idx val="0"/>
              <c:layout>
                <c:manualLayout>
                  <c:x val="1.2475462899643778E-2"/>
                  <c:y val="-1.5630053476588485E-2"/>
                </c:manualLayout>
              </c:layout>
              <c:spPr>
                <a:noFill/>
                <a:ln w="25370">
                  <a:noFill/>
                </a:ln>
              </c:spPr>
              <c:txPr>
                <a:bodyPr/>
                <a:lstStyle/>
                <a:p>
                  <a:pPr algn="ctr">
                    <a:defRPr b="1"/>
                  </a:pPr>
                  <a:endParaRPr lang="ru-RU"/>
                </a:p>
              </c:txPr>
              <c:showVal val="1"/>
            </c:dLbl>
            <c:dLbl>
              <c:idx val="1"/>
              <c:layout>
                <c:manualLayout>
                  <c:x val="1.5215281712614709E-2"/>
                  <c:y val="-1.8780880238071875E-2"/>
                </c:manualLayout>
              </c:layout>
              <c:spPr>
                <a:noFill/>
                <a:ln w="25370">
                  <a:noFill/>
                </a:ln>
              </c:spPr>
              <c:txPr>
                <a:bodyPr/>
                <a:lstStyle/>
                <a:p>
                  <a:pPr algn="ctr">
                    <a:defRPr b="1"/>
                  </a:pPr>
                  <a:endParaRPr lang="ru-RU"/>
                </a:p>
              </c:txPr>
              <c:showVal val="1"/>
            </c:dLbl>
            <c:dLbl>
              <c:idx val="2"/>
              <c:layout>
                <c:manualLayout>
                  <c:x val="1.740411480822962E-2"/>
                  <c:y val="-7.2690732826571833E-3"/>
                </c:manualLayout>
              </c:layout>
              <c:spPr>
                <a:noFill/>
                <a:ln w="25370">
                  <a:noFill/>
                </a:ln>
              </c:spPr>
              <c:txPr>
                <a:bodyPr/>
                <a:lstStyle/>
                <a:p>
                  <a:pPr algn="ctr">
                    <a:defRPr b="1"/>
                  </a:pPr>
                  <a:endParaRPr lang="ru-RU"/>
                </a:p>
              </c:txPr>
              <c:showVal val="1"/>
            </c:dLbl>
            <c:dLbl>
              <c:idx val="3"/>
              <c:layout>
                <c:manualLayout>
                  <c:x val="2.0643598210274006E-2"/>
                  <c:y val="-5.2085261494212104E-3"/>
                </c:manualLayout>
              </c:layout>
              <c:spPr>
                <a:noFill/>
                <a:ln w="25370">
                  <a:noFill/>
                </a:ln>
              </c:spPr>
              <c:txPr>
                <a:bodyPr/>
                <a:lstStyle/>
                <a:p>
                  <a:pPr algn="ctr">
                    <a:defRPr b="1"/>
                  </a:pPr>
                  <a:endParaRPr lang="ru-RU"/>
                </a:p>
              </c:txPr>
              <c:showVal val="1"/>
            </c:dLbl>
            <c:dLbl>
              <c:idx val="4"/>
              <c:layout>
                <c:manualLayout>
                  <c:x val="1.6507098052162501E-2"/>
                  <c:y val="0"/>
                </c:manualLayout>
              </c:layout>
              <c:spPr>
                <a:noFill/>
                <a:ln w="25370">
                  <a:noFill/>
                </a:ln>
              </c:spPr>
              <c:txPr>
                <a:bodyPr/>
                <a:lstStyle/>
                <a:p>
                  <a:pPr algn="ctr">
                    <a:defRPr b="1"/>
                  </a:pPr>
                  <a:endParaRPr lang="ru-RU"/>
                </a:p>
              </c:txPr>
              <c:showVal val="1"/>
            </c:dLbl>
            <c:dLbl>
              <c:idx val="5"/>
              <c:layout>
                <c:manualLayout>
                  <c:x val="2.3748939779474211E-2"/>
                  <c:y val="0"/>
                </c:manualLayout>
              </c:layout>
              <c:showVal val="1"/>
            </c:dLbl>
            <c:txPr>
              <a:bodyPr/>
              <a:lstStyle/>
              <a:p>
                <a:pPr>
                  <a:defRPr b="1"/>
                </a:pPr>
                <a:endParaRPr lang="ru-RU"/>
              </a:p>
            </c:txP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36</c:v>
                </c:pt>
                <c:pt idx="1">
                  <c:v>17</c:v>
                </c:pt>
                <c:pt idx="2">
                  <c:v>73</c:v>
                </c:pt>
                <c:pt idx="3">
                  <c:v>43</c:v>
                </c:pt>
                <c:pt idx="4">
                  <c:v>5</c:v>
                </c:pt>
                <c:pt idx="5">
                  <c:v>30</c:v>
                </c:pt>
              </c:numCache>
            </c:numRef>
          </c:val>
        </c:ser>
        <c:gapWidth val="60"/>
        <c:shape val="box"/>
        <c:axId val="268043392"/>
        <c:axId val="268044928"/>
        <c:axId val="0"/>
      </c:bar3DChart>
      <c:catAx>
        <c:axId val="268043392"/>
        <c:scaling>
          <c:orientation val="minMax"/>
        </c:scaling>
        <c:axPos val="b"/>
        <c:numFmt formatCode="General" sourceLinked="1"/>
        <c:tickLblPos val="nextTo"/>
        <c:txPr>
          <a:bodyPr/>
          <a:lstStyle/>
          <a:p>
            <a:pPr>
              <a:defRPr b="1"/>
            </a:pPr>
            <a:endParaRPr lang="ru-RU"/>
          </a:p>
        </c:txPr>
        <c:crossAx val="268044928"/>
        <c:crosses val="autoZero"/>
        <c:auto val="1"/>
        <c:lblAlgn val="ctr"/>
        <c:lblOffset val="100"/>
      </c:catAx>
      <c:valAx>
        <c:axId val="268044928"/>
        <c:scaling>
          <c:orientation val="minMax"/>
          <c:max val="170"/>
          <c:min val="0"/>
        </c:scaling>
        <c:axPos val="l"/>
        <c:majorGridlines>
          <c:spPr>
            <a:ln>
              <a:solidFill>
                <a:sysClr val="window" lastClr="FFFFFF"/>
              </a:solidFill>
            </a:ln>
          </c:spPr>
        </c:majorGridlines>
        <c:numFmt formatCode="0" sourceLinked="1"/>
        <c:tickLblPos val="nextTo"/>
        <c:txPr>
          <a:bodyPr/>
          <a:lstStyle/>
          <a:p>
            <a:pPr>
              <a:defRPr b="1"/>
            </a:pPr>
            <a:endParaRPr lang="ru-RU"/>
          </a:p>
        </c:txPr>
        <c:crossAx val="268043392"/>
        <c:crosses val="autoZero"/>
        <c:crossBetween val="between"/>
        <c:majorUnit val="50"/>
      </c:valAx>
      <c:spPr>
        <a:noFill/>
        <a:ln w="25370">
          <a:noFill/>
        </a:ln>
      </c:spPr>
    </c:plotArea>
    <c:plotVisOnly val="1"/>
    <c:dispBlanksAs val="gap"/>
  </c:chart>
  <c:spPr>
    <a:ln>
      <a:noFill/>
    </a:ln>
  </c:spPr>
  <c:txPr>
    <a:bodyPr/>
    <a:lstStyle/>
    <a:p>
      <a:pPr>
        <a:defRPr sz="1096">
          <a:latin typeface="Times New Roman" pitchFamily="18" charset="0"/>
          <a:cs typeface="Times New Roman" pitchFamily="18" charset="0"/>
        </a:defRPr>
      </a:pPr>
      <a:endParaRPr lang="ru-RU"/>
    </a:p>
  </c:txPr>
  <c:externalData r:id="rId2"/>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9595952419259592E-2"/>
          <c:y val="7.4197481425898826E-2"/>
          <c:w val="0.74041915849803364"/>
          <c:h val="0.79179850565234711"/>
        </c:manualLayout>
      </c:layout>
      <c:barChart>
        <c:barDir val="col"/>
        <c:grouping val="clustered"/>
        <c:ser>
          <c:idx val="0"/>
          <c:order val="0"/>
          <c:tx>
            <c:strRef>
              <c:f>Лист1!$B$1</c:f>
              <c:strCache>
                <c:ptCount val="1"/>
                <c:pt idx="0">
                  <c:v>Выставлено</c:v>
                </c:pt>
              </c:strCache>
            </c:strRef>
          </c:tx>
          <c:spPr>
            <a:solidFill>
              <a:srgbClr val="0070C0"/>
            </a:solidFill>
            <a:scene3d>
              <a:camera prst="orthographicFront"/>
              <a:lightRig rig="threePt" dir="t"/>
            </a:scene3d>
            <a:sp3d>
              <a:bevelT w="50800" h="50800"/>
              <a:bevelB w="50800" h="50800"/>
            </a:sp3d>
          </c:spPr>
          <c:dLbls>
            <c:spPr>
              <a:noFill/>
              <a:ln w="25367">
                <a:noFill/>
              </a:ln>
            </c:spPr>
            <c:txPr>
              <a:bodyPr/>
              <a:lstStyle/>
              <a:p>
                <a:pPr>
                  <a:defRPr sz="1100" b="1"/>
                </a:pPr>
                <a:endParaRPr lang="ru-RU"/>
              </a:p>
            </c:txP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5.8</c:v>
                </c:pt>
                <c:pt idx="1">
                  <c:v>4.7</c:v>
                </c:pt>
                <c:pt idx="2">
                  <c:v>9.1</c:v>
                </c:pt>
                <c:pt idx="3">
                  <c:v>8.2000000000000011</c:v>
                </c:pt>
                <c:pt idx="4">
                  <c:v>8.8000000000000007</c:v>
                </c:pt>
                <c:pt idx="5">
                  <c:v>11.7</c:v>
                </c:pt>
              </c:numCache>
            </c:numRef>
          </c:val>
        </c:ser>
        <c:ser>
          <c:idx val="1"/>
          <c:order val="1"/>
          <c:tx>
            <c:strRef>
              <c:f>Лист1!$C$1</c:f>
              <c:strCache>
                <c:ptCount val="1"/>
                <c:pt idx="0">
                  <c:v>Продано</c:v>
                </c:pt>
              </c:strCache>
            </c:strRef>
          </c:tx>
          <c:spPr>
            <a:solidFill>
              <a:srgbClr val="C00000"/>
            </a:solidFill>
            <a:scene3d>
              <a:camera prst="orthographicFront"/>
              <a:lightRig rig="threePt" dir="t"/>
            </a:scene3d>
            <a:sp3d>
              <a:bevelT w="50800" h="50800"/>
              <a:bevelB w="50800" h="50800"/>
            </a:sp3d>
          </c:spPr>
          <c:dLbls>
            <c:dLbl>
              <c:idx val="0"/>
              <c:layout>
                <c:manualLayout>
                  <c:x val="0"/>
                  <c:y val="5.0227109588038815E-3"/>
                </c:manualLayout>
              </c:layout>
              <c:tx>
                <c:rich>
                  <a:bodyPr/>
                  <a:lstStyle/>
                  <a:p>
                    <a:r>
                      <a:rPr lang="en-US" sz="1100" b="1">
                        <a:latin typeface="Times New Roman" pitchFamily="18" charset="0"/>
                        <a:cs typeface="Times New Roman" pitchFamily="18" charset="0"/>
                      </a:rPr>
                      <a:t>4</a:t>
                    </a:r>
                    <a:r>
                      <a:rPr lang="en-US"/>
                      <a:t>,0</a:t>
                    </a:r>
                  </a:p>
                </c:rich>
              </c:tx>
              <c:dLblPos val="outEnd"/>
            </c:dLbl>
            <c:dLbl>
              <c:idx val="1"/>
              <c:layout>
                <c:manualLayout>
                  <c:x val="6.9143811778566823E-3"/>
                  <c:y val="1.3365881535139961E-2"/>
                </c:manualLayout>
              </c:layout>
              <c:dLblPos val="outEnd"/>
              <c:showVal val="1"/>
            </c:dLbl>
            <c:dLbl>
              <c:idx val="2"/>
              <c:layout>
                <c:manualLayout>
                  <c:x val="0"/>
                  <c:y val="2.6737967914438616E-2"/>
                </c:manualLayout>
              </c:layout>
              <c:tx>
                <c:rich>
                  <a:bodyPr/>
                  <a:lstStyle/>
                  <a:p>
                    <a:r>
                      <a:rPr lang="en-US" sz="1100" b="1">
                        <a:latin typeface="Times New Roman" pitchFamily="18" charset="0"/>
                        <a:cs typeface="Times New Roman" pitchFamily="18" charset="0"/>
                      </a:rPr>
                      <a:t>5</a:t>
                    </a:r>
                    <a:r>
                      <a:rPr lang="en-US"/>
                      <a:t>,0</a:t>
                    </a:r>
                  </a:p>
                </c:rich>
              </c:tx>
              <c:dLblPos val="outEnd"/>
            </c:dLbl>
            <c:spPr>
              <a:noFill/>
              <a:ln w="25367">
                <a:noFill/>
              </a:ln>
            </c:spPr>
            <c:txPr>
              <a:bodyPr/>
              <a:lstStyle/>
              <a:p>
                <a:pPr>
                  <a:defRPr sz="1100" b="1"/>
                </a:pPr>
                <a:endParaRPr lang="ru-RU"/>
              </a:p>
            </c:txP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4</c:v>
                </c:pt>
                <c:pt idx="1">
                  <c:v>2.5</c:v>
                </c:pt>
                <c:pt idx="2">
                  <c:v>5</c:v>
                </c:pt>
                <c:pt idx="3">
                  <c:v>2.4</c:v>
                </c:pt>
                <c:pt idx="4">
                  <c:v>2.7</c:v>
                </c:pt>
                <c:pt idx="5">
                  <c:v>3.5</c:v>
                </c:pt>
              </c:numCache>
            </c:numRef>
          </c:val>
        </c:ser>
        <c:gapWidth val="38"/>
        <c:axId val="268151808"/>
        <c:axId val="268333824"/>
      </c:barChart>
      <c:catAx>
        <c:axId val="268151808"/>
        <c:scaling>
          <c:orientation val="minMax"/>
        </c:scaling>
        <c:axPos val="b"/>
        <c:numFmt formatCode="General" sourceLinked="1"/>
        <c:tickLblPos val="nextTo"/>
        <c:txPr>
          <a:bodyPr/>
          <a:lstStyle/>
          <a:p>
            <a:pPr>
              <a:defRPr b="1"/>
            </a:pPr>
            <a:endParaRPr lang="ru-RU"/>
          </a:p>
        </c:txPr>
        <c:crossAx val="268333824"/>
        <c:crosses val="autoZero"/>
        <c:auto val="1"/>
        <c:lblAlgn val="ctr"/>
        <c:lblOffset val="100"/>
      </c:catAx>
      <c:valAx>
        <c:axId val="268333824"/>
        <c:scaling>
          <c:orientation val="minMax"/>
        </c:scaling>
        <c:axPos val="l"/>
        <c:numFmt formatCode="General" sourceLinked="1"/>
        <c:tickLblPos val="nextTo"/>
        <c:txPr>
          <a:bodyPr/>
          <a:lstStyle/>
          <a:p>
            <a:pPr>
              <a:defRPr b="1"/>
            </a:pPr>
            <a:endParaRPr lang="ru-RU"/>
          </a:p>
        </c:txPr>
        <c:crossAx val="268151808"/>
        <c:crosses val="autoZero"/>
        <c:crossBetween val="between"/>
      </c:valAx>
    </c:plotArea>
    <c:legend>
      <c:legendPos val="r"/>
      <c:layout>
        <c:manualLayout>
          <c:xMode val="edge"/>
          <c:yMode val="edge"/>
          <c:x val="0.78860646325459982"/>
          <c:y val="7.38613228901943E-2"/>
          <c:w val="0.19065808180227573"/>
          <c:h val="0.2096887889013874"/>
        </c:manualLayout>
      </c:layout>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43116329029754"/>
          <c:y val="6.4484141050768412E-2"/>
          <c:w val="0.76663013335662455"/>
          <c:h val="0.82543162924163649"/>
        </c:manualLayout>
      </c:layout>
      <c:barChart>
        <c:barDir val="col"/>
        <c:grouping val="clustered"/>
        <c:ser>
          <c:idx val="0"/>
          <c:order val="0"/>
          <c:tx>
            <c:strRef>
              <c:f>Лист1!$B$1</c:f>
              <c:strCache>
                <c:ptCount val="1"/>
                <c:pt idx="0">
                  <c:v>Выставлено</c:v>
                </c:pt>
              </c:strCache>
            </c:strRef>
          </c:tx>
          <c:spPr>
            <a:solidFill>
              <a:srgbClr val="0070C0"/>
            </a:solidFill>
            <a:scene3d>
              <a:camera prst="orthographicFront"/>
              <a:lightRig rig="threePt" dir="t"/>
            </a:scene3d>
            <a:sp3d>
              <a:bevelT w="50800" h="50800"/>
              <a:bevelB w="50800" h="50800"/>
            </a:sp3d>
          </c:spPr>
          <c:dLbls>
            <c:spPr>
              <a:noFill/>
              <a:ln w="25401">
                <a:noFill/>
              </a:ln>
            </c:spPr>
            <c:txPr>
              <a:bodyPr/>
              <a:lstStyle/>
              <a:p>
                <a:pPr>
                  <a:defRPr sz="1100" b="1"/>
                </a:pPr>
                <a:endParaRPr lang="ru-RU"/>
              </a:p>
            </c:txP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11.7</c:v>
                </c:pt>
                <c:pt idx="1">
                  <c:v>11.1</c:v>
                </c:pt>
                <c:pt idx="2">
                  <c:v>5.9</c:v>
                </c:pt>
                <c:pt idx="3">
                  <c:v>1.7</c:v>
                </c:pt>
                <c:pt idx="4">
                  <c:v>5.8</c:v>
                </c:pt>
                <c:pt idx="5">
                  <c:v>1.8</c:v>
                </c:pt>
              </c:numCache>
            </c:numRef>
          </c:val>
        </c:ser>
        <c:ser>
          <c:idx val="1"/>
          <c:order val="1"/>
          <c:tx>
            <c:strRef>
              <c:f>Лист1!$C$1</c:f>
              <c:strCache>
                <c:ptCount val="1"/>
                <c:pt idx="0">
                  <c:v>Продано</c:v>
                </c:pt>
              </c:strCache>
            </c:strRef>
          </c:tx>
          <c:spPr>
            <a:solidFill>
              <a:srgbClr val="C00000"/>
            </a:solidFill>
            <a:scene3d>
              <a:camera prst="orthographicFront"/>
              <a:lightRig rig="threePt" dir="t"/>
            </a:scene3d>
            <a:sp3d>
              <a:bevelT w="50800" h="50800"/>
              <a:bevelB w="50800" h="50800"/>
            </a:sp3d>
          </c:spPr>
          <c:dLbls>
            <c:dLbl>
              <c:idx val="0"/>
              <c:layout>
                <c:manualLayout>
                  <c:x val="0"/>
                  <c:y val="5.0227109588038815E-3"/>
                </c:manualLayout>
              </c:layout>
              <c:tx>
                <c:rich>
                  <a:bodyPr/>
                  <a:lstStyle/>
                  <a:p>
                    <a:r>
                      <a:rPr lang="en-US" sz="1050" b="1"/>
                      <a:t>2</a:t>
                    </a:r>
                    <a:r>
                      <a:rPr lang="en-US"/>
                      <a:t>,5</a:t>
                    </a:r>
                  </a:p>
                </c:rich>
              </c:tx>
              <c:dLblPos val="outEnd"/>
            </c:dLbl>
            <c:dLbl>
              <c:idx val="1"/>
              <c:layout>
                <c:manualLayout>
                  <c:x val="6.9143811778566823E-3"/>
                  <c:y val="1.3365881535139961E-2"/>
                </c:manualLayout>
              </c:layout>
              <c:dLblPos val="outEnd"/>
              <c:showVal val="1"/>
            </c:dLbl>
            <c:dLbl>
              <c:idx val="2"/>
              <c:layout>
                <c:manualLayout>
                  <c:x val="0"/>
                  <c:y val="2.6737967914438616E-2"/>
                </c:manualLayout>
              </c:layout>
              <c:tx>
                <c:rich>
                  <a:bodyPr/>
                  <a:lstStyle/>
                  <a:p>
                    <a:r>
                      <a:rPr lang="en-US" sz="1050" b="1"/>
                      <a:t>0</a:t>
                    </a:r>
                    <a:r>
                      <a:rPr lang="en-US"/>
                      <a:t>,2</a:t>
                    </a:r>
                  </a:p>
                </c:rich>
              </c:tx>
              <c:dLblPos val="outEnd"/>
            </c:dLbl>
            <c:dLbl>
              <c:idx val="3"/>
              <c:layout>
                <c:manualLayout>
                  <c:x val="1.0371571766785475E-2"/>
                  <c:y val="3.3414686254513611E-2"/>
                </c:manualLayout>
              </c:layout>
              <c:dLblPos val="outEnd"/>
              <c:showVal val="1"/>
            </c:dLbl>
            <c:dLbl>
              <c:idx val="4"/>
              <c:layout>
                <c:manualLayout>
                  <c:x val="1.1471860820132665E-2"/>
                  <c:y val="-1.1638120434386117E-2"/>
                </c:manualLayout>
              </c:layout>
              <c:dLblPos val="outEnd"/>
              <c:showVal val="1"/>
            </c:dLbl>
            <c:spPr>
              <a:noFill/>
              <a:ln w="25401">
                <a:noFill/>
              </a:ln>
            </c:spPr>
            <c:txPr>
              <a:bodyPr/>
              <a:lstStyle/>
              <a:p>
                <a:pPr>
                  <a:defRPr sz="1050" b="1"/>
                </a:pPr>
                <a:endParaRPr lang="ru-RU"/>
              </a:p>
            </c:txP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2.5</c:v>
                </c:pt>
                <c:pt idx="1">
                  <c:v>0.4</c:v>
                </c:pt>
                <c:pt idx="2">
                  <c:v>0.2</c:v>
                </c:pt>
                <c:pt idx="3">
                  <c:v>0.70000000000000062</c:v>
                </c:pt>
                <c:pt idx="4">
                  <c:v>1.1000000000000001</c:v>
                </c:pt>
                <c:pt idx="5">
                  <c:v>1</c:v>
                </c:pt>
              </c:numCache>
            </c:numRef>
          </c:val>
        </c:ser>
        <c:gapWidth val="79"/>
        <c:axId val="268011008"/>
        <c:axId val="268012544"/>
      </c:barChart>
      <c:catAx>
        <c:axId val="268011008"/>
        <c:scaling>
          <c:orientation val="minMax"/>
        </c:scaling>
        <c:axPos val="b"/>
        <c:numFmt formatCode="General" sourceLinked="1"/>
        <c:tickLblPos val="nextTo"/>
        <c:crossAx val="268012544"/>
        <c:crosses val="autoZero"/>
        <c:auto val="1"/>
        <c:lblAlgn val="ctr"/>
        <c:lblOffset val="100"/>
      </c:catAx>
      <c:valAx>
        <c:axId val="268012544"/>
        <c:scaling>
          <c:orientation val="minMax"/>
        </c:scaling>
        <c:axPos val="l"/>
        <c:numFmt formatCode="General" sourceLinked="1"/>
        <c:tickLblPos val="nextTo"/>
        <c:crossAx val="268011008"/>
        <c:crosses val="autoZero"/>
        <c:crossBetween val="between"/>
      </c:valAx>
    </c:plotArea>
    <c:legend>
      <c:legendPos val="r"/>
      <c:layout>
        <c:manualLayout>
          <c:xMode val="edge"/>
          <c:yMode val="edge"/>
          <c:x val="0.69170413586881063"/>
          <c:y val="6.5391553328561294E-2"/>
          <c:w val="0.28152801234107588"/>
          <c:h val="0.18233834407062957"/>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61310531026029"/>
          <c:y val="4.4292137395869013E-2"/>
          <c:w val="0.69589691990790559"/>
          <c:h val="0.84796697604231197"/>
        </c:manualLayout>
      </c:layout>
      <c:barChart>
        <c:barDir val="col"/>
        <c:grouping val="clustered"/>
        <c:ser>
          <c:idx val="0"/>
          <c:order val="0"/>
          <c:tx>
            <c:strRef>
              <c:f>Лист1!$B$1</c:f>
              <c:strCache>
                <c:ptCount val="1"/>
                <c:pt idx="0">
                  <c:v>Выставлено</c:v>
                </c:pt>
              </c:strCache>
            </c:strRef>
          </c:tx>
          <c:spPr>
            <a:solidFill>
              <a:srgbClr val="0070C0"/>
            </a:solidFill>
            <a:scene3d>
              <a:camera prst="orthographicFront"/>
              <a:lightRig rig="threePt" dir="t"/>
            </a:scene3d>
            <a:sp3d>
              <a:bevelT w="50800" h="50800"/>
              <a:bevelB w="50800" h="50800"/>
            </a:sp3d>
          </c:spPr>
          <c:dLbls>
            <c:spPr>
              <a:noFill/>
              <a:ln w="25365">
                <a:noFill/>
              </a:ln>
            </c:spPr>
            <c:txPr>
              <a:bodyPr/>
              <a:lstStyle/>
              <a:p>
                <a:pPr>
                  <a:defRPr sz="1100" b="1"/>
                </a:pPr>
                <a:endParaRPr lang="ru-RU"/>
              </a:p>
            </c:txP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14.6</c:v>
                </c:pt>
                <c:pt idx="1">
                  <c:v>16.5</c:v>
                </c:pt>
                <c:pt idx="2">
                  <c:v>3.8</c:v>
                </c:pt>
                <c:pt idx="3">
                  <c:v>12.5</c:v>
                </c:pt>
                <c:pt idx="4">
                  <c:v>26.3</c:v>
                </c:pt>
                <c:pt idx="5">
                  <c:v>11</c:v>
                </c:pt>
              </c:numCache>
            </c:numRef>
          </c:val>
        </c:ser>
        <c:ser>
          <c:idx val="1"/>
          <c:order val="1"/>
          <c:tx>
            <c:strRef>
              <c:f>Лист1!$C$1</c:f>
              <c:strCache>
                <c:ptCount val="1"/>
                <c:pt idx="0">
                  <c:v>Продано</c:v>
                </c:pt>
              </c:strCache>
            </c:strRef>
          </c:tx>
          <c:spPr>
            <a:solidFill>
              <a:srgbClr val="C00000"/>
            </a:solidFill>
            <a:scene3d>
              <a:camera prst="orthographicFront"/>
              <a:lightRig rig="threePt" dir="t"/>
            </a:scene3d>
            <a:sp3d>
              <a:bevelT w="50800" h="50800"/>
              <a:bevelB w="50800" h="50800"/>
            </a:sp3d>
          </c:spPr>
          <c:dLbls>
            <c:dLbl>
              <c:idx val="0"/>
              <c:layout>
                <c:manualLayout>
                  <c:x val="9.8263169469748717E-3"/>
                  <c:y val="0"/>
                </c:manualLayout>
              </c:layout>
              <c:dLblPos val="outEnd"/>
              <c:showVal val="1"/>
            </c:dLbl>
            <c:dLbl>
              <c:idx val="1"/>
              <c:layout>
                <c:manualLayout>
                  <c:x val="8.3405875648409171E-3"/>
                  <c:y val="-2.0048811752708191E-2"/>
                </c:manualLayout>
              </c:layout>
              <c:dLblPos val="outEnd"/>
              <c:showVal val="1"/>
            </c:dLbl>
            <c:dLbl>
              <c:idx val="2"/>
              <c:layout>
                <c:manualLayout>
                  <c:x val="1.3501383213917938E-2"/>
                  <c:y val="2.0048724312572073E-2"/>
                </c:manualLayout>
              </c:layout>
              <c:dLblPos val="outEnd"/>
              <c:showVal val="1"/>
            </c:dLbl>
            <c:dLbl>
              <c:idx val="3"/>
              <c:layout>
                <c:manualLayout>
                  <c:x val="1.2510881347261405E-2"/>
                  <c:y val="0"/>
                </c:manualLayout>
              </c:layout>
              <c:dLblPos val="outEnd"/>
              <c:showVal val="1"/>
            </c:dLbl>
            <c:dLbl>
              <c:idx val="4"/>
              <c:layout>
                <c:manualLayout>
                  <c:x val="4.5211996342296593E-3"/>
                  <c:y val="-1.1594308061459465E-2"/>
                </c:manualLayout>
              </c:layout>
              <c:dLblPos val="outEnd"/>
              <c:showVal val="1"/>
            </c:dLbl>
            <c:dLbl>
              <c:idx val="5"/>
              <c:layout>
                <c:manualLayout>
                  <c:x val="7.3501325338858484E-3"/>
                  <c:y val="0"/>
                </c:manualLayout>
              </c:layout>
              <c:showVal val="1"/>
            </c:dLbl>
            <c:spPr>
              <a:noFill/>
              <a:ln w="25365">
                <a:noFill/>
              </a:ln>
            </c:spPr>
            <c:txPr>
              <a:bodyPr/>
              <a:lstStyle/>
              <a:p>
                <a:pPr>
                  <a:defRPr sz="1100" b="1"/>
                </a:pPr>
                <a:endParaRPr lang="ru-RU"/>
              </a:p>
            </c:txPr>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4.3</c:v>
                </c:pt>
                <c:pt idx="1">
                  <c:v>3.5</c:v>
                </c:pt>
                <c:pt idx="2">
                  <c:v>1.4</c:v>
                </c:pt>
                <c:pt idx="3">
                  <c:v>4.3</c:v>
                </c:pt>
                <c:pt idx="4">
                  <c:v>5.0999999999999996</c:v>
                </c:pt>
                <c:pt idx="5">
                  <c:v>2.5</c:v>
                </c:pt>
              </c:numCache>
            </c:numRef>
          </c:val>
        </c:ser>
        <c:gapWidth val="80"/>
        <c:axId val="268406784"/>
        <c:axId val="268408320"/>
      </c:barChart>
      <c:catAx>
        <c:axId val="268406784"/>
        <c:scaling>
          <c:orientation val="minMax"/>
        </c:scaling>
        <c:axPos val="b"/>
        <c:numFmt formatCode="General" sourceLinked="1"/>
        <c:tickLblPos val="nextTo"/>
        <c:crossAx val="268408320"/>
        <c:crosses val="autoZero"/>
        <c:auto val="1"/>
        <c:lblAlgn val="ctr"/>
        <c:lblOffset val="100"/>
      </c:catAx>
      <c:valAx>
        <c:axId val="268408320"/>
        <c:scaling>
          <c:orientation val="minMax"/>
        </c:scaling>
        <c:axPos val="l"/>
        <c:numFmt formatCode="General" sourceLinked="1"/>
        <c:tickLblPos val="nextTo"/>
        <c:crossAx val="268406784"/>
        <c:crosses val="autoZero"/>
        <c:crossBetween val="between"/>
      </c:valAx>
    </c:plotArea>
    <c:legend>
      <c:legendPos val="r"/>
      <c:layout>
        <c:manualLayout>
          <c:xMode val="edge"/>
          <c:yMode val="edge"/>
          <c:x val="0.70450239023994687"/>
          <c:y val="4.4039131472202384E-2"/>
          <c:w val="0.28024174412278774"/>
          <c:h val="0.18162013839179328"/>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perspective val="20"/>
    </c:view3D>
    <c:plotArea>
      <c:layout>
        <c:manualLayout>
          <c:layoutTarget val="inner"/>
          <c:xMode val="edge"/>
          <c:yMode val="edge"/>
          <c:x val="0.20775965605741839"/>
          <c:y val="0.41522978170726826"/>
          <c:w val="0.60393262807079673"/>
          <c:h val="0.58467741935483875"/>
        </c:manualLayout>
      </c:layout>
      <c:pie3DChart>
        <c:varyColors val="1"/>
        <c:ser>
          <c:idx val="0"/>
          <c:order val="0"/>
          <c:tx>
            <c:strRef>
              <c:f>Sheet1!$A$2</c:f>
              <c:strCache>
                <c:ptCount val="1"/>
              </c:strCache>
            </c:strRef>
          </c:tx>
          <c:spPr>
            <a:ln>
              <a:noFill/>
            </a:ln>
          </c:spPr>
          <c:explosion val="3"/>
          <c:dPt>
            <c:idx val="0"/>
            <c:spPr>
              <a:solidFill>
                <a:srgbClr val="FF0000"/>
              </a:solidFill>
              <a:ln>
                <a:noFill/>
              </a:ln>
            </c:spPr>
          </c:dPt>
          <c:dPt>
            <c:idx val="1"/>
            <c:spPr>
              <a:solidFill>
                <a:srgbClr val="FFC000"/>
              </a:solidFill>
              <a:ln>
                <a:noFill/>
              </a:ln>
            </c:spPr>
          </c:dPt>
          <c:dPt>
            <c:idx val="2"/>
            <c:spPr>
              <a:solidFill>
                <a:srgbClr val="007461"/>
              </a:solidFill>
              <a:ln>
                <a:noFill/>
              </a:ln>
            </c:spPr>
          </c:dPt>
          <c:dPt>
            <c:idx val="3"/>
            <c:spPr>
              <a:solidFill>
                <a:srgbClr val="00B0F0"/>
              </a:solidFill>
              <a:ln>
                <a:noFill/>
              </a:ln>
            </c:spPr>
          </c:dPt>
          <c:dPt>
            <c:idx val="4"/>
            <c:spPr>
              <a:solidFill>
                <a:srgbClr val="002060"/>
              </a:solidFill>
              <a:ln>
                <a:noFill/>
              </a:ln>
            </c:spPr>
          </c:dPt>
          <c:dPt>
            <c:idx val="5"/>
            <c:spPr>
              <a:solidFill>
                <a:srgbClr val="BB68EE"/>
              </a:solidFill>
              <a:ln>
                <a:noFill/>
              </a:ln>
            </c:spPr>
          </c:dPt>
          <c:dLbls>
            <c:dLbl>
              <c:idx val="0"/>
              <c:layout>
                <c:manualLayout>
                  <c:x val="1.8433340641745347E-4"/>
                  <c:y val="0.1325452967572632"/>
                </c:manualLayout>
              </c:layout>
              <c:tx>
                <c:rich>
                  <a:bodyPr/>
                  <a:lstStyle/>
                  <a:p>
                    <a:r>
                      <a:rPr lang="ru-RU" sz="1200" b="1" dirty="0"/>
                      <a:t>Н</a:t>
                    </a:r>
                    <a:r>
                      <a:rPr lang="ru-RU" sz="1000" b="1" dirty="0"/>
                      <a:t>алог на доходы физических лиц; </a:t>
                    </a:r>
                    <a:endParaRPr lang="ru-RU" sz="1000" b="1" dirty="0" smtClean="0"/>
                  </a:p>
                  <a:p>
                    <a:r>
                      <a:rPr lang="ru-RU" sz="1000" b="1" dirty="0" smtClean="0"/>
                      <a:t>1 164,1; 63,7%</a:t>
                    </a:r>
                    <a:endParaRPr lang="ru-RU" b="1" dirty="0"/>
                  </a:p>
                </c:rich>
              </c:tx>
              <c:showVal val="1"/>
              <c:showCatName val="1"/>
              <c:showPercent val="1"/>
            </c:dLbl>
            <c:dLbl>
              <c:idx val="1"/>
              <c:layout>
                <c:manualLayout>
                  <c:x val="-1.6723024339284707E-2"/>
                  <c:y val="2.210354754042872E-2"/>
                </c:manualLayout>
              </c:layout>
              <c:tx>
                <c:rich>
                  <a:bodyPr/>
                  <a:lstStyle/>
                  <a:p>
                    <a:r>
                      <a:rPr lang="ru-RU" sz="1200" b="1" dirty="0"/>
                      <a:t>Н</a:t>
                    </a:r>
                    <a:r>
                      <a:rPr lang="ru-RU" sz="1000" b="1" dirty="0"/>
                      <a:t>алоги на имущество; </a:t>
                    </a:r>
                    <a:r>
                      <a:rPr lang="ru-RU" sz="1000" b="1" dirty="0" smtClean="0"/>
                      <a:t>238,4; 13,1%</a:t>
                    </a:r>
                    <a:endParaRPr lang="ru-RU" b="1" dirty="0"/>
                  </a:p>
                </c:rich>
              </c:tx>
              <c:showVal val="1"/>
              <c:showCatName val="1"/>
              <c:showPercent val="1"/>
            </c:dLbl>
            <c:dLbl>
              <c:idx val="2"/>
              <c:layout>
                <c:manualLayout>
                  <c:x val="-0.10451075338231262"/>
                  <c:y val="4.1527380023862741E-2"/>
                </c:manualLayout>
              </c:layout>
              <c:tx>
                <c:rich>
                  <a:bodyPr/>
                  <a:lstStyle/>
                  <a:p>
                    <a:r>
                      <a:rPr lang="ru-RU" sz="1200" b="1" dirty="0"/>
                      <a:t>Д</a:t>
                    </a:r>
                    <a:r>
                      <a:rPr lang="ru-RU" sz="1000" b="1" dirty="0"/>
                      <a:t>оходы от использования муниципального имущества; </a:t>
                    </a:r>
                    <a:endParaRPr lang="ru-RU" sz="1000" b="1" dirty="0" smtClean="0"/>
                  </a:p>
                  <a:p>
                    <a:r>
                      <a:rPr lang="ru-RU" sz="1000" b="1" dirty="0" smtClean="0"/>
                      <a:t>176,3; 9,6%</a:t>
                    </a:r>
                    <a:endParaRPr lang="ru-RU" b="1" dirty="0"/>
                  </a:p>
                </c:rich>
              </c:tx>
              <c:showVal val="1"/>
              <c:showCatName val="1"/>
              <c:showPercent val="1"/>
            </c:dLbl>
            <c:dLbl>
              <c:idx val="3"/>
              <c:layout>
                <c:manualLayout>
                  <c:x val="-0.11811143011881399"/>
                  <c:y val="-0.16379000822536174"/>
                </c:manualLayout>
              </c:layout>
              <c:tx>
                <c:rich>
                  <a:bodyPr/>
                  <a:lstStyle/>
                  <a:p>
                    <a:r>
                      <a:rPr lang="ru-RU" sz="1200" b="1" dirty="0"/>
                      <a:t>Н</a:t>
                    </a:r>
                    <a:r>
                      <a:rPr lang="ru-RU" sz="1000" b="1" dirty="0"/>
                      <a:t>алоги на совокупный доход</a:t>
                    </a:r>
                    <a:r>
                      <a:rPr lang="ru-RU" sz="1000" b="1" dirty="0" smtClean="0"/>
                      <a:t>;</a:t>
                    </a:r>
                  </a:p>
                  <a:p>
                    <a:r>
                      <a:rPr lang="ru-RU" sz="1000" b="1" dirty="0" smtClean="0"/>
                      <a:t> 69,8; 3,8%</a:t>
                    </a:r>
                    <a:endParaRPr lang="ru-RU" b="1" dirty="0"/>
                  </a:p>
                </c:rich>
              </c:tx>
              <c:showVal val="1"/>
              <c:showCatName val="1"/>
              <c:showPercent val="1"/>
            </c:dLbl>
            <c:dLbl>
              <c:idx val="4"/>
              <c:layout>
                <c:manualLayout>
                  <c:x val="7.7262383391889122E-2"/>
                  <c:y val="-0.12306806306582023"/>
                </c:manualLayout>
              </c:layout>
              <c:tx>
                <c:rich>
                  <a:bodyPr/>
                  <a:lstStyle/>
                  <a:p>
                    <a:r>
                      <a:rPr lang="ru-RU" sz="1200" b="1" dirty="0"/>
                      <a:t>Д</a:t>
                    </a:r>
                    <a:r>
                      <a:rPr lang="ru-RU" sz="1000" b="1" dirty="0"/>
                      <a:t>оходы от продажи муниципального имущества и земельных участков; </a:t>
                    </a:r>
                    <a:endParaRPr lang="ru-RU" sz="1000" b="1" dirty="0" smtClean="0"/>
                  </a:p>
                  <a:p>
                    <a:r>
                      <a:rPr lang="ru-RU" sz="1000" b="1" dirty="0" smtClean="0"/>
                      <a:t>90,6; 5,0%</a:t>
                    </a:r>
                    <a:endParaRPr lang="ru-RU" b="1" dirty="0"/>
                  </a:p>
                </c:rich>
              </c:tx>
              <c:showVal val="1"/>
              <c:showCatName val="1"/>
              <c:showPercent val="1"/>
            </c:dLbl>
            <c:dLbl>
              <c:idx val="5"/>
              <c:layout>
                <c:manualLayout>
                  <c:x val="0.20869236909600591"/>
                  <c:y val="-8.5021489939175465E-2"/>
                </c:manualLayout>
              </c:layout>
              <c:tx>
                <c:rich>
                  <a:bodyPr/>
                  <a:lstStyle/>
                  <a:p>
                    <a:r>
                      <a:rPr lang="ru-RU" sz="1200" b="1" dirty="0"/>
                      <a:t>П</a:t>
                    </a:r>
                    <a:r>
                      <a:rPr lang="ru-RU" sz="1000" b="1" dirty="0"/>
                      <a:t>рочие поступления; </a:t>
                    </a:r>
                    <a:r>
                      <a:rPr lang="ru-RU" sz="1000" b="1" dirty="0" smtClean="0"/>
                      <a:t>86,9;  4,8%</a:t>
                    </a:r>
                    <a:endParaRPr lang="ru-RU" b="1" dirty="0"/>
                  </a:p>
                </c:rich>
              </c:tx>
              <c:showVal val="1"/>
              <c:showCatName val="1"/>
              <c:showPercent val="1"/>
            </c:dLbl>
            <c:spPr>
              <a:ln>
                <a:noFill/>
              </a:ln>
            </c:spPr>
            <c:txPr>
              <a:bodyPr/>
              <a:lstStyle/>
              <a:p>
                <a:pPr>
                  <a:defRPr b="1"/>
                </a:pPr>
                <a:endParaRPr lang="ru-RU"/>
              </a:p>
            </c:txPr>
            <c:showVal val="1"/>
            <c:showCatName val="1"/>
            <c:showPercent val="1"/>
            <c:showLeaderLines val="1"/>
          </c:dLbls>
          <c:cat>
            <c:strRef>
              <c:f>Sheet1!$B$1:$G$1</c:f>
              <c:strCache>
                <c:ptCount val="6"/>
                <c:pt idx="0">
                  <c:v>Налог на доходы физических лиц</c:v>
                </c:pt>
                <c:pt idx="1">
                  <c:v>Налоги на имущество</c:v>
                </c:pt>
                <c:pt idx="2">
                  <c:v>Доходы от использования муниципального имущества</c:v>
                </c:pt>
                <c:pt idx="3">
                  <c:v>Налоги на совокупный доход</c:v>
                </c:pt>
                <c:pt idx="4">
                  <c:v>Доходы от продажи муниципального имущества и земельных участков</c:v>
                </c:pt>
                <c:pt idx="5">
                  <c:v>Прочие поступления</c:v>
                </c:pt>
              </c:strCache>
            </c:strRef>
          </c:cat>
          <c:val>
            <c:numRef>
              <c:f>Sheet1!$B$2:$G$2</c:f>
              <c:numCache>
                <c:formatCode>0.0</c:formatCode>
                <c:ptCount val="6"/>
                <c:pt idx="0">
                  <c:v>1164.0999999999999</c:v>
                </c:pt>
                <c:pt idx="1">
                  <c:v>238.4</c:v>
                </c:pt>
                <c:pt idx="2">
                  <c:v>176.3</c:v>
                </c:pt>
                <c:pt idx="3">
                  <c:v>69.8</c:v>
                </c:pt>
                <c:pt idx="4">
                  <c:v>90.6</c:v>
                </c:pt>
                <c:pt idx="5">
                  <c:v>86.9</c:v>
                </c:pt>
              </c:numCache>
            </c:numRef>
          </c:val>
        </c:ser>
        <c:dLbls>
          <c:showVal val="1"/>
        </c:dLbls>
      </c:pie3DChart>
      <c:spPr>
        <a:noFill/>
        <a:ln w="25387">
          <a:noFill/>
        </a:ln>
      </c:spPr>
    </c:plotArea>
    <c:plotVisOnly val="1"/>
    <c:dispBlanksAs val="zero"/>
  </c:chart>
  <c:spPr>
    <a:solidFill>
      <a:schemeClr val="bg1"/>
    </a:solidFill>
    <a:ln>
      <a:noFill/>
    </a:ln>
    <a:effectLst/>
  </c:spPr>
  <c:txPr>
    <a:bodyPr/>
    <a:lstStyle/>
    <a:p>
      <a:pPr algn="just">
        <a:defRPr sz="1798">
          <a:ln>
            <a:noFill/>
          </a:ln>
          <a:latin typeface="Times New Roman" pitchFamily="18" charset="0"/>
          <a:cs typeface="Times New Roman" pitchFamily="18"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60"/>
      <c:perspective val="0"/>
    </c:view3D>
    <c:plotArea>
      <c:layout>
        <c:manualLayout>
          <c:layoutTarget val="inner"/>
          <c:xMode val="edge"/>
          <c:yMode val="edge"/>
          <c:x val="0.17195376223237521"/>
          <c:y val="0.2431186859936347"/>
          <c:w val="0.59942390407051138"/>
          <c:h val="0.42955192212347881"/>
        </c:manualLayout>
      </c:layout>
      <c:pie3DChart>
        <c:varyColors val="1"/>
        <c:ser>
          <c:idx val="0"/>
          <c:order val="0"/>
          <c:spPr>
            <a:solidFill>
              <a:schemeClr val="accent1"/>
            </a:solidFill>
            <a:ln w="15331">
              <a:solidFill>
                <a:schemeClr val="tx1"/>
              </a:solidFill>
              <a:prstDash val="solid"/>
            </a:ln>
          </c:spPr>
          <c:explosion val="18"/>
          <c:dPt>
            <c:idx val="0"/>
            <c:spPr>
              <a:solidFill>
                <a:srgbClr val="FF00FF"/>
              </a:solidFill>
              <a:ln w="15331">
                <a:solidFill>
                  <a:schemeClr val="tx1"/>
                </a:solidFill>
                <a:prstDash val="solid"/>
              </a:ln>
            </c:spPr>
          </c:dPt>
          <c:dPt>
            <c:idx val="1"/>
            <c:spPr>
              <a:solidFill>
                <a:srgbClr val="00FFFF"/>
              </a:solidFill>
              <a:ln w="15331">
                <a:solidFill>
                  <a:srgbClr val="FFFF00"/>
                </a:solidFill>
                <a:prstDash val="solid"/>
              </a:ln>
            </c:spPr>
          </c:dPt>
          <c:dPt>
            <c:idx val="2"/>
            <c:spPr>
              <a:solidFill>
                <a:srgbClr val="0000FF"/>
              </a:solidFill>
              <a:ln w="15331">
                <a:solidFill>
                  <a:schemeClr val="tx1"/>
                </a:solidFill>
                <a:prstDash val="solid"/>
              </a:ln>
            </c:spPr>
          </c:dPt>
          <c:dPt>
            <c:idx val="3"/>
            <c:spPr>
              <a:solidFill>
                <a:srgbClr val="FFFF00"/>
              </a:solidFill>
              <a:ln w="15331">
                <a:solidFill>
                  <a:schemeClr val="tx1"/>
                </a:solidFill>
                <a:prstDash val="solid"/>
              </a:ln>
            </c:spPr>
          </c:dPt>
          <c:dPt>
            <c:idx val="4"/>
            <c:spPr>
              <a:solidFill>
                <a:srgbClr val="00FF00"/>
              </a:solidFill>
              <a:ln w="15331">
                <a:solidFill>
                  <a:schemeClr val="tx1"/>
                </a:solidFill>
                <a:prstDash val="solid"/>
              </a:ln>
            </c:spPr>
          </c:dPt>
          <c:dPt>
            <c:idx val="5"/>
            <c:spPr>
              <a:solidFill>
                <a:srgbClr val="FF0000"/>
              </a:solidFill>
              <a:ln w="15331">
                <a:solidFill>
                  <a:schemeClr val="tx1"/>
                </a:solidFill>
                <a:prstDash val="solid"/>
              </a:ln>
            </c:spPr>
          </c:dPt>
          <c:dPt>
            <c:idx val="6"/>
            <c:spPr>
              <a:solidFill>
                <a:srgbClr val="0066CC"/>
              </a:solidFill>
              <a:ln w="15331">
                <a:solidFill>
                  <a:schemeClr val="tx1"/>
                </a:solidFill>
                <a:prstDash val="solid"/>
              </a:ln>
            </c:spPr>
          </c:dPt>
          <c:dPt>
            <c:idx val="7"/>
            <c:spPr>
              <a:solidFill>
                <a:srgbClr val="FF6600"/>
              </a:solidFill>
              <a:ln w="15331">
                <a:solidFill>
                  <a:schemeClr val="tx1"/>
                </a:solidFill>
                <a:prstDash val="solid"/>
              </a:ln>
            </c:spPr>
          </c:dPt>
          <c:dLbls>
            <c:dLbl>
              <c:idx val="0"/>
              <c:layout>
                <c:manualLayout>
                  <c:x val="5.2218357610466684E-2"/>
                  <c:y val="-6.7163093869564861E-3"/>
                </c:manualLayout>
              </c:layout>
              <c:showVal val="1"/>
              <c:showCatName val="1"/>
              <c:showPercent val="1"/>
            </c:dLbl>
            <c:dLbl>
              <c:idx val="1"/>
              <c:layout>
                <c:manualLayout>
                  <c:x val="4.3013697961892479E-2"/>
                  <c:y val="0.12825369053020871"/>
                </c:manualLayout>
              </c:layout>
              <c:showVal val="1"/>
              <c:showCatName val="1"/>
              <c:showPercent val="1"/>
            </c:dLbl>
            <c:dLbl>
              <c:idx val="2"/>
              <c:layout>
                <c:manualLayout>
                  <c:x val="0.10952869533745482"/>
                  <c:y val="0.13827814889269674"/>
                </c:manualLayout>
              </c:layout>
              <c:tx>
                <c:rich>
                  <a:bodyPr/>
                  <a:lstStyle/>
                  <a:p>
                    <a:r>
                      <a:rPr lang="ru-RU" sz="1100" b="1" dirty="0" smtClean="0"/>
                      <a:t>С</a:t>
                    </a:r>
                    <a:r>
                      <a:rPr lang="ru-RU" sz="1200" b="1" dirty="0" smtClean="0"/>
                      <a:t>оциальная </a:t>
                    </a:r>
                    <a:r>
                      <a:rPr lang="ru-RU" sz="1200" b="1" dirty="0"/>
                      <a:t>политика; </a:t>
                    </a:r>
                    <a:endParaRPr lang="ru-RU" sz="1200" b="1" dirty="0" smtClean="0"/>
                  </a:p>
                  <a:p>
                    <a:r>
                      <a:rPr lang="ru-RU" sz="1200" b="1" dirty="0" smtClean="0"/>
                      <a:t>1790,8</a:t>
                    </a:r>
                    <a:r>
                      <a:rPr lang="ru-RU" sz="1200" b="1" dirty="0"/>
                      <a:t>; 26%</a:t>
                    </a:r>
                    <a:endParaRPr lang="ru-RU" b="1" dirty="0"/>
                  </a:p>
                </c:rich>
              </c:tx>
              <c:showVal val="1"/>
              <c:showCatName val="1"/>
              <c:showPercent val="1"/>
            </c:dLbl>
            <c:dLbl>
              <c:idx val="3"/>
              <c:layout>
                <c:manualLayout>
                  <c:x val="5.6340551430773586E-2"/>
                  <c:y val="0.10895704267936288"/>
                </c:manualLayout>
              </c:layout>
              <c:showVal val="1"/>
              <c:showCatName val="1"/>
              <c:showPercent val="1"/>
            </c:dLbl>
            <c:dLbl>
              <c:idx val="4"/>
              <c:layout>
                <c:manualLayout>
                  <c:x val="7.7074207049963005E-3"/>
                  <c:y val="8.9231953700746547E-2"/>
                </c:manualLayout>
              </c:layout>
              <c:tx>
                <c:rich>
                  <a:bodyPr/>
                  <a:lstStyle/>
                  <a:p>
                    <a:r>
                      <a:rPr lang="ru-RU" sz="1100" b="1" dirty="0"/>
                      <a:t>К</a:t>
                    </a:r>
                    <a:r>
                      <a:rPr lang="ru-RU" sz="1200" b="1" dirty="0"/>
                      <a:t>ультура; </a:t>
                    </a:r>
                    <a:endParaRPr lang="ru-RU" sz="1200" b="1" dirty="0" smtClean="0"/>
                  </a:p>
                  <a:p>
                    <a:r>
                      <a:rPr lang="ru-RU" sz="1200" b="1" dirty="0" smtClean="0"/>
                      <a:t>209,3</a:t>
                    </a:r>
                    <a:r>
                      <a:rPr lang="ru-RU" sz="1200" b="1" dirty="0"/>
                      <a:t>; 3%</a:t>
                    </a:r>
                    <a:endParaRPr lang="ru-RU" b="1" dirty="0"/>
                  </a:p>
                </c:rich>
              </c:tx>
              <c:showVal val="1"/>
              <c:showCatName val="1"/>
              <c:showPercent val="1"/>
            </c:dLbl>
            <c:dLbl>
              <c:idx val="5"/>
              <c:layout>
                <c:manualLayout>
                  <c:x val="-1.8894577402265647E-2"/>
                  <c:y val="0.11615425537300172"/>
                </c:manualLayout>
              </c:layout>
              <c:tx>
                <c:rich>
                  <a:bodyPr/>
                  <a:lstStyle/>
                  <a:p>
                    <a:r>
                      <a:rPr lang="ru-RU" sz="1100" b="1" dirty="0" smtClean="0"/>
                      <a:t>Н</a:t>
                    </a:r>
                    <a:r>
                      <a:rPr lang="ru-RU" sz="1200" b="1" dirty="0" smtClean="0"/>
                      <a:t>ациональная </a:t>
                    </a:r>
                    <a:r>
                      <a:rPr lang="ru-RU" sz="1200" b="1" dirty="0"/>
                      <a:t>экономика; </a:t>
                    </a:r>
                    <a:endParaRPr lang="ru-RU" sz="1200" b="1" dirty="0" smtClean="0"/>
                  </a:p>
                  <a:p>
                    <a:r>
                      <a:rPr lang="ru-RU" sz="1200" b="1" dirty="0" smtClean="0"/>
                      <a:t>799,0</a:t>
                    </a:r>
                    <a:r>
                      <a:rPr lang="ru-RU" sz="1200" b="1" dirty="0"/>
                      <a:t>; 12%</a:t>
                    </a:r>
                    <a:endParaRPr lang="ru-RU" b="1" dirty="0"/>
                  </a:p>
                </c:rich>
              </c:tx>
              <c:showVal val="1"/>
              <c:showCatName val="1"/>
              <c:showPercent val="1"/>
            </c:dLbl>
            <c:dLbl>
              <c:idx val="6"/>
              <c:layout>
                <c:manualLayout>
                  <c:x val="-2.2084243929090898E-2"/>
                  <c:y val="-7.5933711735973533E-2"/>
                </c:manualLayout>
              </c:layout>
              <c:tx>
                <c:rich>
                  <a:bodyPr/>
                  <a:lstStyle/>
                  <a:p>
                    <a:r>
                      <a:rPr lang="ru-RU" sz="1100" b="1" dirty="0"/>
                      <a:t>Ж</a:t>
                    </a:r>
                    <a:r>
                      <a:rPr lang="ru-RU" sz="1200" b="1" dirty="0"/>
                      <a:t>илищно-коммунальное хозяйство; </a:t>
                    </a:r>
                    <a:endParaRPr lang="ru-RU" sz="1200" b="1" dirty="0" smtClean="0"/>
                  </a:p>
                  <a:p>
                    <a:r>
                      <a:rPr lang="ru-RU" sz="1200" b="1" dirty="0" smtClean="0"/>
                      <a:t>447,1</a:t>
                    </a:r>
                    <a:r>
                      <a:rPr lang="ru-RU" sz="1200" b="1" dirty="0"/>
                      <a:t>; 7%</a:t>
                    </a:r>
                    <a:endParaRPr lang="ru-RU" b="1" dirty="0"/>
                  </a:p>
                </c:rich>
              </c:tx>
              <c:showVal val="1"/>
              <c:showCatName val="1"/>
              <c:showPercent val="1"/>
            </c:dLbl>
            <c:dLbl>
              <c:idx val="7"/>
              <c:layout>
                <c:manualLayout>
                  <c:x val="0.10586498873137752"/>
                  <c:y val="-8.7163379190186546E-2"/>
                </c:manualLayout>
              </c:layout>
              <c:showVal val="1"/>
              <c:showCatName val="1"/>
              <c:showPercent val="1"/>
            </c:dLbl>
            <c:dLbl>
              <c:idx val="8"/>
              <c:layout>
                <c:manualLayout>
                  <c:x val="-2.5492819302028381E-2"/>
                  <c:y val="-0.16858675173516371"/>
                </c:manualLayout>
              </c:layout>
              <c:showVal val="1"/>
              <c:showCatName val="1"/>
              <c:showPercent val="1"/>
            </c:dLbl>
            <c:txPr>
              <a:bodyPr/>
              <a:lstStyle/>
              <a:p>
                <a:pPr>
                  <a:defRPr sz="1100" b="1"/>
                </a:pPr>
                <a:endParaRPr lang="ru-RU"/>
              </a:p>
            </c:txPr>
            <c:showVal val="1"/>
            <c:showCatName val="1"/>
            <c:showPercent val="1"/>
            <c:showLeaderLines val="1"/>
          </c:dLbls>
          <c:cat>
            <c:strRef>
              <c:f>Sheet1!$B$1:$J$1</c:f>
              <c:strCache>
                <c:ptCount val="9"/>
                <c:pt idx="0">
                  <c:v>Прочие отрасли</c:v>
                </c:pt>
                <c:pt idx="1">
                  <c:v>Физическая культура и спорт</c:v>
                </c:pt>
                <c:pt idx="2">
                  <c:v>Социальная политика</c:v>
                </c:pt>
                <c:pt idx="3">
                  <c:v>Обслуживание муниципального долга</c:v>
                </c:pt>
                <c:pt idx="4">
                  <c:v>Культура</c:v>
                </c:pt>
                <c:pt idx="5">
                  <c:v>Национальная экономика</c:v>
                </c:pt>
                <c:pt idx="6">
                  <c:v>Жилищно-коммунальное хозяйство</c:v>
                </c:pt>
                <c:pt idx="7">
                  <c:v>Образование</c:v>
                </c:pt>
                <c:pt idx="8">
                  <c:v>Общегосударственные вопросы</c:v>
                </c:pt>
              </c:strCache>
            </c:strRef>
          </c:cat>
          <c:val>
            <c:numRef>
              <c:f>Sheet1!$B$2:$J$2</c:f>
              <c:numCache>
                <c:formatCode>General</c:formatCode>
                <c:ptCount val="9"/>
                <c:pt idx="0">
                  <c:v>23.599999999999987</c:v>
                </c:pt>
                <c:pt idx="1">
                  <c:v>343.7</c:v>
                </c:pt>
                <c:pt idx="2">
                  <c:v>1790.8</c:v>
                </c:pt>
                <c:pt idx="3">
                  <c:v>66.099999999999994</c:v>
                </c:pt>
                <c:pt idx="4">
                  <c:v>209.3</c:v>
                </c:pt>
                <c:pt idx="5" formatCode="0.0">
                  <c:v>799</c:v>
                </c:pt>
                <c:pt idx="6">
                  <c:v>447.1</c:v>
                </c:pt>
                <c:pt idx="7">
                  <c:v>2827.2</c:v>
                </c:pt>
                <c:pt idx="8">
                  <c:v>314.60000000000002</c:v>
                </c:pt>
              </c:numCache>
            </c:numRef>
          </c:val>
        </c:ser>
        <c:dLbls>
          <c:showVal val="1"/>
        </c:dLbls>
      </c:pie3DChart>
      <c:spPr>
        <a:noFill/>
        <a:ln w="25396">
          <a:noFill/>
        </a:ln>
      </c:spPr>
    </c:plotArea>
    <c:plotVisOnly val="1"/>
    <c:dispBlanksAs val="zero"/>
  </c:chart>
  <c:spPr>
    <a:noFill/>
    <a:ln>
      <a:noFill/>
    </a:ln>
  </c:spPr>
  <c:txPr>
    <a:bodyPr/>
    <a:lstStyle/>
    <a:p>
      <a:pPr>
        <a:defRPr sz="2116" b="1" i="0" u="none" strike="noStrike" baseline="0">
          <a:solidFill>
            <a:schemeClr val="tx1"/>
          </a:solidFill>
          <a:latin typeface="Times New Roman" pitchFamily="18" charset="0"/>
          <a:ea typeface="Arial"/>
          <a:cs typeface="Times New Roman" pitchFamily="18" charset="0"/>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76797980039729E-2"/>
          <c:y val="6.6877002443660058E-2"/>
          <c:w val="0.92307696910225701"/>
          <c:h val="0.65464393157752776"/>
        </c:manualLayout>
      </c:layout>
      <c:lineChart>
        <c:grouping val="standard"/>
        <c:ser>
          <c:idx val="0"/>
          <c:order val="0"/>
          <c:tx>
            <c:strRef>
              <c:f>Sheet1!$A$2</c:f>
              <c:strCache>
                <c:ptCount val="1"/>
                <c:pt idx="0">
                  <c:v>2020 год</c:v>
                </c:pt>
              </c:strCache>
            </c:strRef>
          </c:tx>
          <c:spPr>
            <a:ln w="50800">
              <a:solidFill>
                <a:srgbClr val="0000FF"/>
              </a:solidFill>
              <a:prstDash val="solid"/>
            </a:ln>
          </c:spPr>
          <c:marker>
            <c:symbol val="diamond"/>
            <c:size val="6"/>
            <c:spPr>
              <a:solidFill>
                <a:srgbClr val="FF0000"/>
              </a:solidFill>
              <a:ln>
                <a:solidFill>
                  <a:srgbClr val="FF0000"/>
                </a:solidFill>
                <a:prstDash val="solid"/>
              </a:ln>
            </c:spPr>
          </c:marker>
          <c:dLbls>
            <c:dLbl>
              <c:idx val="1"/>
              <c:layout>
                <c:manualLayout>
                  <c:x val="-4.0421181986137394E-2"/>
                  <c:y val="5.3324052747784609E-2"/>
                </c:manualLayout>
              </c:layout>
              <c:dLblPos val="r"/>
              <c:showVal val="1"/>
            </c:dLbl>
            <c:dLbl>
              <c:idx val="7"/>
              <c:layout>
                <c:manualLayout>
                  <c:x val="-3.0015197568389478E-2"/>
                  <c:y val="4.2896551724138685E-2"/>
                </c:manualLayout>
              </c:layout>
              <c:dLblPos val="r"/>
              <c:showVal val="1"/>
            </c:dLbl>
            <c:dLbl>
              <c:idx val="11"/>
              <c:layout>
                <c:manualLayout>
                  <c:x val="-5.8890577507598914E-2"/>
                  <c:y val="6.4965517241379334E-2"/>
                </c:manualLayout>
              </c:layout>
              <c:dLblPos val="r"/>
              <c:showVal val="1"/>
            </c:dLbl>
            <c:dLbl>
              <c:idx val="12"/>
              <c:layout>
                <c:manualLayout>
                  <c:x val="-2.4505181533159531E-2"/>
                  <c:y val="4.013793103448339E-2"/>
                </c:manualLayout>
              </c:layout>
              <c:dLblPos val="r"/>
              <c:showVal val="1"/>
            </c:dLbl>
            <c:dLblPos val="b"/>
            <c:showVal val="1"/>
          </c:dLbls>
          <c:cat>
            <c:strRef>
              <c:f>Sheet1!$B$1:$N$1</c:f>
              <c:strCache>
                <c:ptCount val="13"/>
                <c:pt idx="0">
                  <c:v>на 01.01</c:v>
                </c:pt>
                <c:pt idx="1">
                  <c:v>на 01.02</c:v>
                </c:pt>
                <c:pt idx="2">
                  <c:v>на 01.03</c:v>
                </c:pt>
                <c:pt idx="3">
                  <c:v>на 01.04</c:v>
                </c:pt>
                <c:pt idx="4">
                  <c:v>на 01.05</c:v>
                </c:pt>
                <c:pt idx="5">
                  <c:v>на 01.06</c:v>
                </c:pt>
                <c:pt idx="6">
                  <c:v>на 01.07</c:v>
                </c:pt>
                <c:pt idx="7">
                  <c:v>на 01.08</c:v>
                </c:pt>
                <c:pt idx="8">
                  <c:v>на 01.09</c:v>
                </c:pt>
                <c:pt idx="9">
                  <c:v>на 01.10</c:v>
                </c:pt>
                <c:pt idx="10">
                  <c:v>на 01.11</c:v>
                </c:pt>
                <c:pt idx="11">
                  <c:v>на 01.12</c:v>
                </c:pt>
                <c:pt idx="12">
                  <c:v>на 01.01</c:v>
                </c:pt>
              </c:strCache>
            </c:strRef>
          </c:cat>
          <c:val>
            <c:numRef>
              <c:f>Sheet1!$B$2:$N$2</c:f>
              <c:numCache>
                <c:formatCode>0.0</c:formatCode>
                <c:ptCount val="13"/>
                <c:pt idx="0">
                  <c:v>242.7</c:v>
                </c:pt>
                <c:pt idx="1">
                  <c:v>322.5</c:v>
                </c:pt>
                <c:pt idx="2">
                  <c:v>332.5</c:v>
                </c:pt>
                <c:pt idx="3">
                  <c:v>332.7</c:v>
                </c:pt>
                <c:pt idx="4">
                  <c:v>373.6</c:v>
                </c:pt>
                <c:pt idx="5">
                  <c:v>401.6</c:v>
                </c:pt>
                <c:pt idx="6">
                  <c:v>443.3</c:v>
                </c:pt>
                <c:pt idx="7">
                  <c:v>407.2</c:v>
                </c:pt>
                <c:pt idx="8">
                  <c:v>394.4</c:v>
                </c:pt>
                <c:pt idx="9">
                  <c:v>371</c:v>
                </c:pt>
                <c:pt idx="10">
                  <c:v>351.6</c:v>
                </c:pt>
                <c:pt idx="11">
                  <c:v>341.5</c:v>
                </c:pt>
                <c:pt idx="12">
                  <c:v>312.3</c:v>
                </c:pt>
              </c:numCache>
            </c:numRef>
          </c:val>
        </c:ser>
        <c:ser>
          <c:idx val="1"/>
          <c:order val="1"/>
          <c:tx>
            <c:strRef>
              <c:f>Sheet1!$A$3</c:f>
              <c:strCache>
                <c:ptCount val="1"/>
                <c:pt idx="0">
                  <c:v>2021 год</c:v>
                </c:pt>
              </c:strCache>
            </c:strRef>
          </c:tx>
          <c:spPr>
            <a:ln w="50800">
              <a:solidFill>
                <a:srgbClr val="FF00FF"/>
              </a:solidFill>
              <a:prstDash val="solid"/>
            </a:ln>
          </c:spPr>
          <c:marker>
            <c:symbol val="circle"/>
            <c:size val="6"/>
            <c:spPr>
              <a:solidFill>
                <a:srgbClr val="0000FF"/>
              </a:solidFill>
              <a:ln>
                <a:solidFill>
                  <a:srgbClr val="0000FF"/>
                </a:solidFill>
                <a:prstDash val="solid"/>
              </a:ln>
            </c:spPr>
          </c:marker>
          <c:dLbls>
            <c:dLbl>
              <c:idx val="0"/>
              <c:layout>
                <c:manualLayout>
                  <c:x val="-4.8252279635258362E-2"/>
                  <c:y val="-5.9448275862068918E-2"/>
                </c:manualLayout>
              </c:layout>
              <c:dLblPos val="r"/>
              <c:showVal val="1"/>
            </c:dLbl>
            <c:dLbl>
              <c:idx val="6"/>
              <c:layout>
                <c:manualLayout>
                  <c:x val="-4.6732522796352587E-2"/>
                  <c:y val="-2.910344827586208E-2"/>
                </c:manualLayout>
              </c:layout>
              <c:dLblPos val="r"/>
              <c:showVal val="1"/>
            </c:dLbl>
            <c:dLbl>
              <c:idx val="11"/>
              <c:layout>
                <c:manualLayout>
                  <c:x val="-3.7613981762918046E-2"/>
                  <c:y val="-4.5655172413793056E-2"/>
                </c:manualLayout>
              </c:layout>
              <c:dLblPos val="r"/>
              <c:showVal val="1"/>
            </c:dLbl>
            <c:dLbl>
              <c:idx val="12"/>
              <c:layout>
                <c:manualLayout>
                  <c:x val="-5.3380681138262505E-2"/>
                  <c:y val="-1.2551724137931045E-2"/>
                </c:manualLayout>
              </c:layout>
              <c:dLblPos val="r"/>
              <c:showVal val="1"/>
            </c:dLbl>
            <c:dLblPos val="t"/>
            <c:showVal val="1"/>
          </c:dLbls>
          <c:cat>
            <c:strRef>
              <c:f>Sheet1!$B$1:$N$1</c:f>
              <c:strCache>
                <c:ptCount val="13"/>
                <c:pt idx="0">
                  <c:v>на 01.01</c:v>
                </c:pt>
                <c:pt idx="1">
                  <c:v>на 01.02</c:v>
                </c:pt>
                <c:pt idx="2">
                  <c:v>на 01.03</c:v>
                </c:pt>
                <c:pt idx="3">
                  <c:v>на 01.04</c:v>
                </c:pt>
                <c:pt idx="4">
                  <c:v>на 01.05</c:v>
                </c:pt>
                <c:pt idx="5">
                  <c:v>на 01.06</c:v>
                </c:pt>
                <c:pt idx="6">
                  <c:v>на 01.07</c:v>
                </c:pt>
                <c:pt idx="7">
                  <c:v>на 01.08</c:v>
                </c:pt>
                <c:pt idx="8">
                  <c:v>на 01.09</c:v>
                </c:pt>
                <c:pt idx="9">
                  <c:v>на 01.10</c:v>
                </c:pt>
                <c:pt idx="10">
                  <c:v>на 01.11</c:v>
                </c:pt>
                <c:pt idx="11">
                  <c:v>на 01.12</c:v>
                </c:pt>
                <c:pt idx="12">
                  <c:v>на 01.01</c:v>
                </c:pt>
              </c:strCache>
            </c:strRef>
          </c:cat>
          <c:val>
            <c:numRef>
              <c:f>Sheet1!$B$3:$N$3</c:f>
              <c:numCache>
                <c:formatCode>0.0</c:formatCode>
                <c:ptCount val="13"/>
                <c:pt idx="0">
                  <c:v>312.3</c:v>
                </c:pt>
                <c:pt idx="1">
                  <c:v>378.7</c:v>
                </c:pt>
                <c:pt idx="2">
                  <c:v>382.8</c:v>
                </c:pt>
                <c:pt idx="3">
                  <c:v>426</c:v>
                </c:pt>
                <c:pt idx="4">
                  <c:v>444.8</c:v>
                </c:pt>
                <c:pt idx="5">
                  <c:v>440.5</c:v>
                </c:pt>
                <c:pt idx="6">
                  <c:v>465.3</c:v>
                </c:pt>
                <c:pt idx="7">
                  <c:v>456.1</c:v>
                </c:pt>
                <c:pt idx="8">
                  <c:v>404</c:v>
                </c:pt>
                <c:pt idx="9">
                  <c:v>384.5</c:v>
                </c:pt>
                <c:pt idx="10">
                  <c:v>366</c:v>
                </c:pt>
                <c:pt idx="11">
                  <c:v>330.7</c:v>
                </c:pt>
                <c:pt idx="12">
                  <c:v>190.6</c:v>
                </c:pt>
              </c:numCache>
            </c:numRef>
          </c:val>
        </c:ser>
        <c:dLbls>
          <c:showVal val="1"/>
        </c:dLbls>
        <c:marker val="1"/>
        <c:axId val="272731136"/>
        <c:axId val="272741120"/>
      </c:lineChart>
      <c:catAx>
        <c:axId val="272731136"/>
        <c:scaling>
          <c:orientation val="minMax"/>
        </c:scaling>
        <c:axPos val="b"/>
        <c:numFmt formatCode="General" sourceLinked="1"/>
        <c:tickLblPos val="nextTo"/>
        <c:spPr>
          <a:ln w="3174">
            <a:solidFill>
              <a:schemeClr val="tx1"/>
            </a:solidFill>
            <a:prstDash val="solid"/>
          </a:ln>
        </c:spPr>
        <c:txPr>
          <a:bodyPr rot="0" vert="horz"/>
          <a:lstStyle/>
          <a:p>
            <a:pPr>
              <a:defRPr/>
            </a:pPr>
            <a:endParaRPr lang="ru-RU"/>
          </a:p>
        </c:txPr>
        <c:crossAx val="272741120"/>
        <c:crosses val="autoZero"/>
        <c:auto val="1"/>
        <c:lblAlgn val="ctr"/>
        <c:lblOffset val="100"/>
        <c:tickLblSkip val="1"/>
        <c:tickMarkSkip val="1"/>
      </c:catAx>
      <c:valAx>
        <c:axId val="272741120"/>
        <c:scaling>
          <c:orientation val="minMax"/>
          <c:max val="500"/>
          <c:min val="100"/>
        </c:scaling>
        <c:axPos val="l"/>
        <c:majorGridlines>
          <c:spPr>
            <a:ln w="12695">
              <a:solidFill>
                <a:srgbClr val="00FFFF"/>
              </a:solidFill>
              <a:prstDash val="solid"/>
            </a:ln>
          </c:spPr>
        </c:majorGridlines>
        <c:numFmt formatCode="0.0" sourceLinked="1"/>
        <c:tickLblPos val="nextTo"/>
        <c:spPr>
          <a:ln w="3174">
            <a:solidFill>
              <a:schemeClr val="tx1"/>
            </a:solidFill>
            <a:prstDash val="solid"/>
          </a:ln>
        </c:spPr>
        <c:txPr>
          <a:bodyPr rot="0" vert="horz"/>
          <a:lstStyle/>
          <a:p>
            <a:pPr>
              <a:defRPr/>
            </a:pPr>
            <a:endParaRPr lang="ru-RU"/>
          </a:p>
        </c:txPr>
        <c:crossAx val="272731136"/>
        <c:crosses val="autoZero"/>
        <c:crossBetween val="between"/>
        <c:majorUnit val="100"/>
        <c:minorUnit val="100"/>
      </c:valAx>
      <c:spPr>
        <a:noFill/>
        <a:ln w="12695">
          <a:solidFill>
            <a:schemeClr val="tx1"/>
          </a:solidFill>
          <a:prstDash val="solid"/>
        </a:ln>
      </c:spPr>
    </c:plotArea>
    <c:legend>
      <c:legendPos val="b"/>
      <c:layout>
        <c:manualLayout>
          <c:xMode val="edge"/>
          <c:yMode val="edge"/>
          <c:x val="0.27360755886353338"/>
          <c:y val="0.88453576387528099"/>
          <c:w val="0.49718578174991468"/>
          <c:h val="9.8912480467304692E-2"/>
        </c:manualLayout>
      </c:layout>
      <c:spPr>
        <a:noFill/>
        <a:ln w="3174">
          <a:solidFill>
            <a:schemeClr val="tx1"/>
          </a:solidFill>
          <a:prstDash val="solid"/>
        </a:ln>
      </c:spPr>
    </c:legend>
    <c:plotVisOnly val="1"/>
    <c:dispBlanksAs val="gap"/>
  </c:chart>
  <c:spPr>
    <a:noFill/>
    <a:ln>
      <a:noFill/>
    </a:ln>
  </c:spPr>
  <c:txPr>
    <a:bodyPr/>
    <a:lstStyle/>
    <a:p>
      <a:pPr>
        <a:defRPr sz="1200" b="1" i="0" u="none" strike="noStrike" baseline="0">
          <a:solidFill>
            <a:schemeClr val="tx1"/>
          </a:solidFill>
          <a:latin typeface="Times New Roman" pitchFamily="18" charset="0"/>
          <a:ea typeface="Arial"/>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532445448160221"/>
          <c:y val="0.15069805619316243"/>
          <c:w val="0.82117045819767365"/>
          <c:h val="0.62724053520062761"/>
        </c:manualLayout>
      </c:layout>
      <c:barChart>
        <c:barDir val="col"/>
        <c:grouping val="clustered"/>
        <c:ser>
          <c:idx val="0"/>
          <c:order val="0"/>
          <c:tx>
            <c:strRef>
              <c:f>'ДинамикаМП (2016-2020) '!$K$65</c:f>
              <c:strCache>
                <c:ptCount val="1"/>
                <c:pt idx="0">
                  <c:v>Предприятия</c:v>
                </c:pt>
              </c:strCache>
            </c:strRef>
          </c:tx>
          <c:spPr>
            <a:scene3d>
              <a:camera prst="orthographicFront"/>
              <a:lightRig rig="threePt" dir="t"/>
            </a:scene3d>
            <a:sp3d>
              <a:bevelT/>
            </a:sp3d>
          </c:spPr>
          <c:dLbls>
            <c:dLbl>
              <c:idx val="0"/>
              <c:layout>
                <c:manualLayout>
                  <c:x val="-2.0547945205480006E-2"/>
                  <c:y val="0"/>
                </c:manualLayout>
              </c:layout>
              <c:dLblPos val="outEnd"/>
              <c:showVal val="1"/>
            </c:dLbl>
            <c:dLbl>
              <c:idx val="1"/>
              <c:layout>
                <c:manualLayout>
                  <c:x val="-1.3698630136986301E-2"/>
                  <c:y val="-4.8661800486618006E-3"/>
                </c:manualLayout>
              </c:layout>
              <c:dLblPos val="outEnd"/>
              <c:showVal val="1"/>
            </c:dLbl>
            <c:dLbl>
              <c:idx val="2"/>
              <c:layout>
                <c:manualLayout>
                  <c:x val="-2.0547945205479982E-2"/>
                  <c:y val="0"/>
                </c:manualLayout>
              </c:layout>
              <c:dLblPos val="outEnd"/>
              <c:showVal val="1"/>
            </c:dLbl>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Val val="1"/>
          </c:dLbls>
          <c:cat>
            <c:numRef>
              <c:f>'ДинамикаМП (2016-2020) '!$P$64:$T$64</c:f>
              <c:numCache>
                <c:formatCode>0</c:formatCode>
                <c:ptCount val="5"/>
                <c:pt idx="0">
                  <c:v>2017</c:v>
                </c:pt>
                <c:pt idx="1">
                  <c:v>2018</c:v>
                </c:pt>
                <c:pt idx="2">
                  <c:v>2019</c:v>
                </c:pt>
                <c:pt idx="3" formatCode="General">
                  <c:v>2020</c:v>
                </c:pt>
                <c:pt idx="4">
                  <c:v>2021</c:v>
                </c:pt>
              </c:numCache>
            </c:numRef>
          </c:cat>
          <c:val>
            <c:numRef>
              <c:f>'ДинамикаМП (2016-2020) '!$P$65:$T$65</c:f>
              <c:numCache>
                <c:formatCode>General</c:formatCode>
                <c:ptCount val="5"/>
                <c:pt idx="0">
                  <c:v>3758</c:v>
                </c:pt>
                <c:pt idx="1">
                  <c:v>3587</c:v>
                </c:pt>
                <c:pt idx="2">
                  <c:v>3232</c:v>
                </c:pt>
                <c:pt idx="3">
                  <c:v>3018</c:v>
                </c:pt>
                <c:pt idx="4">
                  <c:v>2904</c:v>
                </c:pt>
              </c:numCache>
            </c:numRef>
          </c:val>
        </c:ser>
        <c:ser>
          <c:idx val="2"/>
          <c:order val="1"/>
          <c:tx>
            <c:strRef>
              <c:f>'ДинамикаМП (2016-2020) '!$K$67</c:f>
              <c:strCache>
                <c:ptCount val="1"/>
                <c:pt idx="0">
                  <c:v>ИП</c:v>
                </c:pt>
              </c:strCache>
            </c:strRef>
          </c:tx>
          <c:spPr>
            <a:scene3d>
              <a:camera prst="orthographicFront"/>
              <a:lightRig rig="threePt" dir="t"/>
            </a:scene3d>
            <a:sp3d>
              <a:bevelT/>
              <a:bevelB/>
            </a:sp3d>
          </c:spPr>
          <c:dLbls>
            <c:dLbl>
              <c:idx val="3"/>
              <c:layout>
                <c:manualLayout>
                  <c:x val="2.283105022831106E-2"/>
                  <c:y val="-3.831637833592045E-7"/>
                </c:manualLayout>
              </c:layout>
              <c:dLblPos val="outEnd"/>
              <c:showVal val="1"/>
            </c:dLbl>
            <c:dLbl>
              <c:idx val="4"/>
              <c:layout>
                <c:manualLayout>
                  <c:x val="1.598173515981767E-2"/>
                  <c:y val="-1.4598540145985401E-2"/>
                </c:manualLayout>
              </c:layout>
              <c:dLblPos val="outEnd"/>
              <c:showVal val="1"/>
            </c:dLbl>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Val val="1"/>
          </c:dLbls>
          <c:cat>
            <c:numRef>
              <c:f>'ДинамикаМП (2016-2020) '!$P$64:$T$64</c:f>
              <c:numCache>
                <c:formatCode>0</c:formatCode>
                <c:ptCount val="5"/>
                <c:pt idx="0">
                  <c:v>2017</c:v>
                </c:pt>
                <c:pt idx="1">
                  <c:v>2018</c:v>
                </c:pt>
                <c:pt idx="2">
                  <c:v>2019</c:v>
                </c:pt>
                <c:pt idx="3" formatCode="General">
                  <c:v>2020</c:v>
                </c:pt>
                <c:pt idx="4">
                  <c:v>2021</c:v>
                </c:pt>
              </c:numCache>
            </c:numRef>
          </c:cat>
          <c:val>
            <c:numRef>
              <c:f>'ДинамикаМП (2016-2020) '!$P$67:$T$67</c:f>
              <c:numCache>
                <c:formatCode>#,##0</c:formatCode>
                <c:ptCount val="5"/>
                <c:pt idx="0">
                  <c:v>4314</c:v>
                </c:pt>
                <c:pt idx="1">
                  <c:v>3644</c:v>
                </c:pt>
                <c:pt idx="2">
                  <c:v>3529</c:v>
                </c:pt>
                <c:pt idx="3">
                  <c:v>3398</c:v>
                </c:pt>
                <c:pt idx="4">
                  <c:v>3543</c:v>
                </c:pt>
              </c:numCache>
            </c:numRef>
          </c:val>
        </c:ser>
        <c:axId val="230890880"/>
        <c:axId val="230913152"/>
      </c:barChart>
      <c:catAx>
        <c:axId val="230890880"/>
        <c:scaling>
          <c:orientation val="minMax"/>
        </c:scaling>
        <c:axPos val="b"/>
        <c:numFmt formatCode="0" sourceLinked="1"/>
        <c:majorTickMark val="none"/>
        <c:tickLblPos val="nextTo"/>
        <c:txPr>
          <a:bodyPr rot="0" vert="horz"/>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crossAx val="230913152"/>
        <c:crosses val="autoZero"/>
        <c:auto val="1"/>
        <c:lblAlgn val="ctr"/>
        <c:lblOffset val="100"/>
      </c:catAx>
      <c:valAx>
        <c:axId val="230913152"/>
        <c:scaling>
          <c:orientation val="minMax"/>
          <c:max val="4500"/>
          <c:min val="0"/>
        </c:scaling>
        <c:axPos val="l"/>
        <c:numFmt formatCode="General" sourceLinked="1"/>
        <c:majorTickMark val="none"/>
        <c:tickLblPos val="nextTo"/>
        <c:txPr>
          <a:bodyPr rot="0" vert="horz"/>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crossAx val="230890880"/>
        <c:crosses val="autoZero"/>
        <c:crossBetween val="between"/>
        <c:majorUnit val="1000"/>
        <c:minorUnit val="500"/>
      </c:valAx>
    </c:plotArea>
    <c:legend>
      <c:legendPos val="b"/>
      <c:layout>
        <c:manualLayout>
          <c:xMode val="edge"/>
          <c:yMode val="edge"/>
          <c:x val="0.36910785994022038"/>
          <c:y val="0.88563355112525544"/>
          <c:w val="0.27440257664952838"/>
          <c:h val="0.10869269000949359"/>
        </c:manualLayout>
      </c:layout>
      <c:txPr>
        <a:bodyPr/>
        <a:lstStyle/>
        <a:p>
          <a:pPr>
            <a:defRPr sz="1200" b="0">
              <a:latin typeface="Times New Roman" pitchFamily="18" charset="0"/>
              <a:cs typeface="Times New Roman" pitchFamily="18" charset="0"/>
            </a:defRPr>
          </a:pPr>
          <a:endParaRPr lang="ru-RU"/>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роста торговых площадей (тыс. кв.м.) </a:t>
            </a:r>
          </a:p>
        </c:rich>
      </c:tx>
    </c:title>
    <c:plotArea>
      <c:layout/>
      <c:barChart>
        <c:barDir val="col"/>
        <c:grouping val="stacked"/>
        <c:ser>
          <c:idx val="0"/>
          <c:order val="0"/>
          <c:tx>
            <c:strRef>
              <c:f>Лист1!$B$1</c:f>
              <c:strCache>
                <c:ptCount val="1"/>
                <c:pt idx="0">
                  <c:v>Ряд 1</c:v>
                </c:pt>
              </c:strCache>
            </c:strRef>
          </c:tx>
          <c:dLbls>
            <c:dLbl>
              <c:idx val="0"/>
              <c:layout>
                <c:manualLayout>
                  <c:x val="4.1838829680870653E-3"/>
                  <c:y val="-0.15354219209531994"/>
                </c:manualLayout>
              </c:layout>
              <c:showVal val="1"/>
            </c:dLbl>
            <c:dLbl>
              <c:idx val="1"/>
              <c:layout>
                <c:manualLayout>
                  <c:x val="-2.3208597228629351E-3"/>
                  <c:y val="-0.18248929591862467"/>
                </c:manualLayout>
              </c:layout>
              <c:showVal val="1"/>
            </c:dLbl>
            <c:dLbl>
              <c:idx val="2"/>
              <c:layout>
                <c:manualLayout>
                  <c:x val="-8.8348416364246746E-3"/>
                  <c:y val="-0.24941347499308741"/>
                </c:manualLayout>
              </c:layout>
              <c:showVal val="1"/>
            </c:dLbl>
            <c:dLbl>
              <c:idx val="3"/>
              <c:layout>
                <c:manualLayout>
                  <c:x val="-1.6567905976391146E-3"/>
                  <c:y val="-0.23225468591585877"/>
                </c:manualLayout>
              </c:layout>
              <c:showVal val="1"/>
            </c:dLbl>
            <c:dLbl>
              <c:idx val="4"/>
              <c:layout>
                <c:manualLayout>
                  <c:x val="-2.0958186578181313E-3"/>
                  <c:y val="-0.27611753961138524"/>
                </c:manualLayout>
              </c:layout>
              <c:showVal val="1"/>
            </c:dLbl>
            <c:dLbl>
              <c:idx val="5"/>
              <c:layout>
                <c:manualLayout>
                  <c:x val="-8.1621932330614416E-3"/>
                  <c:y val="-0.33958666744870336"/>
                </c:manualLayout>
              </c:layout>
              <c:showVal val="1"/>
            </c:dLbl>
            <c:dLbl>
              <c:idx val="6"/>
              <c:layout>
                <c:manualLayout>
                  <c:x val="-4.1906473989278834E-3"/>
                  <c:y val="-0.3241652492312333"/>
                </c:manualLayout>
              </c:layout>
              <c:showVal val="1"/>
            </c:dLbl>
            <c:txPr>
              <a:bodyPr/>
              <a:lstStyle/>
              <a:p>
                <a:pPr>
                  <a:defRPr sz="1200" b="1"/>
                </a:pPr>
                <a:endParaRPr lang="ru-RU"/>
              </a:p>
            </c:txPr>
            <c:showVal val="1"/>
          </c:dLbls>
          <c:cat>
            <c:strRef>
              <c:f>Лист1!$A$2:$A$8</c:f>
              <c:strCache>
                <c:ptCount val="7"/>
                <c:pt idx="0">
                  <c:v>на 01.01.2016</c:v>
                </c:pt>
                <c:pt idx="1">
                  <c:v>на 01.01.2017</c:v>
                </c:pt>
                <c:pt idx="2">
                  <c:v>на 01.01.2018</c:v>
                </c:pt>
                <c:pt idx="3">
                  <c:v>на 01.01.2019</c:v>
                </c:pt>
                <c:pt idx="4">
                  <c:v>на 01.01.2020</c:v>
                </c:pt>
                <c:pt idx="5">
                  <c:v>на 01.01.2021</c:v>
                </c:pt>
                <c:pt idx="6">
                  <c:v>на 01.01.2022</c:v>
                </c:pt>
              </c:strCache>
            </c:strRef>
          </c:cat>
          <c:val>
            <c:numRef>
              <c:f>Лист1!$B$2:$B$8</c:f>
              <c:numCache>
                <c:formatCode>General</c:formatCode>
                <c:ptCount val="7"/>
                <c:pt idx="0">
                  <c:v>183.9</c:v>
                </c:pt>
                <c:pt idx="1">
                  <c:v>191.7</c:v>
                </c:pt>
                <c:pt idx="2">
                  <c:v>196.5</c:v>
                </c:pt>
                <c:pt idx="3">
                  <c:v>200.9</c:v>
                </c:pt>
                <c:pt idx="4">
                  <c:v>209.4</c:v>
                </c:pt>
                <c:pt idx="5">
                  <c:v>216.2</c:v>
                </c:pt>
                <c:pt idx="6">
                  <c:v>220.4</c:v>
                </c:pt>
              </c:numCache>
            </c:numRef>
          </c:val>
        </c:ser>
        <c:overlap val="100"/>
        <c:axId val="227283712"/>
        <c:axId val="227285248"/>
      </c:barChart>
      <c:catAx>
        <c:axId val="227283712"/>
        <c:scaling>
          <c:orientation val="minMax"/>
        </c:scaling>
        <c:axPos val="b"/>
        <c:tickLblPos val="nextTo"/>
        <c:txPr>
          <a:bodyPr/>
          <a:lstStyle/>
          <a:p>
            <a:pPr>
              <a:defRPr b="1"/>
            </a:pPr>
            <a:endParaRPr lang="ru-RU"/>
          </a:p>
        </c:txPr>
        <c:crossAx val="227285248"/>
        <c:crosses val="autoZero"/>
        <c:auto val="1"/>
        <c:lblAlgn val="ctr"/>
        <c:lblOffset val="100"/>
      </c:catAx>
      <c:valAx>
        <c:axId val="227285248"/>
        <c:scaling>
          <c:orientation val="minMax"/>
        </c:scaling>
        <c:axPos val="l"/>
        <c:majorGridlines/>
        <c:numFmt formatCode="General" sourceLinked="1"/>
        <c:tickLblPos val="nextTo"/>
        <c:txPr>
          <a:bodyPr/>
          <a:lstStyle/>
          <a:p>
            <a:pPr>
              <a:defRPr b="1"/>
            </a:pPr>
            <a:endParaRPr lang="ru-RU"/>
          </a:p>
        </c:txPr>
        <c:crossAx val="227283712"/>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Торговая площадь предприятий торговли, кв.м.</a:t>
            </a:r>
          </a:p>
        </c:rich>
      </c:tx>
      <c:layout>
        <c:manualLayout>
          <c:xMode val="edge"/>
          <c:yMode val="edge"/>
          <c:x val="0.17461103530580141"/>
          <c:y val="4.2498565230366714E-2"/>
        </c:manualLayout>
      </c:layout>
      <c:overlay val="1"/>
      <c:spPr>
        <a:ln>
          <a:noFill/>
        </a:ln>
      </c:spPr>
    </c:title>
    <c:plotArea>
      <c:layout>
        <c:manualLayout>
          <c:layoutTarget val="inner"/>
          <c:xMode val="edge"/>
          <c:yMode val="edge"/>
          <c:x val="0.297685698667637"/>
          <c:y val="0.17266338582677324"/>
          <c:w val="0.54824539243450499"/>
          <c:h val="0.79745606667743751"/>
        </c:manualLayout>
      </c:layout>
      <c:barChart>
        <c:barDir val="bar"/>
        <c:grouping val="clustered"/>
        <c:ser>
          <c:idx val="0"/>
          <c:order val="0"/>
          <c:tx>
            <c:strRef>
              <c:f>Лист1!$B$1</c:f>
              <c:strCache>
                <c:ptCount val="1"/>
                <c:pt idx="0">
                  <c:v>2019</c:v>
                </c:pt>
              </c:strCache>
            </c:strRef>
          </c:tx>
          <c:spPr>
            <a:solidFill>
              <a:srgbClr val="00B050"/>
            </a:solidFill>
            <a:ln w="15875">
              <a:noFill/>
            </a:ln>
          </c:spPr>
          <c:dLbls>
            <c:dLbl>
              <c:idx val="0"/>
              <c:layout>
                <c:manualLayout>
                  <c:x val="-0.44448941947626736"/>
                  <c:y val="3.3917171596318401E-3"/>
                </c:manualLayout>
              </c:layout>
              <c:showVal val="1"/>
            </c:dLbl>
            <c:dLbl>
              <c:idx val="1"/>
              <c:layout>
                <c:manualLayout>
                  <c:x val="-0.22542635270750144"/>
                  <c:y val="-6.6516508131519728E-5"/>
                </c:manualLayout>
              </c:layout>
              <c:showVal val="1"/>
            </c:dLbl>
            <c:dLbl>
              <c:idx val="2"/>
              <c:layout>
                <c:manualLayout>
                  <c:x val="-0.15772757275335419"/>
                  <c:y val="6.649902147624735E-5"/>
                </c:manualLayout>
              </c:layout>
              <c:showVal val="1"/>
            </c:dLbl>
            <c:txPr>
              <a:bodyPr/>
              <a:lstStyle/>
              <a:p>
                <a:pPr>
                  <a:defRPr sz="1200" b="1"/>
                </a:pPr>
                <a:endParaRPr lang="ru-RU"/>
              </a:p>
            </c:txPr>
            <c:showVal val="1"/>
          </c:dLbls>
          <c:cat>
            <c:strRef>
              <c:f>Лист1!$A$2:$A$3</c:f>
              <c:strCache>
                <c:ptCount val="2"/>
                <c:pt idx="0">
                  <c:v>Торговля непрод.товарами</c:v>
                </c:pt>
                <c:pt idx="1">
                  <c:v>Торговля прод.товарами</c:v>
                </c:pt>
              </c:strCache>
            </c:strRef>
          </c:cat>
          <c:val>
            <c:numRef>
              <c:f>Лист1!$B$2:$B$3</c:f>
              <c:numCache>
                <c:formatCode>General</c:formatCode>
                <c:ptCount val="2"/>
                <c:pt idx="0">
                  <c:v>136347.1</c:v>
                </c:pt>
                <c:pt idx="1">
                  <c:v>73019.899999999994</c:v>
                </c:pt>
              </c:numCache>
            </c:numRef>
          </c:val>
        </c:ser>
        <c:ser>
          <c:idx val="1"/>
          <c:order val="1"/>
          <c:tx>
            <c:strRef>
              <c:f>Лист1!$C$1</c:f>
              <c:strCache>
                <c:ptCount val="1"/>
                <c:pt idx="0">
                  <c:v>2020</c:v>
                </c:pt>
              </c:strCache>
            </c:strRef>
          </c:tx>
          <c:spPr>
            <a:solidFill>
              <a:schemeClr val="accent6">
                <a:lumMod val="60000"/>
                <a:lumOff val="40000"/>
              </a:schemeClr>
            </a:solidFill>
          </c:spPr>
          <c:dLbls>
            <c:dLbl>
              <c:idx val="0"/>
              <c:layout>
                <c:manualLayout>
                  <c:x val="-0.45907889319488193"/>
                  <c:y val="6.7834343192636924E-3"/>
                </c:manualLayout>
              </c:layout>
              <c:showVal val="1"/>
            </c:dLbl>
            <c:dLbl>
              <c:idx val="1"/>
              <c:layout>
                <c:manualLayout>
                  <c:x val="-0.22572562372469737"/>
                  <c:y val="3.3915973269298782E-3"/>
                </c:manualLayout>
              </c:layout>
              <c:showVal val="1"/>
            </c:dLbl>
            <c:dLbl>
              <c:idx val="2"/>
              <c:layout>
                <c:manualLayout>
                  <c:x val="-0.16599462804786441"/>
                  <c:y val="3.3917171596318401E-3"/>
                </c:manualLayout>
              </c:layout>
              <c:showVal val="1"/>
            </c:dLbl>
            <c:txPr>
              <a:bodyPr/>
              <a:lstStyle/>
              <a:p>
                <a:pPr>
                  <a:defRPr sz="1200" b="1"/>
                </a:pPr>
                <a:endParaRPr lang="ru-RU"/>
              </a:p>
            </c:txPr>
            <c:showVal val="1"/>
          </c:dLbls>
          <c:cat>
            <c:strRef>
              <c:f>Лист1!$A$2:$A$3</c:f>
              <c:strCache>
                <c:ptCount val="2"/>
                <c:pt idx="0">
                  <c:v>Торговля непрод.товарами</c:v>
                </c:pt>
                <c:pt idx="1">
                  <c:v>Торговля прод.товарами</c:v>
                </c:pt>
              </c:strCache>
            </c:strRef>
          </c:cat>
          <c:val>
            <c:numRef>
              <c:f>Лист1!$C$2:$C$3</c:f>
              <c:numCache>
                <c:formatCode>General</c:formatCode>
                <c:ptCount val="2"/>
                <c:pt idx="0">
                  <c:v>139078.70000000001</c:v>
                </c:pt>
                <c:pt idx="1">
                  <c:v>77076</c:v>
                </c:pt>
              </c:numCache>
            </c:numRef>
          </c:val>
        </c:ser>
        <c:ser>
          <c:idx val="2"/>
          <c:order val="2"/>
          <c:tx>
            <c:strRef>
              <c:f>Лист1!$D$1</c:f>
              <c:strCache>
                <c:ptCount val="1"/>
                <c:pt idx="0">
                  <c:v>2021</c:v>
                </c:pt>
              </c:strCache>
            </c:strRef>
          </c:tx>
          <c:spPr>
            <a:solidFill>
              <a:srgbClr val="00B0F0"/>
            </a:solidFill>
            <a:ln>
              <a:solidFill>
                <a:schemeClr val="accent1">
                  <a:lumMod val="20000"/>
                  <a:lumOff val="80000"/>
                </a:schemeClr>
              </a:solidFill>
            </a:ln>
          </c:spPr>
          <c:dLbls>
            <c:dLbl>
              <c:idx val="0"/>
              <c:layout>
                <c:manualLayout>
                  <c:x val="-0.46685989138462386"/>
                  <c:y val="-1.0175151478895507E-2"/>
                </c:manualLayout>
              </c:layout>
              <c:showVal val="1"/>
            </c:dLbl>
            <c:dLbl>
              <c:idx val="1"/>
              <c:layout>
                <c:manualLayout>
                  <c:x val="-0.24103785119070117"/>
                  <c:y val="0"/>
                </c:manualLayout>
              </c:layout>
              <c:showVal val="1"/>
            </c:dLbl>
            <c:dLbl>
              <c:idx val="2"/>
              <c:layout>
                <c:manualLayout>
                  <c:x val="-0.17377562623760737"/>
                  <c:y val="3.3917171596318401E-3"/>
                </c:manualLayout>
              </c:layout>
              <c:showVal val="1"/>
            </c:dLbl>
            <c:txPr>
              <a:bodyPr/>
              <a:lstStyle/>
              <a:p>
                <a:pPr>
                  <a:defRPr sz="1200" b="1"/>
                </a:pPr>
                <a:endParaRPr lang="ru-RU"/>
              </a:p>
            </c:txPr>
            <c:showVal val="1"/>
          </c:dLbls>
          <c:cat>
            <c:strRef>
              <c:f>Лист1!$A$2:$A$3</c:f>
              <c:strCache>
                <c:ptCount val="2"/>
                <c:pt idx="0">
                  <c:v>Торговля непрод.товарами</c:v>
                </c:pt>
                <c:pt idx="1">
                  <c:v>Торговля прод.товарами</c:v>
                </c:pt>
              </c:strCache>
            </c:strRef>
          </c:cat>
          <c:val>
            <c:numRef>
              <c:f>Лист1!$D$2:$D$3</c:f>
              <c:numCache>
                <c:formatCode>General</c:formatCode>
                <c:ptCount val="2"/>
                <c:pt idx="0">
                  <c:v>139967.70000000001</c:v>
                </c:pt>
                <c:pt idx="1">
                  <c:v>80470</c:v>
                </c:pt>
              </c:numCache>
            </c:numRef>
          </c:val>
        </c:ser>
        <c:gapWidth val="25"/>
        <c:overlap val="-13"/>
        <c:axId val="227312000"/>
        <c:axId val="227313536"/>
      </c:barChart>
      <c:catAx>
        <c:axId val="227312000"/>
        <c:scaling>
          <c:orientation val="minMax"/>
        </c:scaling>
        <c:axPos val="l"/>
        <c:majorGridlines/>
        <c:numFmt formatCode="General" sourceLinked="1"/>
        <c:tickLblPos val="nextTo"/>
        <c:txPr>
          <a:bodyPr/>
          <a:lstStyle/>
          <a:p>
            <a:pPr>
              <a:defRPr sz="1200" b="1"/>
            </a:pPr>
            <a:endParaRPr lang="ru-RU"/>
          </a:p>
        </c:txPr>
        <c:crossAx val="227313536"/>
        <c:crosses val="autoZero"/>
        <c:auto val="1"/>
        <c:lblAlgn val="ctr"/>
        <c:lblOffset val="100"/>
      </c:catAx>
      <c:valAx>
        <c:axId val="227313536"/>
        <c:scaling>
          <c:orientation val="minMax"/>
        </c:scaling>
        <c:delete val="1"/>
        <c:axPos val="b"/>
        <c:numFmt formatCode="General" sourceLinked="1"/>
        <c:tickLblPos val="none"/>
        <c:crossAx val="227312000"/>
        <c:crosses val="autoZero"/>
        <c:crossBetween val="between"/>
        <c:majorUnit val="0.5"/>
        <c:minorUnit val="0.1"/>
      </c:valAx>
      <c:spPr>
        <a:noFill/>
        <a:ln w="25400">
          <a:noFill/>
        </a:ln>
        <a:scene3d>
          <a:camera prst="orthographicFront"/>
          <a:lightRig rig="threePt" dir="t"/>
        </a:scene3d>
        <a:sp3d>
          <a:bevelT w="6350"/>
        </a:sp3d>
      </c:spPr>
    </c:plotArea>
    <c:legend>
      <c:legendPos val="r"/>
      <c:layout>
        <c:manualLayout>
          <c:xMode val="edge"/>
          <c:yMode val="edge"/>
          <c:x val="0.88218703186743352"/>
          <c:y val="0.16045300459891496"/>
          <c:w val="0.10105433546599397"/>
          <c:h val="0.2576019834255413"/>
        </c:manualLayout>
      </c:layout>
      <c:spPr>
        <a:ln>
          <a:noFill/>
        </a:ln>
        <a:effectLst/>
      </c:spPr>
      <c:txPr>
        <a:bodyPr/>
        <a:lstStyle/>
        <a:p>
          <a:pPr>
            <a:defRPr sz="1200"/>
          </a:pPr>
          <a:endParaRPr lang="ru-RU"/>
        </a:p>
      </c:txPr>
    </c:legend>
    <c:plotVisOnly val="1"/>
    <c:dispBlanksAs val="gap"/>
  </c:chart>
  <c:spPr>
    <a:noFill/>
    <a:ln>
      <a:noFill/>
    </a:ln>
    <a:scene3d>
      <a:camera prst="orthographicFront"/>
      <a:lightRig rig="threePt" dir="t"/>
    </a:scene3d>
    <a:sp3d>
      <a:bevelT w="63500"/>
    </a:sp3d>
  </c:spPr>
  <c:txPr>
    <a:bodyPr/>
    <a:lstStyle/>
    <a:p>
      <a:pPr>
        <a:defRPr sz="1800">
          <a:latin typeface="Times New Roman" pitchFamily="18" charset="0"/>
          <a:cs typeface="Times New Roman" pitchFamily="18" charset="0"/>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2.2604183116859612E-2"/>
          <c:y val="4.541002784736866E-2"/>
          <c:w val="0.72495721901810328"/>
          <c:h val="0.88085954083398288"/>
        </c:manualLayout>
      </c:layout>
      <c:bar3DChart>
        <c:barDir val="col"/>
        <c:grouping val="stacked"/>
        <c:ser>
          <c:idx val="0"/>
          <c:order val="0"/>
          <c:tx>
            <c:strRef>
              <c:f>Лист1!$B$1</c:f>
              <c:strCache>
                <c:ptCount val="1"/>
                <c:pt idx="0">
                  <c:v>рестораны</c:v>
                </c:pt>
              </c:strCache>
            </c:strRef>
          </c:tx>
          <c:dLbls>
            <c:dLbl>
              <c:idx val="5"/>
              <c:layout>
                <c:manualLayout>
                  <c:x val="9.8001294465917058E-3"/>
                  <c:y val="-5.4434938622375953E-17"/>
                </c:manualLayout>
              </c:layout>
              <c:showVal val="1"/>
            </c:dLbl>
            <c:txPr>
              <a:bodyPr/>
              <a:lstStyle/>
              <a:p>
                <a:pPr>
                  <a:defRPr b="1"/>
                </a:pPr>
                <a:endParaRPr lang="ru-RU"/>
              </a:p>
            </c:txPr>
            <c:showVal val="1"/>
          </c:dLbls>
          <c:cat>
            <c:strRef>
              <c:f>Лист1!$A$2:$A$7</c:f>
              <c:strCache>
                <c:ptCount val="6"/>
                <c:pt idx="0">
                  <c:v>на 01.01.2017</c:v>
                </c:pt>
                <c:pt idx="1">
                  <c:v> 01.01.2018</c:v>
                </c:pt>
                <c:pt idx="2">
                  <c:v> 01.01.2019</c:v>
                </c:pt>
                <c:pt idx="3">
                  <c:v>01.01.2020</c:v>
                </c:pt>
                <c:pt idx="4">
                  <c:v> 01.01.2021</c:v>
                </c:pt>
                <c:pt idx="5">
                  <c:v>01.01.2022</c:v>
                </c:pt>
              </c:strCache>
            </c:strRef>
          </c:cat>
          <c:val>
            <c:numRef>
              <c:f>Лист1!$B$2:$B$7</c:f>
              <c:numCache>
                <c:formatCode>General</c:formatCode>
                <c:ptCount val="6"/>
                <c:pt idx="0">
                  <c:v>12</c:v>
                </c:pt>
                <c:pt idx="1">
                  <c:v>11</c:v>
                </c:pt>
                <c:pt idx="2">
                  <c:v>11</c:v>
                </c:pt>
                <c:pt idx="3">
                  <c:v>13</c:v>
                </c:pt>
                <c:pt idx="4">
                  <c:v>12</c:v>
                </c:pt>
                <c:pt idx="5">
                  <c:v>13</c:v>
                </c:pt>
              </c:numCache>
            </c:numRef>
          </c:val>
        </c:ser>
        <c:ser>
          <c:idx val="1"/>
          <c:order val="1"/>
          <c:tx>
            <c:strRef>
              <c:f>Лист1!$C$1</c:f>
              <c:strCache>
                <c:ptCount val="1"/>
                <c:pt idx="0">
                  <c:v>кафе</c:v>
                </c:pt>
              </c:strCache>
            </c:strRef>
          </c:tx>
          <c:dLbls>
            <c:dLbl>
              <c:idx val="5"/>
              <c:layout>
                <c:manualLayout>
                  <c:x val="7.3500970849441532E-3"/>
                  <c:y val="0"/>
                </c:manualLayout>
              </c:layout>
              <c:showVal val="1"/>
            </c:dLbl>
            <c:txPr>
              <a:bodyPr/>
              <a:lstStyle/>
              <a:p>
                <a:pPr>
                  <a:defRPr b="1"/>
                </a:pPr>
                <a:endParaRPr lang="ru-RU"/>
              </a:p>
            </c:txPr>
            <c:showVal val="1"/>
          </c:dLbls>
          <c:cat>
            <c:strRef>
              <c:f>Лист1!$A$2:$A$7</c:f>
              <c:strCache>
                <c:ptCount val="6"/>
                <c:pt idx="0">
                  <c:v>на 01.01.2017</c:v>
                </c:pt>
                <c:pt idx="1">
                  <c:v> 01.01.2018</c:v>
                </c:pt>
                <c:pt idx="2">
                  <c:v> 01.01.2019</c:v>
                </c:pt>
                <c:pt idx="3">
                  <c:v>01.01.2020</c:v>
                </c:pt>
                <c:pt idx="4">
                  <c:v> 01.01.2021</c:v>
                </c:pt>
                <c:pt idx="5">
                  <c:v>01.01.2022</c:v>
                </c:pt>
              </c:strCache>
            </c:strRef>
          </c:cat>
          <c:val>
            <c:numRef>
              <c:f>Лист1!$C$2:$C$7</c:f>
              <c:numCache>
                <c:formatCode>General</c:formatCode>
                <c:ptCount val="6"/>
                <c:pt idx="0">
                  <c:v>86</c:v>
                </c:pt>
                <c:pt idx="1">
                  <c:v>81</c:v>
                </c:pt>
                <c:pt idx="2">
                  <c:v>80</c:v>
                </c:pt>
                <c:pt idx="3">
                  <c:v>84</c:v>
                </c:pt>
                <c:pt idx="4">
                  <c:v>85</c:v>
                </c:pt>
                <c:pt idx="5">
                  <c:v>85</c:v>
                </c:pt>
              </c:numCache>
            </c:numRef>
          </c:val>
        </c:ser>
        <c:ser>
          <c:idx val="2"/>
          <c:order val="2"/>
          <c:tx>
            <c:strRef>
              <c:f>Лист1!$D$1</c:f>
              <c:strCache>
                <c:ptCount val="1"/>
                <c:pt idx="0">
                  <c:v>бары</c:v>
                </c:pt>
              </c:strCache>
            </c:strRef>
          </c:tx>
          <c:dLbls>
            <c:dLbl>
              <c:idx val="5"/>
              <c:layout>
                <c:manualLayout>
                  <c:x val="7.3500970849441532E-3"/>
                  <c:y val="-5.9384255410279739E-3"/>
                </c:manualLayout>
              </c:layout>
              <c:showVal val="1"/>
            </c:dLbl>
            <c:txPr>
              <a:bodyPr/>
              <a:lstStyle/>
              <a:p>
                <a:pPr>
                  <a:defRPr b="1"/>
                </a:pPr>
                <a:endParaRPr lang="ru-RU"/>
              </a:p>
            </c:txPr>
            <c:showVal val="1"/>
          </c:dLbls>
          <c:cat>
            <c:strRef>
              <c:f>Лист1!$A$2:$A$7</c:f>
              <c:strCache>
                <c:ptCount val="6"/>
                <c:pt idx="0">
                  <c:v>на 01.01.2017</c:v>
                </c:pt>
                <c:pt idx="1">
                  <c:v> 01.01.2018</c:v>
                </c:pt>
                <c:pt idx="2">
                  <c:v> 01.01.2019</c:v>
                </c:pt>
                <c:pt idx="3">
                  <c:v>01.01.2020</c:v>
                </c:pt>
                <c:pt idx="4">
                  <c:v> 01.01.2021</c:v>
                </c:pt>
                <c:pt idx="5">
                  <c:v>01.01.2022</c:v>
                </c:pt>
              </c:strCache>
            </c:strRef>
          </c:cat>
          <c:val>
            <c:numRef>
              <c:f>Лист1!$D$2:$D$7</c:f>
              <c:numCache>
                <c:formatCode>General</c:formatCode>
                <c:ptCount val="6"/>
                <c:pt idx="0">
                  <c:v>12</c:v>
                </c:pt>
                <c:pt idx="1">
                  <c:v>10</c:v>
                </c:pt>
                <c:pt idx="2">
                  <c:v>11</c:v>
                </c:pt>
                <c:pt idx="3">
                  <c:v>9</c:v>
                </c:pt>
                <c:pt idx="4">
                  <c:v>10</c:v>
                </c:pt>
                <c:pt idx="5">
                  <c:v>9</c:v>
                </c:pt>
              </c:numCache>
            </c:numRef>
          </c:val>
        </c:ser>
        <c:ser>
          <c:idx val="3"/>
          <c:order val="3"/>
          <c:tx>
            <c:strRef>
              <c:f>Лист1!$E$1</c:f>
              <c:strCache>
                <c:ptCount val="1"/>
                <c:pt idx="0">
                  <c:v>столовые</c:v>
                </c:pt>
              </c:strCache>
            </c:strRef>
          </c:tx>
          <c:dLbls>
            <c:dLbl>
              <c:idx val="5"/>
              <c:layout>
                <c:manualLayout>
                  <c:x val="9.5618768882664747E-3"/>
                  <c:y val="-1.1876818879649774E-2"/>
                </c:manualLayout>
              </c:layout>
              <c:showVal val="1"/>
            </c:dLbl>
            <c:txPr>
              <a:bodyPr/>
              <a:lstStyle/>
              <a:p>
                <a:pPr>
                  <a:defRPr b="1"/>
                </a:pPr>
                <a:endParaRPr lang="ru-RU"/>
              </a:p>
            </c:txPr>
            <c:showVal val="1"/>
          </c:dLbls>
          <c:cat>
            <c:strRef>
              <c:f>Лист1!$A$2:$A$7</c:f>
              <c:strCache>
                <c:ptCount val="6"/>
                <c:pt idx="0">
                  <c:v>на 01.01.2017</c:v>
                </c:pt>
                <c:pt idx="1">
                  <c:v> 01.01.2018</c:v>
                </c:pt>
                <c:pt idx="2">
                  <c:v> 01.01.2019</c:v>
                </c:pt>
                <c:pt idx="3">
                  <c:v>01.01.2020</c:v>
                </c:pt>
                <c:pt idx="4">
                  <c:v> 01.01.2021</c:v>
                </c:pt>
                <c:pt idx="5">
                  <c:v>01.01.2022</c:v>
                </c:pt>
              </c:strCache>
            </c:strRef>
          </c:cat>
          <c:val>
            <c:numRef>
              <c:f>Лист1!$E$2:$E$7</c:f>
              <c:numCache>
                <c:formatCode>General</c:formatCode>
                <c:ptCount val="6"/>
                <c:pt idx="0">
                  <c:v>85</c:v>
                </c:pt>
                <c:pt idx="1">
                  <c:v>84</c:v>
                </c:pt>
                <c:pt idx="2">
                  <c:v>87</c:v>
                </c:pt>
                <c:pt idx="3">
                  <c:v>87</c:v>
                </c:pt>
                <c:pt idx="4">
                  <c:v>87</c:v>
                </c:pt>
                <c:pt idx="5">
                  <c:v>85</c:v>
                </c:pt>
              </c:numCache>
            </c:numRef>
          </c:val>
        </c:ser>
        <c:ser>
          <c:idx val="4"/>
          <c:order val="4"/>
          <c:tx>
            <c:strRef>
              <c:f>Лист1!$F$1</c:f>
              <c:strCache>
                <c:ptCount val="1"/>
                <c:pt idx="0">
                  <c:v>закусочные</c:v>
                </c:pt>
              </c:strCache>
            </c:strRef>
          </c:tx>
          <c:dLbls>
            <c:dLbl>
              <c:idx val="0"/>
              <c:layout>
                <c:manualLayout>
                  <c:x val="3.5660510397686552E-3"/>
                  <c:y val="-2.287322536932955E-2"/>
                </c:manualLayout>
              </c:layout>
              <c:showVal val="1"/>
            </c:dLbl>
            <c:dLbl>
              <c:idx val="1"/>
              <c:layout>
                <c:manualLayout>
                  <c:x val="6.3496350512819034E-3"/>
                  <c:y val="1.3017309341470691E-2"/>
                </c:manualLayout>
              </c:layout>
              <c:showVal val="1"/>
            </c:dLbl>
            <c:dLbl>
              <c:idx val="2"/>
              <c:layout>
                <c:manualLayout>
                  <c:x val="8.4661822936775086E-3"/>
                  <c:y val="-1.388769230645358E-2"/>
                </c:manualLayout>
              </c:layout>
              <c:showVal val="1"/>
            </c:dLbl>
            <c:dLbl>
              <c:idx val="3"/>
              <c:layout>
                <c:manualLayout>
                  <c:x val="7.7106191141499492E-3"/>
                  <c:y val="-1.2219768221758619E-2"/>
                </c:manualLayout>
              </c:layout>
              <c:showVal val="1"/>
            </c:dLbl>
            <c:dLbl>
              <c:idx val="4"/>
              <c:layout>
                <c:manualLayout>
                  <c:x val="8.6178366643835727E-3"/>
                  <c:y val="-2.5914662248774391E-2"/>
                </c:manualLayout>
              </c:layout>
              <c:showVal val="1"/>
            </c:dLbl>
            <c:dLbl>
              <c:idx val="5"/>
              <c:layout>
                <c:manualLayout>
                  <c:x val="9.7998923024747147E-3"/>
                  <c:y val="-1.7087107615264923E-2"/>
                </c:manualLayout>
              </c:layout>
              <c:showVal val="1"/>
            </c:dLbl>
            <c:txPr>
              <a:bodyPr/>
              <a:lstStyle/>
              <a:p>
                <a:pPr>
                  <a:defRPr b="1"/>
                </a:pPr>
                <a:endParaRPr lang="ru-RU"/>
              </a:p>
            </c:txPr>
            <c:showVal val="1"/>
          </c:dLbls>
          <c:cat>
            <c:strRef>
              <c:f>Лист1!$A$2:$A$7</c:f>
              <c:strCache>
                <c:ptCount val="6"/>
                <c:pt idx="0">
                  <c:v>на 01.01.2017</c:v>
                </c:pt>
                <c:pt idx="1">
                  <c:v> 01.01.2018</c:v>
                </c:pt>
                <c:pt idx="2">
                  <c:v> 01.01.2019</c:v>
                </c:pt>
                <c:pt idx="3">
                  <c:v>01.01.2020</c:v>
                </c:pt>
                <c:pt idx="4">
                  <c:v> 01.01.2021</c:v>
                </c:pt>
                <c:pt idx="5">
                  <c:v>01.01.2022</c:v>
                </c:pt>
              </c:strCache>
            </c:strRef>
          </c:cat>
          <c:val>
            <c:numRef>
              <c:f>Лист1!$F$2:$F$7</c:f>
              <c:numCache>
                <c:formatCode>General</c:formatCode>
                <c:ptCount val="6"/>
                <c:pt idx="0">
                  <c:v>56</c:v>
                </c:pt>
                <c:pt idx="1">
                  <c:v>54</c:v>
                </c:pt>
                <c:pt idx="2">
                  <c:v>59</c:v>
                </c:pt>
                <c:pt idx="3">
                  <c:v>55</c:v>
                </c:pt>
                <c:pt idx="4">
                  <c:v>55</c:v>
                </c:pt>
                <c:pt idx="5">
                  <c:v>64</c:v>
                </c:pt>
              </c:numCache>
            </c:numRef>
          </c:val>
        </c:ser>
        <c:ser>
          <c:idx val="5"/>
          <c:order val="5"/>
          <c:tx>
            <c:strRef>
              <c:f>Лист1!$G$1</c:f>
              <c:strCache>
                <c:ptCount val="1"/>
                <c:pt idx="0">
                  <c:v>предприятия ОП без зала обслуживания</c:v>
                </c:pt>
              </c:strCache>
            </c:strRef>
          </c:tx>
          <c:dLbls>
            <c:dLbl>
              <c:idx val="0"/>
              <c:layout>
                <c:manualLayout>
                  <c:x val="1.2250215883488106E-2"/>
                  <c:y val="-8.2797381218959729E-2"/>
                </c:manualLayout>
              </c:layout>
              <c:tx>
                <c:rich>
                  <a:bodyPr/>
                  <a:lstStyle/>
                  <a:p>
                    <a:r>
                      <a:rPr lang="en-US" sz="1100" b="1">
                        <a:latin typeface="Times New Roman" pitchFamily="18" charset="0"/>
                        <a:cs typeface="Times New Roman" pitchFamily="18" charset="0"/>
                      </a:rPr>
                      <a:t>12</a:t>
                    </a:r>
                  </a:p>
                </c:rich>
              </c:tx>
              <c:showVal val="1"/>
            </c:dLbl>
            <c:dLbl>
              <c:idx val="1"/>
              <c:layout>
                <c:manualLayout>
                  <c:x val="8.8044743024977227E-3"/>
                  <c:y val="-7.7199533958248814E-2"/>
                </c:manualLayout>
              </c:layout>
              <c:tx>
                <c:rich>
                  <a:bodyPr/>
                  <a:lstStyle/>
                  <a:p>
                    <a:r>
                      <a:rPr lang="en-US" sz="1100" b="1">
                        <a:latin typeface="Times New Roman" pitchFamily="18" charset="0"/>
                        <a:cs typeface="Times New Roman" pitchFamily="18" charset="0"/>
                      </a:rPr>
                      <a:t>12</a:t>
                    </a:r>
                  </a:p>
                </c:rich>
              </c:tx>
              <c:showVal val="1"/>
            </c:dLbl>
            <c:dLbl>
              <c:idx val="2"/>
              <c:layout>
                <c:manualLayout>
                  <c:x val="8.8355334522497875E-3"/>
                  <c:y val="-0.10127313855454392"/>
                </c:manualLayout>
              </c:layout>
              <c:showVal val="1"/>
            </c:dLbl>
            <c:dLbl>
              <c:idx val="3"/>
              <c:layout>
                <c:manualLayout>
                  <c:x val="7.1663495017489504E-3"/>
                  <c:y val="-8.4767181909910894E-2"/>
                </c:manualLayout>
              </c:layout>
              <c:showVal val="1"/>
            </c:dLbl>
            <c:dLbl>
              <c:idx val="4"/>
              <c:layout>
                <c:manualLayout>
                  <c:x val="6.8047166856087023E-3"/>
                  <c:y val="-8.6750706098303446E-2"/>
                </c:manualLayout>
              </c:layout>
              <c:showVal val="1"/>
            </c:dLbl>
            <c:dLbl>
              <c:idx val="5"/>
              <c:layout>
                <c:manualLayout>
                  <c:x val="8.2197029515853268E-3"/>
                  <c:y val="-8.2563686995211633E-2"/>
                </c:manualLayout>
              </c:layout>
              <c:showVal val="1"/>
            </c:dLbl>
            <c:txPr>
              <a:bodyPr/>
              <a:lstStyle/>
              <a:p>
                <a:pPr>
                  <a:defRPr sz="1100" b="1"/>
                </a:pPr>
                <a:endParaRPr lang="ru-RU"/>
              </a:p>
            </c:txPr>
            <c:showVal val="1"/>
          </c:dLbls>
          <c:cat>
            <c:strRef>
              <c:f>Лист1!$A$2:$A$7</c:f>
              <c:strCache>
                <c:ptCount val="6"/>
                <c:pt idx="0">
                  <c:v>на 01.01.2017</c:v>
                </c:pt>
                <c:pt idx="1">
                  <c:v> 01.01.2018</c:v>
                </c:pt>
                <c:pt idx="2">
                  <c:v> 01.01.2019</c:v>
                </c:pt>
                <c:pt idx="3">
                  <c:v>01.01.2020</c:v>
                </c:pt>
                <c:pt idx="4">
                  <c:v> 01.01.2021</c:v>
                </c:pt>
                <c:pt idx="5">
                  <c:v>01.01.2022</c:v>
                </c:pt>
              </c:strCache>
            </c:strRef>
          </c:cat>
          <c:val>
            <c:numRef>
              <c:f>Лист1!$G$2:$G$7</c:f>
              <c:numCache>
                <c:formatCode>General</c:formatCode>
                <c:ptCount val="6"/>
                <c:pt idx="0">
                  <c:v>12</c:v>
                </c:pt>
                <c:pt idx="1">
                  <c:v>12</c:v>
                </c:pt>
                <c:pt idx="2">
                  <c:v>12</c:v>
                </c:pt>
                <c:pt idx="3">
                  <c:v>13</c:v>
                </c:pt>
                <c:pt idx="4">
                  <c:v>12</c:v>
                </c:pt>
                <c:pt idx="5">
                  <c:v>19</c:v>
                </c:pt>
              </c:numCache>
            </c:numRef>
          </c:val>
        </c:ser>
        <c:shape val="cylinder"/>
        <c:axId val="231055744"/>
        <c:axId val="231057280"/>
        <c:axId val="0"/>
      </c:bar3DChart>
      <c:catAx>
        <c:axId val="231055744"/>
        <c:scaling>
          <c:orientation val="minMax"/>
        </c:scaling>
        <c:axPos val="b"/>
        <c:numFmt formatCode="dd/mm/yyyy" sourceLinked="1"/>
        <c:tickLblPos val="nextTo"/>
        <c:txPr>
          <a:bodyPr/>
          <a:lstStyle/>
          <a:p>
            <a:pPr>
              <a:defRPr sz="1100" b="1"/>
            </a:pPr>
            <a:endParaRPr lang="ru-RU"/>
          </a:p>
        </c:txPr>
        <c:crossAx val="231057280"/>
        <c:crosses val="autoZero"/>
        <c:auto val="1"/>
        <c:lblAlgn val="ctr"/>
        <c:lblOffset val="100"/>
      </c:catAx>
      <c:valAx>
        <c:axId val="231057280"/>
        <c:scaling>
          <c:orientation val="minMax"/>
        </c:scaling>
        <c:delete val="1"/>
        <c:axPos val="l"/>
        <c:majorGridlines/>
        <c:numFmt formatCode="General" sourceLinked="1"/>
        <c:tickLblPos val="none"/>
        <c:crossAx val="231055744"/>
        <c:crosses val="autoZero"/>
        <c:crossBetween val="between"/>
      </c:valAx>
      <c:spPr>
        <a:ln w="25400">
          <a:noFill/>
        </a:ln>
      </c:spPr>
    </c:plotArea>
    <c:legend>
      <c:legendPos val="r"/>
      <c:layout>
        <c:manualLayout>
          <c:xMode val="edge"/>
          <c:yMode val="edge"/>
          <c:x val="0.76055526428081188"/>
          <c:y val="5.1404291267177195E-2"/>
          <c:w val="0.201283990374512"/>
          <c:h val="0.88630983452944656"/>
        </c:manualLayout>
      </c:layout>
      <c:txPr>
        <a:bodyPr/>
        <a:lstStyle/>
        <a:p>
          <a:pPr>
            <a:defRPr b="1"/>
          </a:pPr>
          <a:endParaRPr lang="ru-RU"/>
        </a:p>
      </c:txPr>
    </c:legend>
    <c:plotVisOnly val="1"/>
    <c:dispBlanksAs val="gap"/>
  </c:chart>
  <c:spPr>
    <a:noFill/>
    <a:ln w="19050" cmpd="sng">
      <a:noFill/>
    </a:ln>
  </c:spPr>
  <c:txPr>
    <a:bodyPr/>
    <a:lstStyle/>
    <a:p>
      <a:pPr>
        <a:defRPr sz="1100">
          <a:latin typeface="Times New Roman" pitchFamily="18" charset="0"/>
          <a:cs typeface="Times New Roman" pitchFamily="18" charset="0"/>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Инвестиции в основной капитал (крупные и средние предприятия),  млрд. руб.
</a:t>
            </a:r>
          </a:p>
        </c:rich>
      </c:tx>
    </c:title>
    <c:plotArea>
      <c:layout/>
      <c:barChart>
        <c:barDir val="col"/>
        <c:grouping val="clustered"/>
        <c:ser>
          <c:idx val="0"/>
          <c:order val="0"/>
          <c:tx>
            <c:strRef>
              <c:f>Лист1!$B$1</c:f>
              <c:strCache>
                <c:ptCount val="1"/>
                <c:pt idx="0">
                  <c:v>Инвестиции в основной капитал,  млрд. руб.
</c:v>
                </c:pt>
              </c:strCache>
            </c:strRef>
          </c:tx>
          <c:spPr>
            <a:solidFill>
              <a:srgbClr val="0070C0"/>
            </a:solidFill>
            <a:scene3d>
              <a:camera prst="orthographicFront"/>
              <a:lightRig rig="threePt" dir="t"/>
            </a:scene3d>
            <a:sp3d>
              <a:bevelT w="38100" h="38100"/>
              <a:bevelB w="38100" h="38100"/>
            </a:sp3d>
          </c:spPr>
          <c:dLbls>
            <c:dLbl>
              <c:idx val="0"/>
              <c:tx>
                <c:rich>
                  <a:bodyPr/>
                  <a:lstStyle/>
                  <a:p>
                    <a:r>
                      <a:rPr lang="ru-RU" sz="1200" b="1"/>
                      <a:t>8,5</a:t>
                    </a:r>
                    <a:endParaRPr lang="ru-RU"/>
                  </a:p>
                </c:rich>
              </c:tx>
              <c:dLblPos val="outEnd"/>
              <c:showVal val="1"/>
            </c:dLbl>
            <c:dLbl>
              <c:idx val="1"/>
              <c:layout>
                <c:manualLayout>
                  <c:x val="-7.0553778645574437E-3"/>
                  <c:y val="0"/>
                </c:manualLayout>
              </c:layout>
              <c:tx>
                <c:rich>
                  <a:bodyPr/>
                  <a:lstStyle/>
                  <a:p>
                    <a:r>
                      <a:rPr lang="ru-RU" sz="1200" b="1"/>
                      <a:t>6</a:t>
                    </a:r>
                    <a:r>
                      <a:rPr lang="ru-RU"/>
                      <a:t>,6</a:t>
                    </a:r>
                    <a:endParaRPr lang="en-US"/>
                  </a:p>
                </c:rich>
              </c:tx>
              <c:dLblPos val="outEnd"/>
              <c:showVal val="1"/>
            </c:dLbl>
            <c:dLbl>
              <c:idx val="2"/>
              <c:tx>
                <c:rich>
                  <a:bodyPr/>
                  <a:lstStyle/>
                  <a:p>
                    <a:r>
                      <a:rPr lang="ru-RU" sz="1200" b="1"/>
                      <a:t>1</a:t>
                    </a:r>
                    <a:r>
                      <a:rPr lang="ru-RU"/>
                      <a:t>1,7</a:t>
                    </a:r>
                    <a:endParaRPr lang="en-US"/>
                  </a:p>
                </c:rich>
              </c:tx>
              <c:dLblPos val="outEnd"/>
              <c:showVal val="1"/>
            </c:dLbl>
            <c:dLbl>
              <c:idx val="3"/>
              <c:tx>
                <c:rich>
                  <a:bodyPr/>
                  <a:lstStyle/>
                  <a:p>
                    <a:r>
                      <a:rPr lang="ru-RU" sz="1200" b="1"/>
                      <a:t>6</a:t>
                    </a:r>
                    <a:r>
                      <a:rPr lang="ru-RU"/>
                      <a:t>,3</a:t>
                    </a:r>
                    <a:endParaRPr lang="en-US"/>
                  </a:p>
                </c:rich>
              </c:tx>
              <c:dLblPos val="outEnd"/>
              <c:showVal val="1"/>
            </c:dLbl>
            <c:dLbl>
              <c:idx val="4"/>
              <c:tx>
                <c:rich>
                  <a:bodyPr/>
                  <a:lstStyle/>
                  <a:p>
                    <a:r>
                      <a:rPr lang="ru-RU" sz="1200" b="1"/>
                      <a:t>7</a:t>
                    </a:r>
                    <a:r>
                      <a:rPr lang="ru-RU"/>
                      <a:t>,3</a:t>
                    </a:r>
                  </a:p>
                </c:rich>
              </c:tx>
              <c:dLblPos val="outEnd"/>
              <c:showVal val="1"/>
            </c:dLbl>
            <c:txPr>
              <a:bodyPr/>
              <a:lstStyle/>
              <a:p>
                <a:pPr>
                  <a:defRPr sz="1200" b="1"/>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8511.1</c:v>
                </c:pt>
                <c:pt idx="1">
                  <c:v>6562.3</c:v>
                </c:pt>
                <c:pt idx="2">
                  <c:v>11691.5</c:v>
                </c:pt>
                <c:pt idx="3">
                  <c:v>6073.4</c:v>
                </c:pt>
                <c:pt idx="4">
                  <c:v>7338</c:v>
                </c:pt>
              </c:numCache>
            </c:numRef>
          </c:val>
        </c:ser>
        <c:dLbls>
          <c:showVal val="1"/>
        </c:dLbls>
        <c:axId val="227329536"/>
        <c:axId val="227331072"/>
      </c:barChart>
      <c:catAx>
        <c:axId val="227329536"/>
        <c:scaling>
          <c:orientation val="minMax"/>
        </c:scaling>
        <c:axPos val="b"/>
        <c:numFmt formatCode="General" sourceLinked="1"/>
        <c:tickLblPos val="nextTo"/>
        <c:txPr>
          <a:bodyPr/>
          <a:lstStyle/>
          <a:p>
            <a:pPr>
              <a:defRPr b="1"/>
            </a:pPr>
            <a:endParaRPr lang="ru-RU"/>
          </a:p>
        </c:txPr>
        <c:crossAx val="227331072"/>
        <c:crosses val="autoZero"/>
        <c:auto val="1"/>
        <c:lblAlgn val="ctr"/>
        <c:lblOffset val="100"/>
      </c:catAx>
      <c:valAx>
        <c:axId val="227331072"/>
        <c:scaling>
          <c:orientation val="minMax"/>
          <c:max val="12000"/>
          <c:min val="0"/>
        </c:scaling>
        <c:axPos val="l"/>
        <c:numFmt formatCode="0.0" sourceLinked="1"/>
        <c:tickLblPos val="nextTo"/>
        <c:txPr>
          <a:bodyPr/>
          <a:lstStyle/>
          <a:p>
            <a:pPr>
              <a:defRPr b="1"/>
            </a:pPr>
            <a:endParaRPr lang="ru-RU"/>
          </a:p>
        </c:txPr>
        <c:crossAx val="227329536"/>
        <c:crosses val="autoZero"/>
        <c:crossBetween val="between"/>
        <c:majorUnit val="3000"/>
        <c:minorUnit val="3000"/>
      </c:valAx>
      <c:spPr>
        <a:noFill/>
        <a:ln w="25400">
          <a:noFill/>
        </a:ln>
      </c:spPr>
    </c:plotArea>
    <c:plotVisOnly val="1"/>
    <c:dispBlanksAs val="gap"/>
  </c:chart>
  <c:spPr>
    <a:ln>
      <a:solidFill>
        <a:schemeClr val="bg1"/>
      </a:solidFill>
    </a:ln>
  </c:spPr>
  <c:txPr>
    <a:bodyPr/>
    <a:lstStyle/>
    <a:p>
      <a:pPr>
        <a:defRPr sz="1100">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Численность населения, тыс. чел.</a:t>
            </a:r>
          </a:p>
        </c:rich>
      </c:tx>
      <c:layout>
        <c:manualLayout>
          <c:xMode val="edge"/>
          <c:yMode val="edge"/>
          <c:x val="0.28475459317588986"/>
          <c:y val="0"/>
        </c:manualLayout>
      </c:layout>
    </c:title>
    <c:plotArea>
      <c:layout>
        <c:manualLayout>
          <c:layoutTarget val="inner"/>
          <c:xMode val="edge"/>
          <c:yMode val="edge"/>
          <c:x val="9.9524981635888979E-2"/>
          <c:y val="0.15143379491356684"/>
          <c:w val="0.90047503321989708"/>
          <c:h val="0.65870853227304305"/>
        </c:manualLayout>
      </c:layout>
      <c:lineChart>
        <c:grouping val="standard"/>
        <c:ser>
          <c:idx val="0"/>
          <c:order val="0"/>
          <c:tx>
            <c:strRef>
              <c:f>Лист1!$B$1</c:f>
              <c:strCache>
                <c:ptCount val="1"/>
                <c:pt idx="0">
                  <c:v>Ряд 1</c:v>
                </c:pt>
              </c:strCache>
            </c:strRef>
          </c:tx>
          <c:spPr>
            <a:ln>
              <a:solidFill>
                <a:srgbClr val="0070C0"/>
              </a:solidFill>
            </a:ln>
          </c:spPr>
          <c:marker>
            <c:spPr>
              <a:solidFill>
                <a:srgbClr val="0070C0"/>
              </a:solidFill>
            </c:spPr>
          </c:marker>
          <c:dLbls>
            <c:dLbl>
              <c:idx val="0"/>
              <c:layout>
                <c:manualLayout>
                  <c:x val="-4.6506123842934434E-2"/>
                  <c:y val="7.9466225275354324E-2"/>
                </c:manualLayout>
              </c:layout>
              <c:dLblPos val="r"/>
              <c:showVal val="1"/>
            </c:dLbl>
            <c:dLbl>
              <c:idx val="1"/>
              <c:layout>
                <c:manualLayout>
                  <c:x val="-5.8564904173866304E-2"/>
                  <c:y val="0.17972727069383621"/>
                </c:manualLayout>
              </c:layout>
              <c:dLblPos val="r"/>
              <c:showVal val="1"/>
            </c:dLbl>
            <c:dLbl>
              <c:idx val="2"/>
              <c:layout>
                <c:manualLayout>
                  <c:x val="-6.8009328225863669E-2"/>
                  <c:y val="0.13900407276676621"/>
                </c:manualLayout>
              </c:layout>
              <c:dLblPos val="r"/>
              <c:showVal val="1"/>
            </c:dLbl>
            <c:dLbl>
              <c:idx val="3"/>
              <c:layout>
                <c:manualLayout>
                  <c:x val="-8.0890792367170727E-2"/>
                  <c:y val="0.13900479681419844"/>
                </c:manualLayout>
              </c:layout>
              <c:dLblPos val="r"/>
              <c:showVal val="1"/>
            </c:dLbl>
            <c:dLbl>
              <c:idx val="4"/>
              <c:layout>
                <c:manualLayout>
                  <c:x val="-6.0245910547683496E-2"/>
                  <c:y val="0.11742897594900002"/>
                </c:manualLayout>
              </c:layout>
              <c:tx>
                <c:rich>
                  <a:bodyPr/>
                  <a:lstStyle/>
                  <a:p>
                    <a:r>
                      <a:rPr lang="en-US" sz="1100" b="1">
                        <a:latin typeface="Times New Roman" pitchFamily="18" charset="0"/>
                        <a:cs typeface="Times New Roman" pitchFamily="18" charset="0"/>
                      </a:rPr>
                      <a:t>1</a:t>
                    </a:r>
                    <a:r>
                      <a:rPr lang="en-US"/>
                      <a:t>9</a:t>
                    </a:r>
                    <a:r>
                      <a:rPr lang="ru-RU"/>
                      <a:t>1,8</a:t>
                    </a:r>
                    <a:endParaRPr lang="en-US"/>
                  </a:p>
                </c:rich>
              </c:tx>
              <c:dLblPos val="r"/>
            </c:dLbl>
            <c:dLbl>
              <c:idx val="5"/>
              <c:layout>
                <c:manualLayout>
                  <c:x val="-5.1120669737127054E-2"/>
                  <c:y val="0.10694448654857309"/>
                </c:manualLayout>
              </c:layout>
              <c:dLblPos val="r"/>
              <c:showVal val="1"/>
            </c:dLbl>
            <c:dLbl>
              <c:idx val="6"/>
              <c:layout>
                <c:manualLayout>
                  <c:x val="-4.9549549549549488E-2"/>
                  <c:y val="0.11954022988505759"/>
                </c:manualLayout>
              </c:layout>
              <c:showVal val="1"/>
            </c:dLbl>
            <c:dLbl>
              <c:idx val="7"/>
              <c:layout>
                <c:manualLayout>
                  <c:x val="-5.6737588652482303E-2"/>
                  <c:y val="0.11034482758620692"/>
                </c:manualLayout>
              </c:layout>
              <c:showVal val="1"/>
            </c:dLbl>
            <c:dLbl>
              <c:idx val="8"/>
              <c:layout>
                <c:manualLayout>
                  <c:x val="-5.8919803600654665E-2"/>
                  <c:y val="0.11954022988505759"/>
                </c:manualLayout>
              </c:layout>
              <c:showVal val="1"/>
            </c:dLbl>
            <c:dLbl>
              <c:idx val="9"/>
              <c:layout>
                <c:manualLayout>
                  <c:x val="-5.4555391896014514E-2"/>
                  <c:y val="0.11286596028267649"/>
                </c:manualLayout>
              </c:layout>
              <c:showVal val="1"/>
            </c:dLbl>
            <c:dLbl>
              <c:idx val="10"/>
              <c:layout>
                <c:manualLayout>
                  <c:x val="-3.1131415440654949E-2"/>
                  <c:y val="8.7800205520637026E-2"/>
                </c:manualLayout>
              </c:layout>
              <c:showVal val="1"/>
            </c:dLbl>
            <c:txPr>
              <a:bodyPr/>
              <a:lstStyle/>
              <a:p>
                <a:pPr>
                  <a:defRPr b="1"/>
                </a:pPr>
                <a:endParaRPr lang="ru-RU"/>
              </a:p>
            </c:txPr>
            <c:showVal val="1"/>
          </c:dLbls>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Лист1!$B$2:$B$12</c:f>
              <c:numCache>
                <c:formatCode>General</c:formatCode>
                <c:ptCount val="11"/>
                <c:pt idx="0">
                  <c:v>198.1</c:v>
                </c:pt>
                <c:pt idx="1">
                  <c:v>196.7</c:v>
                </c:pt>
                <c:pt idx="2">
                  <c:v>194.8</c:v>
                </c:pt>
                <c:pt idx="3">
                  <c:v>193.3</c:v>
                </c:pt>
                <c:pt idx="4" formatCode="0.0">
                  <c:v>191.8</c:v>
                </c:pt>
                <c:pt idx="5">
                  <c:v>190.4</c:v>
                </c:pt>
                <c:pt idx="6">
                  <c:v>188.6</c:v>
                </c:pt>
                <c:pt idx="7">
                  <c:v>186.6</c:v>
                </c:pt>
                <c:pt idx="8">
                  <c:v>184.6</c:v>
                </c:pt>
                <c:pt idx="9">
                  <c:v>182.4</c:v>
                </c:pt>
                <c:pt idx="10">
                  <c:v>179.3</c:v>
                </c:pt>
              </c:numCache>
            </c:numRef>
          </c:val>
        </c:ser>
        <c:marker val="1"/>
        <c:axId val="231185024"/>
        <c:axId val="231207296"/>
      </c:lineChart>
      <c:catAx>
        <c:axId val="231185024"/>
        <c:scaling>
          <c:orientation val="minMax"/>
        </c:scaling>
        <c:axPos val="b"/>
        <c:numFmt formatCode="General" sourceLinked="1"/>
        <c:tickLblPos val="nextTo"/>
        <c:txPr>
          <a:bodyPr/>
          <a:lstStyle/>
          <a:p>
            <a:pPr>
              <a:defRPr b="1"/>
            </a:pPr>
            <a:endParaRPr lang="ru-RU"/>
          </a:p>
        </c:txPr>
        <c:crossAx val="231207296"/>
        <c:crosses val="autoZero"/>
        <c:auto val="1"/>
        <c:lblAlgn val="ctr"/>
        <c:lblOffset val="100"/>
      </c:catAx>
      <c:valAx>
        <c:axId val="231207296"/>
        <c:scaling>
          <c:orientation val="minMax"/>
          <c:max val="200"/>
          <c:min val="100"/>
        </c:scaling>
        <c:axPos val="l"/>
        <c:majorGridlines/>
        <c:numFmt formatCode="General" sourceLinked="1"/>
        <c:tickLblPos val="nextTo"/>
        <c:txPr>
          <a:bodyPr/>
          <a:lstStyle/>
          <a:p>
            <a:pPr>
              <a:defRPr b="1"/>
            </a:pPr>
            <a:endParaRPr lang="ru-RU"/>
          </a:p>
        </c:txPr>
        <c:crossAx val="231185024"/>
        <c:crosses val="autoZero"/>
        <c:crossBetween val="between"/>
        <c:majorUnit val="20"/>
        <c:minorUnit val="0.2"/>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cdr:x>
      <cdr:y>6.03373E-7</cdr:y>
    </cdr:from>
    <cdr:to>
      <cdr:x>0.99829</cdr:x>
      <cdr:y>0.135</cdr:y>
    </cdr:to>
    <cdr:sp macro="" textlink="">
      <cdr:nvSpPr>
        <cdr:cNvPr id="2" name="TextBox 1"/>
        <cdr:cNvSpPr txBox="1"/>
      </cdr:nvSpPr>
      <cdr:spPr>
        <a:xfrm xmlns:a="http://schemas.openxmlformats.org/drawingml/2006/main">
          <a:off x="0" y="1"/>
          <a:ext cx="5562597" cy="2237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Среднесписочная численность</a:t>
          </a:r>
          <a:r>
            <a:rPr lang="ru-RU" sz="1200" b="1" baseline="0">
              <a:latin typeface="Times New Roman" pitchFamily="18" charset="0"/>
              <a:cs typeface="Times New Roman" pitchFamily="18" charset="0"/>
            </a:rPr>
            <a:t> работников</a:t>
          </a:r>
          <a:r>
            <a:rPr lang="ru-RU" sz="1200" b="1">
              <a:latin typeface="Times New Roman" pitchFamily="18" charset="0"/>
              <a:cs typeface="Times New Roman" pitchFamily="18" charset="0"/>
            </a:rPr>
            <a:t>, тыс.чел.</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0.2671</cdr:y>
    </cdr:to>
    <cdr:sp macro="" textlink="">
      <cdr:nvSpPr>
        <cdr:cNvPr id="3" name="TextBox 2"/>
        <cdr:cNvSpPr txBox="1"/>
      </cdr:nvSpPr>
      <cdr:spPr>
        <a:xfrm xmlns:a="http://schemas.openxmlformats.org/drawingml/2006/main">
          <a:off x="0" y="0"/>
          <a:ext cx="3269615" cy="614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i="0">
              <a:latin typeface="Times New Roman" pitchFamily="18" charset="0"/>
              <a:ea typeface="+mn-ea"/>
              <a:cs typeface="Times New Roman" pitchFamily="18" charset="0"/>
            </a:rPr>
            <a:t>Количество получателей денежных выплат, пособий, компенсаций, предусмотренных федеральным  законодательством, чел.</a:t>
          </a:r>
          <a:endParaRPr lang="ru-RU" sz="1100" i="0" dirty="0">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0.05645</cdr:x>
      <cdr:y>0.90217</cdr:y>
    </cdr:from>
    <cdr:to>
      <cdr:x>0.35241</cdr:x>
      <cdr:y>1</cdr:y>
    </cdr:to>
    <cdr:sp macro="" textlink="">
      <cdr:nvSpPr>
        <cdr:cNvPr id="2" name="TextBox 1"/>
        <cdr:cNvSpPr txBox="1"/>
      </cdr:nvSpPr>
      <cdr:spPr>
        <a:xfrm xmlns:a="http://schemas.openxmlformats.org/drawingml/2006/main">
          <a:off x="504056" y="5976664"/>
          <a:ext cx="2642592" cy="6480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1.89166E-7</cdr:x>
      <cdr:y>0.90342</cdr:y>
    </cdr:from>
    <cdr:to>
      <cdr:x>0.03243</cdr:x>
      <cdr:y>0.96322</cdr:y>
    </cdr:to>
    <cdr:sp macro="" textlink="">
      <cdr:nvSpPr>
        <cdr:cNvPr id="7" name="TextBox 2"/>
        <cdr:cNvSpPr txBox="1"/>
      </cdr:nvSpPr>
      <cdr:spPr>
        <a:xfrm xmlns:a="http://schemas.openxmlformats.org/drawingml/2006/main">
          <a:off x="1" y="3622739"/>
          <a:ext cx="171450" cy="23980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0.74754</cdr:x>
      <cdr:y>0.12847</cdr:y>
    </cdr:from>
    <cdr:to>
      <cdr:x>0.83109</cdr:x>
      <cdr:y>0.21412</cdr:y>
    </cdr:to>
    <cdr:sp macro="" textlink="">
      <cdr:nvSpPr>
        <cdr:cNvPr id="9" name="TextBox 1"/>
        <cdr:cNvSpPr txBox="1"/>
      </cdr:nvSpPr>
      <cdr:spPr>
        <a:xfrm xmlns:a="http://schemas.openxmlformats.org/drawingml/2006/main">
          <a:off x="3234512" y="350874"/>
          <a:ext cx="361508" cy="233917"/>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000" b="1" dirty="0">
            <a:latin typeface="Century Gothic" pitchFamily="34" charset="0"/>
            <a:cs typeface="Times New Roman"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0.01805</cdr:x>
      <cdr:y>0.88941</cdr:y>
    </cdr:from>
    <cdr:to>
      <cdr:x>0.62295</cdr:x>
      <cdr:y>0.99059</cdr:y>
    </cdr:to>
    <cdr:sp macro="" textlink="">
      <cdr:nvSpPr>
        <cdr:cNvPr id="2" name="TextBox 1"/>
        <cdr:cNvSpPr txBox="1"/>
      </cdr:nvSpPr>
      <cdr:spPr>
        <a:xfrm xmlns:a="http://schemas.openxmlformats.org/drawingml/2006/main">
          <a:off x="95251" y="3600450"/>
          <a:ext cx="3191964" cy="4095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dirty="0" smtClean="0">
              <a:latin typeface="Times New Roman" pitchFamily="18" charset="0"/>
              <a:cs typeface="Times New Roman" pitchFamily="18" charset="0"/>
            </a:rPr>
            <a:t> </a:t>
          </a:r>
        </a:p>
        <a:p xmlns:a="http://schemas.openxmlformats.org/drawingml/2006/main">
          <a:endParaRPr lang="ru-RU" sz="1000" dirty="0">
            <a:latin typeface="Times New Roman" pitchFamily="18" charset="0"/>
            <a:cs typeface="Times New Roman"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0.10704</cdr:x>
      <cdr:y>0.02351</cdr:y>
    </cdr:from>
    <cdr:to>
      <cdr:x>0.19669</cdr:x>
      <cdr:y>0.12603</cdr:y>
    </cdr:to>
    <cdr:sp macro="" textlink="">
      <cdr:nvSpPr>
        <cdr:cNvPr id="2" name="Прямоугольник 1"/>
        <cdr:cNvSpPr/>
      </cdr:nvSpPr>
      <cdr:spPr>
        <a:xfrm xmlns:a="http://schemas.openxmlformats.org/drawingml/2006/main">
          <a:off x="411425" y="56670"/>
          <a:ext cx="344582" cy="247119"/>
        </a:xfrm>
        <a:prstGeom xmlns:a="http://schemas.openxmlformats.org/drawingml/2006/main" prst="rect">
          <a:avLst/>
        </a:prstGeom>
      </cdr:spPr>
      <cdr:txBody>
        <a:bodyPr xmlns:a="http://schemas.openxmlformats.org/drawingml/2006/main" wrap="none">
          <a:spAutoFit/>
        </a:bodyPr>
        <a:lstStyle xmlns:a="http://schemas.openxmlformats.org/drawingml/2006/main">
          <a:defPPr>
            <a:defRPr lang="ru-RU"/>
          </a:defPPr>
          <a:lvl1pPr algn="l" rtl="0" fontAlgn="base">
            <a:spcBef>
              <a:spcPct val="0"/>
            </a:spcBef>
            <a:spcAft>
              <a:spcPct val="0"/>
            </a:spcAft>
            <a:defRPr sz="1900" kern="1200">
              <a:solidFill>
                <a:schemeClr val="tx1"/>
              </a:solidFill>
              <a:latin typeface="Arial" pitchFamily="34" charset="0"/>
              <a:ea typeface="+mn-ea"/>
              <a:cs typeface="+mn-cs"/>
            </a:defRPr>
          </a:lvl1pPr>
          <a:lvl2pPr marL="457200" algn="l" rtl="0" fontAlgn="base">
            <a:spcBef>
              <a:spcPct val="0"/>
            </a:spcBef>
            <a:spcAft>
              <a:spcPct val="0"/>
            </a:spcAft>
            <a:defRPr sz="1900" kern="1200">
              <a:solidFill>
                <a:schemeClr val="tx1"/>
              </a:solidFill>
              <a:latin typeface="Arial" pitchFamily="34" charset="0"/>
              <a:ea typeface="+mn-ea"/>
              <a:cs typeface="+mn-cs"/>
            </a:defRPr>
          </a:lvl2pPr>
          <a:lvl3pPr marL="914400" algn="l" rtl="0" fontAlgn="base">
            <a:spcBef>
              <a:spcPct val="0"/>
            </a:spcBef>
            <a:spcAft>
              <a:spcPct val="0"/>
            </a:spcAft>
            <a:defRPr sz="1900" kern="1200">
              <a:solidFill>
                <a:schemeClr val="tx1"/>
              </a:solidFill>
              <a:latin typeface="Arial" pitchFamily="34" charset="0"/>
              <a:ea typeface="+mn-ea"/>
              <a:cs typeface="+mn-cs"/>
            </a:defRPr>
          </a:lvl3pPr>
          <a:lvl4pPr marL="1371600" algn="l" rtl="0" fontAlgn="base">
            <a:spcBef>
              <a:spcPct val="0"/>
            </a:spcBef>
            <a:spcAft>
              <a:spcPct val="0"/>
            </a:spcAft>
            <a:defRPr sz="1900" kern="1200">
              <a:solidFill>
                <a:schemeClr val="tx1"/>
              </a:solidFill>
              <a:latin typeface="Arial" pitchFamily="34" charset="0"/>
              <a:ea typeface="+mn-ea"/>
              <a:cs typeface="+mn-cs"/>
            </a:defRPr>
          </a:lvl4pPr>
          <a:lvl5pPr marL="1828800" algn="l" rtl="0" fontAlgn="base">
            <a:spcBef>
              <a:spcPct val="0"/>
            </a:spcBef>
            <a:spcAft>
              <a:spcPct val="0"/>
            </a:spcAft>
            <a:defRPr sz="1900" kern="1200">
              <a:solidFill>
                <a:schemeClr val="tx1"/>
              </a:solidFill>
              <a:latin typeface="Arial" pitchFamily="34" charset="0"/>
              <a:ea typeface="+mn-ea"/>
              <a:cs typeface="+mn-cs"/>
            </a:defRPr>
          </a:lvl5pPr>
          <a:lvl6pPr marL="2286000" algn="l" defTabSz="914400" rtl="0" eaLnBrk="1" latinLnBrk="0" hangingPunct="1">
            <a:defRPr sz="1900" kern="1200">
              <a:solidFill>
                <a:schemeClr val="tx1"/>
              </a:solidFill>
              <a:latin typeface="Arial" pitchFamily="34" charset="0"/>
              <a:ea typeface="+mn-ea"/>
              <a:cs typeface="+mn-cs"/>
            </a:defRPr>
          </a:lvl6pPr>
          <a:lvl7pPr marL="2743200" algn="l" defTabSz="914400" rtl="0" eaLnBrk="1" latinLnBrk="0" hangingPunct="1">
            <a:defRPr sz="1900" kern="1200">
              <a:solidFill>
                <a:schemeClr val="tx1"/>
              </a:solidFill>
              <a:latin typeface="Arial" pitchFamily="34" charset="0"/>
              <a:ea typeface="+mn-ea"/>
              <a:cs typeface="+mn-cs"/>
            </a:defRPr>
          </a:lvl7pPr>
          <a:lvl8pPr marL="3200400" algn="l" defTabSz="914400" rtl="0" eaLnBrk="1" latinLnBrk="0" hangingPunct="1">
            <a:defRPr sz="1900" kern="1200">
              <a:solidFill>
                <a:schemeClr val="tx1"/>
              </a:solidFill>
              <a:latin typeface="Arial" pitchFamily="34" charset="0"/>
              <a:ea typeface="+mn-ea"/>
              <a:cs typeface="+mn-cs"/>
            </a:defRPr>
          </a:lvl8pPr>
          <a:lvl9pPr marL="3657600" algn="l" defTabSz="914400" rtl="0" eaLnBrk="1" latinLnBrk="0" hangingPunct="1">
            <a:defRPr sz="1900" kern="1200">
              <a:solidFill>
                <a:schemeClr val="tx1"/>
              </a:solidFill>
              <a:latin typeface="Arial" pitchFamily="34" charset="0"/>
              <a:ea typeface="+mn-ea"/>
              <a:cs typeface="+mn-cs"/>
            </a:defRPr>
          </a:lvl9pPr>
        </a:lstStyle>
        <a:p xmlns:a="http://schemas.openxmlformats.org/drawingml/2006/main">
          <a:r>
            <a:rPr lang="ru-RU" sz="1050" b="1" dirty="0" smtClean="0">
              <a:latin typeface="Times New Roman" pitchFamily="18" charset="0"/>
              <a:cs typeface="Times New Roman" pitchFamily="18" charset="0"/>
            </a:rPr>
            <a:t>ед</a:t>
          </a:r>
          <a:r>
            <a:rPr lang="ru-RU" sz="1000" dirty="0" smtClean="0">
              <a:latin typeface="Times New Roman" pitchFamily="18" charset="0"/>
              <a:cs typeface="Times New Roman" pitchFamily="18" charset="0"/>
            </a:rPr>
            <a:t>.</a:t>
          </a:r>
          <a:endParaRPr lang="ru-RU" sz="1000" dirty="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6.03373E-7</cdr:y>
    </cdr:from>
    <cdr:to>
      <cdr:x>0.99829</cdr:x>
      <cdr:y>0.135</cdr:y>
    </cdr:to>
    <cdr:sp macro="" textlink="">
      <cdr:nvSpPr>
        <cdr:cNvPr id="2" name="TextBox 1"/>
        <cdr:cNvSpPr txBox="1"/>
      </cdr:nvSpPr>
      <cdr:spPr>
        <a:xfrm xmlns:a="http://schemas.openxmlformats.org/drawingml/2006/main">
          <a:off x="0" y="1"/>
          <a:ext cx="5562597" cy="2237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Среднемесячная заработная плата, тыс.руб.</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0.29146</cdr:y>
    </cdr:to>
    <cdr:sp macro="" textlink="">
      <cdr:nvSpPr>
        <cdr:cNvPr id="2" name="TextBox 1"/>
        <cdr:cNvSpPr txBox="1"/>
      </cdr:nvSpPr>
      <cdr:spPr>
        <a:xfrm xmlns:a="http://schemas.openxmlformats.org/drawingml/2006/main">
          <a:off x="0" y="0"/>
          <a:ext cx="3295650" cy="552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200" b="1" i="0" baseline="0">
              <a:effectLst/>
              <a:latin typeface="Times New Roman" pitchFamily="18" charset="0"/>
              <a:ea typeface="+mn-ea"/>
              <a:cs typeface="Times New Roman" pitchFamily="18" charset="0"/>
            </a:rPr>
            <a:t>Количество малых предприятий (включая микропредприятия) и индивидуальных предпринимателей, ед.</a:t>
          </a:r>
          <a:endParaRPr lang="ru-RU" sz="1200">
            <a:effectLst/>
            <a:latin typeface="Times New Roman" pitchFamily="18" charset="0"/>
            <a:cs typeface="Times New Roman" pitchFamily="18" charset="0"/>
          </a:endParaRPr>
        </a:p>
        <a:p xmlns:a="http://schemas.openxmlformats.org/drawingml/2006/main">
          <a:pPr algn="ctr"/>
          <a:endParaRPr lang="ru-RU" sz="11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0.80274</cdr:x>
      <cdr:y>0.7104</cdr:y>
    </cdr:from>
    <cdr:to>
      <cdr:x>0.91595</cdr:x>
      <cdr:y>0.8052</cdr:y>
    </cdr:to>
    <cdr:sp macro="" textlink="">
      <cdr:nvSpPr>
        <cdr:cNvPr id="6" name="TextBox 5"/>
        <cdr:cNvSpPr txBox="1"/>
      </cdr:nvSpPr>
      <cdr:spPr>
        <a:xfrm xmlns:a="http://schemas.openxmlformats.org/drawingml/2006/main">
          <a:off x="4814063" y="1948769"/>
          <a:ext cx="678925" cy="2600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dirty="0" smtClean="0">
              <a:latin typeface="Times New Roman" pitchFamily="18" charset="0"/>
              <a:cs typeface="Times New Roman" pitchFamily="18" charset="0"/>
            </a:rPr>
            <a:t>+2731,6</a:t>
          </a:r>
          <a:endParaRPr lang="ru-RU" sz="1100" b="1" dirty="0">
            <a:latin typeface="Times New Roman" pitchFamily="18" charset="0"/>
            <a:cs typeface="Times New Roman" pitchFamily="18" charset="0"/>
          </a:endParaRPr>
        </a:p>
      </cdr:txBody>
    </cdr:sp>
  </cdr:relSizeAnchor>
  <cdr:relSizeAnchor xmlns:cdr="http://schemas.openxmlformats.org/drawingml/2006/chartDrawing">
    <cdr:from>
      <cdr:x>0.82072</cdr:x>
      <cdr:y>0.59008</cdr:y>
    </cdr:from>
    <cdr:to>
      <cdr:x>0.95307</cdr:x>
      <cdr:y>0.67965</cdr:y>
    </cdr:to>
    <cdr:sp macro="" textlink="">
      <cdr:nvSpPr>
        <cdr:cNvPr id="7" name="TextBox 6"/>
        <cdr:cNvSpPr txBox="1"/>
      </cdr:nvSpPr>
      <cdr:spPr>
        <a:xfrm xmlns:a="http://schemas.openxmlformats.org/drawingml/2006/main">
          <a:off x="4921896" y="1618716"/>
          <a:ext cx="793708" cy="2457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latin typeface="Times New Roman" pitchFamily="18" charset="0"/>
              <a:cs typeface="Times New Roman" pitchFamily="18" charset="0"/>
            </a:rPr>
            <a:t>+</a:t>
          </a:r>
          <a:r>
            <a:rPr lang="ru-RU" sz="1100" b="1" dirty="0" smtClean="0">
              <a:latin typeface="Times New Roman" pitchFamily="18" charset="0"/>
              <a:cs typeface="Times New Roman" pitchFamily="18" charset="0"/>
            </a:rPr>
            <a:t>889</a:t>
          </a:r>
          <a:endParaRPr lang="ru-RU" sz="1200" b="1" dirty="0">
            <a:latin typeface="Times New Roman" pitchFamily="18" charset="0"/>
            <a:cs typeface="Times New Roman" pitchFamily="18" charset="0"/>
          </a:endParaRPr>
        </a:p>
      </cdr:txBody>
    </cdr:sp>
  </cdr:relSizeAnchor>
  <cdr:relSizeAnchor xmlns:cdr="http://schemas.openxmlformats.org/drawingml/2006/chartDrawing">
    <cdr:from>
      <cdr:x>0.59183</cdr:x>
      <cdr:y>0.32532</cdr:y>
    </cdr:from>
    <cdr:to>
      <cdr:x>0.70948</cdr:x>
      <cdr:y>0.41841</cdr:y>
    </cdr:to>
    <cdr:sp macro="" textlink="">
      <cdr:nvSpPr>
        <cdr:cNvPr id="9" name="TextBox 8"/>
        <cdr:cNvSpPr txBox="1"/>
      </cdr:nvSpPr>
      <cdr:spPr>
        <a:xfrm xmlns:a="http://schemas.openxmlformats.org/drawingml/2006/main">
          <a:off x="3747769" y="959023"/>
          <a:ext cx="745026" cy="2744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latin typeface="Times New Roman" pitchFamily="18" charset="0"/>
              <a:cs typeface="Times New Roman" pitchFamily="18" charset="0"/>
            </a:rPr>
            <a:t>+</a:t>
          </a:r>
          <a:r>
            <a:rPr lang="ru-RU" sz="1100" b="1" dirty="0" smtClean="0">
              <a:latin typeface="Times New Roman" pitchFamily="18" charset="0"/>
              <a:cs typeface="Times New Roman" pitchFamily="18" charset="0"/>
            </a:rPr>
            <a:t>4056,1</a:t>
          </a:r>
          <a:endParaRPr lang="ru-RU" sz="1200" b="1" dirty="0">
            <a:latin typeface="Times New Roman" pitchFamily="18" charset="0"/>
            <a:cs typeface="Times New Roman" pitchFamily="18" charset="0"/>
          </a:endParaRPr>
        </a:p>
      </cdr:txBody>
    </cdr:sp>
  </cdr:relSizeAnchor>
  <cdr:relSizeAnchor xmlns:cdr="http://schemas.openxmlformats.org/drawingml/2006/chartDrawing">
    <cdr:from>
      <cdr:x>0.59717</cdr:x>
      <cdr:y>0.20525</cdr:y>
    </cdr:from>
    <cdr:to>
      <cdr:x>0.71482</cdr:x>
      <cdr:y>0.29925</cdr:y>
    </cdr:to>
    <cdr:sp macro="" textlink="">
      <cdr:nvSpPr>
        <cdr:cNvPr id="10" name="TextBox 9"/>
        <cdr:cNvSpPr txBox="1"/>
      </cdr:nvSpPr>
      <cdr:spPr>
        <a:xfrm xmlns:a="http://schemas.openxmlformats.org/drawingml/2006/main">
          <a:off x="3577757" y="826967"/>
          <a:ext cx="704867" cy="3787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latin typeface="Times New Roman" pitchFamily="18" charset="0"/>
              <a:cs typeface="Times New Roman" pitchFamily="18" charset="0"/>
            </a:rPr>
            <a:t>+3394</a:t>
          </a:r>
          <a:endParaRPr lang="ru-RU" sz="1200" b="1" dirty="0">
            <a:latin typeface="Times New Roman" pitchFamily="18" charset="0"/>
            <a:cs typeface="Times New Roman" pitchFamily="18" charset="0"/>
          </a:endParaRPr>
        </a:p>
      </cdr:txBody>
    </cdr:sp>
  </cdr:relSizeAnchor>
  <cdr:relSizeAnchor xmlns:cdr="http://schemas.openxmlformats.org/drawingml/2006/chartDrawing">
    <cdr:from>
      <cdr:x>0.47059</cdr:x>
      <cdr:y>0.09615</cdr:y>
    </cdr:from>
    <cdr:to>
      <cdr:x>0.63235</cdr:x>
      <cdr:y>0.17308</cdr:y>
    </cdr:to>
    <cdr:sp macro="" textlink="">
      <cdr:nvSpPr>
        <cdr:cNvPr id="11" name="TextBox 10"/>
        <cdr:cNvSpPr txBox="1"/>
      </cdr:nvSpPr>
      <cdr:spPr>
        <a:xfrm xmlns:a="http://schemas.openxmlformats.org/drawingml/2006/main">
          <a:off x="2304256" y="360040"/>
          <a:ext cx="792088" cy="288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200" b="1" dirty="0">
            <a:latin typeface="Times New Roman" pitchFamily="18" charset="0"/>
            <a:cs typeface="Times New Roman" pitchFamily="18" charset="0"/>
          </a:endParaRPr>
        </a:p>
      </cdr:txBody>
    </cdr:sp>
  </cdr:relSizeAnchor>
  <cdr:relSizeAnchor xmlns:cdr="http://schemas.openxmlformats.org/drawingml/2006/chartDrawing">
    <cdr:from>
      <cdr:x>0.57035</cdr:x>
      <cdr:y>0.46239</cdr:y>
    </cdr:from>
    <cdr:to>
      <cdr:x>0.7027</cdr:x>
      <cdr:y>0.55411</cdr:y>
    </cdr:to>
    <cdr:sp macro="" textlink="">
      <cdr:nvSpPr>
        <cdr:cNvPr id="12" name="TextBox 11"/>
        <cdr:cNvSpPr txBox="1"/>
      </cdr:nvSpPr>
      <cdr:spPr>
        <a:xfrm xmlns:a="http://schemas.openxmlformats.org/drawingml/2006/main">
          <a:off x="3420411" y="1268431"/>
          <a:ext cx="793708" cy="2516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dirty="0" smtClean="0">
              <a:latin typeface="Times New Roman" pitchFamily="18" charset="0"/>
              <a:cs typeface="Times New Roman" pitchFamily="18" charset="0"/>
            </a:rPr>
            <a:t>+2494,9</a:t>
          </a:r>
          <a:endParaRPr lang="ru-RU" sz="1100" b="1" dirty="0">
            <a:latin typeface="Times New Roman" pitchFamily="18" charset="0"/>
            <a:cs typeface="Times New Roman" pitchFamily="18" charset="0"/>
          </a:endParaRPr>
        </a:p>
      </cdr:txBody>
    </cdr:sp>
  </cdr:relSizeAnchor>
  <cdr:relSizeAnchor xmlns:cdr="http://schemas.openxmlformats.org/drawingml/2006/chartDrawing">
    <cdr:from>
      <cdr:x>0.80128</cdr:x>
      <cdr:y>0.86802</cdr:y>
    </cdr:from>
    <cdr:to>
      <cdr:x>0.93363</cdr:x>
      <cdr:y>0.94805</cdr:y>
    </cdr:to>
    <cdr:sp macro="" textlink="">
      <cdr:nvSpPr>
        <cdr:cNvPr id="13" name="TextBox 12"/>
        <cdr:cNvSpPr txBox="1"/>
      </cdr:nvSpPr>
      <cdr:spPr>
        <a:xfrm xmlns:a="http://schemas.openxmlformats.org/drawingml/2006/main">
          <a:off x="4805307" y="2381151"/>
          <a:ext cx="793709" cy="2195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latin typeface="Times New Roman" pitchFamily="18" charset="0"/>
              <a:cs typeface="Times New Roman" pitchFamily="18" charset="0"/>
            </a:rPr>
            <a:t>+</a:t>
          </a:r>
          <a:r>
            <a:rPr lang="ru-RU" sz="1100" b="1" dirty="0" smtClean="0">
              <a:latin typeface="Times New Roman" pitchFamily="18" charset="0"/>
              <a:cs typeface="Times New Roman" pitchFamily="18" charset="0"/>
            </a:rPr>
            <a:t>5879,1</a:t>
          </a:r>
          <a:endParaRPr lang="ru-RU" sz="1200" b="1" dirty="0" smtClean="0">
            <a:latin typeface="Times New Roman" pitchFamily="18" charset="0"/>
            <a:cs typeface="Times New Roman" pitchFamily="18" charset="0"/>
          </a:endParaRPr>
        </a:p>
        <a:p xmlns:a="http://schemas.openxmlformats.org/drawingml/2006/main">
          <a:endParaRPr lang="ru-RU" sz="1200" b="1" dirty="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0.04358</cdr:x>
      <cdr:y>0</cdr:y>
    </cdr:from>
    <cdr:to>
      <cdr:x>0.19698</cdr:x>
      <cdr:y>0.08816</cdr:y>
    </cdr:to>
    <cdr:sp macro="" textlink="">
      <cdr:nvSpPr>
        <cdr:cNvPr id="3" name="TextBox 2"/>
        <cdr:cNvSpPr txBox="1"/>
      </cdr:nvSpPr>
      <cdr:spPr>
        <a:xfrm xmlns:a="http://schemas.openxmlformats.org/drawingml/2006/main">
          <a:off x="292618" y="-85241"/>
          <a:ext cx="1030076" cy="2739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itchFamily="18" charset="0"/>
              <a:cs typeface="Times New Roman" pitchFamily="18" charset="0"/>
            </a:rPr>
            <a:t>всего 263</a:t>
          </a:r>
        </a:p>
      </cdr:txBody>
    </cdr:sp>
  </cdr:relSizeAnchor>
  <cdr:relSizeAnchor xmlns:cdr="http://schemas.openxmlformats.org/drawingml/2006/chartDrawing">
    <cdr:from>
      <cdr:x>0.15899</cdr:x>
      <cdr:y>0.05374</cdr:y>
    </cdr:from>
    <cdr:to>
      <cdr:x>0.27768</cdr:x>
      <cdr:y>0.13127</cdr:y>
    </cdr:to>
    <cdr:sp macro="" textlink="">
      <cdr:nvSpPr>
        <cdr:cNvPr id="4" name="TextBox 3"/>
        <cdr:cNvSpPr txBox="1"/>
      </cdr:nvSpPr>
      <cdr:spPr>
        <a:xfrm xmlns:a="http://schemas.openxmlformats.org/drawingml/2006/main">
          <a:off x="1074302" y="165292"/>
          <a:ext cx="801999" cy="2384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b="1">
              <a:latin typeface="Times New Roman" pitchFamily="18" charset="0"/>
              <a:cs typeface="Times New Roman" pitchFamily="18" charset="0"/>
            </a:rPr>
            <a:t>всего 252</a:t>
          </a:r>
        </a:p>
        <a:p xmlns:a="http://schemas.openxmlformats.org/drawingml/2006/main">
          <a:endParaRPr lang="ru-RU" sz="1100"/>
        </a:p>
      </cdr:txBody>
    </cdr:sp>
  </cdr:relSizeAnchor>
  <cdr:relSizeAnchor xmlns:cdr="http://schemas.openxmlformats.org/drawingml/2006/chartDrawing">
    <cdr:from>
      <cdr:x>0.26824</cdr:x>
      <cdr:y>0</cdr:y>
    </cdr:from>
    <cdr:to>
      <cdr:x>0.40664</cdr:x>
      <cdr:y>0.08571</cdr:y>
    </cdr:to>
    <cdr:sp macro="" textlink="">
      <cdr:nvSpPr>
        <cdr:cNvPr id="6" name="TextBox 5"/>
        <cdr:cNvSpPr txBox="1"/>
      </cdr:nvSpPr>
      <cdr:spPr>
        <a:xfrm xmlns:a="http://schemas.openxmlformats.org/drawingml/2006/main">
          <a:off x="1812496" y="-95003"/>
          <a:ext cx="935177" cy="2636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itchFamily="18" charset="0"/>
              <a:cs typeface="Times New Roman" pitchFamily="18" charset="0"/>
            </a:rPr>
            <a:t>всего 260</a:t>
          </a:r>
        </a:p>
      </cdr:txBody>
    </cdr:sp>
  </cdr:relSizeAnchor>
  <cdr:relSizeAnchor xmlns:cdr="http://schemas.openxmlformats.org/drawingml/2006/chartDrawing">
    <cdr:from>
      <cdr:x>0.48682</cdr:x>
      <cdr:y>0.04262</cdr:y>
    </cdr:from>
    <cdr:to>
      <cdr:x>0.62099</cdr:x>
      <cdr:y>0.10811</cdr:y>
    </cdr:to>
    <cdr:sp macro="" textlink="">
      <cdr:nvSpPr>
        <cdr:cNvPr id="9" name="TextBox 8"/>
        <cdr:cNvSpPr txBox="1"/>
      </cdr:nvSpPr>
      <cdr:spPr>
        <a:xfrm xmlns:a="http://schemas.openxmlformats.org/drawingml/2006/main">
          <a:off x="3289465" y="131080"/>
          <a:ext cx="906594" cy="2014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itchFamily="18" charset="0"/>
              <a:cs typeface="Times New Roman" pitchFamily="18" charset="0"/>
            </a:rPr>
            <a:t>всего 261</a:t>
          </a:r>
        </a:p>
        <a:p xmlns:a="http://schemas.openxmlformats.org/drawingml/2006/main">
          <a:endParaRPr lang="ru-RU" sz="1100"/>
        </a:p>
      </cdr:txBody>
    </cdr:sp>
  </cdr:relSizeAnchor>
  <cdr:relSizeAnchor xmlns:cdr="http://schemas.openxmlformats.org/drawingml/2006/chartDrawing">
    <cdr:from>
      <cdr:x>0.59737</cdr:x>
      <cdr:y>0</cdr:y>
    </cdr:from>
    <cdr:to>
      <cdr:x>0.71393</cdr:x>
      <cdr:y>0.07481</cdr:y>
    </cdr:to>
    <cdr:sp macro="" textlink="">
      <cdr:nvSpPr>
        <cdr:cNvPr id="10" name="TextBox 9"/>
        <cdr:cNvSpPr txBox="1"/>
      </cdr:nvSpPr>
      <cdr:spPr>
        <a:xfrm xmlns:a="http://schemas.openxmlformats.org/drawingml/2006/main">
          <a:off x="4036485" y="0"/>
          <a:ext cx="787603" cy="2300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itchFamily="18" charset="0"/>
              <a:cs typeface="Times New Roman" pitchFamily="18" charset="0"/>
            </a:rPr>
            <a:t>всего 275</a:t>
          </a:r>
        </a:p>
      </cdr:txBody>
    </cdr:sp>
  </cdr:relSizeAnchor>
  <cdr:relSizeAnchor xmlns:cdr="http://schemas.openxmlformats.org/drawingml/2006/chartDrawing">
    <cdr:from>
      <cdr:x>0.37961</cdr:x>
      <cdr:y>0.05019</cdr:y>
    </cdr:from>
    <cdr:to>
      <cdr:x>0.5167</cdr:x>
      <cdr:y>0.10811</cdr:y>
    </cdr:to>
    <cdr:sp macro="" textlink="">
      <cdr:nvSpPr>
        <cdr:cNvPr id="11" name="TextBox 10"/>
        <cdr:cNvSpPr txBox="1"/>
      </cdr:nvSpPr>
      <cdr:spPr>
        <a:xfrm xmlns:a="http://schemas.openxmlformats.org/drawingml/2006/main">
          <a:off x="2565072" y="154378"/>
          <a:ext cx="926274" cy="1781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b="1">
              <a:latin typeface="Times New Roman" pitchFamily="18" charset="0"/>
              <a:cs typeface="Times New Roman" pitchFamily="18" charset="0"/>
            </a:rPr>
            <a:t>всего 261</a:t>
          </a:r>
        </a:p>
        <a:p xmlns:a="http://schemas.openxmlformats.org/drawingml/2006/main">
          <a:endParaRPr lang="ru-RU" sz="1100"/>
        </a:p>
      </cdr:txBody>
    </cdr:sp>
  </cdr:relSizeAnchor>
</c:userShapes>
</file>

<file path=word/drawings/drawing6.xml><?xml version="1.0" encoding="utf-8"?>
<c:userShapes xmlns:c="http://schemas.openxmlformats.org/drawingml/2006/chart">
  <cdr:relSizeAnchor xmlns:cdr="http://schemas.openxmlformats.org/drawingml/2006/chartDrawing">
    <cdr:from>
      <cdr:x>0.96889</cdr:x>
      <cdr:y>0.07347</cdr:y>
    </cdr:from>
    <cdr:to>
      <cdr:x>1</cdr:x>
      <cdr:y>0.81203</cdr:y>
    </cdr:to>
    <cdr:sp macro="" textlink="">
      <cdr:nvSpPr>
        <cdr:cNvPr id="2" name="Прямоугольник 1"/>
        <cdr:cNvSpPr/>
      </cdr:nvSpPr>
      <cdr:spPr>
        <a:xfrm xmlns:a="http://schemas.openxmlformats.org/drawingml/2006/main">
          <a:off x="6017584" y="116041"/>
          <a:ext cx="193211" cy="116649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0.99958</cdr:x>
      <cdr:y>0.27818</cdr:y>
    </cdr:to>
    <cdr:sp macro="" textlink="">
      <cdr:nvSpPr>
        <cdr:cNvPr id="3" name="TextBox 2"/>
        <cdr:cNvSpPr txBox="1"/>
      </cdr:nvSpPr>
      <cdr:spPr>
        <a:xfrm xmlns:a="http://schemas.openxmlformats.org/drawingml/2006/main">
          <a:off x="0" y="0"/>
          <a:ext cx="2546541" cy="6211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Кол-во жителей, систематически занимающихся спортом, чел.</a:t>
          </a:r>
          <a:r>
            <a:rPr lang="ru-RU" sz="1200" b="1" baseline="0">
              <a:latin typeface="Times New Roman" pitchFamily="18" charset="0"/>
              <a:cs typeface="Times New Roman" pitchFamily="18" charset="0"/>
            </a:rPr>
            <a:t> </a:t>
          </a:r>
          <a:endParaRPr lang="ru-RU" sz="1200" b="1">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0.07462</cdr:x>
      <cdr:y>0.2995</cdr:y>
    </cdr:from>
    <cdr:to>
      <cdr:x>0.20487</cdr:x>
      <cdr:y>0.40232</cdr:y>
    </cdr:to>
    <cdr:sp macro="" textlink="">
      <cdr:nvSpPr>
        <cdr:cNvPr id="1025" name="Text Box 1"/>
        <cdr:cNvSpPr txBox="1">
          <a:spLocks xmlns:a="http://schemas.openxmlformats.org/drawingml/2006/main" noChangeArrowheads="1"/>
        </cdr:cNvSpPr>
      </cdr:nvSpPr>
      <cdr:spPr bwMode="auto">
        <a:xfrm xmlns:a="http://schemas.openxmlformats.org/drawingml/2006/main">
          <a:off x="383666" y="700644"/>
          <a:ext cx="669693" cy="240520"/>
        </a:xfrm>
        <a:prstGeom xmlns:a="http://schemas.openxmlformats.org/drawingml/2006/main" prst="rect">
          <a:avLst/>
        </a:prstGeom>
        <a:solidFill xmlns:a="http://schemas.openxmlformats.org/drawingml/2006/main">
          <a:srgbClr val="FFFFFF">
            <a:alpha val="0"/>
          </a:srgbClr>
        </a:solidFill>
        <a:ln xmlns:a="http://schemas.openxmlformats.org/drawingml/2006/main" w="9525">
          <a:solidFill>
            <a:srgbClr val="FFFFFF"/>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1200" b="1" i="0" u="none" strike="noStrike" baseline="0">
              <a:solidFill>
                <a:srgbClr val="000000"/>
              </a:solidFill>
              <a:latin typeface="Times New Roman" pitchFamily="18" charset="0"/>
              <a:cs typeface="Times New Roman" pitchFamily="18" charset="0"/>
            </a:rPr>
            <a:t>724,0</a:t>
          </a:r>
        </a:p>
      </cdr:txBody>
    </cdr:sp>
  </cdr:relSizeAnchor>
  <cdr:relSizeAnchor xmlns:cdr="http://schemas.openxmlformats.org/drawingml/2006/chartDrawing">
    <cdr:from>
      <cdr:x>0.30225</cdr:x>
      <cdr:y>0.29075</cdr:y>
    </cdr:from>
    <cdr:to>
      <cdr:x>0.4535</cdr:x>
      <cdr:y>0.3795</cdr:y>
    </cdr:to>
    <cdr:sp macro="" textlink="">
      <cdr:nvSpPr>
        <cdr:cNvPr id="1026" name="Text Box 2"/>
        <cdr:cNvSpPr txBox="1">
          <a:spLocks xmlns:a="http://schemas.openxmlformats.org/drawingml/2006/main" noChangeArrowheads="1"/>
        </cdr:cNvSpPr>
      </cdr:nvSpPr>
      <cdr:spPr bwMode="auto">
        <a:xfrm xmlns:a="http://schemas.openxmlformats.org/drawingml/2006/main">
          <a:off x="1191878" y="714504"/>
          <a:ext cx="596431" cy="218098"/>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1200" b="1" i="0" u="none" strike="noStrike" baseline="0">
              <a:solidFill>
                <a:srgbClr val="000000"/>
              </a:solidFill>
              <a:latin typeface="Times New Roman" pitchFamily="18" charset="0"/>
              <a:cs typeface="Times New Roman" pitchFamily="18" charset="0"/>
            </a:rPr>
            <a:t>857,7</a:t>
          </a:r>
        </a:p>
      </cdr:txBody>
    </cdr:sp>
  </cdr:relSizeAnchor>
  <cdr:relSizeAnchor xmlns:cdr="http://schemas.openxmlformats.org/drawingml/2006/chartDrawing">
    <cdr:from>
      <cdr:x>0.56475</cdr:x>
      <cdr:y>0.47675</cdr:y>
    </cdr:from>
    <cdr:to>
      <cdr:x>0.6685</cdr:x>
      <cdr:y>0.577</cdr:y>
    </cdr:to>
    <cdr:sp macro="" textlink="">
      <cdr:nvSpPr>
        <cdr:cNvPr id="1027" name="Text Box 3"/>
        <cdr:cNvSpPr txBox="1">
          <a:spLocks xmlns:a="http://schemas.openxmlformats.org/drawingml/2006/main" noChangeArrowheads="1"/>
        </cdr:cNvSpPr>
      </cdr:nvSpPr>
      <cdr:spPr bwMode="auto">
        <a:xfrm xmlns:a="http://schemas.openxmlformats.org/drawingml/2006/main">
          <a:off x="2227007" y="1171589"/>
          <a:ext cx="409122" cy="246360"/>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1200" b="1" i="0" u="none" strike="noStrike" baseline="0">
              <a:solidFill>
                <a:srgbClr val="000000"/>
              </a:solidFill>
              <a:latin typeface="Times New Roman" pitchFamily="18" charset="0"/>
              <a:cs typeface="Times New Roman" pitchFamily="18" charset="0"/>
            </a:rPr>
            <a:t>487,5</a:t>
          </a:r>
        </a:p>
      </cdr:txBody>
    </cdr:sp>
  </cdr:relSizeAnchor>
  <cdr:relSizeAnchor xmlns:cdr="http://schemas.openxmlformats.org/drawingml/2006/chartDrawing">
    <cdr:from>
      <cdr:x>0.8095</cdr:x>
      <cdr:y>0.29075</cdr:y>
    </cdr:from>
    <cdr:to>
      <cdr:x>0.916</cdr:x>
      <cdr:y>0.3795</cdr:y>
    </cdr:to>
    <cdr:sp macro="" textlink="">
      <cdr:nvSpPr>
        <cdr:cNvPr id="1028" name="Text Box 4"/>
        <cdr:cNvSpPr txBox="1">
          <a:spLocks xmlns:a="http://schemas.openxmlformats.org/drawingml/2006/main" noChangeArrowheads="1"/>
        </cdr:cNvSpPr>
      </cdr:nvSpPr>
      <cdr:spPr bwMode="auto">
        <a:xfrm xmlns:a="http://schemas.openxmlformats.org/drawingml/2006/main">
          <a:off x="3192142" y="714504"/>
          <a:ext cx="419967" cy="218098"/>
        </a:xfrm>
        <a:prstGeom xmlns:a="http://schemas.openxmlformats.org/drawingml/2006/main" prst="rect">
          <a:avLst/>
        </a:prstGeom>
        <a:solidFill xmlns:a="http://schemas.openxmlformats.org/drawingml/2006/main">
          <a:srgbClr val="FFFFFF"/>
        </a:solidFill>
        <a:ln xmlns:a="http://schemas.openxmlformats.org/drawingml/2006/main" w="9525">
          <a:solidFill>
            <a:srgbClr val="FFFFFF"/>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1200" b="1" i="0" u="none" strike="noStrike" baseline="0">
              <a:solidFill>
                <a:srgbClr val="000000"/>
              </a:solidFill>
              <a:latin typeface="Times New Roman" pitchFamily="18" charset="0"/>
              <a:cs typeface="Times New Roman" pitchFamily="18" charset="0"/>
            </a:rPr>
            <a:t>853,7</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0.37418</cdr:y>
    </cdr:to>
    <cdr:sp macro="" textlink="">
      <cdr:nvSpPr>
        <cdr:cNvPr id="2" name="TextBox 1"/>
        <cdr:cNvSpPr txBox="1"/>
      </cdr:nvSpPr>
      <cdr:spPr>
        <a:xfrm xmlns:a="http://schemas.openxmlformats.org/drawingml/2006/main">
          <a:off x="0" y="0"/>
          <a:ext cx="3036570" cy="888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100" b="1" i="0">
              <a:latin typeface="Times New Roman" pitchFamily="18" charset="0"/>
              <a:ea typeface="+mn-ea"/>
              <a:cs typeface="Times New Roman" pitchFamily="18" charset="0"/>
            </a:rPr>
            <a:t>Количество получателей денежных выплат, пособий, компенсаций, предусмотренных региональным законодательством, чел.</a:t>
          </a:r>
          <a:endParaRPr lang="ru-RU" sz="1100" i="0">
            <a:latin typeface="Times New Roman" pitchFamily="18" charset="0"/>
            <a:ea typeface="+mn-ea"/>
            <a:cs typeface="Times New Roman" pitchFamily="18" charset="0"/>
          </a:endParaRPr>
        </a:p>
        <a:p xmlns:a="http://schemas.openxmlformats.org/drawingml/2006/main">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0.42208</cdr:x>
      <cdr:y>0.21923</cdr:y>
    </cdr:from>
    <cdr:to>
      <cdr:x>0.64419</cdr:x>
      <cdr:y>0.33462</cdr:y>
    </cdr:to>
    <cdr:sp macro="" textlink="">
      <cdr:nvSpPr>
        <cdr:cNvPr id="3" name="TextBox 2"/>
        <cdr:cNvSpPr txBox="1"/>
      </cdr:nvSpPr>
      <cdr:spPr>
        <a:xfrm xmlns:a="http://schemas.openxmlformats.org/drawingml/2006/main">
          <a:off x="1238256" y="534574"/>
          <a:ext cx="651604" cy="2813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0.77792</cdr:x>
      <cdr:y>0.29423</cdr:y>
    </cdr:from>
    <cdr:to>
      <cdr:x>0.965</cdr:x>
      <cdr:y>0.39231</cdr:y>
    </cdr:to>
    <cdr:sp macro="" textlink="">
      <cdr:nvSpPr>
        <cdr:cNvPr id="5" name="TextBox 4"/>
        <cdr:cNvSpPr txBox="1"/>
      </cdr:nvSpPr>
      <cdr:spPr>
        <a:xfrm xmlns:a="http://schemas.openxmlformats.org/drawingml/2006/main">
          <a:off x="2282184" y="717453"/>
          <a:ext cx="548837" cy="239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000"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60BDE-5123-40D0-920A-51777EC9B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102</Pages>
  <Words>44688</Words>
  <Characters>254724</Characters>
  <Application>Microsoft Office Word</Application>
  <DocSecurity>0</DocSecurity>
  <Lines>2122</Lines>
  <Paragraphs>597</Paragraphs>
  <ScaleCrop>false</ScaleCrop>
  <HeadingPairs>
    <vt:vector size="2" baseType="variant">
      <vt:variant>
        <vt:lpstr>Название</vt:lpstr>
      </vt:variant>
      <vt:variant>
        <vt:i4>1</vt:i4>
      </vt:variant>
    </vt:vector>
  </HeadingPairs>
  <TitlesOfParts>
    <vt:vector size="1" baseType="lpstr">
      <vt:lpstr>Отчет Главы 2017</vt:lpstr>
    </vt:vector>
  </TitlesOfParts>
  <Company/>
  <LinksUpToDate>false</LinksUpToDate>
  <CharactersWithSpaces>298815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Главы 2017</dc:title>
  <dc:creator>pirogova</dc:creator>
  <cp:lastModifiedBy>Оборина</cp:lastModifiedBy>
  <cp:revision>37</cp:revision>
  <dcterms:created xsi:type="dcterms:W3CDTF">2022-03-17T11:07:00Z</dcterms:created>
  <dcterms:modified xsi:type="dcterms:W3CDTF">2022-04-25T06:50:00Z</dcterms:modified>
</cp:coreProperties>
</file>