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7C" w:rsidRDefault="0008017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8017C" w:rsidRDefault="0008017C">
      <w:pPr>
        <w:pStyle w:val="ConsPlusNormal"/>
        <w:jc w:val="both"/>
        <w:outlineLvl w:val="0"/>
      </w:pPr>
    </w:p>
    <w:p w:rsidR="0008017C" w:rsidRDefault="0008017C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08017C" w:rsidRDefault="0008017C">
      <w:pPr>
        <w:pStyle w:val="ConsPlusTitle"/>
        <w:jc w:val="center"/>
      </w:pPr>
      <w:r>
        <w:t>ЯРОСЛАВСКОЙ ОБЛАСТИ</w:t>
      </w:r>
    </w:p>
    <w:p w:rsidR="0008017C" w:rsidRDefault="0008017C">
      <w:pPr>
        <w:pStyle w:val="ConsPlusTitle"/>
        <w:jc w:val="center"/>
      </w:pPr>
    </w:p>
    <w:p w:rsidR="0008017C" w:rsidRDefault="0008017C">
      <w:pPr>
        <w:pStyle w:val="ConsPlusTitle"/>
        <w:jc w:val="center"/>
      </w:pPr>
      <w:r>
        <w:t>ПОСТАНОВЛЕНИЕ</w:t>
      </w:r>
    </w:p>
    <w:p w:rsidR="0008017C" w:rsidRDefault="0008017C">
      <w:pPr>
        <w:pStyle w:val="ConsPlusTitle"/>
        <w:jc w:val="center"/>
      </w:pPr>
      <w:r>
        <w:t>от 22 апреля 2022 г. N 2019</w:t>
      </w:r>
    </w:p>
    <w:p w:rsidR="0008017C" w:rsidRDefault="0008017C">
      <w:pPr>
        <w:pStyle w:val="ConsPlusTitle"/>
        <w:jc w:val="center"/>
      </w:pPr>
    </w:p>
    <w:p w:rsidR="0008017C" w:rsidRDefault="0008017C">
      <w:pPr>
        <w:pStyle w:val="ConsPlusTitle"/>
        <w:jc w:val="center"/>
      </w:pPr>
      <w:r>
        <w:t>ОБ УТВЕРЖДЕНИИ МУНИЦИПАЛЬНОЙ ПРОГРАММЫ</w:t>
      </w:r>
    </w:p>
    <w:p w:rsidR="0008017C" w:rsidRDefault="0008017C">
      <w:pPr>
        <w:pStyle w:val="ConsPlusTitle"/>
        <w:jc w:val="center"/>
      </w:pPr>
      <w:r>
        <w:t xml:space="preserve">"УКРЕПЛЕНИЕ ОБЩЕСТВЕННОГО ЗДОРОВЬЯ В </w:t>
      </w:r>
      <w:proofErr w:type="gramStart"/>
      <w:r>
        <w:t>ГОРОДСКОМ</w:t>
      </w:r>
      <w:proofErr w:type="gramEnd"/>
    </w:p>
    <w:p w:rsidR="0008017C" w:rsidRDefault="0008017C">
      <w:pPr>
        <w:pStyle w:val="ConsPlusTitle"/>
        <w:jc w:val="center"/>
      </w:pPr>
      <w:r>
        <w:t>ОКРУГЕ ГОРОД РЫБИНСК ЯРОСЛАВСКОЙ ОБЛАСТИ"</w:t>
      </w:r>
    </w:p>
    <w:p w:rsidR="0008017C" w:rsidRDefault="000801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801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17C" w:rsidRDefault="000801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17C" w:rsidRDefault="000801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17C" w:rsidRDefault="000801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17C" w:rsidRDefault="000801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08017C" w:rsidRDefault="0008017C">
            <w:pPr>
              <w:pStyle w:val="ConsPlusNormal"/>
              <w:jc w:val="center"/>
            </w:pPr>
            <w:r>
              <w:rPr>
                <w:color w:val="392C69"/>
              </w:rPr>
              <w:t>от 13.02.2023 N 167)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17C" w:rsidRDefault="0008017C">
            <w:pPr>
              <w:pStyle w:val="ConsPlusNormal"/>
            </w:pPr>
          </w:p>
        </w:tc>
      </w:tr>
    </w:tbl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</w:t>
      </w:r>
      <w:proofErr w:type="gramEnd"/>
      <w:r>
        <w:t xml:space="preserve"> Ярославской области от 08.06.2020 N 1306 "О муниципальных программах",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ПОСТАНОВЛЯЮ: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"Укрепление общественного здоровья в городском округе город Рыбинск Ярославской области" (согласно приложению).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jc w:val="right"/>
      </w:pPr>
      <w:r>
        <w:t>И.о. Главы</w:t>
      </w:r>
    </w:p>
    <w:p w:rsidR="0008017C" w:rsidRDefault="0008017C">
      <w:pPr>
        <w:pStyle w:val="ConsPlusNormal"/>
        <w:jc w:val="right"/>
      </w:pPr>
      <w:r>
        <w:t>городского округа</w:t>
      </w:r>
    </w:p>
    <w:p w:rsidR="0008017C" w:rsidRDefault="0008017C">
      <w:pPr>
        <w:pStyle w:val="ConsPlusNormal"/>
        <w:jc w:val="right"/>
      </w:pPr>
      <w:r>
        <w:t>город Рыбинск</w:t>
      </w:r>
    </w:p>
    <w:p w:rsidR="0008017C" w:rsidRDefault="0008017C">
      <w:pPr>
        <w:pStyle w:val="ConsPlusNormal"/>
        <w:jc w:val="right"/>
      </w:pPr>
      <w:r>
        <w:t>Д.С.РУДАКОВ</w:t>
      </w:r>
    </w:p>
    <w:p w:rsidR="0008017C" w:rsidRDefault="0008017C">
      <w:pPr>
        <w:pStyle w:val="ConsPlusNormal"/>
        <w:jc w:val="right"/>
        <w:outlineLvl w:val="0"/>
      </w:pPr>
      <w:r>
        <w:lastRenderedPageBreak/>
        <w:t>Приложение</w:t>
      </w:r>
    </w:p>
    <w:p w:rsidR="0008017C" w:rsidRDefault="0008017C">
      <w:pPr>
        <w:pStyle w:val="ConsPlusNormal"/>
        <w:jc w:val="right"/>
      </w:pPr>
      <w:r>
        <w:t>к постановлению</w:t>
      </w:r>
    </w:p>
    <w:p w:rsidR="0008017C" w:rsidRDefault="0008017C">
      <w:pPr>
        <w:pStyle w:val="ConsPlusNormal"/>
        <w:jc w:val="right"/>
      </w:pPr>
      <w:r>
        <w:t>Администрации городского</w:t>
      </w:r>
    </w:p>
    <w:p w:rsidR="0008017C" w:rsidRDefault="0008017C">
      <w:pPr>
        <w:pStyle w:val="ConsPlusNormal"/>
        <w:jc w:val="right"/>
      </w:pPr>
      <w:r>
        <w:t>округа город Рыбинск</w:t>
      </w:r>
    </w:p>
    <w:p w:rsidR="0008017C" w:rsidRDefault="0008017C">
      <w:pPr>
        <w:pStyle w:val="ConsPlusNormal"/>
        <w:jc w:val="right"/>
      </w:pPr>
      <w:r>
        <w:t>Ярославской области</w:t>
      </w:r>
    </w:p>
    <w:p w:rsidR="0008017C" w:rsidRDefault="0008017C">
      <w:pPr>
        <w:pStyle w:val="ConsPlusNormal"/>
        <w:jc w:val="right"/>
      </w:pPr>
      <w:r>
        <w:t>от 22.04.2022 N 2019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Title"/>
        <w:jc w:val="center"/>
      </w:pPr>
      <w:bookmarkStart w:id="0" w:name="P40"/>
      <w:bookmarkEnd w:id="0"/>
      <w:r>
        <w:t>МУНИЦИПАЛЬНАЯ ПРОГРАММА</w:t>
      </w:r>
    </w:p>
    <w:p w:rsidR="0008017C" w:rsidRDefault="0008017C">
      <w:pPr>
        <w:pStyle w:val="ConsPlusTitle"/>
        <w:jc w:val="center"/>
      </w:pPr>
      <w:proofErr w:type="gramStart"/>
      <w:r>
        <w:t>"УКРЕПЛЕНИЕ ОБЩЕСТВЕННОГО ЗДОРОВЬЯ В ГОРОДСКОМ ОКРУГЕ ГОРОД</w:t>
      </w:r>
      <w:proofErr w:type="gramEnd"/>
    </w:p>
    <w:p w:rsidR="0008017C" w:rsidRDefault="0008017C">
      <w:pPr>
        <w:pStyle w:val="ConsPlusTitle"/>
        <w:jc w:val="center"/>
      </w:pPr>
      <w:r>
        <w:t>РЫБИНСК ЯРОСЛАВСКОЙ ОБЛАСТИ"</w:t>
      </w:r>
    </w:p>
    <w:p w:rsidR="0008017C" w:rsidRDefault="000801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801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17C" w:rsidRDefault="000801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17C" w:rsidRDefault="000801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17C" w:rsidRDefault="000801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17C" w:rsidRDefault="000801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08017C" w:rsidRDefault="0008017C">
            <w:pPr>
              <w:pStyle w:val="ConsPlusNormal"/>
              <w:jc w:val="center"/>
            </w:pPr>
            <w:r>
              <w:rPr>
                <w:color w:val="392C69"/>
              </w:rPr>
              <w:t>от 13.02.2023 N 167)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17C" w:rsidRDefault="0008017C">
            <w:pPr>
              <w:pStyle w:val="ConsPlusNormal"/>
            </w:pPr>
          </w:p>
        </w:tc>
      </w:tr>
    </w:tbl>
    <w:p w:rsidR="0008017C" w:rsidRDefault="0008017C">
      <w:pPr>
        <w:pStyle w:val="ConsPlusNormal"/>
        <w:jc w:val="both"/>
      </w:pPr>
    </w:p>
    <w:p w:rsidR="0008017C" w:rsidRDefault="0008017C">
      <w:pPr>
        <w:pStyle w:val="ConsPlusTitle"/>
        <w:jc w:val="center"/>
        <w:outlineLvl w:val="1"/>
      </w:pPr>
      <w:r>
        <w:t>1. Паспорт муниципальной программы</w:t>
      </w:r>
    </w:p>
    <w:p w:rsidR="0008017C" w:rsidRDefault="000801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964"/>
        <w:gridCol w:w="3061"/>
        <w:gridCol w:w="3061"/>
      </w:tblGrid>
      <w:tr w:rsidR="0008017C">
        <w:tc>
          <w:tcPr>
            <w:tcW w:w="1984" w:type="dxa"/>
          </w:tcPr>
          <w:p w:rsidR="0008017C" w:rsidRDefault="0008017C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7086" w:type="dxa"/>
            <w:gridSpan w:val="3"/>
          </w:tcPr>
          <w:p w:rsidR="0008017C" w:rsidRDefault="0008017C">
            <w:pPr>
              <w:pStyle w:val="ConsPlusNormal"/>
            </w:pPr>
            <w:r>
              <w:t>Муниципальная программа "Укрепление общественного здоровья в городском округе город Рыбинск Ярославской области"</w:t>
            </w:r>
          </w:p>
        </w:tc>
      </w:tr>
      <w:tr w:rsidR="0008017C">
        <w:tc>
          <w:tcPr>
            <w:tcW w:w="1984" w:type="dxa"/>
          </w:tcPr>
          <w:p w:rsidR="0008017C" w:rsidRDefault="0008017C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7086" w:type="dxa"/>
            <w:gridSpan w:val="3"/>
          </w:tcPr>
          <w:p w:rsidR="0008017C" w:rsidRDefault="0008017C">
            <w:pPr>
              <w:pStyle w:val="ConsPlusNormal"/>
            </w:pPr>
            <w:r>
              <w:t>2022 - 2026 годы</w:t>
            </w:r>
          </w:p>
        </w:tc>
      </w:tr>
      <w:tr w:rsidR="0008017C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08017C" w:rsidRDefault="0008017C">
            <w:pPr>
              <w:pStyle w:val="ConsPlusNormal"/>
            </w:pPr>
            <w:r>
              <w:t>Основания для разработки Программы</w:t>
            </w:r>
          </w:p>
        </w:tc>
        <w:tc>
          <w:tcPr>
            <w:tcW w:w="7086" w:type="dxa"/>
            <w:gridSpan w:val="3"/>
            <w:tcBorders>
              <w:bottom w:val="nil"/>
            </w:tcBorders>
          </w:tcPr>
          <w:p w:rsidR="0008017C" w:rsidRDefault="0008017C">
            <w:pPr>
              <w:pStyle w:val="ConsPlusNormal"/>
            </w:pPr>
            <w:r>
              <w:t xml:space="preserve">- Федеральный </w:t>
            </w:r>
            <w:hyperlink r:id="rId12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Федерации";</w:t>
            </w:r>
          </w:p>
          <w:p w:rsidR="0008017C" w:rsidRDefault="0008017C">
            <w:pPr>
              <w:pStyle w:val="ConsPlusNormal"/>
            </w:pPr>
            <w:r>
              <w:t xml:space="preserve">- Федеральный </w:t>
            </w:r>
            <w:hyperlink r:id="rId13">
              <w:r>
                <w:rPr>
                  <w:color w:val="0000FF"/>
                </w:rPr>
                <w:t>закон</w:t>
              </w:r>
            </w:hyperlink>
            <w:r>
              <w:t xml:space="preserve"> от 21.11.2011 N 323-ФЗ "Об основах охраны здоровья граждан в Российской Федерации";</w:t>
            </w:r>
          </w:p>
          <w:p w:rsidR="0008017C" w:rsidRDefault="0008017C">
            <w:pPr>
              <w:pStyle w:val="ConsPlusNormal"/>
            </w:pPr>
            <w:r>
              <w:t xml:space="preserve">- </w:t>
            </w:r>
            <w:hyperlink r:id="rId14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года";</w:t>
            </w:r>
          </w:p>
          <w:p w:rsidR="0008017C" w:rsidRDefault="0008017C">
            <w:pPr>
              <w:pStyle w:val="ConsPlusNormal"/>
            </w:pPr>
            <w:r>
              <w:t xml:space="preserve">- </w:t>
            </w:r>
            <w:hyperlink r:id="rId15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24.03.2014 N 172 "О Всероссийском физкультурно-спортивном комплексе "Готов к труду и обороне" (ГТО)";</w:t>
            </w:r>
          </w:p>
          <w:p w:rsidR="0008017C" w:rsidRDefault="0008017C">
            <w:pPr>
              <w:pStyle w:val="ConsPlusNormal"/>
            </w:pPr>
            <w:r>
              <w:t xml:space="preserve">- </w:t>
            </w:r>
            <w:hyperlink r:id="rId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года";</w:t>
            </w:r>
          </w:p>
          <w:p w:rsidR="0008017C" w:rsidRDefault="0008017C">
            <w:pPr>
              <w:pStyle w:val="ConsPlusNormal"/>
            </w:pPr>
            <w:r>
              <w:t xml:space="preserve">- </w:t>
            </w:r>
            <w:hyperlink r:id="rId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Рыбинск Ярославской области от 08.06.2020 N 1306 "О муниципальных программах";</w:t>
            </w:r>
          </w:p>
          <w:p w:rsidR="0008017C" w:rsidRDefault="0008017C">
            <w:pPr>
              <w:pStyle w:val="ConsPlusNormal"/>
            </w:pPr>
            <w:r>
              <w:lastRenderedPageBreak/>
              <w:t xml:space="preserve">- </w:t>
            </w:r>
            <w:hyperlink r:id="rId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Рыбинск от 16.04.2013 N 1150 "Об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здравоохранения, расположенных на территории городского округа город Рыбинск";</w:t>
            </w:r>
          </w:p>
          <w:p w:rsidR="0008017C" w:rsidRDefault="0008017C">
            <w:pPr>
              <w:pStyle w:val="ConsPlusNormal"/>
            </w:pPr>
            <w:r>
              <w:t xml:space="preserve">- Федеральный </w:t>
            </w:r>
            <w:hyperlink r:id="rId19">
              <w:r>
                <w:rPr>
                  <w:color w:val="0000FF"/>
                </w:rPr>
                <w:t>закон</w:t>
              </w:r>
            </w:hyperlink>
            <w:r>
              <w:t xml:space="preserve"> от 04.12.2007 N 329-ФЗ "О физической культуре и спорте в Российской Федерации";</w:t>
            </w:r>
          </w:p>
          <w:p w:rsidR="0008017C" w:rsidRDefault="0008017C">
            <w:pPr>
              <w:pStyle w:val="ConsPlusNormal"/>
            </w:pPr>
            <w:r>
              <w:t xml:space="preserve">- </w:t>
            </w:r>
            <w:hyperlink r:id="rId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30.09.2021 N 1661 "Об утверждении государственной программы Российской Федерации "Развитие физической культуры и спорта" и 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некоторых актов и отдельных положений некоторых актов Правительства Российской Федерации";</w:t>
            </w:r>
          </w:p>
        </w:tc>
      </w:tr>
      <w:tr w:rsidR="0008017C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 w:rsidR="0008017C" w:rsidRDefault="0008017C">
            <w:pPr>
              <w:pStyle w:val="ConsPlusNormal"/>
            </w:pPr>
          </w:p>
        </w:tc>
        <w:tc>
          <w:tcPr>
            <w:tcW w:w="7086" w:type="dxa"/>
            <w:gridSpan w:val="3"/>
            <w:tcBorders>
              <w:top w:val="nil"/>
            </w:tcBorders>
          </w:tcPr>
          <w:p w:rsidR="0008017C" w:rsidRDefault="0008017C">
            <w:pPr>
              <w:pStyle w:val="ConsPlusNormal"/>
            </w:pPr>
            <w:r>
              <w:t xml:space="preserve">- </w:t>
            </w: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Ярославской области от 31.03.2021 N 175-п "Об утверждении государственной программы Ярославской области "Развитие физической культуры и спорта в Ярославской области" на 2021 - 2025 годы и 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отдельных постановлений Правительства области";</w:t>
            </w:r>
          </w:p>
          <w:p w:rsidR="0008017C" w:rsidRDefault="0008017C">
            <w:pPr>
              <w:pStyle w:val="ConsPlusNormal"/>
            </w:pPr>
            <w:r>
              <w:t xml:space="preserve">- </w:t>
            </w:r>
            <w:hyperlink r:id="rId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Ярославской области от 30.03.2020 N 279-п "О региональной целевой программе "Создание условий для занятий физической культурой и спортом в Ярославской области" на 2020 - 2024 годы;</w:t>
            </w:r>
          </w:p>
          <w:p w:rsidR="0008017C" w:rsidRDefault="0008017C">
            <w:pPr>
              <w:pStyle w:val="ConsPlusNormal"/>
            </w:pPr>
            <w:r>
              <w:t xml:space="preserve">- </w:t>
            </w: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Ярославской области от 23.01.2020 N 16-п "Об утверждении региональной целевой программы "Формирование системы мотивации граждан к здоровому образу жизни, включая здоровое питание и отказ от вредных привычек" на 2020 - 2024 годы";</w:t>
            </w:r>
          </w:p>
          <w:p w:rsidR="0008017C" w:rsidRDefault="0008017C">
            <w:pPr>
              <w:pStyle w:val="ConsPlusNormal"/>
            </w:pPr>
            <w:r>
              <w:t xml:space="preserve">- </w:t>
            </w:r>
            <w:hyperlink r:id="rId24">
              <w:r>
                <w:rPr>
                  <w:color w:val="0000FF"/>
                </w:rPr>
                <w:t>Решение</w:t>
              </w:r>
            </w:hyperlink>
            <w:r>
              <w:t xml:space="preserve"> Муниципального Совета городского округа город Рыбинск от 28.03.2019 N 47 "О стратегии социально-экономического развития городского округа город Рыбинск на 2018 - 2030 годы";</w:t>
            </w:r>
          </w:p>
          <w:p w:rsidR="0008017C" w:rsidRDefault="0008017C">
            <w:pPr>
              <w:pStyle w:val="ConsPlusNormal"/>
            </w:pPr>
            <w:r>
              <w:t xml:space="preserve">- </w:t>
            </w: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Рыбинск Ярославской области от 21.01.2021 N 139 "Об утверждении плана мероприятий";</w:t>
            </w:r>
          </w:p>
          <w:p w:rsidR="0008017C" w:rsidRDefault="0008017C">
            <w:pPr>
              <w:pStyle w:val="ConsPlusNormal"/>
            </w:pPr>
            <w:r>
              <w:t xml:space="preserve">- </w:t>
            </w: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город Рыбинск Ярославской области от 16.12.2022 N 4844 "Об утверждении комплексного плана развития территории городского округа город Рыбинск Ярославской области";</w:t>
            </w:r>
          </w:p>
          <w:p w:rsidR="0008017C" w:rsidRDefault="0008017C">
            <w:pPr>
              <w:pStyle w:val="ConsPlusNormal"/>
            </w:pPr>
            <w:r>
              <w:lastRenderedPageBreak/>
              <w:t xml:space="preserve">- </w:t>
            </w:r>
            <w:hyperlink r:id="rId27">
              <w:r>
                <w:rPr>
                  <w:color w:val="0000FF"/>
                </w:rPr>
                <w:t>Устав</w:t>
              </w:r>
            </w:hyperlink>
            <w:r>
              <w:t xml:space="preserve"> городского округа город Рыбинск Ярославской области (принят решением Муниципального Совета городского округа город Рыбинск от 19.12.2019 N 98)</w:t>
            </w:r>
          </w:p>
        </w:tc>
      </w:tr>
      <w:tr w:rsidR="0008017C">
        <w:tc>
          <w:tcPr>
            <w:tcW w:w="1984" w:type="dxa"/>
          </w:tcPr>
          <w:p w:rsidR="0008017C" w:rsidRDefault="0008017C">
            <w:pPr>
              <w:pStyle w:val="ConsPlusNormal"/>
            </w:pPr>
            <w:r>
              <w:lastRenderedPageBreak/>
              <w:t>Заказчик Программы</w:t>
            </w:r>
          </w:p>
        </w:tc>
        <w:tc>
          <w:tcPr>
            <w:tcW w:w="7086" w:type="dxa"/>
            <w:gridSpan w:val="3"/>
          </w:tcPr>
          <w:p w:rsidR="0008017C" w:rsidRDefault="0008017C">
            <w:pPr>
              <w:pStyle w:val="ConsPlusNormal"/>
            </w:pPr>
            <w:r>
              <w:t>Администрация городского округа город Рыбинск Ярославской области</w:t>
            </w:r>
          </w:p>
        </w:tc>
      </w:tr>
      <w:tr w:rsidR="0008017C">
        <w:tc>
          <w:tcPr>
            <w:tcW w:w="1984" w:type="dxa"/>
          </w:tcPr>
          <w:p w:rsidR="0008017C" w:rsidRDefault="0008017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7086" w:type="dxa"/>
            <w:gridSpan w:val="3"/>
          </w:tcPr>
          <w:p w:rsidR="0008017C" w:rsidRDefault="0008017C">
            <w:pPr>
              <w:pStyle w:val="ConsPlusNormal"/>
            </w:pPr>
            <w:r>
              <w:t>Департамент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08017C">
        <w:tc>
          <w:tcPr>
            <w:tcW w:w="1984" w:type="dxa"/>
          </w:tcPr>
          <w:p w:rsidR="0008017C" w:rsidRDefault="0008017C">
            <w:pPr>
              <w:pStyle w:val="ConsPlusNormal"/>
            </w:pPr>
            <w:r>
              <w:t>Соисполнители</w:t>
            </w:r>
          </w:p>
        </w:tc>
        <w:tc>
          <w:tcPr>
            <w:tcW w:w="7086" w:type="dxa"/>
            <w:gridSpan w:val="3"/>
          </w:tcPr>
          <w:p w:rsidR="0008017C" w:rsidRDefault="0008017C">
            <w:pPr>
              <w:pStyle w:val="ConsPlusNormal"/>
            </w:pPr>
            <w:r>
              <w:t>Департамент образования Администрации городского округа город Рыбинск Ярославской области;</w:t>
            </w:r>
          </w:p>
          <w:p w:rsidR="0008017C" w:rsidRDefault="0008017C">
            <w:pPr>
              <w:pStyle w:val="ConsPlusNormal"/>
            </w:pPr>
            <w:r>
              <w:t>Управление культуры Администрации городского округа город Рыбинск Ярославской области;</w:t>
            </w:r>
          </w:p>
          <w:p w:rsidR="0008017C" w:rsidRDefault="0008017C">
            <w:pPr>
              <w:pStyle w:val="ConsPlusNormal"/>
            </w:pPr>
            <w:r>
              <w:t>Департамент по социальной поддержке населения Администрации городского округа город Рыбинск Ярославской области;</w:t>
            </w:r>
          </w:p>
          <w:p w:rsidR="0008017C" w:rsidRDefault="0008017C">
            <w:pPr>
              <w:pStyle w:val="ConsPlusNormal"/>
            </w:pPr>
            <w:r>
              <w:t>Управление молодежной политики Администрации городского округа город Рыбинск Ярославской области;</w:t>
            </w:r>
          </w:p>
          <w:p w:rsidR="0008017C" w:rsidRDefault="0008017C">
            <w:pPr>
              <w:pStyle w:val="ConsPlusNormal"/>
            </w:pPr>
            <w:r>
              <w:t>Муниципальное автономное учреждение городского округа город Рыбинск Ярославской области "Газета "Рыбинские известия"</w:t>
            </w:r>
          </w:p>
        </w:tc>
      </w:tr>
      <w:tr w:rsidR="0008017C">
        <w:tc>
          <w:tcPr>
            <w:tcW w:w="1984" w:type="dxa"/>
          </w:tcPr>
          <w:p w:rsidR="0008017C" w:rsidRDefault="0008017C">
            <w:pPr>
              <w:pStyle w:val="ConsPlusNormal"/>
            </w:pPr>
            <w:r>
              <w:t>Куратор Программы</w:t>
            </w:r>
          </w:p>
        </w:tc>
        <w:tc>
          <w:tcPr>
            <w:tcW w:w="7086" w:type="dxa"/>
            <w:gridSpan w:val="3"/>
          </w:tcPr>
          <w:p w:rsidR="0008017C" w:rsidRDefault="0008017C">
            <w:pPr>
              <w:pStyle w:val="ConsPlusNormal"/>
            </w:pPr>
            <w:r>
              <w:t>Заместитель Главы Администрации по социальной политике</w:t>
            </w:r>
          </w:p>
        </w:tc>
      </w:tr>
      <w:tr w:rsidR="0008017C">
        <w:tc>
          <w:tcPr>
            <w:tcW w:w="1984" w:type="dxa"/>
          </w:tcPr>
          <w:p w:rsidR="0008017C" w:rsidRDefault="0008017C">
            <w:pPr>
              <w:pStyle w:val="ConsPlusNormal"/>
            </w:pPr>
            <w:r>
              <w:t>Цель Программы</w:t>
            </w:r>
          </w:p>
        </w:tc>
        <w:tc>
          <w:tcPr>
            <w:tcW w:w="7086" w:type="dxa"/>
            <w:gridSpan w:val="3"/>
          </w:tcPr>
          <w:p w:rsidR="0008017C" w:rsidRDefault="0008017C">
            <w:pPr>
              <w:pStyle w:val="ConsPlusNormal"/>
            </w:pPr>
            <w:r>
              <w:t>Создание условий для сохранения и укрепления здоровья населения городского округа город Рыбинск Ярославской области, формирование здорового образа жизни и ответственного отношения населения к своему здоровью</w:t>
            </w:r>
          </w:p>
        </w:tc>
      </w:tr>
      <w:tr w:rsidR="0008017C">
        <w:tc>
          <w:tcPr>
            <w:tcW w:w="1984" w:type="dxa"/>
          </w:tcPr>
          <w:p w:rsidR="0008017C" w:rsidRDefault="0008017C">
            <w:pPr>
              <w:pStyle w:val="ConsPlusNormal"/>
            </w:pPr>
            <w:r>
              <w:t>Задачи Программы</w:t>
            </w:r>
          </w:p>
        </w:tc>
        <w:tc>
          <w:tcPr>
            <w:tcW w:w="7086" w:type="dxa"/>
            <w:gridSpan w:val="3"/>
          </w:tcPr>
          <w:p w:rsidR="0008017C" w:rsidRDefault="0008017C">
            <w:pPr>
              <w:pStyle w:val="ConsPlusNormal"/>
            </w:pPr>
            <w:r>
              <w:t>1.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жизни.</w:t>
            </w:r>
          </w:p>
          <w:p w:rsidR="0008017C" w:rsidRDefault="0008017C">
            <w:pPr>
              <w:pStyle w:val="ConsPlusNormal"/>
            </w:pPr>
            <w:r>
              <w:t>2. Информирование населения городского округа город Рыбинск Ярославской области о возможности распространения социально значимых заболеваний и заболеваний, представляющих опасность для окружающих.</w:t>
            </w:r>
          </w:p>
          <w:p w:rsidR="0008017C" w:rsidRDefault="0008017C">
            <w:pPr>
              <w:pStyle w:val="ConsPlusNormal"/>
            </w:pPr>
            <w:r>
              <w:t>3. Участие в санитарно-гигиеническом просвещении населения городского округа город Рыбинск Ярославской области и пропаганде донорства крови и (или) ее компонентов</w:t>
            </w:r>
          </w:p>
        </w:tc>
      </w:tr>
      <w:tr w:rsidR="0008017C">
        <w:tc>
          <w:tcPr>
            <w:tcW w:w="1984" w:type="dxa"/>
            <w:vMerge w:val="restart"/>
          </w:tcPr>
          <w:p w:rsidR="0008017C" w:rsidRDefault="0008017C">
            <w:pPr>
              <w:pStyle w:val="ConsPlusNormal"/>
            </w:pPr>
            <w:r>
              <w:lastRenderedPageBreak/>
              <w:t>Объемы и источники финансирования Программы</w:t>
            </w:r>
          </w:p>
        </w:tc>
        <w:tc>
          <w:tcPr>
            <w:tcW w:w="7086" w:type="dxa"/>
            <w:gridSpan w:val="3"/>
          </w:tcPr>
          <w:p w:rsidR="0008017C" w:rsidRDefault="0008017C">
            <w:pPr>
              <w:pStyle w:val="ConsPlusNormal"/>
            </w:pPr>
            <w:proofErr w:type="gramStart"/>
            <w:r>
              <w:t>Общий объем финансирования (выделено в бюджете/финансовая потребность) - 50 тыс. руб./250 тыс. руб., в том числе: средства городского бюджета - 50 тыс. руб./250 тыс. руб.</w:t>
            </w:r>
            <w:proofErr w:type="gramEnd"/>
          </w:p>
        </w:tc>
      </w:tr>
      <w:tr w:rsidR="0008017C">
        <w:tc>
          <w:tcPr>
            <w:tcW w:w="1984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964" w:type="dxa"/>
          </w:tcPr>
          <w:p w:rsidR="0008017C" w:rsidRDefault="0008017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061" w:type="dxa"/>
          </w:tcPr>
          <w:p w:rsidR="0008017C" w:rsidRDefault="0008017C">
            <w:pPr>
              <w:pStyle w:val="ConsPlusNormal"/>
              <w:jc w:val="center"/>
            </w:pPr>
            <w:r>
              <w:t>Выделено в бюджете города (тыс. руб.)</w:t>
            </w:r>
          </w:p>
        </w:tc>
        <w:tc>
          <w:tcPr>
            <w:tcW w:w="3061" w:type="dxa"/>
          </w:tcPr>
          <w:p w:rsidR="0008017C" w:rsidRDefault="0008017C">
            <w:pPr>
              <w:pStyle w:val="ConsPlusNormal"/>
              <w:jc w:val="center"/>
            </w:pPr>
            <w:r>
              <w:t>Потребность в финансировании (тыс. руб.)</w:t>
            </w:r>
          </w:p>
        </w:tc>
      </w:tr>
      <w:tr w:rsidR="0008017C">
        <w:tc>
          <w:tcPr>
            <w:tcW w:w="1984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964" w:type="dxa"/>
          </w:tcPr>
          <w:p w:rsidR="0008017C" w:rsidRDefault="0008017C">
            <w:pPr>
              <w:pStyle w:val="ConsPlusNormal"/>
            </w:pPr>
            <w:r>
              <w:t>2022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</w:tr>
      <w:tr w:rsidR="0008017C">
        <w:tc>
          <w:tcPr>
            <w:tcW w:w="1984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964" w:type="dxa"/>
          </w:tcPr>
          <w:p w:rsidR="0008017C" w:rsidRDefault="0008017C">
            <w:pPr>
              <w:pStyle w:val="ConsPlusNormal"/>
            </w:pPr>
            <w:r>
              <w:t>2023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</w:tr>
      <w:tr w:rsidR="0008017C">
        <w:tc>
          <w:tcPr>
            <w:tcW w:w="1984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964" w:type="dxa"/>
          </w:tcPr>
          <w:p w:rsidR="0008017C" w:rsidRDefault="0008017C">
            <w:pPr>
              <w:pStyle w:val="ConsPlusNormal"/>
            </w:pPr>
            <w:r>
              <w:t>2024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</w:tr>
      <w:tr w:rsidR="0008017C">
        <w:tc>
          <w:tcPr>
            <w:tcW w:w="1984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964" w:type="dxa"/>
          </w:tcPr>
          <w:p w:rsidR="0008017C" w:rsidRDefault="0008017C">
            <w:pPr>
              <w:pStyle w:val="ConsPlusNormal"/>
            </w:pPr>
            <w:r>
              <w:t>2025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</w:tr>
      <w:tr w:rsidR="0008017C">
        <w:tc>
          <w:tcPr>
            <w:tcW w:w="1984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964" w:type="dxa"/>
          </w:tcPr>
          <w:p w:rsidR="0008017C" w:rsidRDefault="0008017C">
            <w:pPr>
              <w:pStyle w:val="ConsPlusNormal"/>
            </w:pPr>
            <w:r>
              <w:t>2026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</w:tr>
      <w:tr w:rsidR="0008017C">
        <w:tc>
          <w:tcPr>
            <w:tcW w:w="1984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964" w:type="dxa"/>
          </w:tcPr>
          <w:p w:rsidR="0008017C" w:rsidRDefault="0008017C">
            <w:pPr>
              <w:pStyle w:val="ConsPlusNormal"/>
            </w:pPr>
            <w:r>
              <w:t>Итого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061" w:type="dxa"/>
            <w:vAlign w:val="center"/>
          </w:tcPr>
          <w:p w:rsidR="0008017C" w:rsidRDefault="0008017C">
            <w:pPr>
              <w:pStyle w:val="ConsPlusNormal"/>
              <w:jc w:val="center"/>
            </w:pPr>
            <w:r>
              <w:t>250</w:t>
            </w:r>
          </w:p>
        </w:tc>
      </w:tr>
      <w:tr w:rsidR="0008017C">
        <w:tc>
          <w:tcPr>
            <w:tcW w:w="1984" w:type="dxa"/>
          </w:tcPr>
          <w:p w:rsidR="0008017C" w:rsidRDefault="0008017C">
            <w:pPr>
              <w:pStyle w:val="ConsPlusNormal"/>
            </w:pPr>
            <w:r>
              <w:t>Основные ожидаемые результаты реализации Программы</w:t>
            </w:r>
          </w:p>
        </w:tc>
        <w:tc>
          <w:tcPr>
            <w:tcW w:w="7086" w:type="dxa"/>
            <w:gridSpan w:val="3"/>
          </w:tcPr>
          <w:p w:rsidR="0008017C" w:rsidRDefault="0008017C">
            <w:pPr>
              <w:pStyle w:val="ConsPlusNormal"/>
            </w:pPr>
            <w:r>
              <w:t>1. Увеличение мотивации населения городского округа город Рыбинск Ярославской области к здоровому образу жизни и ответственному отношению к своему здоровью, сокращение потребления алкоголя.</w:t>
            </w:r>
          </w:p>
          <w:p w:rsidR="0008017C" w:rsidRDefault="0008017C">
            <w:pPr>
              <w:pStyle w:val="ConsPlusNormal"/>
            </w:pPr>
            <w:r>
              <w:t>2. Повышение медицинской грамотности населения</w:t>
            </w:r>
          </w:p>
        </w:tc>
      </w:tr>
    </w:tbl>
    <w:p w:rsidR="0008017C" w:rsidRDefault="0008017C">
      <w:pPr>
        <w:pStyle w:val="ConsPlusNormal"/>
        <w:jc w:val="both"/>
      </w:pPr>
    </w:p>
    <w:p w:rsidR="0008017C" w:rsidRDefault="0008017C">
      <w:pPr>
        <w:pStyle w:val="ConsPlusTitle"/>
        <w:jc w:val="center"/>
        <w:outlineLvl w:val="1"/>
      </w:pPr>
      <w:r>
        <w:t>2. Анализ существующей ситуации и оценка проблем, решение</w:t>
      </w:r>
    </w:p>
    <w:p w:rsidR="0008017C" w:rsidRDefault="0008017C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осуществляется путем реализации муниципальной</w:t>
      </w:r>
    </w:p>
    <w:p w:rsidR="0008017C" w:rsidRDefault="0008017C">
      <w:pPr>
        <w:pStyle w:val="ConsPlusTitle"/>
        <w:jc w:val="center"/>
      </w:pPr>
      <w:r>
        <w:t>программы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28">
        <w:r>
          <w:rPr>
            <w:color w:val="0000FF"/>
          </w:rPr>
          <w:t>статьей 17</w:t>
        </w:r>
      </w:hyperlink>
      <w:r>
        <w:t xml:space="preserve"> Федерального закона от 21.11.2011 N 323-ФЗ "Об основах охраны здоровья граждан в Российской Федерации" к полномочиям городского округа город Рыбинск Ярославской области в частности относятся: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1. Реализация на территории муниципального образования мероприятий по профилактике заболеваний и формированию здорового образа жизни.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2.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 на территории городского округа город Рыбинск Ярославской области.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3. Участие в санитарно-гигиеническом просвещении населения и пропаганде донорства крови и (или) ее компонентов.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lastRenderedPageBreak/>
        <w:t>На 01.01.2022 на территории Рыбинска проживает 179253 человека, в том числе трудоспособного возраста 98821 человек.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Основные показатели общественного здоровья:</w:t>
      </w:r>
    </w:p>
    <w:p w:rsidR="0008017C" w:rsidRDefault="000801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19"/>
        <w:gridCol w:w="1417"/>
        <w:gridCol w:w="1417"/>
        <w:gridCol w:w="1417"/>
      </w:tblGrid>
      <w:tr w:rsidR="0008017C">
        <w:tc>
          <w:tcPr>
            <w:tcW w:w="4819" w:type="dxa"/>
          </w:tcPr>
          <w:p w:rsidR="0008017C" w:rsidRDefault="0008017C">
            <w:pPr>
              <w:pStyle w:val="ConsPlusNormal"/>
              <w:jc w:val="center"/>
            </w:pPr>
            <w:r>
              <w:t>Показатель на 1000 чел. населения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2021 год</w:t>
            </w:r>
          </w:p>
        </w:tc>
      </w:tr>
      <w:tr w:rsidR="0008017C">
        <w:tc>
          <w:tcPr>
            <w:tcW w:w="4819" w:type="dxa"/>
          </w:tcPr>
          <w:p w:rsidR="0008017C" w:rsidRDefault="0008017C">
            <w:pPr>
              <w:pStyle w:val="ConsPlusNormal"/>
            </w:pPr>
            <w:r>
              <w:t>Рождаемость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7,3</w:t>
            </w:r>
          </w:p>
        </w:tc>
      </w:tr>
      <w:tr w:rsidR="0008017C">
        <w:tc>
          <w:tcPr>
            <w:tcW w:w="4819" w:type="dxa"/>
          </w:tcPr>
          <w:p w:rsidR="0008017C" w:rsidRDefault="0008017C">
            <w:pPr>
              <w:pStyle w:val="ConsPlusNormal"/>
            </w:pPr>
            <w:r>
              <w:t>Смертность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22,8</w:t>
            </w:r>
          </w:p>
        </w:tc>
      </w:tr>
      <w:tr w:rsidR="0008017C">
        <w:tc>
          <w:tcPr>
            <w:tcW w:w="4819" w:type="dxa"/>
          </w:tcPr>
          <w:p w:rsidR="0008017C" w:rsidRDefault="0008017C">
            <w:pPr>
              <w:pStyle w:val="ConsPlusNormal"/>
            </w:pPr>
            <w:r>
              <w:t>Новообразования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64,6</w:t>
            </w:r>
          </w:p>
        </w:tc>
      </w:tr>
      <w:tr w:rsidR="0008017C">
        <w:tc>
          <w:tcPr>
            <w:tcW w:w="4819" w:type="dxa"/>
          </w:tcPr>
          <w:p w:rsidR="0008017C" w:rsidRDefault="0008017C">
            <w:pPr>
              <w:pStyle w:val="ConsPlusNormal"/>
            </w:pPr>
            <w:r>
              <w:t>Сахарный диабет 2 типа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50,9</w:t>
            </w:r>
          </w:p>
        </w:tc>
      </w:tr>
      <w:tr w:rsidR="0008017C">
        <w:tc>
          <w:tcPr>
            <w:tcW w:w="4819" w:type="dxa"/>
          </w:tcPr>
          <w:p w:rsidR="0008017C" w:rsidRDefault="0008017C">
            <w:pPr>
              <w:pStyle w:val="ConsPlusNormal"/>
            </w:pPr>
            <w:r>
              <w:t>Ожирение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16,2</w:t>
            </w:r>
          </w:p>
        </w:tc>
      </w:tr>
      <w:tr w:rsidR="0008017C">
        <w:tc>
          <w:tcPr>
            <w:tcW w:w="4819" w:type="dxa"/>
          </w:tcPr>
          <w:p w:rsidR="0008017C" w:rsidRDefault="0008017C">
            <w:pPr>
              <w:pStyle w:val="ConsPlusNormal"/>
            </w:pPr>
            <w:r>
              <w:t>Повышенное кровяное давление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127,6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113,5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107</w:t>
            </w:r>
          </w:p>
        </w:tc>
      </w:tr>
      <w:tr w:rsidR="0008017C">
        <w:tc>
          <w:tcPr>
            <w:tcW w:w="4819" w:type="dxa"/>
          </w:tcPr>
          <w:p w:rsidR="0008017C" w:rsidRDefault="0008017C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40,7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33,6</w:t>
            </w:r>
          </w:p>
        </w:tc>
      </w:tr>
      <w:tr w:rsidR="0008017C">
        <w:tc>
          <w:tcPr>
            <w:tcW w:w="4819" w:type="dxa"/>
          </w:tcPr>
          <w:p w:rsidR="0008017C" w:rsidRDefault="0008017C">
            <w:pPr>
              <w:pStyle w:val="ConsPlusNormal"/>
            </w:pPr>
            <w:r>
              <w:t>Инфаркт миокарда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1,6</w:t>
            </w:r>
          </w:p>
        </w:tc>
      </w:tr>
      <w:tr w:rsidR="0008017C">
        <w:tc>
          <w:tcPr>
            <w:tcW w:w="4819" w:type="dxa"/>
          </w:tcPr>
          <w:p w:rsidR="0008017C" w:rsidRDefault="0008017C">
            <w:pPr>
              <w:pStyle w:val="ConsPlusNormal"/>
            </w:pPr>
            <w:r>
              <w:t>Цереброваскулярные болезни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63,9</w:t>
            </w:r>
          </w:p>
        </w:tc>
      </w:tr>
    </w:tbl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Тенденция увеличения смертности усугубилась появлением новой коронавирусной инфекции (COVID-19), в то время как рождаемость продолжает снижаться в связи с объективным уменьшением количества женщин фертильного возраста.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муниципального образования в целом, степень медицинской грамотности населения и ответственности за свое здоровье, уровень и качество оказания медицинской помощи, обеспеченность города инфраструктурой, способной обеспечить здоровый досуг. Состояние здоровья жителей - это важный показатель социального, экономического и экологического благополучия и качества жизни населения города.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 xml:space="preserve">Необходимость разработки и утверждения настоящей муниципальной программы связана также с тем, что 60% всех влияний на здоровье человека, на продолжительность и качество его жизни - это его образ жизни. </w:t>
      </w:r>
      <w:proofErr w:type="gramStart"/>
      <w:r>
        <w:t>Доминирующими факторами риска, влияющими на возникновение заболевания, являются: гиподинамия, нерациональное питание, психическое перенапряжение, стрессы, вредные привычки, избыточная масса тела.</w:t>
      </w:r>
      <w:proofErr w:type="gramEnd"/>
    </w:p>
    <w:p w:rsidR="0008017C" w:rsidRDefault="0008017C">
      <w:pPr>
        <w:pStyle w:val="ConsPlusNormal"/>
        <w:spacing w:before="280"/>
        <w:ind w:firstLine="540"/>
        <w:jc w:val="both"/>
      </w:pPr>
      <w:r>
        <w:t xml:space="preserve">Повысить уровень здоровья живущего и будущего поколения возможно через формирование политики, ориентированной на укрепление здоровья </w:t>
      </w:r>
      <w:r>
        <w:lastRenderedPageBreak/>
        <w:t>населения, оздоровление окружающей среды, формирование ответственного отношения к своему здоровью и здоровью окружающих.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Все это диктует необходимость комплексного подхода, объединения различных ведомств, организаций всех форм собственности, гражданского общества и построения устойчивой системы целенаправленного и согласованного взаимодействия в целях решения проблем здоровья населения.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Сегодня нельзя сказать о низкой осведомленности граждан о факторах риска, напротив, имеет место низкая мотивация населения к соблюдению принципов здорового образа жизни. В связи с этим необходимы меры, повышающие приверженность населения к здоровому образу жизни, сознательному избеганию факторов риска, профилактике болезней.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 xml:space="preserve">Программа </w:t>
      </w:r>
      <w:proofErr w:type="gramStart"/>
      <w:r>
        <w:t>носит межведомственный характер и предусматривает</w:t>
      </w:r>
      <w:proofErr w:type="gramEnd"/>
      <w:r>
        <w:t xml:space="preserve"> проведение мероприятий, направленных на пропаганду и обучение навыкам здорового образа жизни, сокращение потребления алкоголя и снижение ассоциированной с ним смертности трудоспособного населения, внедрение </w:t>
      </w:r>
      <w:proofErr w:type="spellStart"/>
      <w:r>
        <w:t>здоровьесберегающих</w:t>
      </w:r>
      <w:proofErr w:type="spellEnd"/>
      <w:r>
        <w:t xml:space="preserve"> технологий, развитие физкультуры, детского досуга и отдыха.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Title"/>
        <w:jc w:val="center"/>
        <w:outlineLvl w:val="1"/>
      </w:pPr>
      <w:r>
        <w:t>3. Цели, задачи и ожидаемый результат от реализации</w:t>
      </w:r>
    </w:p>
    <w:p w:rsidR="0008017C" w:rsidRDefault="0008017C">
      <w:pPr>
        <w:pStyle w:val="ConsPlusTitle"/>
        <w:jc w:val="center"/>
      </w:pPr>
      <w:r>
        <w:t>муниципальной программы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Цель муниципальной программы: создание условий для сохранения и укрепления здоровья населения городского округа город Рыбинск Ярославской области, формирование здорового образа жизни и ответственного отношения населения к своему здоровью.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Задачи муниципальной программы: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1.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2. Информирование населения о возможности распространения социально значимых заболеваний и заболеваний, представляющих опасность для окружающих.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3. Участие в санитарно-гигиеническом просвещении населения и пропаганде донорства крови и (или) ее компонентов.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Ожидаемые результаты от реализации муниципальной программы: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lastRenderedPageBreak/>
        <w:t>1. Увеличение мотивации населения городского округа город Рыбинск Ярославской области к здоровому образу жизни и ответственному отношению к своему здоровью, сокращение потребления алкоголя и снижение ассоциированной с ним смертности трудоспособного населения.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2. Повышение медицинской грамотности населения.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Title"/>
        <w:jc w:val="center"/>
        <w:outlineLvl w:val="1"/>
      </w:pPr>
      <w:r>
        <w:t>4. Социально-экономическое обоснование</w:t>
      </w:r>
    </w:p>
    <w:p w:rsidR="0008017C" w:rsidRDefault="0008017C">
      <w:pPr>
        <w:pStyle w:val="ConsPlusTitle"/>
        <w:jc w:val="center"/>
      </w:pPr>
      <w:r>
        <w:t>муниципальной программы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Можно выделить следующие основные преимущества программно-целевого метода: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- комплексный подход к решению проблемы;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- планирование мероприятий программы на среднесрочную перспективу и мониторинг результатов реализации;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- межведомственный характер мероприятий.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Основными рисками, которые могут осложнить решение обозначенных задач программно-целевым методом, являются: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 xml:space="preserve">- ухудшение социально-экономической ситуации, в том числе последствия пандемии </w:t>
      </w:r>
      <w:proofErr w:type="spellStart"/>
      <w:r>
        <w:t>коронавируса</w:t>
      </w:r>
      <w:proofErr w:type="spellEnd"/>
      <w:r>
        <w:t>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- недостаточное ресурсное и кадровое обеспечение в системе здравоохранения, находящееся за пределами полномочий городского округа.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Указанные риски могут привести к значительному снижению эффективности реализуемых мер, направленных на решение задач, определенных муниципальной программой.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Расчет потребности в финансировании муниципальной программы произведен на основании имеющейся практики проведения мероприятий по популяризации здорового образа жизни.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Title"/>
        <w:jc w:val="center"/>
        <w:outlineLvl w:val="1"/>
      </w:pPr>
      <w:r>
        <w:t>5. Финансирование муниципальной программы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Потребность в финансировании мероприятий муниципальной программы из средств бюджета городского округа город Рыбинск Ярославской области составляет 250 тыс. рублей. Указанные средства планируется выделять ежегодно в объеме 50 тыс. рублей начиная со второго полугодия 2022 года. В перспективе возможно привлечение внебюджетных источников, а также средств бюджетов вышестоящих уровней.</w:t>
      </w:r>
    </w:p>
    <w:p w:rsidR="0008017C" w:rsidRDefault="000801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3685"/>
        <w:gridCol w:w="3685"/>
      </w:tblGrid>
      <w:tr w:rsidR="0008017C">
        <w:tc>
          <w:tcPr>
            <w:tcW w:w="9071" w:type="dxa"/>
            <w:gridSpan w:val="3"/>
          </w:tcPr>
          <w:p w:rsidR="0008017C" w:rsidRDefault="0008017C">
            <w:pPr>
              <w:pStyle w:val="ConsPlusNormal"/>
            </w:pPr>
            <w:proofErr w:type="gramStart"/>
            <w:r>
              <w:lastRenderedPageBreak/>
              <w:t>Общий объем финансирования (выделено в бюджете/финансовая потребность) - 50 тыс. руб./250 тыс. руб., в том числе: средства городского бюджета - 50 тыс. руб./250 тыс. руб.</w:t>
            </w:r>
            <w:proofErr w:type="gramEnd"/>
          </w:p>
        </w:tc>
      </w:tr>
      <w:tr w:rsidR="0008017C">
        <w:tc>
          <w:tcPr>
            <w:tcW w:w="1701" w:type="dxa"/>
          </w:tcPr>
          <w:p w:rsidR="0008017C" w:rsidRDefault="0008017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Выделено в бюджете города (тыс. руб.)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Потребность в финансировании (тыс. руб.)</w:t>
            </w:r>
          </w:p>
        </w:tc>
      </w:tr>
      <w:tr w:rsidR="0008017C">
        <w:tc>
          <w:tcPr>
            <w:tcW w:w="1701" w:type="dxa"/>
          </w:tcPr>
          <w:p w:rsidR="0008017C" w:rsidRDefault="000801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</w:tr>
      <w:tr w:rsidR="0008017C">
        <w:tc>
          <w:tcPr>
            <w:tcW w:w="1701" w:type="dxa"/>
          </w:tcPr>
          <w:p w:rsidR="0008017C" w:rsidRDefault="000801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</w:tr>
      <w:tr w:rsidR="0008017C">
        <w:tc>
          <w:tcPr>
            <w:tcW w:w="1701" w:type="dxa"/>
          </w:tcPr>
          <w:p w:rsidR="0008017C" w:rsidRDefault="000801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</w:tr>
      <w:tr w:rsidR="0008017C">
        <w:tc>
          <w:tcPr>
            <w:tcW w:w="1701" w:type="dxa"/>
          </w:tcPr>
          <w:p w:rsidR="0008017C" w:rsidRDefault="000801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</w:tr>
      <w:tr w:rsidR="0008017C">
        <w:tc>
          <w:tcPr>
            <w:tcW w:w="1701" w:type="dxa"/>
          </w:tcPr>
          <w:p w:rsidR="0008017C" w:rsidRDefault="000801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</w:tr>
      <w:tr w:rsidR="0008017C">
        <w:tc>
          <w:tcPr>
            <w:tcW w:w="1701" w:type="dxa"/>
          </w:tcPr>
          <w:p w:rsidR="0008017C" w:rsidRDefault="0008017C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685" w:type="dxa"/>
          </w:tcPr>
          <w:p w:rsidR="0008017C" w:rsidRDefault="0008017C">
            <w:pPr>
              <w:pStyle w:val="ConsPlusNormal"/>
              <w:jc w:val="center"/>
            </w:pPr>
            <w:r>
              <w:t>250</w:t>
            </w:r>
          </w:p>
        </w:tc>
      </w:tr>
    </w:tbl>
    <w:p w:rsidR="0008017C" w:rsidRDefault="0008017C">
      <w:pPr>
        <w:pStyle w:val="ConsPlusNormal"/>
        <w:jc w:val="both"/>
      </w:pPr>
    </w:p>
    <w:p w:rsidR="0008017C" w:rsidRDefault="0008017C">
      <w:pPr>
        <w:pStyle w:val="ConsPlusTitle"/>
        <w:jc w:val="center"/>
        <w:outlineLvl w:val="1"/>
      </w:pPr>
      <w:r>
        <w:t>6. Индикаторы результативности муниципальной программы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sectPr w:rsidR="0008017C" w:rsidSect="00BA14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365"/>
        <w:gridCol w:w="850"/>
        <w:gridCol w:w="1010"/>
        <w:gridCol w:w="907"/>
        <w:gridCol w:w="907"/>
        <w:gridCol w:w="907"/>
        <w:gridCol w:w="907"/>
        <w:gridCol w:w="907"/>
      </w:tblGrid>
      <w:tr w:rsidR="0008017C">
        <w:tc>
          <w:tcPr>
            <w:tcW w:w="56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lastRenderedPageBreak/>
              <w:t>N</w:t>
            </w:r>
          </w:p>
          <w:p w:rsidR="0008017C" w:rsidRDefault="0008017C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65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Основные индикаторы развития</w:t>
            </w:r>
          </w:p>
        </w:tc>
        <w:tc>
          <w:tcPr>
            <w:tcW w:w="850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10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Базовый показатель 2021</w:t>
            </w:r>
          </w:p>
        </w:tc>
        <w:tc>
          <w:tcPr>
            <w:tcW w:w="4535" w:type="dxa"/>
            <w:gridSpan w:val="5"/>
          </w:tcPr>
          <w:p w:rsidR="0008017C" w:rsidRDefault="0008017C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4365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01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2026</w:t>
            </w:r>
          </w:p>
        </w:tc>
      </w:tr>
      <w:tr w:rsidR="0008017C">
        <w:tc>
          <w:tcPr>
            <w:tcW w:w="11327" w:type="dxa"/>
            <w:gridSpan w:val="9"/>
          </w:tcPr>
          <w:p w:rsidR="0008017C" w:rsidRDefault="0008017C">
            <w:pPr>
              <w:pStyle w:val="ConsPlusNormal"/>
            </w:pPr>
            <w:r>
              <w:t>Задача 1 -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</w:t>
            </w:r>
          </w:p>
        </w:tc>
      </w:tr>
      <w:tr w:rsidR="0008017C">
        <w:tc>
          <w:tcPr>
            <w:tcW w:w="567" w:type="dxa"/>
          </w:tcPr>
          <w:p w:rsidR="0008017C" w:rsidRDefault="0008017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365" w:type="dxa"/>
          </w:tcPr>
          <w:p w:rsidR="0008017C" w:rsidRDefault="0008017C">
            <w:pPr>
              <w:pStyle w:val="ConsPlusNormal"/>
            </w:pPr>
            <w:r>
              <w:t>Количество мероприятий по популяризации здорового образа жизни, в т.ч. сокращению потребления алкоголя и снижению ассоциированной с ним смертности трудоспособного населения</w:t>
            </w:r>
          </w:p>
        </w:tc>
        <w:tc>
          <w:tcPr>
            <w:tcW w:w="850" w:type="dxa"/>
          </w:tcPr>
          <w:p w:rsidR="0008017C" w:rsidRDefault="0008017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10" w:type="dxa"/>
          </w:tcPr>
          <w:p w:rsidR="0008017C" w:rsidRDefault="0008017C">
            <w:pPr>
              <w:pStyle w:val="ConsPlusNormal"/>
              <w:jc w:val="center"/>
            </w:pPr>
            <w:r>
              <w:t xml:space="preserve">1031 </w:t>
            </w:r>
            <w:hyperlink w:anchor="P27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119</w:t>
            </w:r>
          </w:p>
        </w:tc>
      </w:tr>
      <w:tr w:rsidR="0008017C">
        <w:tc>
          <w:tcPr>
            <w:tcW w:w="11327" w:type="dxa"/>
            <w:gridSpan w:val="9"/>
          </w:tcPr>
          <w:p w:rsidR="0008017C" w:rsidRDefault="0008017C">
            <w:pPr>
              <w:pStyle w:val="ConsPlusNormal"/>
            </w:pPr>
            <w:r>
              <w:t>Задача 2 - Информирование населения городского округа город Рыбинск Ярославской области о возможности распространения социально значимых заболеваний и заболеваний, представляющих опасность для окружающих</w:t>
            </w:r>
          </w:p>
        </w:tc>
      </w:tr>
      <w:tr w:rsidR="0008017C">
        <w:tc>
          <w:tcPr>
            <w:tcW w:w="567" w:type="dxa"/>
          </w:tcPr>
          <w:p w:rsidR="0008017C" w:rsidRDefault="0008017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365" w:type="dxa"/>
          </w:tcPr>
          <w:p w:rsidR="0008017C" w:rsidRDefault="0008017C">
            <w:pPr>
              <w:pStyle w:val="ConsPlusNormal"/>
            </w:pPr>
            <w:r>
              <w:t>Количество тематических публикаций в СМИ</w:t>
            </w:r>
          </w:p>
        </w:tc>
        <w:tc>
          <w:tcPr>
            <w:tcW w:w="850" w:type="dxa"/>
          </w:tcPr>
          <w:p w:rsidR="0008017C" w:rsidRDefault="0008017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10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</w:tr>
      <w:tr w:rsidR="0008017C">
        <w:tc>
          <w:tcPr>
            <w:tcW w:w="11327" w:type="dxa"/>
            <w:gridSpan w:val="9"/>
          </w:tcPr>
          <w:p w:rsidR="0008017C" w:rsidRDefault="0008017C">
            <w:pPr>
              <w:pStyle w:val="ConsPlusNormal"/>
            </w:pPr>
            <w:r>
              <w:t>Задача 3 - Участие в санитарно-гигиеническом просвещении населения и пропаганде донорства крови и (или) ее компонентов</w:t>
            </w:r>
          </w:p>
        </w:tc>
      </w:tr>
      <w:tr w:rsidR="0008017C">
        <w:tc>
          <w:tcPr>
            <w:tcW w:w="567" w:type="dxa"/>
          </w:tcPr>
          <w:p w:rsidR="0008017C" w:rsidRDefault="0008017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365" w:type="dxa"/>
          </w:tcPr>
          <w:p w:rsidR="0008017C" w:rsidRDefault="0008017C">
            <w:pPr>
              <w:pStyle w:val="ConsPlusNormal"/>
            </w:pPr>
            <w:r>
              <w:t>Количество тематических публикаций в СМИ</w:t>
            </w:r>
          </w:p>
        </w:tc>
        <w:tc>
          <w:tcPr>
            <w:tcW w:w="850" w:type="dxa"/>
          </w:tcPr>
          <w:p w:rsidR="0008017C" w:rsidRDefault="0008017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10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</w:tr>
    </w:tbl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--------------------------------</w:t>
      </w:r>
    </w:p>
    <w:p w:rsidR="0008017C" w:rsidRDefault="0008017C">
      <w:pPr>
        <w:pStyle w:val="ConsPlusNormal"/>
        <w:spacing w:before="280"/>
        <w:ind w:firstLine="540"/>
        <w:jc w:val="both"/>
      </w:pPr>
      <w:bookmarkStart w:id="1" w:name="P273"/>
      <w:bookmarkEnd w:id="1"/>
      <w:r>
        <w:t>&lt;*&gt; В базовый показатель вошли все спортивные, образовательные и культурные мероприятия учреждений, подведомственных Администрации городского округа город Рыбинск Ярославской области, ДО, ДФКС, УК, УМП, связанные с формированием и популяризацией здорового образа жизни, в т.ч. финансируемые по другим муниципальным программам.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В плановые показатели 2022 - 2026 гг. вошли мероприятия, финансируемые только по данной муниципальной программе.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Title"/>
        <w:jc w:val="center"/>
        <w:outlineLvl w:val="1"/>
      </w:pPr>
      <w:r>
        <w:t>7. Механизм реализации муниципальной программы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Управление муниципальной программой осуществляется Департаментом по физической культуре и спорту путем: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- координации действий исполнителя и соисполнителей программных мероприятий;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- ежегодного анализа деятельности исполнителя и соисполнителей по реализации программных мероприятий;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- полугодового и годового отчетов о ходе реализации муниципальной программы.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Основные сведения о результатах реализации муниципальной программы, выполнении целевых показателей, а также о результатах реализации программных мероприятий размещаются в сети Интернет на официальном сайте Администрации городского округа город Рыбинск Ярославской области.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Title"/>
        <w:jc w:val="center"/>
        <w:outlineLvl w:val="1"/>
      </w:pPr>
    </w:p>
    <w:p w:rsidR="0008017C" w:rsidRDefault="0008017C">
      <w:pPr>
        <w:pStyle w:val="ConsPlusTitle"/>
        <w:jc w:val="center"/>
        <w:outlineLvl w:val="1"/>
      </w:pPr>
    </w:p>
    <w:p w:rsidR="0008017C" w:rsidRDefault="0008017C">
      <w:pPr>
        <w:pStyle w:val="ConsPlusTitle"/>
        <w:jc w:val="center"/>
        <w:outlineLvl w:val="1"/>
      </w:pPr>
    </w:p>
    <w:p w:rsidR="0008017C" w:rsidRDefault="0008017C">
      <w:pPr>
        <w:pStyle w:val="ConsPlusTitle"/>
        <w:jc w:val="center"/>
        <w:outlineLvl w:val="1"/>
      </w:pPr>
    </w:p>
    <w:p w:rsidR="0008017C" w:rsidRDefault="0008017C">
      <w:pPr>
        <w:pStyle w:val="ConsPlusTitle"/>
        <w:jc w:val="center"/>
        <w:outlineLvl w:val="1"/>
      </w:pPr>
      <w:r>
        <w:lastRenderedPageBreak/>
        <w:t>8. Перечень программных мероприятий</w:t>
      </w:r>
    </w:p>
    <w:p w:rsidR="0008017C" w:rsidRDefault="0008017C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330"/>
        <w:gridCol w:w="851"/>
        <w:gridCol w:w="851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9"/>
        <w:gridCol w:w="1417"/>
        <w:gridCol w:w="1419"/>
      </w:tblGrid>
      <w:tr w:rsidR="0008017C" w:rsidTr="0008017C">
        <w:tc>
          <w:tcPr>
            <w:tcW w:w="56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N</w:t>
            </w:r>
          </w:p>
          <w:p w:rsidR="0008017C" w:rsidRDefault="0008017C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Ист. фин.</w:t>
            </w:r>
          </w:p>
        </w:tc>
        <w:tc>
          <w:tcPr>
            <w:tcW w:w="7936" w:type="dxa"/>
            <w:gridSpan w:val="10"/>
          </w:tcPr>
          <w:p w:rsidR="0008017C" w:rsidRDefault="0008017C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  <w:tc>
          <w:tcPr>
            <w:tcW w:w="141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419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Ответственный исполнитель (соисполнитель)</w:t>
            </w: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586" w:type="dxa"/>
            <w:gridSpan w:val="2"/>
          </w:tcPr>
          <w:p w:rsidR="0008017C" w:rsidRDefault="000801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6" w:type="dxa"/>
            <w:gridSpan w:val="2"/>
          </w:tcPr>
          <w:p w:rsidR="0008017C" w:rsidRDefault="000801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6" w:type="dxa"/>
            <w:gridSpan w:val="2"/>
          </w:tcPr>
          <w:p w:rsidR="0008017C" w:rsidRDefault="000801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6" w:type="dxa"/>
            <w:gridSpan w:val="2"/>
          </w:tcPr>
          <w:p w:rsidR="0008017C" w:rsidRDefault="000801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92" w:type="dxa"/>
            <w:gridSpan w:val="2"/>
          </w:tcPr>
          <w:p w:rsidR="0008017C" w:rsidRDefault="0008017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</w:tcPr>
          <w:p w:rsidR="0008017C" w:rsidRDefault="000801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0" w:type="dxa"/>
          </w:tcPr>
          <w:p w:rsidR="0008017C" w:rsidRDefault="000801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9" w:type="dxa"/>
          </w:tcPr>
          <w:p w:rsidR="0008017C" w:rsidRDefault="0008017C">
            <w:pPr>
              <w:pStyle w:val="ConsPlusNormal"/>
              <w:jc w:val="center"/>
            </w:pPr>
            <w:r>
              <w:t>16</w:t>
            </w:r>
          </w:p>
        </w:tc>
      </w:tr>
      <w:tr w:rsidR="0008017C" w:rsidTr="0008017C">
        <w:tc>
          <w:tcPr>
            <w:tcW w:w="15371" w:type="dxa"/>
            <w:gridSpan w:val="16"/>
          </w:tcPr>
          <w:p w:rsidR="0008017C" w:rsidRDefault="0008017C">
            <w:pPr>
              <w:pStyle w:val="ConsPlusNormal"/>
            </w:pPr>
            <w:r>
              <w:t>Задача 1.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</w:t>
            </w:r>
          </w:p>
        </w:tc>
      </w:tr>
      <w:tr w:rsidR="0008017C" w:rsidTr="0008017C">
        <w:tc>
          <w:tcPr>
            <w:tcW w:w="56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330" w:type="dxa"/>
            <w:vMerge w:val="restart"/>
          </w:tcPr>
          <w:p w:rsidR="0008017C" w:rsidRDefault="0008017C">
            <w:pPr>
              <w:pStyle w:val="ConsPlusNormal"/>
            </w:pPr>
            <w:r>
              <w:t xml:space="preserve"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</w:t>
            </w:r>
            <w:r>
              <w:lastRenderedPageBreak/>
              <w:t>жизни в учреждениях физической культуры и спорта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Не менее 20 мероприятий в год</w:t>
            </w:r>
          </w:p>
        </w:tc>
        <w:tc>
          <w:tcPr>
            <w:tcW w:w="1419" w:type="dxa"/>
          </w:tcPr>
          <w:p w:rsidR="0008017C" w:rsidRDefault="0008017C">
            <w:pPr>
              <w:pStyle w:val="ConsPlusNormal"/>
              <w:jc w:val="center"/>
            </w:pPr>
            <w:r>
              <w:t>ДФКС и подведомственные учреждения</w:t>
            </w: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 w:val="restart"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2330" w:type="dxa"/>
            <w:vMerge w:val="restart"/>
          </w:tcPr>
          <w:p w:rsidR="0008017C" w:rsidRDefault="0008017C">
            <w:pPr>
              <w:pStyle w:val="ConsPlusNormal"/>
            </w:pPr>
            <w:r>
              <w:t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учреждениях образования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Не менее 10 мероприятий в год</w:t>
            </w:r>
          </w:p>
        </w:tc>
        <w:tc>
          <w:tcPr>
            <w:tcW w:w="1419" w:type="dxa"/>
          </w:tcPr>
          <w:p w:rsidR="0008017C" w:rsidRDefault="0008017C">
            <w:pPr>
              <w:pStyle w:val="ConsPlusNormal"/>
              <w:jc w:val="center"/>
            </w:pPr>
            <w:r>
              <w:t>ДО и подведомственные учреждения</w:t>
            </w: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 w:val="restart"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330" w:type="dxa"/>
            <w:vMerge w:val="restart"/>
          </w:tcPr>
          <w:p w:rsidR="0008017C" w:rsidRDefault="0008017C">
            <w:pPr>
              <w:pStyle w:val="ConsPlusNormal"/>
            </w:pPr>
            <w:r>
              <w:t xml:space="preserve">Реализация мероприятий по </w:t>
            </w:r>
            <w:r>
              <w:lastRenderedPageBreak/>
              <w:t>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учреждениях сферы культуры и дополнительного образования сферы культуры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 xml:space="preserve">Не менее 30 </w:t>
            </w:r>
            <w:r>
              <w:lastRenderedPageBreak/>
              <w:t>мероприятий в год</w:t>
            </w:r>
          </w:p>
        </w:tc>
        <w:tc>
          <w:tcPr>
            <w:tcW w:w="1419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lastRenderedPageBreak/>
              <w:t>УК и подведомс</w:t>
            </w:r>
            <w:r>
              <w:lastRenderedPageBreak/>
              <w:t>твенные учреждения</w:t>
            </w: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330" w:type="dxa"/>
            <w:vMerge w:val="restart"/>
          </w:tcPr>
          <w:p w:rsidR="0008017C" w:rsidRDefault="0008017C">
            <w:pPr>
              <w:pStyle w:val="ConsPlusNormal"/>
            </w:pPr>
            <w:r>
              <w:t xml:space="preserve">Реализация мероприятий по профилактике заболеваний, сокращению потребления алкоголя и снижению </w:t>
            </w:r>
            <w:r>
              <w:lastRenderedPageBreak/>
              <w:t>ассоциированной с ним смертности трудоспособного населения, формированию и популяризации здорового образа жизни в учреждениях молодежной политики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08017C" w:rsidRDefault="0008017C">
            <w:pPr>
              <w:pStyle w:val="ConsPlusNormal"/>
              <w:jc w:val="center"/>
            </w:pPr>
            <w:r>
              <w:t>Не менее 5 мероприятий в год</w:t>
            </w:r>
          </w:p>
        </w:tc>
        <w:tc>
          <w:tcPr>
            <w:tcW w:w="1419" w:type="dxa"/>
          </w:tcPr>
          <w:p w:rsidR="0008017C" w:rsidRDefault="0008017C">
            <w:pPr>
              <w:pStyle w:val="ConsPlusNormal"/>
              <w:jc w:val="center"/>
            </w:pPr>
            <w:r>
              <w:t>УМП и подведомственные учреждения</w:t>
            </w: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 w:val="restart"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2330" w:type="dxa"/>
            <w:vMerge w:val="restart"/>
          </w:tcPr>
          <w:p w:rsidR="0008017C" w:rsidRDefault="0008017C">
            <w:pPr>
              <w:pStyle w:val="ConsPlusNormal"/>
            </w:pPr>
            <w:r>
              <w:t xml:space="preserve"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</w:t>
            </w:r>
            <w:r>
              <w:lastRenderedPageBreak/>
              <w:t>учреждениях социальной поддержки населения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Не менее 2 мероприятий в год</w:t>
            </w:r>
          </w:p>
        </w:tc>
        <w:tc>
          <w:tcPr>
            <w:tcW w:w="1419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ДСПН и подведомственные учреждения</w:t>
            </w: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lastRenderedPageBreak/>
              <w:t>1.6</w:t>
            </w:r>
          </w:p>
        </w:tc>
        <w:tc>
          <w:tcPr>
            <w:tcW w:w="2330" w:type="dxa"/>
            <w:vMerge w:val="restart"/>
          </w:tcPr>
          <w:p w:rsidR="0008017C" w:rsidRDefault="0008017C">
            <w:pPr>
              <w:pStyle w:val="ConsPlusNormal"/>
            </w:pPr>
            <w:r>
              <w:t>Тематические публикации в средствах массовой информации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Не менее 52 тематических публикаций в год</w:t>
            </w:r>
          </w:p>
        </w:tc>
        <w:tc>
          <w:tcPr>
            <w:tcW w:w="1419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МАУ "Газета "Рыбинские известия"</w:t>
            </w: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15371" w:type="dxa"/>
            <w:gridSpan w:val="16"/>
          </w:tcPr>
          <w:p w:rsidR="0008017C" w:rsidRDefault="0008017C">
            <w:pPr>
              <w:pStyle w:val="ConsPlusNormal"/>
            </w:pPr>
            <w:r>
              <w:t>Задача 2 - Информирование населения о возможности распространения социально значимых заболеваний и заболеваний, представляющих опасность для окружающих</w:t>
            </w:r>
          </w:p>
        </w:tc>
      </w:tr>
      <w:tr w:rsidR="0008017C" w:rsidTr="0008017C">
        <w:tc>
          <w:tcPr>
            <w:tcW w:w="56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330" w:type="dxa"/>
            <w:vMerge w:val="restart"/>
          </w:tcPr>
          <w:p w:rsidR="0008017C" w:rsidRDefault="0008017C">
            <w:pPr>
              <w:pStyle w:val="ConsPlusNormal"/>
            </w:pPr>
            <w:r>
              <w:t>Тематические публикации в средствах массовой информации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Не менее 12 тематических публикаций в год</w:t>
            </w:r>
          </w:p>
        </w:tc>
        <w:tc>
          <w:tcPr>
            <w:tcW w:w="1419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МАУ "Газета "Рыбинские известия"</w:t>
            </w: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15371" w:type="dxa"/>
            <w:gridSpan w:val="16"/>
          </w:tcPr>
          <w:p w:rsidR="0008017C" w:rsidRDefault="0008017C">
            <w:pPr>
              <w:pStyle w:val="ConsPlusNormal"/>
            </w:pPr>
            <w:r>
              <w:t>Задача 3 - Участие в санитарно-гигиеническом просвещении населения и пропаганде донорства крови и (или) ее компонентов</w:t>
            </w:r>
          </w:p>
        </w:tc>
      </w:tr>
      <w:tr w:rsidR="0008017C" w:rsidTr="0008017C">
        <w:tc>
          <w:tcPr>
            <w:tcW w:w="56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330" w:type="dxa"/>
            <w:vMerge w:val="restart"/>
          </w:tcPr>
          <w:p w:rsidR="0008017C" w:rsidRDefault="0008017C">
            <w:pPr>
              <w:pStyle w:val="ConsPlusNormal"/>
            </w:pPr>
            <w:r>
              <w:t>Тематические публикации в средствах массовой информации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Не менее 12 тематических публикаций в год</w:t>
            </w:r>
          </w:p>
        </w:tc>
        <w:tc>
          <w:tcPr>
            <w:tcW w:w="1419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МАУ "Газета "Рыбинские известия"</w:t>
            </w: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9" w:type="dxa"/>
          </w:tcPr>
          <w:p w:rsidR="0008017C" w:rsidRDefault="0008017C">
            <w:pPr>
              <w:pStyle w:val="ConsPlusNormal"/>
            </w:pP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56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2330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1419" w:type="dxa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2897" w:type="dxa"/>
            <w:gridSpan w:val="2"/>
            <w:vMerge w:val="restart"/>
          </w:tcPr>
          <w:p w:rsidR="0008017C" w:rsidRDefault="0008017C">
            <w:pPr>
              <w:pStyle w:val="ConsPlusNormal"/>
            </w:pPr>
            <w:r>
              <w:lastRenderedPageBreak/>
              <w:t>Итого по муниципальной программе</w:t>
            </w:r>
          </w:p>
        </w:tc>
        <w:tc>
          <w:tcPr>
            <w:tcW w:w="851" w:type="dxa"/>
            <w:vMerge w:val="restart"/>
          </w:tcPr>
          <w:p w:rsidR="0008017C" w:rsidRDefault="0008017C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36" w:type="dxa"/>
            <w:gridSpan w:val="2"/>
            <w:vMerge w:val="restart"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2897" w:type="dxa"/>
            <w:gridSpan w:val="2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6" w:type="dxa"/>
            <w:gridSpan w:val="2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2897" w:type="dxa"/>
            <w:gridSpan w:val="2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</w:pP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6" w:type="dxa"/>
            <w:gridSpan w:val="2"/>
            <w:vMerge/>
          </w:tcPr>
          <w:p w:rsidR="0008017C" w:rsidRDefault="0008017C">
            <w:pPr>
              <w:pStyle w:val="ConsPlusNormal"/>
            </w:pPr>
          </w:p>
        </w:tc>
      </w:tr>
      <w:tr w:rsidR="0008017C" w:rsidTr="0008017C">
        <w:tc>
          <w:tcPr>
            <w:tcW w:w="2897" w:type="dxa"/>
            <w:gridSpan w:val="2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  <w:vMerge/>
          </w:tcPr>
          <w:p w:rsidR="0008017C" w:rsidRDefault="0008017C">
            <w:pPr>
              <w:pStyle w:val="ConsPlusNormal"/>
            </w:pPr>
          </w:p>
        </w:tc>
        <w:tc>
          <w:tcPr>
            <w:tcW w:w="851" w:type="dxa"/>
          </w:tcPr>
          <w:p w:rsidR="0008017C" w:rsidRDefault="0008017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3" w:type="dxa"/>
          </w:tcPr>
          <w:p w:rsidR="0008017C" w:rsidRDefault="000801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9" w:type="dxa"/>
          </w:tcPr>
          <w:p w:rsidR="0008017C" w:rsidRDefault="0008017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36" w:type="dxa"/>
            <w:gridSpan w:val="2"/>
            <w:vMerge/>
          </w:tcPr>
          <w:p w:rsidR="0008017C" w:rsidRDefault="0008017C">
            <w:pPr>
              <w:pStyle w:val="ConsPlusNormal"/>
            </w:pPr>
          </w:p>
        </w:tc>
      </w:tr>
    </w:tbl>
    <w:p w:rsidR="0008017C" w:rsidRDefault="0008017C">
      <w:pPr>
        <w:pStyle w:val="ConsPlusNormal"/>
        <w:sectPr w:rsidR="0008017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Title"/>
        <w:jc w:val="center"/>
        <w:outlineLvl w:val="1"/>
      </w:pPr>
      <w:r>
        <w:t>9. Сокращения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ДО - Департамент образования Администрации городского округа город Рыбинск Ярославской области;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ДФКС - Департамент по физической культуре и спорту Администрации городского округа город Рыбинск Ярославской области;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ДСПН - Департамент по социальной поддержке населения Администрации городского округа город Рыбинск Ярославской области;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УК - Управление культуры Администрации городского округа город Рыбинск Ярославской области;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УМП - Управление молодежной политики Администрации городского округа город Рыбинск Ярославской области;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ГБ - городской бюджет;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ОБ - областной бюджет;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ФБ - федеральный бюджет;</w:t>
      </w:r>
    </w:p>
    <w:p w:rsidR="0008017C" w:rsidRDefault="0008017C">
      <w:pPr>
        <w:pStyle w:val="ConsPlusNormal"/>
        <w:spacing w:before="280"/>
        <w:ind w:firstLine="540"/>
        <w:jc w:val="both"/>
      </w:pPr>
      <w:r>
        <w:t>МАУ "Газета "Рыбинские известия" - Муниципальное автономное учреждение городского округа город Рыбинск Ярославской области "Газета "Рыбинские известия".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jc w:val="right"/>
      </w:pPr>
      <w:r>
        <w:t>Директор Департамента</w:t>
      </w:r>
    </w:p>
    <w:p w:rsidR="0008017C" w:rsidRDefault="0008017C">
      <w:pPr>
        <w:pStyle w:val="ConsPlusNormal"/>
        <w:jc w:val="right"/>
      </w:pPr>
      <w:r>
        <w:t>по физической культуре и спорту</w:t>
      </w:r>
    </w:p>
    <w:p w:rsidR="0008017C" w:rsidRDefault="0008017C">
      <w:pPr>
        <w:pStyle w:val="ConsPlusNormal"/>
        <w:jc w:val="right"/>
      </w:pPr>
      <w:r>
        <w:t>О.Б.КОНДРАТЕНКО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B4425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17C"/>
    <w:rsid w:val="0008017C"/>
    <w:rsid w:val="00197EF2"/>
    <w:rsid w:val="00417F21"/>
    <w:rsid w:val="00456D0D"/>
    <w:rsid w:val="004C59C6"/>
    <w:rsid w:val="004E288A"/>
    <w:rsid w:val="00506F65"/>
    <w:rsid w:val="0051620F"/>
    <w:rsid w:val="005A5F22"/>
    <w:rsid w:val="00774711"/>
    <w:rsid w:val="00806DC6"/>
    <w:rsid w:val="008F26D8"/>
    <w:rsid w:val="009C0BAC"/>
    <w:rsid w:val="00AA4316"/>
    <w:rsid w:val="00AF2BE3"/>
    <w:rsid w:val="00AF5533"/>
    <w:rsid w:val="00BC5C26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17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0801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08017C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0801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08017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0801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0801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0801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ACEF8BD6AD655A633C7A940A53DCF6577096E132BFC852FBBE9F7B1C25A7E1189B4FED8D2E5BC33C2FC5B57E313A90A6t8rFM" TargetMode="External"/><Relationship Id="rId13" Type="http://schemas.openxmlformats.org/officeDocument/2006/relationships/hyperlink" Target="consultantplus://offline/ref=79ACEF8BD6AD655A633C64991C3F82F35579CAEF31BBCB06AEE9992C4375A1B44ADB11B4DC6810CE3F33D9B57Ft2rCM" TargetMode="External"/><Relationship Id="rId18" Type="http://schemas.openxmlformats.org/officeDocument/2006/relationships/hyperlink" Target="consultantplus://offline/ref=79ACEF8BD6AD655A633C7A940A53DCF6577096E132BDC555F4BA9F7B1C25A7E1189B4FED8D2E5BC33C2FC5B57E313A90A6t8rFM" TargetMode="External"/><Relationship Id="rId26" Type="http://schemas.openxmlformats.org/officeDocument/2006/relationships/hyperlink" Target="consultantplus://offline/ref=79ACEF8BD6AD655A633C7A9D1354DCF6577096E137BDC755F2B6C271147CABE31F9410E8983F03CE3E33DBB6632D3892tAr7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9ACEF8BD6AD655A633C7A940A53DCF6577096E132BFC150F1B99F7B1C25A7E1189B4FED8D2E5BC33C2FC5B57E313A90A6t8rFM" TargetMode="External"/><Relationship Id="rId7" Type="http://schemas.openxmlformats.org/officeDocument/2006/relationships/hyperlink" Target="consultantplus://offline/ref=79ACEF8BD6AD655A633C64991C3F82F35579CAEE36BCCB06AEE9992C4375A1B44ADB11B4DC6810CE3F33D9B57Ft2rCM" TargetMode="External"/><Relationship Id="rId12" Type="http://schemas.openxmlformats.org/officeDocument/2006/relationships/hyperlink" Target="consultantplus://offline/ref=79ACEF8BD6AD655A633C64991C3F82F35579CAEE36BCCB06AEE9992C4375A1B44ADB11B4DC6810CE3F33D9B57Ft2rCM" TargetMode="External"/><Relationship Id="rId17" Type="http://schemas.openxmlformats.org/officeDocument/2006/relationships/hyperlink" Target="consultantplus://offline/ref=79ACEF8BD6AD655A633C7A940A53DCF6577096E132BFC557F6BA9F7B1C25A7E1189B4FED8D2E5BC33C2FC5B57E313A90A6t8rFM" TargetMode="External"/><Relationship Id="rId25" Type="http://schemas.openxmlformats.org/officeDocument/2006/relationships/hyperlink" Target="consultantplus://offline/ref=79ACEF8BD6AD655A633C7A940A53DCF6577096E132BEC356F5BB9F7B1C25A7E1189B4FED8D2E5BC33C2FC5B57E313A90A6t8r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ACEF8BD6AD655A633C64991C3F82F3507CC9E430B9CB06AEE9992C4375A1B44ADB11B4DC6810CE3F33D9B57Ft2rCM" TargetMode="External"/><Relationship Id="rId20" Type="http://schemas.openxmlformats.org/officeDocument/2006/relationships/hyperlink" Target="consultantplus://offline/ref=79ACEF8BD6AD655A633C64991C3F82F35578C9ED36BFCB06AEE9992C4375A1B44ADB11B4DC6810CE3F33D9B57Ft2rC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ACEF8BD6AD655A633C64991C3F82F3557BCAEE3BBECB06AEE9992C4375A1B458DB49B8DC690CC63D268FE4397A3590A69237F99CAB7F94t3r6M" TargetMode="External"/><Relationship Id="rId11" Type="http://schemas.openxmlformats.org/officeDocument/2006/relationships/hyperlink" Target="consultantplus://offline/ref=79ACEF8BD6AD655A633C7A940A53DCF6577096E132BFC951F6B59F7B1C25A7E1189B4FED9F2E03CF3C2DDBB57B246CC1E0D93AFA80B77F952B869970t5rBM" TargetMode="External"/><Relationship Id="rId24" Type="http://schemas.openxmlformats.org/officeDocument/2006/relationships/hyperlink" Target="consultantplus://offline/ref=79ACEF8BD6AD655A633C7A940A53DCF6577096E132BCC959FAB59F7B1C25A7E1189B4FED8D2E5BC33C2FC5B57E313A90A6t8rFM" TargetMode="External"/><Relationship Id="rId5" Type="http://schemas.openxmlformats.org/officeDocument/2006/relationships/hyperlink" Target="consultantplus://offline/ref=E6ECFE018BE4E655C93FAAA403425E3C151D2712715A8FC940822813D18B779EBBEE60AEEF1F25910823E123CE540BBCFE33F224BC3CDBBC9553B7BAsFr2M" TargetMode="External"/><Relationship Id="rId15" Type="http://schemas.openxmlformats.org/officeDocument/2006/relationships/hyperlink" Target="consultantplus://offline/ref=79ACEF8BD6AD655A633C64991C3F82F3507DC8EB33BFCB06AEE9992C4375A1B44ADB11B4DC6810CE3F33D9B57Ft2rCM" TargetMode="External"/><Relationship Id="rId23" Type="http://schemas.openxmlformats.org/officeDocument/2006/relationships/hyperlink" Target="consultantplus://offline/ref=79ACEF8BD6AD655A633C7A940A53DCF6577096E132BEC558F6BC9F7B1C25A7E1189B4FED8D2E5BC33C2FC5B57E313A90A6t8rFM" TargetMode="External"/><Relationship Id="rId28" Type="http://schemas.openxmlformats.org/officeDocument/2006/relationships/hyperlink" Target="consultantplus://offline/ref=79ACEF8BD6AD655A633C64991C3F82F35579CAEF31BBCB06AEE9992C4375A1B458DB49B8DC6A0CCC3E268FE4397A3590A69237F99CAB7F94t3r6M" TargetMode="External"/><Relationship Id="rId10" Type="http://schemas.openxmlformats.org/officeDocument/2006/relationships/hyperlink" Target="consultantplus://offline/ref=79ACEF8BD6AD655A633C7A940A53DCF6577096E132BFC657F3BA9F7B1C25A7E1189B4FED9F2E03CF3C2DDBB478246CC1E0D93AFA80B77F952B869970t5rBM" TargetMode="External"/><Relationship Id="rId19" Type="http://schemas.openxmlformats.org/officeDocument/2006/relationships/hyperlink" Target="consultantplus://offline/ref=79ACEF8BD6AD655A633C64991C3F82F3557ACBE837BDCB06AEE9992C4375A1B44ADB11B4DC6810CE3F33D9B57Ft2rC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9ACEF8BD6AD655A633C7A940A53DCF6577096E132BFC557F6BA9F7B1C25A7E1189B4FED8D2E5BC33C2FC5B57E313A90A6t8rFM" TargetMode="External"/><Relationship Id="rId14" Type="http://schemas.openxmlformats.org/officeDocument/2006/relationships/hyperlink" Target="consultantplus://offline/ref=79ACEF8BD6AD655A633C64991C3F82F3527EC0EC31BACB06AEE9992C4375A1B44ADB11B4DC6810CE3F33D9B57Ft2rCM" TargetMode="External"/><Relationship Id="rId22" Type="http://schemas.openxmlformats.org/officeDocument/2006/relationships/hyperlink" Target="consultantplus://offline/ref=79ACEF8BD6AD655A633C7A940A53DCF6577096E132BFC757FAB59F7B1C25A7E1189B4FED8D2E5BC33C2FC5B57E313A90A6t8rFM" TargetMode="External"/><Relationship Id="rId27" Type="http://schemas.openxmlformats.org/officeDocument/2006/relationships/hyperlink" Target="consultantplus://offline/ref=79ACEF8BD6AD655A633C7A940A53DCF6577096E132BFC657F3BA9F7B1C25A7E1189B4FED9F2E03CF3C2DDBB478246CC1E0D93AFA80B77F952B869970t5rB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3699</Words>
  <Characters>21089</Characters>
  <Application>Microsoft Office Word</Application>
  <DocSecurity>0</DocSecurity>
  <Lines>175</Lines>
  <Paragraphs>49</Paragraphs>
  <ScaleCrop>false</ScaleCrop>
  <Company/>
  <LinksUpToDate>false</LinksUpToDate>
  <CharactersWithSpaces>24739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2023-03-02T12:43:00Z</dcterms:created>
  <dcterms:modified xsi:type="dcterms:W3CDTF">2023-03-02T12:45:00Z</dcterms:modified>
</cp:coreProperties>
</file>