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АДМИНИСТРАЦИЯ ГОРОДСКОГО ОКРУГА ГОРОД РЫБИНСК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ЯРОСЛАВСКОЙ ОБЛАСТИ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ПОСТАНОВЛЕНИЕ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от 22 сентября 2020 г. N 2175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ОБ УТВЕРЖДЕНИИ МУНИЦИПАЛЬНОЙ ПРОГРАММЫ "ЗАЩИТА НАСЕЛЕНИЯ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И ТЕРРИТОРИИ ГОРОДСКОГО ОКРУГА ГОРОД РЫБИНСК ЯРОСЛАВСКОЙ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ОБЛАСТИ ОТ ЧРЕЗВЫЧАЙНЫХ СИТУАЦИЙ, ОБЕСПЕЧЕНИЕ БЕЗОПАСНОСТИ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НА ВОДНЫХ ОБЪЕКТАХ"</w:t>
      </w:r>
    </w:p>
    <w:p w:rsidR="00D161A0" w:rsidRPr="00D161A0" w:rsidRDefault="00D161A0" w:rsidP="00D161A0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862"/>
        <w:gridCol w:w="113"/>
      </w:tblGrid>
      <w:tr w:rsidR="00D161A0" w:rsidRPr="00D16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1A0" w:rsidRPr="00D161A0" w:rsidRDefault="00D161A0" w:rsidP="00D161A0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1A0" w:rsidRPr="00D161A0" w:rsidRDefault="00D161A0" w:rsidP="00D161A0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61A0" w:rsidRPr="00332DD8" w:rsidRDefault="00D161A0" w:rsidP="00D161A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392C69"/>
                <w:sz w:val="20"/>
                <w:szCs w:val="20"/>
                <w:lang w:eastAsia="ru-RU"/>
              </w:rPr>
            </w:pPr>
            <w:r w:rsidRPr="00332DD8">
              <w:rPr>
                <w:color w:val="392C69"/>
                <w:sz w:val="20"/>
                <w:szCs w:val="20"/>
                <w:lang w:eastAsia="ru-RU"/>
              </w:rPr>
              <w:t>Список изменяющих документов</w:t>
            </w:r>
          </w:p>
          <w:p w:rsidR="00D161A0" w:rsidRPr="00332DD8" w:rsidRDefault="00D161A0" w:rsidP="00D161A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392C69"/>
                <w:sz w:val="20"/>
                <w:szCs w:val="20"/>
                <w:lang w:eastAsia="ru-RU"/>
              </w:rPr>
            </w:pPr>
            <w:proofErr w:type="gramStart"/>
            <w:r w:rsidRPr="00332DD8">
              <w:rPr>
                <w:color w:val="392C69"/>
                <w:sz w:val="20"/>
                <w:szCs w:val="20"/>
                <w:lang w:eastAsia="ru-RU"/>
              </w:rPr>
              <w:t xml:space="preserve">(в ред. </w:t>
            </w:r>
            <w:hyperlink r:id="rId8" w:history="1">
              <w:r w:rsidRPr="00332DD8">
                <w:rPr>
                  <w:color w:val="0000FF"/>
                  <w:sz w:val="20"/>
                  <w:szCs w:val="20"/>
                  <w:lang w:eastAsia="ru-RU"/>
                </w:rPr>
                <w:t>Постановления</w:t>
              </w:r>
            </w:hyperlink>
            <w:r w:rsidRPr="00332DD8">
              <w:rPr>
                <w:color w:val="392C69"/>
                <w:sz w:val="20"/>
                <w:szCs w:val="20"/>
                <w:lang w:eastAsia="ru-RU"/>
              </w:rPr>
              <w:t xml:space="preserve"> Администрации городского округа г. Рыбинск</w:t>
            </w:r>
            <w:proofErr w:type="gramEnd"/>
          </w:p>
          <w:p w:rsidR="00D161A0" w:rsidRPr="00D161A0" w:rsidRDefault="00D161A0" w:rsidP="00D161A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  <w:lang w:eastAsia="ru-RU"/>
              </w:rPr>
            </w:pPr>
            <w:r w:rsidRPr="00332DD8">
              <w:rPr>
                <w:color w:val="392C69"/>
                <w:sz w:val="20"/>
                <w:szCs w:val="20"/>
                <w:lang w:eastAsia="ru-RU"/>
              </w:rPr>
              <w:t>от 02.07.2021 N 1669</w:t>
            </w:r>
            <w:r w:rsidR="00332DD8">
              <w:rPr>
                <w:color w:val="392C69"/>
                <w:sz w:val="20"/>
                <w:szCs w:val="20"/>
                <w:lang w:eastAsia="ru-RU"/>
              </w:rPr>
              <w:t xml:space="preserve"> от 21.07.2022 </w:t>
            </w:r>
            <w:r w:rsidR="00332DD8">
              <w:rPr>
                <w:color w:val="392C69"/>
                <w:sz w:val="20"/>
                <w:szCs w:val="20"/>
                <w:lang w:val="en-US" w:eastAsia="ru-RU"/>
              </w:rPr>
              <w:t>N</w:t>
            </w:r>
            <w:r w:rsidR="00332DD8">
              <w:rPr>
                <w:color w:val="392C69"/>
                <w:sz w:val="20"/>
                <w:szCs w:val="20"/>
                <w:lang w:eastAsia="ru-RU"/>
              </w:rPr>
              <w:t xml:space="preserve"> 3109</w:t>
            </w:r>
            <w:r w:rsidR="00E35D63">
              <w:rPr>
                <w:color w:val="392C69"/>
                <w:sz w:val="20"/>
                <w:szCs w:val="20"/>
                <w:lang w:eastAsia="ru-RU"/>
              </w:rPr>
              <w:t>, от 11.12.2023 № 1634</w:t>
            </w:r>
            <w:r w:rsidRPr="00332DD8">
              <w:rPr>
                <w:color w:val="392C6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1A0" w:rsidRPr="00D161A0" w:rsidRDefault="00D161A0" w:rsidP="00D161A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  <w:lang w:eastAsia="ru-RU"/>
              </w:rPr>
            </w:pPr>
          </w:p>
        </w:tc>
      </w:tr>
    </w:tbl>
    <w:p w:rsidR="00D161A0" w:rsidRPr="00D161A0" w:rsidRDefault="00D161A0" w:rsidP="00D161A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proofErr w:type="gramStart"/>
      <w:r w:rsidRPr="00332DD8">
        <w:rPr>
          <w:lang w:eastAsia="ru-RU"/>
        </w:rPr>
        <w:t xml:space="preserve">В соответствии со </w:t>
      </w:r>
      <w:hyperlink r:id="rId9" w:history="1">
        <w:r w:rsidRPr="00332DD8">
          <w:rPr>
            <w:color w:val="0000FF"/>
            <w:lang w:eastAsia="ru-RU"/>
          </w:rPr>
          <w:t>статьей 179.3</w:t>
        </w:r>
      </w:hyperlink>
      <w:r w:rsidRPr="00332DD8">
        <w:rPr>
          <w:lang w:eastAsia="ru-RU"/>
        </w:rPr>
        <w:t xml:space="preserve"> Бюджетного кодекса Российской Федерации, с Федеральным </w:t>
      </w:r>
      <w:hyperlink r:id="rId10" w:history="1">
        <w:r w:rsidRPr="00332DD8">
          <w:rPr>
            <w:color w:val="0000FF"/>
            <w:lang w:eastAsia="ru-RU"/>
          </w:rPr>
          <w:t>законом</w:t>
        </w:r>
      </w:hyperlink>
      <w:r w:rsidRPr="00332DD8">
        <w:rPr>
          <w:lang w:eastAsia="ru-RU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1" w:history="1">
        <w:r w:rsidRPr="00332DD8">
          <w:rPr>
            <w:color w:val="0000FF"/>
            <w:lang w:eastAsia="ru-RU"/>
          </w:rPr>
          <w:t>постановлением</w:t>
        </w:r>
      </w:hyperlink>
      <w:r w:rsidRPr="00332DD8">
        <w:rPr>
          <w:lang w:eastAsia="ru-RU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2" w:history="1">
        <w:r w:rsidRPr="00332DD8">
          <w:rPr>
            <w:color w:val="0000FF"/>
            <w:lang w:eastAsia="ru-RU"/>
          </w:rPr>
          <w:t>Уставом</w:t>
        </w:r>
      </w:hyperlink>
      <w:r w:rsidRPr="00332DD8">
        <w:rPr>
          <w:lang w:eastAsia="ru-RU"/>
        </w:rPr>
        <w:t xml:space="preserve"> городского округа город Рыбинск Ярославской области,</w:t>
      </w:r>
      <w:proofErr w:type="gramEnd"/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>ПОСТАНОВЛЯЮ: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 xml:space="preserve">1. Утвердить муниципальную </w:t>
      </w:r>
      <w:hyperlink r:id="rId13" w:history="1">
        <w:r w:rsidRPr="00332DD8">
          <w:rPr>
            <w:color w:val="0000FF"/>
            <w:lang w:eastAsia="ru-RU"/>
          </w:rPr>
          <w:t>программу</w:t>
        </w:r>
      </w:hyperlink>
      <w:r w:rsidRPr="00332DD8">
        <w:rPr>
          <w:lang w:eastAsia="ru-RU"/>
        </w:rPr>
        <w:t xml:space="preserve"> "Защита населения и территории городского округа город Рыбинск Ярославской области от чрезвычайных ситуаций, обеспечение безопасности на водных объектах" (прилагается).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 xml:space="preserve">2. </w:t>
      </w:r>
      <w:proofErr w:type="gramStart"/>
      <w:r w:rsidRPr="00332DD8">
        <w:rPr>
          <w:lang w:eastAsia="ru-RU"/>
        </w:rPr>
        <w:t>Признать утратившими силу постановления Администрации городского округа город Рыбинск N 1903 от 24.07.2019 "Об утверждении ведомственной целевой программы "Защита населения и территории городского округа город Рыбинск от чрезвычайных ситуаций, обеспечение безопасности на водных объектах", N 1021 от 23.04.2020 "О внесении изменений в постановление Администрации городского округа город Рыбинск N 1903 от 24.07.2019" с 01.01.2021.</w:t>
      </w:r>
      <w:proofErr w:type="gramEnd"/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 xml:space="preserve">3. Настоящее постановление </w:t>
      </w:r>
      <w:proofErr w:type="gramStart"/>
      <w:r w:rsidRPr="00332DD8">
        <w:rPr>
          <w:lang w:eastAsia="ru-RU"/>
        </w:rPr>
        <w:t>вступает в силу с 01.01.2021 и применяется</w:t>
      </w:r>
      <w:proofErr w:type="gramEnd"/>
      <w:r w:rsidRPr="00332DD8">
        <w:rPr>
          <w:lang w:eastAsia="ru-RU"/>
        </w:rPr>
        <w:t xml:space="preserve">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>5. Контроль исполнения настоящего постановления возложить на заместителя Главы Администрации по безопасности.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332DD8">
        <w:rPr>
          <w:lang w:eastAsia="ru-RU"/>
        </w:rPr>
        <w:t>Глава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332DD8">
        <w:rPr>
          <w:lang w:eastAsia="ru-RU"/>
        </w:rPr>
        <w:t>городского округа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332DD8">
        <w:rPr>
          <w:lang w:eastAsia="ru-RU"/>
        </w:rPr>
        <w:t>город Рыбинск</w:t>
      </w:r>
    </w:p>
    <w:p w:rsidR="00D161A0" w:rsidRPr="00332DD8" w:rsidRDefault="004D3391" w:rsidP="00D161A0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>
        <w:rPr>
          <w:lang w:eastAsia="ru-RU"/>
        </w:rPr>
        <w:t>Д.С</w:t>
      </w:r>
      <w:r w:rsidR="00D161A0" w:rsidRPr="00332DD8">
        <w:rPr>
          <w:lang w:eastAsia="ru-RU"/>
        </w:rPr>
        <w:t>.</w:t>
      </w:r>
      <w:r>
        <w:rPr>
          <w:lang w:eastAsia="ru-RU"/>
        </w:rPr>
        <w:t>Рудаков</w:t>
      </w:r>
    </w:p>
    <w:p w:rsidR="00D161A0" w:rsidRPr="00D161A0" w:rsidRDefault="00D161A0" w:rsidP="00D161A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</w:p>
    <w:p w:rsidR="00EB554B" w:rsidRDefault="000E49A7" w:rsidP="00EB554B">
      <w:pPr>
        <w:ind w:left="576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B554B">
        <w:rPr>
          <w:sz w:val="28"/>
          <w:szCs w:val="28"/>
        </w:rPr>
        <w:lastRenderedPageBreak/>
        <w:t>Приложение</w:t>
      </w:r>
    </w:p>
    <w:p w:rsidR="00EB554B" w:rsidRDefault="00EB554B" w:rsidP="00EB554B">
      <w:pPr>
        <w:ind w:left="576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B554B" w:rsidRDefault="00EB554B" w:rsidP="00EB554B">
      <w:pPr>
        <w:ind w:left="5760"/>
        <w:rPr>
          <w:sz w:val="28"/>
          <w:szCs w:val="28"/>
        </w:rPr>
      </w:pPr>
      <w:r>
        <w:rPr>
          <w:sz w:val="28"/>
          <w:szCs w:val="28"/>
        </w:rPr>
        <w:t>городского округа город Рыбинск</w:t>
      </w:r>
    </w:p>
    <w:p w:rsidR="00EB554B" w:rsidRDefault="00EB554B" w:rsidP="00EB554B">
      <w:pPr>
        <w:ind w:left="5760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</w:p>
    <w:p w:rsidR="00EB554B" w:rsidRDefault="00EB554B" w:rsidP="00EB554B">
      <w:pPr>
        <w:ind w:left="5760"/>
        <w:rPr>
          <w:sz w:val="28"/>
          <w:szCs w:val="28"/>
        </w:rPr>
      </w:pPr>
      <w:r>
        <w:rPr>
          <w:sz w:val="28"/>
          <w:szCs w:val="28"/>
        </w:rPr>
        <w:t>от _______________№ ________</w:t>
      </w:r>
    </w:p>
    <w:p w:rsidR="00EB554B" w:rsidRDefault="00EB554B" w:rsidP="00EB554B">
      <w:pPr>
        <w:rPr>
          <w:sz w:val="16"/>
          <w:szCs w:val="16"/>
        </w:rPr>
      </w:pPr>
    </w:p>
    <w:p w:rsidR="00EB554B" w:rsidRPr="00D1701A" w:rsidRDefault="00EB554B" w:rsidP="00EB554B">
      <w:pPr>
        <w:jc w:val="center"/>
        <w:rPr>
          <w:sz w:val="28"/>
          <w:szCs w:val="28"/>
        </w:rPr>
      </w:pPr>
      <w:r w:rsidRPr="00D1701A">
        <w:rPr>
          <w:sz w:val="28"/>
          <w:szCs w:val="28"/>
        </w:rPr>
        <w:t xml:space="preserve">Муниципальная программа «Защита населения и территории </w:t>
      </w:r>
    </w:p>
    <w:p w:rsidR="00EB554B" w:rsidRPr="00D1701A" w:rsidRDefault="00EB554B" w:rsidP="00EB554B">
      <w:pPr>
        <w:jc w:val="center"/>
        <w:rPr>
          <w:sz w:val="28"/>
          <w:szCs w:val="28"/>
        </w:rPr>
      </w:pPr>
      <w:r w:rsidRPr="00D1701A">
        <w:rPr>
          <w:sz w:val="28"/>
          <w:szCs w:val="28"/>
        </w:rPr>
        <w:t>городского округа город Рыбинск Ярославской области от чрезвычайных ситуаций, обеспечение безопасности на водных объектах»</w:t>
      </w:r>
    </w:p>
    <w:p w:rsidR="00EB554B" w:rsidRDefault="00EB554B" w:rsidP="00EB554B">
      <w:pPr>
        <w:jc w:val="center"/>
        <w:rPr>
          <w:sz w:val="16"/>
          <w:szCs w:val="16"/>
        </w:rPr>
      </w:pPr>
    </w:p>
    <w:p w:rsidR="00EB554B" w:rsidRDefault="00EB554B" w:rsidP="00EB554B">
      <w:pPr>
        <w:jc w:val="center"/>
        <w:rPr>
          <w:sz w:val="28"/>
          <w:szCs w:val="28"/>
        </w:rPr>
      </w:pPr>
      <w:r>
        <w:rPr>
          <w:sz w:val="28"/>
          <w:szCs w:val="28"/>
        </w:rPr>
        <w:t>1. Паспорт муниципальной программы</w:t>
      </w:r>
    </w:p>
    <w:tbl>
      <w:tblPr>
        <w:tblW w:w="10501" w:type="dxa"/>
        <w:tblInd w:w="-45" w:type="dxa"/>
        <w:tblLayout w:type="fixed"/>
        <w:tblLook w:val="0000"/>
      </w:tblPr>
      <w:tblGrid>
        <w:gridCol w:w="2523"/>
        <w:gridCol w:w="992"/>
        <w:gridCol w:w="3073"/>
        <w:gridCol w:w="3913"/>
      </w:tblGrid>
      <w:tr w:rsidR="00EB554B" w:rsidTr="0027285D">
        <w:trPr>
          <w:trHeight w:val="57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«Защита населения и территории городского округа город Рыбинск Ярославской области от чрезвычайных ситуаций, обеспечение безопасности  на водных объектах»</w:t>
            </w:r>
          </w:p>
        </w:tc>
      </w:tr>
      <w:tr w:rsidR="00EB554B" w:rsidTr="0027285D">
        <w:trPr>
          <w:trHeight w:val="305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ind w:left="72" w:hanging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2023-2026 годы</w:t>
            </w:r>
          </w:p>
        </w:tc>
      </w:tr>
      <w:tr w:rsidR="00EB554B" w:rsidTr="0027285D">
        <w:trPr>
          <w:trHeight w:val="806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Программы 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4B" w:rsidRPr="000A4A51" w:rsidRDefault="00EB554B" w:rsidP="0027285D">
            <w:pPr>
              <w:snapToGrid w:val="0"/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 xml:space="preserve">- Федеральный закон от 21.12.1994 № 68-ФЗ «О защите населения и территорий от чрезвычайных ситуаций природного и техногенного характера», 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 xml:space="preserve">- Федеральный закон от 21.12.1994 № 69-ФЗ «О пожарной безопасности», 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>- Федеральный закон от 12.02.1998 № 28-ФЗ «О гражданской обороне»;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>- Федеральный закон от 22.08.1995 № 151-ФЗ «Об аварийно-спасательных службах и статусе спасателей»;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 xml:space="preserve">- Указ Президента Российской Федерации от 28.12.2010            № 1632 «О совершенствовании системы обеспечения вызова экстренных оперативных служб на территории Российской Федерации», 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>- Указ Президента Российской Федерации от 13.11.2012 года   № 1522 «О создании комплексной системы экстренного оповещения населения об угрозе возникновения или о возникновении чрезвычайных ситуаций»;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>- Закон Ярославской области от 07.04.2003 № 19-з «О защите населения и территорий Ярославской области от чрезвычайных ситуаций природного и техногенного характера»;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>- Закон Ярославской области от 07.12.2004 № 52-з «О пожарной безопасности в Ярославской области»;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>- Постановление Администрации области от 14.07.2005 № 167 «О резерве материальных ресурсов Ярославской области для ликвидации чрезвычайных ситуаций межмуниципального и регионального характера»;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>- Постановление Правительства Ярославской области от 14.10.2019 № 712-п «Об утверждении Положения</w:t>
            </w:r>
            <w:r>
              <w:rPr>
                <w:sz w:val="28"/>
                <w:szCs w:val="28"/>
              </w:rPr>
              <w:t xml:space="preserve"> о</w:t>
            </w:r>
            <w:r w:rsidRPr="000A4A51">
              <w:rPr>
                <w:sz w:val="28"/>
                <w:szCs w:val="28"/>
              </w:rPr>
              <w:t xml:space="preserve"> программно-целево</w:t>
            </w:r>
            <w:r>
              <w:rPr>
                <w:sz w:val="28"/>
                <w:szCs w:val="28"/>
              </w:rPr>
              <w:t>м</w:t>
            </w:r>
            <w:r w:rsidRPr="000A4A51">
              <w:rPr>
                <w:sz w:val="28"/>
                <w:szCs w:val="28"/>
              </w:rPr>
              <w:t xml:space="preserve"> планировани</w:t>
            </w:r>
            <w:r>
              <w:rPr>
                <w:sz w:val="28"/>
                <w:szCs w:val="28"/>
              </w:rPr>
              <w:t xml:space="preserve">и в </w:t>
            </w:r>
            <w:r w:rsidRPr="000A4A51">
              <w:rPr>
                <w:sz w:val="28"/>
                <w:szCs w:val="28"/>
              </w:rPr>
              <w:t>Ярославской области»;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 xml:space="preserve">- Постановление Правительства Ярославской области от 09.10.2014 № 1006-п «О территориальной подсистеме единой </w:t>
            </w:r>
            <w:r w:rsidRPr="000A4A51">
              <w:rPr>
                <w:sz w:val="28"/>
                <w:szCs w:val="28"/>
              </w:rPr>
              <w:lastRenderedPageBreak/>
              <w:t>государственной системы предупреждения и ликвидации чрезвычайных ситуаций Ярославской области»;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>- Постановление Правительства Ярославской области от 26.01.2017 № 39-п «Об организации подготовки населения Ярославской области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объектах»;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 xml:space="preserve">- Постановление Губернатора области от 31.03.2009 № 132 «Об организации и ведении гражданской обороны в Ярославской области и признании </w:t>
            </w:r>
            <w:proofErr w:type="gramStart"/>
            <w:r w:rsidRPr="000A4A51">
              <w:rPr>
                <w:sz w:val="28"/>
                <w:szCs w:val="28"/>
              </w:rPr>
              <w:t>утратившим</w:t>
            </w:r>
            <w:proofErr w:type="gramEnd"/>
            <w:r w:rsidRPr="000A4A51">
              <w:rPr>
                <w:sz w:val="28"/>
                <w:szCs w:val="28"/>
              </w:rPr>
              <w:t xml:space="preserve"> силу постановления Администрации области от 31.03.2006 № 91»;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>- Решение Муниципального Совета городского округа город Рыбинск от 28.03.2019 № 47  «О Стратегии  социально-экономического развития городского округа город Рыбинск на 2018-2030 годы»;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>- Решение Муниципального Совета городского округа город Рыбинск от 08.12.2022 № 346 «О бюджете городского округа город Рыбинск Ярославской области на 2023 год и на плановый период 2024 и 2025 годов»;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EB554B" w:rsidRPr="000A4A51" w:rsidRDefault="00EB554B" w:rsidP="0027285D">
            <w:pPr>
              <w:jc w:val="both"/>
              <w:rPr>
                <w:sz w:val="28"/>
                <w:szCs w:val="28"/>
              </w:rPr>
            </w:pPr>
            <w:r w:rsidRPr="000A4A51">
              <w:rPr>
                <w:sz w:val="28"/>
                <w:szCs w:val="28"/>
              </w:rPr>
              <w:t xml:space="preserve">- Постановление Администрации городского округа город Рыбинск Ярославской области от </w:t>
            </w:r>
            <w:r>
              <w:rPr>
                <w:sz w:val="28"/>
                <w:szCs w:val="28"/>
              </w:rPr>
              <w:t>16.12.2022</w:t>
            </w:r>
            <w:r w:rsidRPr="000A4A5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4844 </w:t>
            </w:r>
            <w:r w:rsidRPr="000A4A51">
              <w:rPr>
                <w:sz w:val="28"/>
                <w:szCs w:val="28"/>
              </w:rPr>
              <w:t>«Об утверждении</w:t>
            </w:r>
            <w:r>
              <w:rPr>
                <w:sz w:val="28"/>
                <w:szCs w:val="28"/>
              </w:rPr>
              <w:t xml:space="preserve"> комплексного </w:t>
            </w:r>
            <w:r w:rsidRPr="000A4A51">
              <w:rPr>
                <w:sz w:val="28"/>
                <w:szCs w:val="28"/>
              </w:rPr>
              <w:t xml:space="preserve">плана </w:t>
            </w:r>
            <w:r>
              <w:rPr>
                <w:sz w:val="28"/>
                <w:szCs w:val="28"/>
              </w:rPr>
              <w:t>развития территории городского округа город Рыбинск Ярославской области</w:t>
            </w:r>
            <w:r w:rsidRPr="000A4A51">
              <w:rPr>
                <w:sz w:val="28"/>
                <w:szCs w:val="28"/>
              </w:rPr>
              <w:t>».</w:t>
            </w:r>
          </w:p>
        </w:tc>
      </w:tr>
      <w:tr w:rsidR="00EB554B" w:rsidTr="0027285D">
        <w:trPr>
          <w:trHeight w:val="84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EB554B" w:rsidTr="0027285D">
        <w:trPr>
          <w:trHeight w:val="278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ситуациям» городского округа город Рыбинск Ярославской области (далее – МКУ «УГОЧС» г.Рыбинска)</w:t>
            </w:r>
          </w:p>
        </w:tc>
      </w:tr>
      <w:tr w:rsidR="00EB554B" w:rsidTr="0027285D">
        <w:trPr>
          <w:trHeight w:val="11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Программы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безопасности</w:t>
            </w:r>
          </w:p>
        </w:tc>
      </w:tr>
      <w:tr w:rsidR="00EB554B" w:rsidTr="0027285D">
        <w:trPr>
          <w:trHeight w:val="7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и реализация полномочий МКУ «УГОЧС» г.Рыбинска по вопросам защиты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населения и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Рыбинск Ярославской области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от чрезвычайных ситуаций природного и техногенного характера,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обеспечению первичных мер пожарной безопасности и безопасности на водных объектах.</w:t>
            </w:r>
          </w:p>
        </w:tc>
      </w:tr>
      <w:tr w:rsidR="00EB554B" w:rsidTr="0027285D">
        <w:trPr>
          <w:trHeight w:val="87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lastRenderedPageBreak/>
              <w:t xml:space="preserve">1. обеспечение пропаганды знаний среди неработающего населения в области гражданской обороны (далее – ГО),  </w:t>
            </w:r>
            <w:r>
              <w:rPr>
                <w:bCs/>
                <w:sz w:val="28"/>
                <w:szCs w:val="28"/>
              </w:rPr>
              <w:lastRenderedPageBreak/>
              <w:t>защиты от чрезвычайных ситуаций природного и техногенного характера (далее – ЧС), пожарной безопасности, создание и оформление учебно-консультационных пунктов;</w:t>
            </w:r>
            <w:proofErr w:type="gramEnd"/>
          </w:p>
          <w:p w:rsidR="00EB554B" w:rsidRDefault="00EB554B" w:rsidP="0027285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обеспечение и поддержание высокой готовности сил и средств ГО, защиты населения и территории городского округа город Рыбинск Ярославской области от ЧС, обеспечения  безопасности людей на водных объектах;</w:t>
            </w:r>
          </w:p>
          <w:p w:rsidR="00EB554B" w:rsidRDefault="00EB554B" w:rsidP="0027285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 обеспечение эффективной деятельности МКУ «УГОЧС» г.Рыбинска и совершенствование материально-технического обеспечения поисково-спасательного отряда и Единой дежурно-диспетчерской службы для защиты населения и территории городского округа город Рыбинск Ярославской области от ЧС, безопасности людей на водных объектах, обеспечения первичных мер пожарной безопасности.</w:t>
            </w:r>
          </w:p>
        </w:tc>
      </w:tr>
      <w:tr w:rsidR="00EB554B" w:rsidTr="0027285D">
        <w:trPr>
          <w:trHeight w:val="591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объём финансирования – факт/потребность, включая факт 60254,49 тысяч рублей / 121555,19 тысяч рублей.</w:t>
            </w:r>
          </w:p>
          <w:p w:rsidR="00EB554B" w:rsidRDefault="00EB554B" w:rsidP="00272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Объёмы финансирования:</w:t>
            </w:r>
          </w:p>
        </w:tc>
      </w:tr>
      <w:tr w:rsidR="00EB554B" w:rsidTr="0027285D">
        <w:trPr>
          <w:trHeight w:val="221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городского бюджета (тыс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уб., в т.ч.)</w:t>
            </w:r>
          </w:p>
        </w:tc>
      </w:tr>
      <w:tr w:rsidR="00EB554B" w:rsidTr="0027285D">
        <w:trPr>
          <w:trHeight w:val="48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Выделено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Потребность</w:t>
            </w:r>
          </w:p>
        </w:tc>
      </w:tr>
      <w:tr w:rsidR="00EB554B" w:rsidTr="0027285D">
        <w:trPr>
          <w:trHeight w:val="48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20 </w:t>
            </w:r>
            <w:r>
              <w:rPr>
                <w:sz w:val="28"/>
                <w:szCs w:val="28"/>
              </w:rPr>
              <w:t>636</w:t>
            </w:r>
            <w:r w:rsidRPr="000E45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ind w:left="-108" w:right="-113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22 229,8</w:t>
            </w:r>
          </w:p>
        </w:tc>
      </w:tr>
      <w:tr w:rsidR="00EB554B" w:rsidTr="0027285D">
        <w:trPr>
          <w:trHeight w:val="103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19 766,1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48 956,7</w:t>
            </w:r>
          </w:p>
        </w:tc>
      </w:tr>
      <w:tr w:rsidR="00EB554B" w:rsidTr="0027285D">
        <w:trPr>
          <w:trHeight w:val="48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19 </w:t>
            </w:r>
            <w:r>
              <w:rPr>
                <w:sz w:val="28"/>
                <w:szCs w:val="28"/>
              </w:rPr>
              <w:t>76</w:t>
            </w:r>
            <w:r w:rsidRPr="000E451A">
              <w:rPr>
                <w:sz w:val="28"/>
                <w:szCs w:val="28"/>
              </w:rPr>
              <w:t>6,1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0E45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99</w:t>
            </w:r>
            <w:r w:rsidRPr="000E451A">
              <w:rPr>
                <w:sz w:val="28"/>
                <w:szCs w:val="28"/>
              </w:rPr>
              <w:t>9,5</w:t>
            </w:r>
          </w:p>
        </w:tc>
      </w:tr>
      <w:tr w:rsidR="00EB554B" w:rsidTr="0027285D">
        <w:trPr>
          <w:trHeight w:val="48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0,00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25 283,1</w:t>
            </w:r>
          </w:p>
        </w:tc>
      </w:tr>
      <w:tr w:rsidR="00EB554B" w:rsidTr="0027285D">
        <w:trPr>
          <w:trHeight w:val="191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Pr="000E451A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168</w:t>
            </w:r>
            <w:r w:rsidRPr="000E451A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121 469,1</w:t>
            </w:r>
          </w:p>
        </w:tc>
      </w:tr>
      <w:tr w:rsidR="00EB554B" w:rsidTr="0027285D">
        <w:trPr>
          <w:trHeight w:val="257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(тыс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уб., в т.ч.)</w:t>
            </w:r>
          </w:p>
        </w:tc>
      </w:tr>
      <w:tr w:rsidR="00EB554B" w:rsidTr="0027285D">
        <w:trPr>
          <w:trHeight w:val="54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Выделено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Потребность</w:t>
            </w:r>
          </w:p>
        </w:tc>
      </w:tr>
      <w:tr w:rsidR="00EB554B" w:rsidTr="0027285D">
        <w:trPr>
          <w:trHeight w:val="48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16,09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16,09</w:t>
            </w:r>
          </w:p>
        </w:tc>
      </w:tr>
      <w:tr w:rsidR="00EB554B" w:rsidTr="0027285D">
        <w:trPr>
          <w:trHeight w:val="48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0,0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0,0</w:t>
            </w:r>
          </w:p>
        </w:tc>
      </w:tr>
      <w:tr w:rsidR="00EB554B" w:rsidTr="0027285D">
        <w:trPr>
          <w:trHeight w:val="48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70,0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70,0</w:t>
            </w:r>
          </w:p>
        </w:tc>
      </w:tr>
      <w:tr w:rsidR="00EB554B" w:rsidTr="0027285D">
        <w:trPr>
          <w:trHeight w:val="48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0,0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Pr="000E451A" w:rsidRDefault="00EB554B" w:rsidP="0027285D">
            <w:pPr>
              <w:snapToGrid w:val="0"/>
              <w:jc w:val="center"/>
              <w:rPr>
                <w:sz w:val="28"/>
                <w:szCs w:val="28"/>
              </w:rPr>
            </w:pPr>
            <w:r w:rsidRPr="000E451A">
              <w:rPr>
                <w:sz w:val="28"/>
                <w:szCs w:val="28"/>
              </w:rPr>
              <w:t>0,0</w:t>
            </w:r>
          </w:p>
        </w:tc>
      </w:tr>
      <w:tr w:rsidR="00EB554B" w:rsidTr="0027285D">
        <w:trPr>
          <w:trHeight w:val="285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87B0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86,09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86,09</w:t>
            </w:r>
          </w:p>
        </w:tc>
      </w:tr>
      <w:tr w:rsidR="00EB554B" w:rsidTr="0027285D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ожидаемые результаты реализации муниципальной программы 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повышение уровня защищенности населения и территории городского округа город Рыбинск Ярославской области от ЧС, от опасностей и угроз мирного и военного времени; </w:t>
            </w:r>
          </w:p>
          <w:p w:rsidR="00EB554B" w:rsidRDefault="00EB554B" w:rsidP="0027285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снижение количества погибших при деструктивных событиях (ЧС, пожарах, происшествиях на водных объектах);</w:t>
            </w:r>
          </w:p>
          <w:p w:rsidR="00EB554B" w:rsidRDefault="00EB554B" w:rsidP="0027285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улучшение функционирования системы оповещения и информирования населения городского округа город Рыбинск Ярославской области о ЧС; </w:t>
            </w:r>
          </w:p>
          <w:p w:rsidR="00EB554B" w:rsidRDefault="00EB554B" w:rsidP="0027285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повышение уровня подготовки населения городского округа город Рыбинск Ярославской области по вопросам ГО и ЧС;</w:t>
            </w:r>
          </w:p>
          <w:p w:rsidR="00EB554B" w:rsidRDefault="00EB554B" w:rsidP="0027285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улучшение оснащенности современной техникой и оборудованием сил и средств поисково-спасательного отряда МКУ «УГОЧС» г.Рыбинска.</w:t>
            </w:r>
          </w:p>
        </w:tc>
      </w:tr>
    </w:tbl>
    <w:p w:rsidR="00EB554B" w:rsidRDefault="00EB554B" w:rsidP="00EB554B">
      <w:pPr>
        <w:jc w:val="center"/>
        <w:rPr>
          <w:sz w:val="28"/>
          <w:szCs w:val="28"/>
        </w:rPr>
      </w:pPr>
    </w:p>
    <w:p w:rsidR="00EB554B" w:rsidRDefault="00EB554B" w:rsidP="00EB554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Анализ существующей ситуации и оценка проблемы, решение которой осуществляется путем реализации муниципальной программы</w:t>
      </w:r>
    </w:p>
    <w:p w:rsidR="00EB554B" w:rsidRDefault="00EB554B" w:rsidP="00EB554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Рыбинск Ярославской области требует особого подхода в решении вопросов защиты населения, территории и экономического потенциала от ЧС. Перспективы дальнейшего социально-экономического развития города во многом зависят от уровня безопасности объектов жизнеобеспечения, экономической и социальной инфраструктуры, организаций, населения.</w:t>
      </w:r>
    </w:p>
    <w:p w:rsidR="00EB554B" w:rsidRDefault="00EB554B" w:rsidP="00EB554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Рыбинск Ярославской области является крупным промышленным центром и транспортным узлом с многопрофильным промышленным потенциалом, с развитой моторостроительной, электротехнической, легкой и деревообрабатывающей промышленностью.</w:t>
      </w:r>
    </w:p>
    <w:p w:rsidR="00EB554B" w:rsidRDefault="00EB554B" w:rsidP="00EB554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Техногенные аварии могут создать угрозу жизни или повлечь за собой многочисленные человеческие жертвы, привести к разрушению зданий, сооружений, оборудования и транспортных средств, нарушить производственный и транспортный процесс, жизнеобеспечение населения, а также нанести ущерб окружающей природной среде.</w:t>
      </w:r>
    </w:p>
    <w:p w:rsidR="00EB554B" w:rsidRDefault="00EB554B" w:rsidP="00EB554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безопасности в чрезвычайных ситуациях определяется состоянием защищенности от вредных техногенных, природных и экологических факторов.</w:t>
      </w:r>
    </w:p>
    <w:p w:rsidR="00EB554B" w:rsidRDefault="00EB554B" w:rsidP="00EB554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экономическому и оборонному значению городской округ город Рыбинск Ярославской области отнесен к 1 группе по гражданской обороне и имеет 2 степень химической опасности.</w:t>
      </w:r>
    </w:p>
    <w:p w:rsidR="00EB554B" w:rsidRDefault="00EB554B" w:rsidP="00EB554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01.08.2023, в городском округе город Рыбинск Ярославской области расположено химически опасных объектов – 6, взрывопожароопасных объектов – 4, гидротехнических сооружений – 2.</w:t>
      </w:r>
    </w:p>
    <w:p w:rsidR="00EB554B" w:rsidRDefault="00EB554B" w:rsidP="00EB554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Аварии на данных объектах могут привести не только к ЧС локального характера, но и к ЧС с тяжелыми последствиями для населения и территории городского округа город Рыбинск Ярославской области муниципального и регионального характера. </w:t>
      </w:r>
    </w:p>
    <w:p w:rsidR="00EB554B" w:rsidRDefault="00EB554B" w:rsidP="00EB554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Предупреждение ЧС, а в случае их возникновения – ликвидацию последствий, обеспечение безопасности населения, защиты окружающей среды и уменьшения ущерба в городском округе город Рыбинск Ярославской области осуществляет </w:t>
      </w:r>
      <w:r>
        <w:rPr>
          <w:rFonts w:ascii="Times New Roman" w:hAnsi="Times New Roman"/>
          <w:sz w:val="28"/>
          <w:szCs w:val="28"/>
        </w:rPr>
        <w:t>Рыбинское городское звено территориальной подсистемы единой государственной системы предупреждения и ликвидации чрезвычайных ситуаций Ярославской области (далее – Рыбинское городское звено ТП РСЧС Ярославской области).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54B" w:rsidRDefault="00EB554B" w:rsidP="00EB554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МКУ «УГОЧС» г.Рыбинска функционирует в целях реализации на территории городского округа город Рыбинск Ярославской области единой государственной политики в области ГО, в соответствии с Федеральным законом   от 12.02.1998       № 28-ФЗ «О гражданской обороне», предупреждения и ликвидации последствий ЧС, в соответствии с Федеральным законом от 21.12.1994 № 68-ФЗ «</w:t>
      </w:r>
      <w:r>
        <w:rPr>
          <w:rFonts w:ascii="Times New Roman" w:hAnsi="Times New Roman" w:cs="Times New Roman"/>
          <w:kern w:val="1"/>
          <w:sz w:val="28"/>
          <w:szCs w:val="28"/>
        </w:rPr>
        <w:t>О защите населения и территорий от чрезвычайных ситуаций природного и техногенного</w:t>
      </w:r>
      <w:r>
        <w:rPr>
          <w:rFonts w:ascii="Tahoma" w:hAnsi="Tahoma" w:cs="Tahoma"/>
          <w:kern w:val="1"/>
          <w:sz w:val="30"/>
          <w:szCs w:val="30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характера», </w:t>
      </w:r>
      <w:r>
        <w:rPr>
          <w:rFonts w:ascii="Times New Roman" w:hAnsi="Times New Roman" w:cs="Times New Roman"/>
          <w:sz w:val="28"/>
          <w:szCs w:val="28"/>
        </w:rPr>
        <w:t>является постоянно действующим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органом управления, уполномоченным на решение задач в области защиты населения и территории городского округа город Рыбинск Ярославской области от чрезвычайных ситуаций.</w:t>
      </w:r>
    </w:p>
    <w:p w:rsidR="00EB554B" w:rsidRDefault="00EB554B" w:rsidP="00EB554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«УГОЧС» г.Рыбинска должно обеспечиваться стабильным финансовым обеспечением из средств бюджета городского округа город Рыбинск Ярославской области, что позволит достигнуть количественных и качественных результатов в системе обеспечения безопасности жизни населения. </w:t>
      </w:r>
    </w:p>
    <w:p w:rsidR="00EB554B" w:rsidRDefault="00EB554B" w:rsidP="00EB554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Важную роль в управлении силами и средствами для защиты населения и территории городского округа город Рыбинск Ярославской области от чрезвычайных ситуаций занимает подготовка и обучение руководителей и специалистов по вопросам ГО и защиты населения и территорий от ЧС, проводимые в соответствии с Федеральным законом от 21.12.1994 № 68-ФЗ «О защите населения и территорий от чрезвычайных ситуаций природного и техногенного характера». </w:t>
      </w:r>
      <w:proofErr w:type="gramEnd"/>
    </w:p>
    <w:p w:rsidR="00EB554B" w:rsidRDefault="00EB554B" w:rsidP="00EB554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Всего в 2022 году прошло обучение 785 руководителей, должностных лиц и специалистов ГО и Рыбинского городского звена </w:t>
      </w:r>
      <w:r>
        <w:rPr>
          <w:rFonts w:ascii="Times New Roman" w:hAnsi="Times New Roman"/>
          <w:b w:val="0"/>
          <w:sz w:val="28"/>
          <w:szCs w:val="28"/>
        </w:rPr>
        <w:t>ТП РСЧС Ярославской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. Всеми формами обучения в 2022 году охвачено 102946 человек.</w:t>
      </w:r>
    </w:p>
    <w:p w:rsidR="00EB554B" w:rsidRDefault="00EB554B" w:rsidP="00EB554B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Обучение и подготовка персонала в организациях осуществляется, но не в полном объеме. В организациях, управляющих многоквартирными домами, не организовано обучение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неработающего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населения, отсутствуют учебно-консультационные пункты. Одной из важнейших задач в области защиты населения и территорий от ЧС является обеспечение своевременного оповещения руководящего состава Администрации и населения городского округа город Рыбинск Ярославской области. </w:t>
      </w:r>
    </w:p>
    <w:p w:rsidR="00EB554B" w:rsidRDefault="00EB554B" w:rsidP="00EB554B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этих целях на территории городского округа город </w:t>
      </w:r>
      <w:r>
        <w:rPr>
          <w:sz w:val="28"/>
          <w:szCs w:val="28"/>
        </w:rPr>
        <w:t>Рыбинск Ярославской области</w:t>
      </w:r>
      <w:r>
        <w:rPr>
          <w:bCs/>
          <w:sz w:val="28"/>
          <w:szCs w:val="28"/>
        </w:rPr>
        <w:t xml:space="preserve"> создана и функционирует автоматизированная система централизованного оповещения. </w:t>
      </w:r>
      <w:r>
        <w:rPr>
          <w:sz w:val="28"/>
          <w:szCs w:val="28"/>
        </w:rPr>
        <w:t>Как показывает опыт предупреждения и ликвидации ЧС, проведения учений и тренировок в области защиты от ЧС, ГО, эффективность действий аварийно-спасательных служб по ликвидации ЧС и населения по предупреждению возникновения ЧС и защите от поражающих факторов недостаточно высока. Во многом это обусловлено недостаточным ресурсным обеспечением сил и средств ликвидации ЧС, а также недостаточной подготовкой населения. Система оповещения требует постоянной модернизации.</w:t>
      </w:r>
    </w:p>
    <w:p w:rsidR="00EB554B" w:rsidRDefault="00EB554B" w:rsidP="00EB554B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Поисково-спасательный отряд в составе МКУ «УГОЧС» г.Рыбинска </w:t>
      </w:r>
      <w:r>
        <w:rPr>
          <w:bCs/>
          <w:sz w:val="28"/>
          <w:szCs w:val="28"/>
        </w:rPr>
        <w:t xml:space="preserve">требует дооснащения, замены автомобилей и спасательного оборудования. </w:t>
      </w:r>
    </w:p>
    <w:p w:rsidR="00EB554B" w:rsidRDefault="00EB554B" w:rsidP="00EB55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Единой дежурно-диспетчерской службы городского округа город Рыбинск (далее – ЕДДС г.Рыбинска) в составе МКУ «УГОЧС» г.Рыбинска как органа повседневного управления Рыбинского городского звена ТП РСЧС Ярославской области требует дооснащения средствами связи и обработки информации, навигации, обеспечением единой форменной одеждой. </w:t>
      </w:r>
    </w:p>
    <w:p w:rsidR="00EB554B" w:rsidRDefault="00EB554B" w:rsidP="00EB55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Перечисленные проблемы требуют комплексного подхода к их решению. В связи с этим необходимый уровень координации действий и концентрации ресурсов при их решении может </w:t>
      </w:r>
      <w:proofErr w:type="gramStart"/>
      <w:r>
        <w:rPr>
          <w:sz w:val="28"/>
          <w:szCs w:val="28"/>
        </w:rPr>
        <w:t>быть</w:t>
      </w:r>
      <w:proofErr w:type="gramEnd"/>
      <w:r>
        <w:rPr>
          <w:sz w:val="28"/>
          <w:szCs w:val="28"/>
        </w:rPr>
        <w:t xml:space="preserve"> достигнут только при использовании программного метода, а повышение уровня защищенности населения может быть обеспечено путем реализации следующих  направлений: </w:t>
      </w:r>
    </w:p>
    <w:p w:rsidR="00EB554B" w:rsidRDefault="00EB554B" w:rsidP="00EB554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развитие, совершенствование технической базы и внедрение новых технологий повышения защиты населения и территории от опасностей, обусловленных возникновением ЧС, а также внедрение новых средств и технологий их ликвидации; </w:t>
      </w:r>
    </w:p>
    <w:p w:rsidR="00EB554B" w:rsidRDefault="00EB554B" w:rsidP="00EB554B">
      <w:pPr>
        <w:ind w:firstLine="567"/>
        <w:jc w:val="both"/>
        <w:rPr>
          <w:rFonts w:eastAsia="Calibri" w:cs="Calibri"/>
          <w:color w:val="000000"/>
          <w:kern w:val="1"/>
          <w:sz w:val="28"/>
          <w:szCs w:val="28"/>
        </w:rPr>
      </w:pPr>
      <w:r>
        <w:rPr>
          <w:rFonts w:eastAsia="Calibri" w:cs="Calibri"/>
          <w:color w:val="000000"/>
          <w:kern w:val="1"/>
          <w:sz w:val="28"/>
          <w:szCs w:val="28"/>
        </w:rPr>
        <w:t>- сбор, обработка, обмен и выдача информации в области защиты населения и территорий от ЧС;</w:t>
      </w:r>
    </w:p>
    <w:p w:rsidR="00EB554B" w:rsidRDefault="00EB554B" w:rsidP="00EB554B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и совершенствование системы подготовки руководящего состава и специалистов объектов экономики, спасателей и населения города к действиям при возникновении ЧС;</w:t>
      </w:r>
    </w:p>
    <w:p w:rsidR="00EB554B" w:rsidRDefault="00EB554B" w:rsidP="00EB554B">
      <w:pPr>
        <w:ind w:firstLine="567"/>
        <w:jc w:val="both"/>
        <w:rPr>
          <w:rFonts w:eastAsia="Calibri" w:cs="Calibri"/>
          <w:color w:val="000000"/>
          <w:kern w:val="1"/>
          <w:sz w:val="28"/>
          <w:szCs w:val="28"/>
        </w:rPr>
      </w:pPr>
      <w:r>
        <w:rPr>
          <w:rFonts w:eastAsia="Calibri" w:cs="Calibri"/>
          <w:color w:val="000000"/>
          <w:kern w:val="1"/>
          <w:sz w:val="28"/>
          <w:szCs w:val="28"/>
        </w:rPr>
        <w:lastRenderedPageBreak/>
        <w:t xml:space="preserve">- обеспечение пропаганды знаний среди неработающего населения городского округа город Рыбинск Ярославской области в области защиты от ЧС, создание и оформление учебно-консультационных пунктов; </w:t>
      </w:r>
    </w:p>
    <w:p w:rsidR="00EB554B" w:rsidRDefault="00EB554B" w:rsidP="00EB554B">
      <w:pPr>
        <w:ind w:firstLine="567"/>
        <w:jc w:val="both"/>
        <w:rPr>
          <w:rFonts w:eastAsia="Calibri" w:cs="Calibri"/>
          <w:color w:val="000000"/>
          <w:kern w:val="1"/>
          <w:sz w:val="28"/>
          <w:szCs w:val="28"/>
        </w:rPr>
      </w:pPr>
      <w:r>
        <w:rPr>
          <w:rFonts w:eastAsia="Calibri" w:cs="Calibri"/>
          <w:color w:val="000000"/>
          <w:kern w:val="1"/>
          <w:sz w:val="28"/>
          <w:szCs w:val="28"/>
        </w:rPr>
        <w:t>-  прогнозирование и оценка социально-экономических последствий ЧС;</w:t>
      </w:r>
    </w:p>
    <w:p w:rsidR="00EB554B" w:rsidRDefault="00EB554B" w:rsidP="00EB554B">
      <w:pPr>
        <w:ind w:firstLine="567"/>
        <w:jc w:val="both"/>
        <w:rPr>
          <w:rFonts w:eastAsia="Calibri" w:cs="Calibri"/>
          <w:color w:val="000000"/>
          <w:kern w:val="1"/>
          <w:sz w:val="28"/>
          <w:szCs w:val="28"/>
        </w:rPr>
      </w:pPr>
      <w:r>
        <w:rPr>
          <w:rFonts w:eastAsia="Calibri" w:cs="Calibri"/>
          <w:color w:val="000000"/>
          <w:kern w:val="1"/>
          <w:sz w:val="28"/>
          <w:szCs w:val="28"/>
        </w:rPr>
        <w:t>- создание, в пределах своих полномочий, резервов финансовых и материальных ресурсов для ликвидации ЧС.</w:t>
      </w:r>
    </w:p>
    <w:p w:rsidR="00EB554B" w:rsidRDefault="00EB554B" w:rsidP="00EB55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554B" w:rsidRDefault="00EB554B" w:rsidP="00EB55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Цели, задачи и ожидаемые результаты реализации муниципальной программы</w:t>
      </w:r>
    </w:p>
    <w:p w:rsidR="00EB554B" w:rsidRDefault="00EB554B" w:rsidP="00EB554B">
      <w:pPr>
        <w:pStyle w:val="211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обеспечение и реализация полномочий МКУ «УГОЧС» г.Рыбинска по вопросам защиты </w:t>
      </w:r>
      <w:r>
        <w:rPr>
          <w:bCs/>
          <w:sz w:val="28"/>
          <w:szCs w:val="28"/>
        </w:rPr>
        <w:t xml:space="preserve">населения и территории </w:t>
      </w:r>
      <w:r>
        <w:rPr>
          <w:sz w:val="28"/>
          <w:szCs w:val="28"/>
        </w:rPr>
        <w:t>городского округа город Рыбинск Ярославской области</w:t>
      </w:r>
      <w:r>
        <w:rPr>
          <w:bCs/>
          <w:sz w:val="28"/>
          <w:szCs w:val="28"/>
        </w:rPr>
        <w:t xml:space="preserve"> от ЧС,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обеспечения первичных мер пожарной безопасности, </w:t>
      </w:r>
      <w:r>
        <w:rPr>
          <w:sz w:val="28"/>
          <w:szCs w:val="28"/>
        </w:rPr>
        <w:t>обеспечению безопасности на водных объектах.</w:t>
      </w:r>
    </w:p>
    <w:p w:rsidR="00EB554B" w:rsidRDefault="00EB554B" w:rsidP="00EB554B">
      <w:pPr>
        <w:pStyle w:val="211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 муниципальной программы:</w:t>
      </w:r>
    </w:p>
    <w:p w:rsidR="00EB554B" w:rsidRDefault="00EB554B" w:rsidP="00EB554B">
      <w:pPr>
        <w:snapToGri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обеспечение пропаганды знаний среди </w:t>
      </w:r>
      <w:proofErr w:type="gramStart"/>
      <w:r>
        <w:rPr>
          <w:bCs/>
          <w:sz w:val="28"/>
          <w:szCs w:val="28"/>
        </w:rPr>
        <w:t>неработающего</w:t>
      </w:r>
      <w:proofErr w:type="gramEnd"/>
      <w:r>
        <w:rPr>
          <w:bCs/>
          <w:sz w:val="28"/>
          <w:szCs w:val="28"/>
        </w:rPr>
        <w:t xml:space="preserve"> населения в области гражданской обороны,  защиты от ЧС, пожарной безопасности, создание и оформление учебно-консультационных пунктов;</w:t>
      </w:r>
    </w:p>
    <w:p w:rsidR="00EB554B" w:rsidRDefault="00EB554B" w:rsidP="00EB554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обеспечение и поддержание высокой готовности сил и средств ГО, защиты населения и территории городского округа город Рыбинск Ярославской области от ЧС, обеспечению  безопасности людей на водных объектах, обеспечения первичных мер пожарной безопасности;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обеспечение эффективной деятельности МКУ «УГОЧС» г.Рыбинска и совершенствование материально-технического обеспечения поисково-спасательного отряда МКУ «УГОЧС» г.Рыбинска и ЕДДС г.Рыбинска для защиты населения и территории городского округа город Рыбинск Ярославской области от ЧС, безопасности людей на водных объектах, обеспечения первичных мер пожарной безопасности.</w:t>
      </w:r>
    </w:p>
    <w:p w:rsidR="00EB554B" w:rsidRDefault="00EB554B" w:rsidP="00EB554B">
      <w:pPr>
        <w:pStyle w:val="ConsPlusNormal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Ожидаемые результаты реализации муниципальной программы: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повышение уровня защищенности населения и территории городского округа город Рыбинск Ярославской области от ЧС, от опасностей и угроз мирного и военного времени; 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количества погибших при деструктивных событиях (ЧС, пожарах, происшествиях на водных объектах);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улучшение функционирования системы оповещения и информирования населения городского округа город Рыбинск Ярославской области о ЧС; 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уровня подготовки населения городского округа город Рыбинск Ярославской области по вопросам ГО и ЧС;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улучшение оснащенности современной техникой и оборудованием сил и средств поисково-спасательного отряда МКУ «УГОЧС» г.Рыбинска. 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реализации муниципальной программы – 2023 – 2026 года.</w:t>
      </w:r>
    </w:p>
    <w:p w:rsidR="00EB554B" w:rsidRDefault="00EB554B" w:rsidP="00EB55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554B" w:rsidRDefault="00EB554B" w:rsidP="00EB55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Социально-экономическое обоснование муниципальной программы</w:t>
      </w:r>
    </w:p>
    <w:p w:rsidR="00EB554B" w:rsidRDefault="00EB554B" w:rsidP="00EB55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реализации мероприятий муниципальной программы улучшится:</w:t>
      </w:r>
    </w:p>
    <w:p w:rsidR="00EB554B" w:rsidRDefault="00EB554B" w:rsidP="00EB55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защищенность населения городского округа город Рыбинск Ярославской области в вопросах предотвращения и ликвидации ЧС;</w:t>
      </w:r>
    </w:p>
    <w:p w:rsidR="00EB554B" w:rsidRDefault="00EB554B" w:rsidP="00EB55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техническая оснащенность городского округа город Рыбинск Ярославской области;</w:t>
      </w:r>
    </w:p>
    <w:p w:rsidR="00EB554B" w:rsidRDefault="00EB554B" w:rsidP="00EB55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координация и концентрация всех усилий на территории городского округа город Рыбинск Ярославской области для создания безопасности среды, исполнения возложенных задач и полномочий в области защиты горожан и территории от ЧС и безопасности людей на водных объектах. </w:t>
      </w:r>
    </w:p>
    <w:p w:rsidR="00EB554B" w:rsidRDefault="00EB554B" w:rsidP="00EB55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принятие неотложных организационных и перспективных практических решений и мер по решению задач связанных обеспечением комплексной безопасности населения позволит снизить социальную напряженность, сохранить экономических потенциал, придать больше уверенности жителям в своей безопасности и защищенности.</w:t>
      </w:r>
    </w:p>
    <w:p w:rsidR="00EB554B" w:rsidRDefault="00EB554B" w:rsidP="00EB55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реализации мероприятий муниципальной программы повысится:</w:t>
      </w:r>
    </w:p>
    <w:p w:rsidR="00EB554B" w:rsidRDefault="00EB554B" w:rsidP="00EB55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обученного населения городского округа город Рыбинск Ярославской области, социально активных граждан;</w:t>
      </w:r>
    </w:p>
    <w:p w:rsidR="00EB554B" w:rsidRDefault="00EB554B" w:rsidP="00EB55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уровень безопасности населения городского округа город Рыбинск Ярославской области.</w:t>
      </w:r>
    </w:p>
    <w:p w:rsidR="00EB554B" w:rsidRDefault="00EB554B" w:rsidP="00EB554B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EB554B" w:rsidRDefault="00EB554B" w:rsidP="00EB55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Финансирование муниципальной программы</w:t>
      </w:r>
    </w:p>
    <w:p w:rsidR="00EB554B" w:rsidRDefault="00EB554B" w:rsidP="00EB554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программных мероприятий по настоящей муниципальной программе производится из бюджета городского округа город Рыбинск Ярославской области в соответствии с утвержденными бюджетными сметами муниципального казенного учреждения «Управление по делам гражданской обороны и чрезвычайных ситуаций» городского округа город Рыбинск на основании заявок учреждения и областного бюджета. </w:t>
      </w:r>
    </w:p>
    <w:p w:rsidR="00EB554B" w:rsidRDefault="00EB554B" w:rsidP="00EB554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приобретения товаров (выполнения работ, оказания услуг) устанавливается </w:t>
      </w:r>
      <w:r>
        <w:rPr>
          <w:bCs/>
          <w:sz w:val="28"/>
          <w:szCs w:val="28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отражается в Плане-графике МКУ «УГОЧС» г.Рыбинска </w:t>
      </w:r>
      <w:r>
        <w:rPr>
          <w:sz w:val="28"/>
          <w:szCs w:val="28"/>
        </w:rPr>
        <w:t xml:space="preserve">на очередной финансовый год. </w:t>
      </w:r>
    </w:p>
    <w:p w:rsidR="00EB554B" w:rsidRDefault="00EB554B" w:rsidP="00EB554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по реализации настоящей муниципальной программы, в том числе по запланированному объему и качеству мероприятий, возлагается на специалиста в сфере закупок МКУ «УГОЧС» г.Рыбинска, который обязан подводить итоги по каждой закупке, совершенной в рамках настоящей муниципальной программы. </w:t>
      </w:r>
    </w:p>
    <w:p w:rsidR="00EB554B" w:rsidRDefault="00EB554B" w:rsidP="00EB554B">
      <w:pPr>
        <w:ind w:firstLine="600"/>
        <w:jc w:val="both"/>
        <w:rPr>
          <w:sz w:val="28"/>
          <w:szCs w:val="28"/>
        </w:rPr>
      </w:pPr>
    </w:p>
    <w:tbl>
      <w:tblPr>
        <w:tblW w:w="10276" w:type="dxa"/>
        <w:tblInd w:w="108" w:type="dxa"/>
        <w:tblLayout w:type="fixed"/>
        <w:tblLook w:val="0000"/>
      </w:tblPr>
      <w:tblGrid>
        <w:gridCol w:w="1248"/>
        <w:gridCol w:w="1007"/>
        <w:gridCol w:w="920"/>
        <w:gridCol w:w="879"/>
        <w:gridCol w:w="879"/>
        <w:gridCol w:w="879"/>
        <w:gridCol w:w="878"/>
        <w:gridCol w:w="879"/>
        <w:gridCol w:w="904"/>
        <w:gridCol w:w="854"/>
        <w:gridCol w:w="949"/>
      </w:tblGrid>
      <w:tr w:rsidR="00EB554B" w:rsidTr="0027285D">
        <w:trPr>
          <w:trHeight w:val="373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</w:pPr>
            <w:r>
              <w:t>Источники</w:t>
            </w:r>
          </w:p>
          <w:p w:rsidR="00EB554B" w:rsidRDefault="00EB554B" w:rsidP="0027285D">
            <w:pPr>
              <w:ind w:left="-108" w:right="-113"/>
              <w:jc w:val="center"/>
            </w:pPr>
            <w:proofErr w:type="spellStart"/>
            <w:proofErr w:type="gramStart"/>
            <w:r>
              <w:t>финанси-рования</w:t>
            </w:r>
            <w:proofErr w:type="spellEnd"/>
            <w:proofErr w:type="gramEnd"/>
          </w:p>
        </w:tc>
        <w:tc>
          <w:tcPr>
            <w:tcW w:w="90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финансирования, (тыс. руб.)</w:t>
            </w:r>
          </w:p>
        </w:tc>
      </w:tr>
      <w:tr w:rsidR="00EB554B" w:rsidTr="0027285D">
        <w:trPr>
          <w:trHeight w:val="421"/>
        </w:trPr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b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7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</w:t>
            </w:r>
          </w:p>
        </w:tc>
      </w:tr>
      <w:tr w:rsidR="00EB554B" w:rsidTr="0027285D">
        <w:trPr>
          <w:trHeight w:val="413"/>
        </w:trPr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b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EB554B" w:rsidTr="0027285D">
        <w:trPr>
          <w:trHeight w:val="549"/>
        </w:trPr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Выде-лено</w:t>
            </w:r>
            <w:proofErr w:type="spellEnd"/>
            <w:proofErr w:type="gramEnd"/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Потреб-ность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Выде-лено</w:t>
            </w:r>
            <w:proofErr w:type="spellEnd"/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Потреб-ность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Выде-лено</w:t>
            </w:r>
            <w:proofErr w:type="spellEnd"/>
            <w:proofErr w:type="gram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Потреб-ность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Выде-лено</w:t>
            </w:r>
            <w:proofErr w:type="spellEnd"/>
            <w:proofErr w:type="gramEnd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Потреб-ность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Выде-лено</w:t>
            </w:r>
            <w:proofErr w:type="spellEnd"/>
            <w:proofErr w:type="gram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Потреб-ность</w:t>
            </w:r>
          </w:p>
        </w:tc>
      </w:tr>
      <w:tr w:rsidR="00EB554B" w:rsidTr="0027285D">
        <w:trPr>
          <w:trHeight w:val="54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60168,4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121469,1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20636,2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22229,8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19766,1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48956,7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19766,1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24999,5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25283,1</w:t>
            </w:r>
          </w:p>
        </w:tc>
      </w:tr>
      <w:tr w:rsidR="00EB554B" w:rsidTr="0027285D">
        <w:trPr>
          <w:trHeight w:val="55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70,0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70,0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0,0</w:t>
            </w:r>
          </w:p>
        </w:tc>
      </w:tr>
      <w:tr w:rsidR="00EB554B" w:rsidTr="0027285D">
        <w:trPr>
          <w:trHeight w:val="55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</w:t>
            </w:r>
          </w:p>
          <w:p w:rsidR="00EB554B" w:rsidRDefault="00EB554B" w:rsidP="0027285D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60254,49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1215</w:t>
            </w:r>
            <w:r>
              <w:rPr>
                <w:sz w:val="22"/>
                <w:szCs w:val="22"/>
              </w:rPr>
              <w:t>55</w:t>
            </w:r>
            <w:r w:rsidRPr="00287B0A">
              <w:rPr>
                <w:sz w:val="22"/>
                <w:szCs w:val="22"/>
              </w:rPr>
              <w:t>,1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206</w:t>
            </w:r>
            <w:r>
              <w:rPr>
                <w:sz w:val="22"/>
                <w:szCs w:val="22"/>
              </w:rPr>
              <w:t>52,29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>45,89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19766,1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48956,7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19836,1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25069,5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Pr="00287B0A" w:rsidRDefault="00EB554B" w:rsidP="0027285D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287B0A">
              <w:rPr>
                <w:sz w:val="22"/>
                <w:szCs w:val="22"/>
              </w:rPr>
              <w:t>25283,1</w:t>
            </w:r>
          </w:p>
        </w:tc>
      </w:tr>
    </w:tbl>
    <w:p w:rsidR="00EB554B" w:rsidRDefault="00EB554B" w:rsidP="00EB55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Механизмы реализации муниципальной программы 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«УГОЧС» г.Рыбинска осуществляет: 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инициирование муниципальной программы на основе инвентаризации имеющихся материальных средств; 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планирование и алгоритмизация действий по реализации муниципальной программы; 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организация и выполнение работ по реализации муниципальной программы; 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отчетности;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мониторинг результатов муниципальной программы и оценка его эффекта. 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реализации муниципальной программы МКУ «УГОЧС» г.Рыбинска осуществляет следующие мероприятия: 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проводит ежегодный анализ и уточнение перечня программных мероприятий на очередной финансовый год и плановый период, уточнение затрат на реализацию программных мероприятий; 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размещение в средствах массовой информации и на официальном сайте Администрации городского округа город Рыбинск Ярославской области информации о ходе и результатах реализации муниципальной программы; 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своевременно проводит действия по закупке товара для обеспечения нужд в рамках муниципальной программы; 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координацию исполнения программных мероприятий, включая мониторинг их реализации, оценку результативности; 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непосредственный контроль хода реализации мероприятий муниципальной программы. </w:t>
      </w:r>
    </w:p>
    <w:p w:rsidR="00EB554B" w:rsidRDefault="00EB554B" w:rsidP="00EB55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Оценка промежуточной и итоговой результативности и эффективности муниципальной программы происходит в соответствии с методикой оценки результативности и эффективности реализации муниципальной программы, являющейся приложением 2 к Порядку разработки, утверждения, реализации и оценки эффективности муниципальных программ городского округа город Рыбинск Ярославской области, утвержденному постановлением Администрации городского округа город Рыбинск Ярославской области </w:t>
      </w:r>
      <w:r>
        <w:rPr>
          <w:rFonts w:ascii="Times New Roman" w:hAnsi="Times New Roman"/>
          <w:sz w:val="28"/>
          <w:szCs w:val="28"/>
        </w:rPr>
        <w:t>от 08.06.2020 № 1306</w:t>
      </w:r>
      <w:r>
        <w:rPr>
          <w:rFonts w:ascii="Times New Roman" w:hAnsi="Times New Roman" w:cs="Times New Roman"/>
          <w:sz w:val="28"/>
          <w:szCs w:val="28"/>
        </w:rPr>
        <w:t xml:space="preserve"> «О муниципальных программах».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основу достижения определенных результатов берутся индикаторы реализации муниципальной программы. </w:t>
      </w:r>
    </w:p>
    <w:p w:rsidR="00EB554B" w:rsidRDefault="00EB554B" w:rsidP="00EB554B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EB554B" w:rsidRDefault="00EB554B" w:rsidP="00EB55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Индикаторы результативности муниципальной программы</w:t>
      </w:r>
    </w:p>
    <w:p w:rsidR="00EB554B" w:rsidRDefault="00EB554B" w:rsidP="00EB55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tblInd w:w="108" w:type="dxa"/>
        <w:tblLayout w:type="fixed"/>
        <w:tblLook w:val="0000"/>
      </w:tblPr>
      <w:tblGrid>
        <w:gridCol w:w="567"/>
        <w:gridCol w:w="3544"/>
        <w:gridCol w:w="1134"/>
        <w:gridCol w:w="1134"/>
        <w:gridCol w:w="968"/>
        <w:gridCol w:w="969"/>
        <w:gridCol w:w="969"/>
        <w:gridCol w:w="1039"/>
      </w:tblGrid>
      <w:tr w:rsidR="00EB554B" w:rsidTr="0027285D">
        <w:trPr>
          <w:trHeight w:val="46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показателя цели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Едини-ца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изме-рения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554B" w:rsidRDefault="00EB554B" w:rsidP="0027285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Базо-вое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значе-ние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(2022)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Значение</w:t>
            </w:r>
          </w:p>
        </w:tc>
      </w:tr>
      <w:tr w:rsidR="00EB554B" w:rsidTr="0027285D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ConsPlusNormal"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pacing w:val="3"/>
                <w:sz w:val="27"/>
                <w:szCs w:val="27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-108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ConsPlusNormal"/>
              <w:snapToGrid w:val="0"/>
              <w:ind w:left="113" w:right="113"/>
              <w:jc w:val="center"/>
              <w:rPr>
                <w:rFonts w:ascii="Times New Roman" w:eastAsia="Calibri" w:hAnsi="Times New Roman"/>
                <w:spacing w:val="3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ConsPlusNormal"/>
              <w:snapToGrid w:val="0"/>
              <w:ind w:left="113" w:right="113"/>
              <w:jc w:val="center"/>
              <w:rPr>
                <w:rFonts w:ascii="Times New Roman" w:eastAsia="Calibri" w:hAnsi="Times New Roman"/>
                <w:spacing w:val="3"/>
                <w:sz w:val="27"/>
                <w:szCs w:val="27"/>
              </w:rPr>
            </w:pP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 xml:space="preserve">Планируемое </w:t>
            </w:r>
          </w:p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(нарастающим итогом)</w:t>
            </w:r>
          </w:p>
        </w:tc>
      </w:tr>
      <w:tr w:rsidR="00EB554B" w:rsidTr="0027285D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ConsPlusNormal"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pacing w:val="3"/>
                <w:sz w:val="27"/>
                <w:szCs w:val="27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-108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ConsPlusNormal"/>
              <w:snapToGrid w:val="0"/>
              <w:ind w:left="113" w:right="113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ConsPlusNormal"/>
              <w:snapToGrid w:val="0"/>
              <w:ind w:left="113" w:right="113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2023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2024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2025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2026</w:t>
            </w:r>
          </w:p>
        </w:tc>
      </w:tr>
      <w:tr w:rsidR="00EB554B" w:rsidTr="002728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7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napToGrid w:val="0"/>
              <w:jc w:val="both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Задача № 1. О</w:t>
            </w:r>
            <w:r>
              <w:rPr>
                <w:bCs/>
                <w:sz w:val="27"/>
                <w:szCs w:val="27"/>
              </w:rPr>
              <w:t>беспечение пропаганды знаний среди неработающего населения в области ГО,  защиты от ЧС, пожарной безопасности, создание и оформление учебно-консультационных пунктов</w:t>
            </w:r>
          </w:p>
        </w:tc>
      </w:tr>
      <w:tr w:rsidR="00EB554B" w:rsidTr="002728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Количество действующих учебно-консультационных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29</w:t>
            </w:r>
          </w:p>
        </w:tc>
      </w:tr>
      <w:tr w:rsidR="00EB554B" w:rsidTr="002728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43"/>
              <w:snapToGrid w:val="0"/>
              <w:jc w:val="center"/>
              <w:rPr>
                <w:rFonts w:cs="Times New Roman"/>
                <w:i w:val="0"/>
                <w:sz w:val="27"/>
                <w:szCs w:val="27"/>
              </w:rPr>
            </w:pPr>
            <w:r>
              <w:rPr>
                <w:rFonts w:cs="Times New Roman"/>
                <w:i w:val="0"/>
                <w:sz w:val="27"/>
                <w:szCs w:val="27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34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color w:val="000000"/>
                <w:spacing w:val="3"/>
                <w:sz w:val="27"/>
                <w:szCs w:val="27"/>
              </w:rPr>
              <w:t>К</w:t>
            </w:r>
            <w:r>
              <w:rPr>
                <w:rFonts w:eastAsia="Calibri"/>
                <w:sz w:val="27"/>
                <w:szCs w:val="27"/>
              </w:rPr>
              <w:t>оличество публикаций в периодической печати, интернете, выступления на радио и телевидении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535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536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537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538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539</w:t>
            </w:r>
          </w:p>
        </w:tc>
      </w:tr>
      <w:tr w:rsidR="00EB554B" w:rsidTr="002728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43"/>
              <w:snapToGrid w:val="0"/>
              <w:jc w:val="center"/>
              <w:rPr>
                <w:rFonts w:cs="Times New Roman"/>
                <w:i w:val="0"/>
                <w:sz w:val="27"/>
                <w:szCs w:val="27"/>
              </w:rPr>
            </w:pPr>
            <w:r>
              <w:rPr>
                <w:rFonts w:cs="Times New Roman"/>
                <w:i w:val="0"/>
                <w:sz w:val="27"/>
                <w:szCs w:val="27"/>
              </w:rPr>
              <w:t>1.3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shd w:val="clear" w:color="auto" w:fill="FFFFFF"/>
              <w:autoSpaceDE w:val="0"/>
              <w:snapToGrid w:val="0"/>
              <w:ind w:right="34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color w:val="000000"/>
                <w:spacing w:val="3"/>
                <w:sz w:val="27"/>
                <w:szCs w:val="27"/>
              </w:rPr>
              <w:t>П</w:t>
            </w:r>
            <w:r>
              <w:rPr>
                <w:rFonts w:eastAsia="Calibri"/>
                <w:sz w:val="27"/>
                <w:szCs w:val="27"/>
              </w:rPr>
              <w:t xml:space="preserve">рохождение </w:t>
            </w:r>
            <w:r>
              <w:rPr>
                <w:rFonts w:eastAsia="Calibri"/>
                <w:sz w:val="27"/>
                <w:szCs w:val="27"/>
              </w:rPr>
              <w:lastRenderedPageBreak/>
              <w:t>переподготовки руководящих работников ГО и ЧС от плана подготовки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-2"/>
                <w:sz w:val="27"/>
                <w:szCs w:val="27"/>
              </w:rPr>
            </w:pPr>
            <w:r>
              <w:rPr>
                <w:rFonts w:eastAsia="Calibri"/>
                <w:spacing w:val="-2"/>
                <w:sz w:val="27"/>
                <w:szCs w:val="27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98,4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98,5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98,6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98,7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98,8</w:t>
            </w:r>
          </w:p>
        </w:tc>
      </w:tr>
      <w:tr w:rsidR="00EB554B" w:rsidTr="002728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43"/>
              <w:snapToGrid w:val="0"/>
              <w:jc w:val="center"/>
              <w:rPr>
                <w:rFonts w:cs="Times New Roman"/>
                <w:i w:val="0"/>
                <w:sz w:val="27"/>
                <w:szCs w:val="27"/>
              </w:rPr>
            </w:pPr>
            <w:r>
              <w:rPr>
                <w:rFonts w:cs="Times New Roman"/>
                <w:i w:val="0"/>
                <w:sz w:val="27"/>
                <w:szCs w:val="27"/>
              </w:rPr>
              <w:lastRenderedPageBreak/>
              <w:t>2</w:t>
            </w:r>
          </w:p>
        </w:tc>
        <w:tc>
          <w:tcPr>
            <w:tcW w:w="97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Задача № 2. Обеспечение и поддержание высокой готовности сил и средств ГО, защиты населения и территории городского округа город Рыбинск Ярославской области от ЧС, </w:t>
            </w:r>
            <w:r>
              <w:rPr>
                <w:bCs/>
                <w:sz w:val="28"/>
                <w:szCs w:val="28"/>
              </w:rPr>
              <w:t xml:space="preserve">обеспечения первичных мер пожарной безопасности, </w:t>
            </w:r>
            <w:r>
              <w:rPr>
                <w:bCs/>
                <w:sz w:val="27"/>
                <w:szCs w:val="27"/>
              </w:rPr>
              <w:t>обеспечения безопасности людей на водных объектах</w:t>
            </w:r>
          </w:p>
        </w:tc>
      </w:tr>
      <w:tr w:rsidR="00EB554B" w:rsidTr="002728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34"/>
              <w:rPr>
                <w:rFonts w:eastAsia="Calibri"/>
                <w:color w:val="000000"/>
                <w:spacing w:val="3"/>
                <w:sz w:val="27"/>
                <w:szCs w:val="27"/>
              </w:rPr>
            </w:pPr>
            <w:r>
              <w:rPr>
                <w:rFonts w:eastAsia="Calibri"/>
                <w:color w:val="000000"/>
                <w:spacing w:val="3"/>
                <w:sz w:val="27"/>
                <w:szCs w:val="27"/>
              </w:rPr>
              <w:t xml:space="preserve">Поддержание в рабочем состоянии </w:t>
            </w:r>
            <w:proofErr w:type="spellStart"/>
            <w:r>
              <w:rPr>
                <w:rFonts w:eastAsia="Calibri"/>
                <w:color w:val="000000"/>
                <w:spacing w:val="3"/>
                <w:sz w:val="27"/>
                <w:szCs w:val="27"/>
              </w:rPr>
              <w:t>электросирен</w:t>
            </w:r>
            <w:proofErr w:type="spellEnd"/>
            <w:r>
              <w:rPr>
                <w:rFonts w:eastAsia="Calibri"/>
                <w:color w:val="000000"/>
                <w:spacing w:val="3"/>
                <w:sz w:val="27"/>
                <w:szCs w:val="27"/>
              </w:rPr>
              <w:t>, от общего числа сирен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97,6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97,7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97,8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97,9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97,9</w:t>
            </w:r>
          </w:p>
        </w:tc>
      </w:tr>
      <w:tr w:rsidR="00EB554B" w:rsidTr="002728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7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Задача № 3. Обеспечение эффективной деятельности МКУ «УГОЧС» г.Рыбинска и совершенствование материально-технического обеспечения поисково-спасательного отряда и ЕДДС г.Рыбинска для защиты населения и территории городского округа город Рыбинск Ярославской области от ЧС, обеспечения </w:t>
            </w:r>
            <w:r>
              <w:rPr>
                <w:bCs/>
                <w:sz w:val="28"/>
                <w:szCs w:val="28"/>
              </w:rPr>
              <w:t xml:space="preserve">первичных мер пожарной безопасности, </w:t>
            </w:r>
            <w:r>
              <w:rPr>
                <w:bCs/>
                <w:sz w:val="27"/>
                <w:szCs w:val="27"/>
              </w:rPr>
              <w:t>безопасности людей на водных объектах.</w:t>
            </w:r>
          </w:p>
        </w:tc>
      </w:tr>
      <w:tr w:rsidR="00EB554B" w:rsidTr="002728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34"/>
              <w:rPr>
                <w:rFonts w:eastAsia="Calibri"/>
                <w:color w:val="000000"/>
                <w:spacing w:val="3"/>
                <w:sz w:val="27"/>
                <w:szCs w:val="27"/>
              </w:rPr>
            </w:pPr>
            <w:r>
              <w:rPr>
                <w:rFonts w:eastAsia="Calibri"/>
                <w:color w:val="000000"/>
                <w:spacing w:val="3"/>
                <w:sz w:val="27"/>
                <w:szCs w:val="27"/>
              </w:rPr>
              <w:t xml:space="preserve">Количество мероприятий по контролю состояния работы муниципальных организаций образования, социальной защиты, культуры и спорта по вопросу предупреждения ЧС, </w:t>
            </w:r>
            <w:r>
              <w:rPr>
                <w:bCs/>
                <w:sz w:val="28"/>
                <w:szCs w:val="28"/>
              </w:rPr>
              <w:t xml:space="preserve">обеспечения первичных мер пожарной безопасности, </w:t>
            </w:r>
            <w:r>
              <w:rPr>
                <w:rFonts w:eastAsia="Calibri"/>
                <w:color w:val="000000"/>
                <w:spacing w:val="3"/>
                <w:sz w:val="27"/>
                <w:szCs w:val="27"/>
              </w:rPr>
              <w:t>обеспечению безопасности людей на водных объектах.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484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485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486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487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4B" w:rsidRDefault="00EB554B" w:rsidP="0027285D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488</w:t>
            </w:r>
          </w:p>
        </w:tc>
      </w:tr>
    </w:tbl>
    <w:p w:rsidR="00E35D63" w:rsidRDefault="00E35D63" w:rsidP="00070417">
      <w:pPr>
        <w:jc w:val="center"/>
        <w:sectPr w:rsidR="00E35D63" w:rsidSect="00E35D63">
          <w:headerReference w:type="even" r:id="rId14"/>
          <w:headerReference w:type="default" r:id="rId15"/>
          <w:pgSz w:w="11906" w:h="16838" w:code="9"/>
          <w:pgMar w:top="851" w:right="624" w:bottom="851" w:left="1134" w:header="567" w:footer="397" w:gutter="0"/>
          <w:cols w:space="720"/>
          <w:titlePg/>
          <w:docGrid w:linePitch="360"/>
        </w:sectPr>
      </w:pPr>
    </w:p>
    <w:p w:rsidR="00E35D63" w:rsidRDefault="00E35D63" w:rsidP="00E35D63">
      <w:pPr>
        <w:jc w:val="center"/>
      </w:pPr>
    </w:p>
    <w:p w:rsidR="00070417" w:rsidRDefault="00070417" w:rsidP="00E35D63">
      <w:pPr>
        <w:jc w:val="center"/>
        <w:rPr>
          <w:sz w:val="28"/>
          <w:szCs w:val="28"/>
        </w:rPr>
      </w:pPr>
      <w:r>
        <w:rPr>
          <w:sz w:val="28"/>
          <w:szCs w:val="28"/>
        </w:rPr>
        <w:t>8. Перечень программных мероприятий</w:t>
      </w:r>
    </w:p>
    <w:tbl>
      <w:tblPr>
        <w:tblW w:w="15973" w:type="dxa"/>
        <w:jc w:val="center"/>
        <w:tblInd w:w="95" w:type="dxa"/>
        <w:tblLayout w:type="fixed"/>
        <w:tblLook w:val="0000"/>
      </w:tblPr>
      <w:tblGrid>
        <w:gridCol w:w="426"/>
        <w:gridCol w:w="1995"/>
        <w:gridCol w:w="1920"/>
        <w:gridCol w:w="8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192"/>
      </w:tblGrid>
      <w:tr w:rsidR="00070417" w:rsidTr="0027285D">
        <w:trPr>
          <w:trHeight w:val="30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</w:t>
            </w:r>
          </w:p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зультат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Ист. фин.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венный исполн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</w:tc>
      </w:tr>
      <w:tr w:rsidR="00070417" w:rsidTr="0027285D">
        <w:trPr>
          <w:trHeight w:val="439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2023-2026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51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810"/>
          <w:jc w:val="center"/>
        </w:trPr>
        <w:tc>
          <w:tcPr>
            <w:tcW w:w="242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Выполнение зад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чи   № 1.</w:t>
            </w:r>
          </w:p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беспечение проп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ганды знаний среди неработающего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 в области ГО, защиты от ЧС, пожа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ной безопасности, со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дание и оформление учебно-консультационных пунктов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функциониров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ния органов управл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08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«УГОЧС» г.Рыбинска</w:t>
            </w:r>
          </w:p>
        </w:tc>
      </w:tr>
      <w:tr w:rsidR="00070417" w:rsidTr="0027285D">
        <w:trPr>
          <w:trHeight w:val="705"/>
          <w:jc w:val="center"/>
        </w:trPr>
        <w:tc>
          <w:tcPr>
            <w:tcW w:w="2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1130"/>
          <w:jc w:val="center"/>
        </w:trPr>
        <w:tc>
          <w:tcPr>
            <w:tcW w:w="2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74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          п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мяток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1440 штук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404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пу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ликаций в периодич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ской печати, интернете, выст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пления на радио и телевидении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год - 536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34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 - 537</w:t>
            </w:r>
          </w:p>
        </w:tc>
        <w:tc>
          <w:tcPr>
            <w:tcW w:w="8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34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 - 538</w:t>
            </w:r>
          </w:p>
        </w:tc>
        <w:tc>
          <w:tcPr>
            <w:tcW w:w="8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389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 год - 539</w:t>
            </w: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112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Оформление и комплектование методической л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тературы в УКП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учебно-консультацио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пунктов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145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приятий для вед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образовател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ной де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тельности на курсах ГО (приобретение удостоверений)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рук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водящих рабо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ников ГО, ЧС и ПБ - 98,8% от плана подготовки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30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Ожидаемый </w:t>
            </w:r>
          </w:p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зультат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Ист. фин.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венный исполн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</w:tc>
      </w:tr>
      <w:tr w:rsidR="00070417" w:rsidTr="0027285D">
        <w:trPr>
          <w:trHeight w:val="2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2023-2026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66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1560"/>
          <w:jc w:val="center"/>
        </w:trPr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зад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чи   № 2.</w:t>
            </w:r>
          </w:p>
          <w:p w:rsidR="00070417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и по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держание высокой г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товности сил и средств ГО, защиты населения и территории горо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ского округа город Рыбинск Яр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славской области от ЧС, обесп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чения первичных мер пожарной безопасн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сти, обеспечения без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пасности людей на водных объектах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матер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ально-техническими средствами МКУ «УГОЧС» г.Рыбинска, включая ПСО и ЕДДС г.Рыбинска, 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08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«УГОЧС» г.Рыбинска</w:t>
            </w:r>
          </w:p>
        </w:tc>
      </w:tr>
      <w:tr w:rsidR="00070417" w:rsidTr="0027285D">
        <w:trPr>
          <w:trHeight w:val="564"/>
          <w:jc w:val="center"/>
        </w:trPr>
        <w:tc>
          <w:tcPr>
            <w:tcW w:w="2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2593"/>
          <w:jc w:val="center"/>
        </w:trPr>
        <w:tc>
          <w:tcPr>
            <w:tcW w:w="2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179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электрогенератора и </w:t>
            </w:r>
            <w:proofErr w:type="gramStart"/>
            <w:r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плектующих</w:t>
            </w:r>
            <w:proofErr w:type="gramEnd"/>
            <w:r>
              <w:rPr>
                <w:sz w:val="22"/>
                <w:szCs w:val="22"/>
              </w:rPr>
              <w:t xml:space="preserve"> для общественн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спас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тельного поста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общественного спасательн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поста на водных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тах в целях сп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сения жизни гр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ждан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207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имущества для организации общ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ственного спас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тельного поста на водных объектах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54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Ожидаемый </w:t>
            </w:r>
          </w:p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зультат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Ист. фин.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венный исполн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</w:tc>
      </w:tr>
      <w:tr w:rsidR="00070417" w:rsidTr="0027285D">
        <w:trPr>
          <w:trHeight w:val="40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2023-2026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1379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3197"/>
          <w:jc w:val="center"/>
        </w:trPr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9663A8" w:rsidRDefault="00070417" w:rsidP="0027285D">
            <w:pPr>
              <w:jc w:val="center"/>
              <w:rPr>
                <w:color w:val="000000"/>
                <w:sz w:val="22"/>
                <w:szCs w:val="22"/>
              </w:rPr>
            </w:pPr>
            <w:r w:rsidRPr="009663A8">
              <w:rPr>
                <w:b/>
                <w:bCs/>
                <w:color w:val="000000"/>
                <w:sz w:val="22"/>
                <w:szCs w:val="22"/>
              </w:rPr>
              <w:t>В</w:t>
            </w:r>
            <w:r w:rsidRPr="009663A8">
              <w:rPr>
                <w:color w:val="000000"/>
                <w:sz w:val="22"/>
                <w:szCs w:val="22"/>
              </w:rPr>
              <w:t>ыполнение зад</w:t>
            </w:r>
            <w:r w:rsidRPr="009663A8">
              <w:rPr>
                <w:color w:val="000000"/>
                <w:sz w:val="22"/>
                <w:szCs w:val="22"/>
              </w:rPr>
              <w:t>а</w:t>
            </w:r>
            <w:r w:rsidRPr="009663A8">
              <w:rPr>
                <w:color w:val="000000"/>
                <w:sz w:val="22"/>
                <w:szCs w:val="22"/>
              </w:rPr>
              <w:t>чи   № 3.</w:t>
            </w:r>
          </w:p>
          <w:p w:rsidR="00070417" w:rsidRPr="009663A8" w:rsidRDefault="00070417" w:rsidP="002728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3A8">
              <w:rPr>
                <w:bCs/>
                <w:sz w:val="22"/>
                <w:szCs w:val="22"/>
              </w:rPr>
              <w:t>Обеспечение эффективной деятельн</w:t>
            </w:r>
            <w:r w:rsidRPr="009663A8">
              <w:rPr>
                <w:bCs/>
                <w:sz w:val="22"/>
                <w:szCs w:val="22"/>
              </w:rPr>
              <w:t>о</w:t>
            </w:r>
            <w:r w:rsidRPr="009663A8">
              <w:rPr>
                <w:bCs/>
                <w:sz w:val="22"/>
                <w:szCs w:val="22"/>
              </w:rPr>
              <w:t>сти МКУ «УГОЧС» г.Рыбинска и сове</w:t>
            </w:r>
            <w:r w:rsidRPr="009663A8">
              <w:rPr>
                <w:bCs/>
                <w:sz w:val="22"/>
                <w:szCs w:val="22"/>
              </w:rPr>
              <w:t>р</w:t>
            </w:r>
            <w:r w:rsidRPr="009663A8">
              <w:rPr>
                <w:bCs/>
                <w:sz w:val="22"/>
                <w:szCs w:val="22"/>
              </w:rPr>
              <w:t>шенствование матер</w:t>
            </w:r>
            <w:r w:rsidRPr="009663A8">
              <w:rPr>
                <w:bCs/>
                <w:sz w:val="22"/>
                <w:szCs w:val="22"/>
              </w:rPr>
              <w:t>и</w:t>
            </w:r>
            <w:r w:rsidRPr="009663A8">
              <w:rPr>
                <w:bCs/>
                <w:sz w:val="22"/>
                <w:szCs w:val="22"/>
              </w:rPr>
              <w:t>ально-технического обеспечения пои</w:t>
            </w:r>
            <w:r w:rsidRPr="009663A8">
              <w:rPr>
                <w:bCs/>
                <w:sz w:val="22"/>
                <w:szCs w:val="22"/>
              </w:rPr>
              <w:t>с</w:t>
            </w:r>
            <w:r w:rsidRPr="009663A8">
              <w:rPr>
                <w:bCs/>
                <w:sz w:val="22"/>
                <w:szCs w:val="22"/>
              </w:rPr>
              <w:t>ково-спасательного о</w:t>
            </w:r>
            <w:r w:rsidRPr="009663A8">
              <w:rPr>
                <w:bCs/>
                <w:sz w:val="22"/>
                <w:szCs w:val="22"/>
              </w:rPr>
              <w:t>т</w:t>
            </w:r>
            <w:r w:rsidRPr="009663A8">
              <w:rPr>
                <w:bCs/>
                <w:sz w:val="22"/>
                <w:szCs w:val="22"/>
              </w:rPr>
              <w:t>ряда и ЕДДС г.Рыбинска для защиты населения и территории г</w:t>
            </w:r>
            <w:r w:rsidRPr="009663A8">
              <w:rPr>
                <w:bCs/>
                <w:sz w:val="22"/>
                <w:szCs w:val="22"/>
              </w:rPr>
              <w:t>о</w:t>
            </w:r>
            <w:r w:rsidRPr="009663A8">
              <w:rPr>
                <w:bCs/>
                <w:sz w:val="22"/>
                <w:szCs w:val="22"/>
              </w:rPr>
              <w:t xml:space="preserve">родского округа город Рыбинск </w:t>
            </w:r>
            <w:r w:rsidRPr="009663A8">
              <w:rPr>
                <w:bCs/>
                <w:sz w:val="22"/>
                <w:szCs w:val="22"/>
              </w:rPr>
              <w:lastRenderedPageBreak/>
              <w:t>Ярославской области от ЧС, обеспечения первичных мер пожа</w:t>
            </w:r>
            <w:r w:rsidRPr="009663A8">
              <w:rPr>
                <w:bCs/>
                <w:sz w:val="22"/>
                <w:szCs w:val="22"/>
              </w:rPr>
              <w:t>р</w:t>
            </w:r>
            <w:r w:rsidRPr="009663A8">
              <w:rPr>
                <w:bCs/>
                <w:sz w:val="22"/>
                <w:szCs w:val="22"/>
              </w:rPr>
              <w:t>ной безопасности, безопасности л</w:t>
            </w:r>
            <w:r w:rsidRPr="009663A8">
              <w:rPr>
                <w:bCs/>
                <w:sz w:val="22"/>
                <w:szCs w:val="22"/>
              </w:rPr>
              <w:t>ю</w:t>
            </w:r>
            <w:r w:rsidRPr="009663A8">
              <w:rPr>
                <w:bCs/>
                <w:sz w:val="22"/>
                <w:szCs w:val="22"/>
              </w:rPr>
              <w:t>дей на водных объектах.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сокой готовности МКУ «УГОЧС» г.Рыбинска для решения вопр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сов в области ГО и ЗНТ г. Рыби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ска от ЧС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36" w:righ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60168,4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36" w:righ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121056,4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36" w:righ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36" w:righ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22158,2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36" w:righ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36" w:righ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48875,7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36" w:righ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36" w:righ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24834,5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36" w:righ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36" w:righ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25188,1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08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«УГОЧС» г.Рыбинска</w:t>
            </w:r>
          </w:p>
        </w:tc>
      </w:tr>
      <w:tr w:rsidR="00070417" w:rsidTr="0027285D">
        <w:trPr>
          <w:trHeight w:val="717"/>
          <w:jc w:val="center"/>
        </w:trPr>
        <w:tc>
          <w:tcPr>
            <w:tcW w:w="2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08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«УГОЧС» </w:t>
            </w:r>
            <w:r>
              <w:rPr>
                <w:sz w:val="22"/>
                <w:szCs w:val="22"/>
              </w:rPr>
              <w:lastRenderedPageBreak/>
              <w:t>г.Рыбинска</w:t>
            </w:r>
          </w:p>
        </w:tc>
      </w:tr>
      <w:tr w:rsidR="00070417" w:rsidTr="0027285D">
        <w:trPr>
          <w:trHeight w:val="3751"/>
          <w:jc w:val="center"/>
        </w:trPr>
        <w:tc>
          <w:tcPr>
            <w:tcW w:w="2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60184,49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121072,51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20652,29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22174,29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48875,54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24834,50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25188,18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52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</w:t>
            </w:r>
          </w:p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зультат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Ист. фин.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венный исполн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</w:tc>
      </w:tr>
      <w:tr w:rsidR="00070417" w:rsidTr="0027285D">
        <w:trPr>
          <w:trHeight w:val="580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2023-2026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840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375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ПСО для проведения АСДНР, в т. ч. ЛАРН, газоспас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тельных работ, оперативных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ездов для АСДНР; проведение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приятий по охр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не труда спасат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полноценного проведения АСДНР; сохр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нение жизни и здоровья граждан и спасателей ПСО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11239,38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2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760,83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08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«УГОЧС» г.Рыбинска</w:t>
            </w:r>
          </w:p>
        </w:tc>
      </w:tr>
      <w:tr w:rsidR="00070417" w:rsidTr="0027285D">
        <w:trPr>
          <w:trHeight w:val="430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работы муниципальной си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темы оповещения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ления: модерниз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ция, обслужив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ние, обеспечение связи, размещение оборудования МСОН в ОРТПЦ, приобретение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пасных частей.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оповещение населения горо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ского округа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 Рыбинск Ярославской области при дес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руктивных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исшествиях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4992,98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08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«УГОЧС» г.Рыбинска</w:t>
            </w:r>
          </w:p>
        </w:tc>
      </w:tr>
      <w:tr w:rsidR="00070417" w:rsidTr="0027285D">
        <w:trPr>
          <w:trHeight w:val="34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Ожидаемый </w:t>
            </w:r>
          </w:p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зультат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Ист. фин.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венный исполн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</w:tc>
      </w:tr>
      <w:tr w:rsidR="00070417" w:rsidTr="0027285D">
        <w:trPr>
          <w:trHeight w:val="342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2023-2026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723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13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соде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жание зданий МКУ «УГОЧС» г.Рыбинска и защитных сооруж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 ГО, в т.ч. приобретение коммунальных услуг и энергор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сурсов, связи, и прочих услуг, материал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но-техническое обе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печение </w:t>
            </w:r>
            <w:r>
              <w:rPr>
                <w:sz w:val="22"/>
                <w:szCs w:val="22"/>
              </w:rPr>
              <w:lastRenderedPageBreak/>
              <w:t>учрежд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(мебель, 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пьютерная техн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ка, запасные ча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ти, ГСМ, хозяйс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венные нужды, канцтовары)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Технически исправное состо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ние здания и инженерных 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муникаций, экономия энергор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сурсов,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учреждения. Готовность защи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сооружений к укрытию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27151,5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4889,08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4779,65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08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«УГОЧС» г.Рыбинска</w:t>
            </w:r>
          </w:p>
        </w:tc>
      </w:tr>
      <w:tr w:rsidR="00070417" w:rsidTr="0027285D">
        <w:trPr>
          <w:trHeight w:val="16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Обеспечение мероприятий по  соблюдению треб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ваний по работе со сведениями, составляющими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сударственную тайну (в том числе аттестация вычи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лительной техн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(автоматизир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ванной системы) по требованиям безопасности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формации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Сохранение гос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дарственной та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ны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08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«УГОЧС» г.Рыбинска</w:t>
            </w:r>
          </w:p>
        </w:tc>
      </w:tr>
      <w:tr w:rsidR="00070417" w:rsidTr="0027285D">
        <w:trPr>
          <w:trHeight w:val="52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Ожидаемый </w:t>
            </w:r>
          </w:p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зультат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Ист. фин.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финансир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08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нитель</w:t>
            </w:r>
          </w:p>
        </w:tc>
      </w:tr>
      <w:tr w:rsidR="00070417" w:rsidTr="0027285D">
        <w:trPr>
          <w:trHeight w:val="54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2023-2026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08" w:right="-116"/>
              <w:jc w:val="center"/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1069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08" w:right="-116"/>
              <w:jc w:val="center"/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13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труда, начисления на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платы по оплате труда, командир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вочные </w:t>
            </w:r>
            <w:r>
              <w:rPr>
                <w:sz w:val="22"/>
                <w:szCs w:val="22"/>
              </w:rPr>
              <w:lastRenderedPageBreak/>
              <w:t>расходы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выполнение фун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циональных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дач МКУ "УГОЧС" </w:t>
            </w:r>
            <w:r>
              <w:rPr>
                <w:sz w:val="22"/>
                <w:szCs w:val="22"/>
              </w:rPr>
              <w:lastRenderedPageBreak/>
              <w:t>г.Рыбинска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50843,5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74442,8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18379,2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18379,3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18610,7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ind w:left="-108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«УГОЧС» г.Рыбинска</w:t>
            </w:r>
          </w:p>
        </w:tc>
      </w:tr>
      <w:tr w:rsidR="00070417" w:rsidTr="0027285D">
        <w:trPr>
          <w:trHeight w:val="12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налогов, сборов и иных обязательных 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тежей, исполнение судебных актов РФ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требований закон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дательства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Default="00070417" w:rsidP="002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Default="00070417" w:rsidP="0027285D">
            <w:pPr>
              <w:rPr>
                <w:sz w:val="22"/>
                <w:szCs w:val="22"/>
              </w:rPr>
            </w:pPr>
          </w:p>
        </w:tc>
      </w:tr>
      <w:tr w:rsidR="00070417" w:rsidTr="0027285D">
        <w:trPr>
          <w:trHeight w:val="480"/>
          <w:jc w:val="center"/>
        </w:trPr>
        <w:tc>
          <w:tcPr>
            <w:tcW w:w="43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551">
              <w:rPr>
                <w:b/>
                <w:bCs/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ГБ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60168,4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121469,1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636,20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22229,8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19766,1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48956,7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19766,1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24999,5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25283,1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C863E5" w:rsidRDefault="00070417" w:rsidP="002728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63E5">
              <w:rPr>
                <w:sz w:val="20"/>
                <w:szCs w:val="20"/>
              </w:rPr>
              <w:t> </w:t>
            </w:r>
          </w:p>
        </w:tc>
      </w:tr>
      <w:tr w:rsidR="00070417" w:rsidTr="0027285D">
        <w:trPr>
          <w:trHeight w:val="360"/>
          <w:jc w:val="center"/>
        </w:trPr>
        <w:tc>
          <w:tcPr>
            <w:tcW w:w="43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Pr="00561551" w:rsidRDefault="00070417" w:rsidP="002728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9F4D26" w:rsidRDefault="00070417" w:rsidP="0027285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F4D26">
              <w:rPr>
                <w:b/>
                <w:sz w:val="22"/>
                <w:szCs w:val="22"/>
              </w:rPr>
              <w:t>16,09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C863E5" w:rsidRDefault="00070417" w:rsidP="002728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63E5">
              <w:rPr>
                <w:sz w:val="20"/>
                <w:szCs w:val="20"/>
              </w:rPr>
              <w:t> </w:t>
            </w:r>
          </w:p>
        </w:tc>
      </w:tr>
      <w:tr w:rsidR="00070417" w:rsidTr="0027285D">
        <w:trPr>
          <w:trHeight w:val="345"/>
          <w:jc w:val="center"/>
        </w:trPr>
        <w:tc>
          <w:tcPr>
            <w:tcW w:w="43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17" w:rsidRPr="0091097B" w:rsidRDefault="00070417" w:rsidP="002728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60254,49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121</w:t>
            </w:r>
            <w:r>
              <w:rPr>
                <w:b/>
                <w:bCs/>
                <w:sz w:val="20"/>
                <w:szCs w:val="20"/>
              </w:rPr>
              <w:t>555</w:t>
            </w:r>
            <w:r w:rsidRPr="00561551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652,29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222</w:t>
            </w:r>
            <w:r>
              <w:rPr>
                <w:b/>
                <w:bCs/>
                <w:sz w:val="20"/>
                <w:szCs w:val="20"/>
              </w:rPr>
              <w:t>45,8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19766,1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48956,7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19836,1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25069,5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561551" w:rsidRDefault="00070417" w:rsidP="0027285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61551">
              <w:rPr>
                <w:b/>
                <w:bCs/>
                <w:sz w:val="20"/>
                <w:szCs w:val="20"/>
              </w:rPr>
              <w:t>25283,1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17" w:rsidRPr="00C863E5" w:rsidRDefault="00070417" w:rsidP="002728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63E5">
              <w:rPr>
                <w:sz w:val="20"/>
                <w:szCs w:val="20"/>
              </w:rPr>
              <w:t> </w:t>
            </w:r>
          </w:p>
        </w:tc>
      </w:tr>
    </w:tbl>
    <w:p w:rsidR="00070417" w:rsidRDefault="00E35D63" w:rsidP="00E35D63">
      <w:pPr>
        <w:rPr>
          <w:b/>
          <w:sz w:val="28"/>
          <w:szCs w:val="28"/>
        </w:rPr>
      </w:pPr>
      <w:r>
        <w:br w:type="page"/>
      </w:r>
      <w:r w:rsidR="00070417">
        <w:rPr>
          <w:b/>
          <w:sz w:val="28"/>
          <w:szCs w:val="28"/>
        </w:rPr>
        <w:lastRenderedPageBreak/>
        <w:t>Список используемых сокращений</w:t>
      </w:r>
    </w:p>
    <w:p w:rsidR="00070417" w:rsidRDefault="00070417" w:rsidP="00070417">
      <w:pPr>
        <w:rPr>
          <w:sz w:val="28"/>
          <w:szCs w:val="28"/>
        </w:rPr>
      </w:pPr>
    </w:p>
    <w:p w:rsidR="00070417" w:rsidRDefault="00070417" w:rsidP="00070417">
      <w:pPr>
        <w:rPr>
          <w:sz w:val="28"/>
          <w:szCs w:val="28"/>
        </w:rPr>
      </w:pPr>
      <w:r>
        <w:rPr>
          <w:sz w:val="28"/>
          <w:szCs w:val="28"/>
        </w:rPr>
        <w:t>АСДНР – аварийно-спасательные и другие неотложные работы</w:t>
      </w:r>
    </w:p>
    <w:p w:rsidR="00070417" w:rsidRPr="00DE0560" w:rsidRDefault="00070417" w:rsidP="00070417">
      <w:pPr>
        <w:rPr>
          <w:sz w:val="16"/>
          <w:szCs w:val="16"/>
        </w:rPr>
      </w:pPr>
    </w:p>
    <w:p w:rsidR="00070417" w:rsidRDefault="00070417" w:rsidP="00070417">
      <w:pPr>
        <w:rPr>
          <w:sz w:val="28"/>
          <w:szCs w:val="28"/>
        </w:rPr>
      </w:pPr>
      <w:r>
        <w:rPr>
          <w:sz w:val="28"/>
          <w:szCs w:val="28"/>
        </w:rPr>
        <w:t>ГБ – городской бюджет</w:t>
      </w:r>
    </w:p>
    <w:p w:rsidR="00070417" w:rsidRDefault="00070417" w:rsidP="00070417">
      <w:pPr>
        <w:rPr>
          <w:sz w:val="16"/>
          <w:szCs w:val="16"/>
        </w:rPr>
      </w:pPr>
    </w:p>
    <w:p w:rsidR="00070417" w:rsidRDefault="00070417" w:rsidP="00070417">
      <w:pPr>
        <w:rPr>
          <w:sz w:val="28"/>
          <w:szCs w:val="28"/>
        </w:rPr>
      </w:pPr>
      <w:r>
        <w:rPr>
          <w:sz w:val="28"/>
          <w:szCs w:val="28"/>
        </w:rPr>
        <w:t>ГО – гражданская оборона</w:t>
      </w:r>
    </w:p>
    <w:p w:rsidR="00070417" w:rsidRDefault="00070417" w:rsidP="00070417">
      <w:pPr>
        <w:rPr>
          <w:sz w:val="16"/>
          <w:szCs w:val="16"/>
        </w:rPr>
      </w:pPr>
    </w:p>
    <w:p w:rsidR="00070417" w:rsidRPr="001B31BB" w:rsidRDefault="00070417" w:rsidP="00070417">
      <w:pPr>
        <w:jc w:val="both"/>
        <w:rPr>
          <w:sz w:val="28"/>
          <w:szCs w:val="28"/>
        </w:rPr>
      </w:pPr>
      <w:proofErr w:type="gramStart"/>
      <w:r w:rsidRPr="001B31BB">
        <w:rPr>
          <w:sz w:val="28"/>
          <w:szCs w:val="28"/>
        </w:rPr>
        <w:t>ЕДДС г.Рыбинска - Единая дежурно-диспетчерская служба городского округа город Рыбинск Ярославской области</w:t>
      </w:r>
      <w:proofErr w:type="gramEnd"/>
    </w:p>
    <w:p w:rsidR="00070417" w:rsidRPr="001B31BB" w:rsidRDefault="00070417" w:rsidP="00070417">
      <w:pPr>
        <w:jc w:val="both"/>
        <w:rPr>
          <w:sz w:val="16"/>
          <w:szCs w:val="16"/>
        </w:rPr>
      </w:pPr>
    </w:p>
    <w:p w:rsidR="00070417" w:rsidRPr="001B31BB" w:rsidRDefault="00070417" w:rsidP="00070417">
      <w:pPr>
        <w:jc w:val="both"/>
        <w:rPr>
          <w:sz w:val="28"/>
          <w:szCs w:val="28"/>
        </w:rPr>
      </w:pPr>
      <w:r w:rsidRPr="001B31BB">
        <w:rPr>
          <w:sz w:val="28"/>
          <w:szCs w:val="28"/>
        </w:rPr>
        <w:t>ЛАРН – ликвидация аварийных розливов нефти</w:t>
      </w:r>
    </w:p>
    <w:p w:rsidR="00070417" w:rsidRDefault="00070417" w:rsidP="00070417">
      <w:pPr>
        <w:rPr>
          <w:sz w:val="16"/>
          <w:szCs w:val="16"/>
        </w:rPr>
      </w:pPr>
    </w:p>
    <w:p w:rsidR="00070417" w:rsidRDefault="00070417" w:rsidP="00070417">
      <w:pPr>
        <w:jc w:val="both"/>
        <w:rPr>
          <w:sz w:val="28"/>
          <w:szCs w:val="28"/>
        </w:rPr>
      </w:pPr>
      <w:r>
        <w:rPr>
          <w:sz w:val="28"/>
          <w:szCs w:val="28"/>
        </w:rPr>
        <w:t>МКУ «УГОЧС» г.Рыбинска - муниципальное казенное учреждение «Управление по делам гражданской обороны и чрезвычайным ситуациям» городского округа город Рыбинск Ярославской области</w:t>
      </w:r>
    </w:p>
    <w:p w:rsidR="00070417" w:rsidRPr="00DE0560" w:rsidRDefault="00070417" w:rsidP="00070417">
      <w:pPr>
        <w:jc w:val="both"/>
        <w:rPr>
          <w:sz w:val="16"/>
          <w:szCs w:val="16"/>
        </w:rPr>
      </w:pPr>
    </w:p>
    <w:p w:rsidR="00070417" w:rsidRDefault="00070417" w:rsidP="00070417">
      <w:pPr>
        <w:jc w:val="both"/>
        <w:rPr>
          <w:sz w:val="28"/>
          <w:szCs w:val="28"/>
        </w:rPr>
      </w:pPr>
      <w:r>
        <w:rPr>
          <w:sz w:val="28"/>
          <w:szCs w:val="28"/>
        </w:rPr>
        <w:t>МСОН – муниципальная система оповещения населения</w:t>
      </w:r>
    </w:p>
    <w:p w:rsidR="00070417" w:rsidRPr="00DE0560" w:rsidRDefault="00070417" w:rsidP="00070417">
      <w:pPr>
        <w:jc w:val="both"/>
        <w:rPr>
          <w:sz w:val="16"/>
          <w:szCs w:val="16"/>
        </w:rPr>
      </w:pPr>
    </w:p>
    <w:p w:rsidR="00070417" w:rsidRPr="00DE0560" w:rsidRDefault="00070417" w:rsidP="00070417">
      <w:pPr>
        <w:jc w:val="both"/>
        <w:rPr>
          <w:sz w:val="28"/>
          <w:szCs w:val="28"/>
        </w:rPr>
      </w:pPr>
      <w:r w:rsidRPr="00DE0560">
        <w:rPr>
          <w:sz w:val="28"/>
          <w:szCs w:val="28"/>
        </w:rPr>
        <w:t xml:space="preserve">ОРТПЦ - </w:t>
      </w:r>
      <w:r w:rsidRPr="00DE0560">
        <w:rPr>
          <w:rFonts w:cs="Helvetica"/>
          <w:color w:val="000000"/>
          <w:sz w:val="28"/>
          <w:szCs w:val="28"/>
          <w:shd w:val="clear" w:color="auto" w:fill="FFFFFF"/>
        </w:rPr>
        <w:t>областной радиотелевизионный передающий центр</w:t>
      </w:r>
    </w:p>
    <w:p w:rsidR="00070417" w:rsidRDefault="00070417" w:rsidP="00070417">
      <w:pPr>
        <w:rPr>
          <w:b/>
          <w:sz w:val="16"/>
          <w:szCs w:val="16"/>
        </w:rPr>
      </w:pPr>
    </w:p>
    <w:p w:rsidR="00070417" w:rsidRDefault="00070417" w:rsidP="00070417">
      <w:pPr>
        <w:jc w:val="both"/>
        <w:rPr>
          <w:sz w:val="28"/>
          <w:szCs w:val="28"/>
        </w:rPr>
      </w:pPr>
      <w:r>
        <w:rPr>
          <w:sz w:val="28"/>
          <w:szCs w:val="28"/>
        </w:rPr>
        <w:t>ПСО МКУ «УГОЧС» г.Рыбинска – поисково-спасательный отряд муниципального казенного учреждения «Управление по делам гражданской обороны и чрезвычайным ситуациям» городского округа город Рыбинск Ярославской области</w:t>
      </w:r>
    </w:p>
    <w:p w:rsidR="00070417" w:rsidRDefault="00070417" w:rsidP="00070417">
      <w:pPr>
        <w:rPr>
          <w:b/>
          <w:sz w:val="16"/>
          <w:szCs w:val="16"/>
        </w:rPr>
      </w:pPr>
    </w:p>
    <w:p w:rsidR="00070417" w:rsidRDefault="00070417" w:rsidP="00070417">
      <w:pPr>
        <w:jc w:val="both"/>
        <w:rPr>
          <w:sz w:val="28"/>
          <w:szCs w:val="28"/>
        </w:rPr>
      </w:pPr>
      <w:r>
        <w:rPr>
          <w:sz w:val="28"/>
          <w:szCs w:val="28"/>
        </w:rPr>
        <w:t>Рыбинское городское звено ТП РСЧС Ярославской области - Рыбинское городское звено территориальной подсистемы единой государственной системы предупреждения и ликвидации чрезвычайных ситуаций Ярославской области</w:t>
      </w:r>
    </w:p>
    <w:p w:rsidR="00070417" w:rsidRDefault="00070417" w:rsidP="00070417">
      <w:pPr>
        <w:rPr>
          <w:b/>
          <w:sz w:val="16"/>
          <w:szCs w:val="16"/>
        </w:rPr>
      </w:pPr>
    </w:p>
    <w:p w:rsidR="00070417" w:rsidRDefault="00070417" w:rsidP="00070417">
      <w:pPr>
        <w:rPr>
          <w:sz w:val="28"/>
          <w:szCs w:val="28"/>
        </w:rPr>
      </w:pPr>
      <w:r>
        <w:rPr>
          <w:sz w:val="28"/>
          <w:szCs w:val="28"/>
        </w:rPr>
        <w:t>ФЗ – федеральный закон</w:t>
      </w:r>
    </w:p>
    <w:p w:rsidR="00070417" w:rsidRDefault="00070417" w:rsidP="00070417">
      <w:pPr>
        <w:rPr>
          <w:sz w:val="16"/>
          <w:szCs w:val="16"/>
        </w:rPr>
      </w:pPr>
    </w:p>
    <w:p w:rsidR="00070417" w:rsidRDefault="00070417" w:rsidP="00070417">
      <w:pPr>
        <w:rPr>
          <w:sz w:val="28"/>
          <w:szCs w:val="28"/>
        </w:rPr>
      </w:pPr>
      <w:r>
        <w:rPr>
          <w:sz w:val="28"/>
          <w:szCs w:val="28"/>
        </w:rPr>
        <w:t>ЧС – чрезвычайная ситуация природного и техногенного характера</w:t>
      </w:r>
    </w:p>
    <w:p w:rsidR="00070417" w:rsidRDefault="00070417" w:rsidP="00070417">
      <w:pPr>
        <w:rPr>
          <w:sz w:val="28"/>
          <w:szCs w:val="28"/>
        </w:rPr>
      </w:pPr>
    </w:p>
    <w:p w:rsidR="00070417" w:rsidRDefault="00070417" w:rsidP="0007041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70417" w:rsidRDefault="00070417" w:rsidP="00070417">
      <w:r>
        <w:rPr>
          <w:sz w:val="28"/>
          <w:szCs w:val="28"/>
        </w:rPr>
        <w:t>Начальник МКУ «УГОЧС» г.Рыбинска</w:t>
      </w:r>
      <w:r>
        <w:rPr>
          <w:sz w:val="28"/>
          <w:szCs w:val="28"/>
        </w:rPr>
        <w:tab/>
        <w:t xml:space="preserve">                                               Е.А. Поспелов</w:t>
      </w:r>
    </w:p>
    <w:p w:rsidR="00070417" w:rsidRDefault="00070417" w:rsidP="00EB554B">
      <w:pPr>
        <w:jc w:val="center"/>
      </w:pPr>
    </w:p>
    <w:sectPr w:rsidR="00070417" w:rsidSect="00E35D63">
      <w:pgSz w:w="16838" w:h="11906" w:orient="landscape" w:code="9"/>
      <w:pgMar w:top="624" w:right="851" w:bottom="1134" w:left="851" w:header="56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2F4" w:rsidRDefault="002312F4">
      <w:r>
        <w:separator/>
      </w:r>
    </w:p>
  </w:endnote>
  <w:endnote w:type="continuationSeparator" w:id="0">
    <w:p w:rsidR="002312F4" w:rsidRDefault="00231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2F4" w:rsidRDefault="002312F4">
      <w:r>
        <w:separator/>
      </w:r>
    </w:p>
  </w:footnote>
  <w:footnote w:type="continuationSeparator" w:id="0">
    <w:p w:rsidR="002312F4" w:rsidRDefault="00231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77" w:rsidRDefault="00DD3A77" w:rsidP="00BC3F52">
    <w:pPr>
      <w:pStyle w:val="af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D3A77" w:rsidRDefault="00DD3A77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77" w:rsidRDefault="00DD3A77" w:rsidP="00BC3F52">
    <w:pPr>
      <w:pStyle w:val="af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5D63">
      <w:rPr>
        <w:rStyle w:val="a4"/>
        <w:noProof/>
      </w:rPr>
      <w:t>2</w:t>
    </w:r>
    <w:r>
      <w:rPr>
        <w:rStyle w:val="a4"/>
      </w:rPr>
      <w:fldChar w:fldCharType="end"/>
    </w:r>
  </w:p>
  <w:p w:rsidR="00DD3A77" w:rsidRDefault="00DD3A77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968A7"/>
    <w:rsid w:val="000430D5"/>
    <w:rsid w:val="00051FB5"/>
    <w:rsid w:val="00060471"/>
    <w:rsid w:val="00070417"/>
    <w:rsid w:val="000C3E72"/>
    <w:rsid w:val="000C4435"/>
    <w:rsid w:val="000E49A7"/>
    <w:rsid w:val="000F4856"/>
    <w:rsid w:val="000F73E7"/>
    <w:rsid w:val="0010190D"/>
    <w:rsid w:val="00114B72"/>
    <w:rsid w:val="001653B8"/>
    <w:rsid w:val="0018660B"/>
    <w:rsid w:val="0019097E"/>
    <w:rsid w:val="001A0CD8"/>
    <w:rsid w:val="001D7A0F"/>
    <w:rsid w:val="001F69BE"/>
    <w:rsid w:val="00203B7F"/>
    <w:rsid w:val="002058B8"/>
    <w:rsid w:val="002157B7"/>
    <w:rsid w:val="002312F4"/>
    <w:rsid w:val="00251D26"/>
    <w:rsid w:val="00277550"/>
    <w:rsid w:val="002B6F08"/>
    <w:rsid w:val="003209AA"/>
    <w:rsid w:val="00323231"/>
    <w:rsid w:val="00332DD8"/>
    <w:rsid w:val="00335EB0"/>
    <w:rsid w:val="00361E49"/>
    <w:rsid w:val="003B5AF0"/>
    <w:rsid w:val="00403437"/>
    <w:rsid w:val="00443340"/>
    <w:rsid w:val="00464314"/>
    <w:rsid w:val="004D3391"/>
    <w:rsid w:val="004D4438"/>
    <w:rsid w:val="004E709B"/>
    <w:rsid w:val="00503044"/>
    <w:rsid w:val="00510E74"/>
    <w:rsid w:val="00517D9B"/>
    <w:rsid w:val="005354F8"/>
    <w:rsid w:val="00543628"/>
    <w:rsid w:val="00554C40"/>
    <w:rsid w:val="005A4C5A"/>
    <w:rsid w:val="005B5D0C"/>
    <w:rsid w:val="005D5C3B"/>
    <w:rsid w:val="005D5EE7"/>
    <w:rsid w:val="006211F4"/>
    <w:rsid w:val="00622569"/>
    <w:rsid w:val="006D6865"/>
    <w:rsid w:val="006D721F"/>
    <w:rsid w:val="00712D02"/>
    <w:rsid w:val="00724EDD"/>
    <w:rsid w:val="007712A8"/>
    <w:rsid w:val="00786124"/>
    <w:rsid w:val="007968A7"/>
    <w:rsid w:val="007B717C"/>
    <w:rsid w:val="007F706F"/>
    <w:rsid w:val="00801796"/>
    <w:rsid w:val="008556F2"/>
    <w:rsid w:val="00855F83"/>
    <w:rsid w:val="008631A2"/>
    <w:rsid w:val="008D03D6"/>
    <w:rsid w:val="008F614F"/>
    <w:rsid w:val="009035F6"/>
    <w:rsid w:val="009154C3"/>
    <w:rsid w:val="0093726B"/>
    <w:rsid w:val="00944F1F"/>
    <w:rsid w:val="00961A51"/>
    <w:rsid w:val="009A5CFE"/>
    <w:rsid w:val="009B01A4"/>
    <w:rsid w:val="009B17CF"/>
    <w:rsid w:val="009B534C"/>
    <w:rsid w:val="009D5B6A"/>
    <w:rsid w:val="009E7AD6"/>
    <w:rsid w:val="00A71BE5"/>
    <w:rsid w:val="00AB3E6C"/>
    <w:rsid w:val="00AE3392"/>
    <w:rsid w:val="00B45ECB"/>
    <w:rsid w:val="00B74E43"/>
    <w:rsid w:val="00B949C4"/>
    <w:rsid w:val="00BC3F52"/>
    <w:rsid w:val="00BC63D2"/>
    <w:rsid w:val="00BD1EF9"/>
    <w:rsid w:val="00C0185B"/>
    <w:rsid w:val="00CA4CEA"/>
    <w:rsid w:val="00CD09EF"/>
    <w:rsid w:val="00CD550E"/>
    <w:rsid w:val="00CF3E10"/>
    <w:rsid w:val="00D161A0"/>
    <w:rsid w:val="00D1701A"/>
    <w:rsid w:val="00D5781E"/>
    <w:rsid w:val="00D926A6"/>
    <w:rsid w:val="00D96B14"/>
    <w:rsid w:val="00DC0B4A"/>
    <w:rsid w:val="00DD3A77"/>
    <w:rsid w:val="00E01467"/>
    <w:rsid w:val="00E35D63"/>
    <w:rsid w:val="00E43C24"/>
    <w:rsid w:val="00E5225A"/>
    <w:rsid w:val="00E8451D"/>
    <w:rsid w:val="00EB554B"/>
    <w:rsid w:val="00EB6D13"/>
    <w:rsid w:val="00ED0BAA"/>
    <w:rsid w:val="00ED2B01"/>
    <w:rsid w:val="00EE70FB"/>
    <w:rsid w:val="00F01125"/>
    <w:rsid w:val="00F1671F"/>
    <w:rsid w:val="00F26B38"/>
    <w:rsid w:val="00F4455A"/>
    <w:rsid w:val="00F46166"/>
    <w:rsid w:val="00F65C1D"/>
    <w:rsid w:val="00F9693B"/>
    <w:rsid w:val="00FA36F9"/>
    <w:rsid w:val="00FE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  <w:szCs w:val="20"/>
      <w:lang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1">
    <w:name w:val="WW8Num1z1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  <w:spacing w:val="-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pacing w:val="-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50">
    <w:name w:val="Основной шрифт абзаца5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50"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0">
    <w:name w:val="WW8Num5z0"/>
    <w:rPr>
      <w:rFonts w:ascii="Symbol" w:hAnsi="Symbol" w:cs="Symbol"/>
      <w:spacing w:val="-6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spacing w:val="-6"/>
    </w:rPr>
  </w:style>
  <w:style w:type="character" w:customStyle="1" w:styleId="WW8Num12z0">
    <w:name w:val="WW8Num12z0"/>
    <w:rPr>
      <w:rFonts w:ascii="Symbol" w:hAnsi="Symbol" w:cs="Symbol"/>
      <w:color w:val="auto"/>
      <w:spacing w:val="-6"/>
    </w:rPr>
  </w:style>
  <w:style w:type="character" w:customStyle="1" w:styleId="WW8Num13z0">
    <w:name w:val="WW8Num13z0"/>
    <w:rPr>
      <w:rFonts w:ascii="Symbol" w:hAnsi="Symbol" w:cs="Symbol"/>
      <w:spacing w:val="-6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auto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spacing w:val="-6"/>
      <w:sz w:val="28"/>
      <w:szCs w:val="28"/>
    </w:rPr>
  </w:style>
  <w:style w:type="character" w:customStyle="1" w:styleId="WW8Num19z0">
    <w:name w:val="WW8Num19z0"/>
    <w:rPr>
      <w:rFonts w:ascii="Symbol" w:hAnsi="Symbol" w:cs="Symbol"/>
      <w:spacing w:val="-6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color w:val="000000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  <w:color w:val="auto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  <w:color w:val="auto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color w:val="000000"/>
    </w:rPr>
  </w:style>
  <w:style w:type="character" w:customStyle="1" w:styleId="WW8Num28z0">
    <w:name w:val="WW8Num28z0"/>
    <w:rPr>
      <w:rFonts w:cs="Times New Roman"/>
      <w:spacing w:val="-6"/>
    </w:rPr>
  </w:style>
  <w:style w:type="character" w:customStyle="1" w:styleId="WW8Num29z0">
    <w:name w:val="WW8Num29z0"/>
    <w:rPr>
      <w:rFonts w:ascii="Symbol" w:hAnsi="Symbol" w:cs="Symbol"/>
      <w:spacing w:val="-6"/>
    </w:rPr>
  </w:style>
  <w:style w:type="character" w:customStyle="1" w:styleId="WW8Num30z0">
    <w:name w:val="WW8Num30z0"/>
    <w:rPr>
      <w:rFonts w:ascii="Symbol" w:hAnsi="Symbol" w:cs="Symbol"/>
      <w:spacing w:val="-6"/>
    </w:rPr>
  </w:style>
  <w:style w:type="character" w:customStyle="1" w:styleId="WW8Num31z0">
    <w:name w:val="WW8Num31z0"/>
    <w:rPr>
      <w:rFonts w:ascii="Symbol" w:hAnsi="Symbol" w:cs="Symbol"/>
      <w:spacing w:val="-6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  <w:color w:val="auto"/>
    </w:rPr>
  </w:style>
  <w:style w:type="character" w:customStyle="1" w:styleId="WW8Num34z0">
    <w:name w:val="WW8Num34z0"/>
    <w:rPr>
      <w:rFonts w:ascii="Symbol" w:hAnsi="Symbol" w:cs="Symbol"/>
      <w:spacing w:val="-6"/>
    </w:rPr>
  </w:style>
  <w:style w:type="character" w:customStyle="1" w:styleId="WW8Num35z0">
    <w:name w:val="WW8Num35z0"/>
    <w:rPr>
      <w:rFonts w:ascii="Symbol" w:hAnsi="Symbol" w:cs="Symbol"/>
      <w:spacing w:val="-6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8z0">
    <w:name w:val="WW8Num38z0"/>
    <w:rPr>
      <w:rFonts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39z0">
    <w:name w:val="WW8Num39z0"/>
    <w:rPr>
      <w:rFonts w:ascii="Wingdings" w:hAnsi="Wingdings" w:cs="Wingdings"/>
      <w:color w:val="000000"/>
    </w:rPr>
  </w:style>
  <w:style w:type="character" w:customStyle="1" w:styleId="WW8Num40z0">
    <w:name w:val="WW8Num40z0"/>
    <w:rPr>
      <w:rFonts w:ascii="Symbol" w:hAnsi="Symbol" w:cs="Symbol"/>
      <w:b w:val="0"/>
      <w:i w:val="0"/>
      <w:color w:val="auto"/>
      <w:sz w:val="24"/>
    </w:rPr>
  </w:style>
  <w:style w:type="character" w:customStyle="1" w:styleId="WW8Num41z0">
    <w:name w:val="WW8Num41z0"/>
    <w:rPr>
      <w:rFonts w:ascii="Symbol" w:hAnsi="Symbol" w:cs="Symbol"/>
      <w:spacing w:val="-6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30">
    <w:name w:val="Основной шрифт абзаца3"/>
  </w:style>
  <w:style w:type="character" w:customStyle="1" w:styleId="WW8Num40z1">
    <w:name w:val="WW8Num40z1"/>
    <w:rPr>
      <w:rFonts w:cs="Times New Roman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1">
    <w:name w:val="WW8Num28z1"/>
    <w:rPr>
      <w:rFonts w:cs="Times New Roman"/>
      <w:b w:val="0"/>
      <w:bCs w:val="0"/>
      <w:sz w:val="28"/>
      <w:szCs w:val="28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2z0">
    <w:name w:val="WW8Num42z0"/>
    <w:rPr>
      <w:rFonts w:cs="Times New Roman"/>
    </w:rPr>
  </w:style>
  <w:style w:type="character" w:customStyle="1" w:styleId="WW8Num43z0">
    <w:name w:val="WW8Num43z0"/>
    <w:rPr>
      <w:rFonts w:ascii="Symbol" w:hAnsi="Symbol" w:cs="Symbol"/>
      <w:spacing w:val="-6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14">
    <w:name w:val=" Знак Знак14"/>
    <w:rPr>
      <w:b/>
      <w:i/>
      <w:sz w:val="24"/>
      <w:lang w:val="ru-RU" w:eastAsia="ar-SA" w:bidi="ar-SA"/>
    </w:rPr>
  </w:style>
  <w:style w:type="character" w:customStyle="1" w:styleId="11">
    <w:name w:val=" Знак Знак11"/>
    <w:rPr>
      <w:sz w:val="24"/>
      <w:lang w:eastAsia="ar-SA" w:bidi="ar-SA"/>
    </w:rPr>
  </w:style>
  <w:style w:type="character" w:customStyle="1" w:styleId="100">
    <w:name w:val=" Знак Знак10"/>
    <w:rPr>
      <w:sz w:val="24"/>
      <w:lang w:eastAsia="ar-SA" w:bidi="ar-SA"/>
    </w:rPr>
  </w:style>
  <w:style w:type="character" w:customStyle="1" w:styleId="90">
    <w:name w:val=" Знак Знак9"/>
    <w:rPr>
      <w:b/>
      <w:sz w:val="24"/>
      <w:lang w:eastAsia="ar-SA" w:bidi="ar-SA"/>
    </w:rPr>
  </w:style>
  <w:style w:type="character" w:customStyle="1" w:styleId="81">
    <w:name w:val=" Знак Знак8"/>
    <w:rPr>
      <w:b/>
      <w:sz w:val="24"/>
      <w:lang w:eastAsia="ar-SA" w:bidi="ar-SA"/>
    </w:rPr>
  </w:style>
  <w:style w:type="character" w:customStyle="1" w:styleId="61">
    <w:name w:val=" Знак Знак6"/>
    <w:rPr>
      <w:lang w:val="en-US" w:eastAsia="ar-SA" w:bidi="ar-SA"/>
    </w:rPr>
  </w:style>
  <w:style w:type="character" w:customStyle="1" w:styleId="FontStyle20">
    <w:name w:val="Font Style20"/>
    <w:rPr>
      <w:rFonts w:ascii="Times New Roman" w:hAnsi="Times New Roman" w:cs="Times New Roman"/>
      <w:sz w:val="26"/>
    </w:rPr>
  </w:style>
  <w:style w:type="character" w:customStyle="1" w:styleId="a5">
    <w:name w:val=" Знак Знак"/>
    <w:rPr>
      <w:rFonts w:ascii="Calibri" w:hAnsi="Calibri" w:cs="Calibri"/>
      <w:lang w:eastAsia="ar-SA" w:bidi="ar-SA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a7">
    <w:name w:val="Цветовое выделение"/>
    <w:rPr>
      <w:b/>
      <w:color w:val="000080"/>
    </w:rPr>
  </w:style>
  <w:style w:type="character" w:customStyle="1" w:styleId="13">
    <w:name w:val=" Знак Знак1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2">
    <w:name w:val=" Знак Знак12"/>
    <w:rPr>
      <w:b/>
      <w:i/>
      <w:sz w:val="26"/>
      <w:lang w:eastAsia="ar-SA" w:bidi="ar-SA"/>
    </w:rPr>
  </w:style>
  <w:style w:type="character" w:customStyle="1" w:styleId="Heading1Char">
    <w:name w:val="Heading 1 Char"/>
    <w:rPr>
      <w:rFonts w:ascii="Cambria" w:hAnsi="Cambria" w:cs="Cambria"/>
      <w:b/>
      <w:kern w:val="1"/>
      <w:sz w:val="32"/>
    </w:rPr>
  </w:style>
  <w:style w:type="character" w:customStyle="1" w:styleId="TitleChar">
    <w:name w:val="Title Char"/>
    <w:rPr>
      <w:rFonts w:ascii="Cambria" w:hAnsi="Cambria" w:cs="Cambria"/>
      <w:b/>
      <w:kern w:val="1"/>
      <w:sz w:val="32"/>
    </w:rPr>
  </w:style>
  <w:style w:type="character" w:customStyle="1" w:styleId="71">
    <w:name w:val=" Знак Знак7"/>
    <w:rPr>
      <w:rFonts w:ascii="Tahoma" w:hAnsi="Tahoma" w:cs="Tahoma"/>
      <w:sz w:val="16"/>
      <w:lang w:eastAsia="ar-SA" w:bidi="ar-SA"/>
    </w:rPr>
  </w:style>
  <w:style w:type="character" w:customStyle="1" w:styleId="SubtitleChar">
    <w:name w:val="Subtitle Char"/>
    <w:rPr>
      <w:rFonts w:ascii="Cambria" w:hAnsi="Cambria" w:cs="Cambria"/>
      <w:sz w:val="24"/>
    </w:rPr>
  </w:style>
  <w:style w:type="character" w:customStyle="1" w:styleId="51">
    <w:name w:val=" Знак Знак5"/>
    <w:rPr>
      <w:sz w:val="16"/>
      <w:lang w:eastAsia="ar-SA" w:bidi="ar-SA"/>
    </w:rPr>
  </w:style>
  <w:style w:type="character" w:customStyle="1" w:styleId="40">
    <w:name w:val=" Знак Знак4"/>
    <w:rPr>
      <w:sz w:val="24"/>
      <w:lang w:eastAsia="ar-SA" w:bidi="ar-SA"/>
    </w:rPr>
  </w:style>
  <w:style w:type="character" w:customStyle="1" w:styleId="a8">
    <w:name w:val="МОН Знак"/>
    <w:rPr>
      <w:sz w:val="24"/>
      <w:lang w:val="ru-RU" w:eastAsia="ar-SA" w:bidi="ar-SA"/>
    </w:rPr>
  </w:style>
  <w:style w:type="character" w:customStyle="1" w:styleId="apple-style-span">
    <w:name w:val="apple-style-span"/>
  </w:style>
  <w:style w:type="character" w:customStyle="1" w:styleId="a9">
    <w:name w:val="Гипертекстовая ссылка"/>
    <w:rPr>
      <w:b/>
      <w:color w:val="008000"/>
    </w:rPr>
  </w:style>
  <w:style w:type="character" w:customStyle="1" w:styleId="31">
    <w:name w:val=" Знак Знак3"/>
    <w:rPr>
      <w:sz w:val="24"/>
      <w:lang w:eastAsia="ar-SA" w:bidi="ar-SA"/>
    </w:rPr>
  </w:style>
  <w:style w:type="character" w:customStyle="1" w:styleId="21">
    <w:name w:val=" Знак Знак2"/>
    <w:rPr>
      <w:rFonts w:ascii="Calibri" w:hAnsi="Calibri" w:cs="Calibri"/>
      <w:lang w:eastAsia="ar-SA" w:bidi="ar-SA"/>
    </w:rPr>
  </w:style>
  <w:style w:type="character" w:customStyle="1" w:styleId="15">
    <w:name w:val=" Знак Знак1"/>
    <w:rPr>
      <w:rFonts w:ascii="Calibri" w:hAnsi="Calibri" w:cs="Calibri"/>
      <w:b/>
      <w:lang w:eastAsia="ar-SA" w:bidi="ar-SA"/>
    </w:rPr>
  </w:style>
  <w:style w:type="character" w:styleId="aa">
    <w:name w:val="Strong"/>
    <w:qFormat/>
    <w:rPr>
      <w:rFonts w:cs="Times New Roman"/>
      <w:b/>
      <w:bCs/>
    </w:rPr>
  </w:style>
  <w:style w:type="character" w:customStyle="1" w:styleId="22">
    <w:name w:val="Заголовок 2 Знак"/>
    <w:rPr>
      <w:sz w:val="24"/>
    </w:rPr>
  </w:style>
  <w:style w:type="character" w:customStyle="1" w:styleId="docaccesstitle1">
    <w:name w:val="docaccess_title1"/>
    <w:rPr>
      <w:rFonts w:ascii="Times New Roman" w:hAnsi="Times New Roman" w:cs="Times New Roman"/>
      <w:sz w:val="28"/>
      <w:szCs w:val="28"/>
    </w:rPr>
  </w:style>
  <w:style w:type="character" w:customStyle="1" w:styleId="docaccessactnever">
    <w:name w:val="docaccess_act_never"/>
    <w:basedOn w:val="10"/>
  </w:style>
  <w:style w:type="character" w:customStyle="1" w:styleId="docaccessbase">
    <w:name w:val="docaccess_base"/>
    <w:basedOn w:val="10"/>
  </w:style>
  <w:style w:type="character" w:customStyle="1" w:styleId="16">
    <w:name w:val="Знак сноски1"/>
    <w:rPr>
      <w:vertAlign w:val="superscript"/>
    </w:rPr>
  </w:style>
  <w:style w:type="character" w:customStyle="1" w:styleId="a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23">
    <w:name w:val="Знак сноски2"/>
    <w:rPr>
      <w:vertAlign w:val="superscript"/>
    </w:rPr>
  </w:style>
  <w:style w:type="character" w:customStyle="1" w:styleId="17">
    <w:name w:val="Знак концевой сноски1"/>
    <w:rPr>
      <w:vertAlign w:val="superscript"/>
    </w:rPr>
  </w:style>
  <w:style w:type="character" w:customStyle="1" w:styleId="ac">
    <w:name w:val="Верхний колонтитул Знак"/>
    <w:rPr>
      <w:sz w:val="24"/>
      <w:lang/>
    </w:rPr>
  </w:style>
  <w:style w:type="character" w:customStyle="1" w:styleId="32">
    <w:name w:val="Знак сноски3"/>
    <w:rPr>
      <w:vertAlign w:val="superscript"/>
    </w:rPr>
  </w:style>
  <w:style w:type="character" w:customStyle="1" w:styleId="24">
    <w:name w:val="Знак концевой сноски2"/>
    <w:rPr>
      <w:vertAlign w:val="superscript"/>
    </w:rPr>
  </w:style>
  <w:style w:type="character" w:customStyle="1" w:styleId="160">
    <w:name w:val=" Знак Знак16"/>
    <w:rPr>
      <w:lang w:val="ru-RU" w:eastAsia="ar-SA" w:bidi="ar-SA"/>
    </w:rPr>
  </w:style>
  <w:style w:type="character" w:customStyle="1" w:styleId="150">
    <w:name w:val=" Знак Знак15"/>
    <w:rPr>
      <w:lang w:val="ru-RU" w:eastAsia="ar-SA" w:bidi="ar-SA"/>
    </w:rPr>
  </w:style>
  <w:style w:type="character" w:customStyle="1" w:styleId="140">
    <w:name w:val="Знак Знак14"/>
    <w:rPr>
      <w:b/>
      <w:i/>
      <w:sz w:val="24"/>
      <w:lang w:val="ru-RU" w:eastAsia="ar-SA" w:bidi="ar-SA"/>
    </w:rPr>
  </w:style>
  <w:style w:type="character" w:customStyle="1" w:styleId="110">
    <w:name w:val="Знак Знак11"/>
    <w:rPr>
      <w:sz w:val="24"/>
      <w:lang w:eastAsia="ar-SA" w:bidi="ar-SA"/>
    </w:rPr>
  </w:style>
  <w:style w:type="character" w:customStyle="1" w:styleId="101">
    <w:name w:val="Знак Знак10"/>
    <w:rPr>
      <w:sz w:val="24"/>
      <w:lang w:eastAsia="ar-SA" w:bidi="ar-SA"/>
    </w:rPr>
  </w:style>
  <w:style w:type="character" w:customStyle="1" w:styleId="91">
    <w:name w:val="Знак Знак9"/>
    <w:rPr>
      <w:b/>
      <w:sz w:val="24"/>
      <w:lang w:eastAsia="ar-SA" w:bidi="ar-SA"/>
    </w:rPr>
  </w:style>
  <w:style w:type="character" w:customStyle="1" w:styleId="82">
    <w:name w:val="Знак Знак8"/>
    <w:rPr>
      <w:b/>
      <w:sz w:val="24"/>
      <w:lang w:eastAsia="ar-SA" w:bidi="ar-SA"/>
    </w:rPr>
  </w:style>
  <w:style w:type="character" w:customStyle="1" w:styleId="62">
    <w:name w:val="Знак Знак6"/>
    <w:rPr>
      <w:lang w:val="en-US" w:eastAsia="ar-SA" w:bidi="ar-SA"/>
    </w:rPr>
  </w:style>
  <w:style w:type="character" w:customStyle="1" w:styleId="ad">
    <w:name w:val="Знак Знак"/>
    <w:rPr>
      <w:rFonts w:ascii="Calibri" w:hAnsi="Calibri"/>
      <w:lang w:eastAsia="ar-SA" w:bidi="ar-SA"/>
    </w:rPr>
  </w:style>
  <w:style w:type="character" w:customStyle="1" w:styleId="130">
    <w:name w:val="Знак Знак13"/>
    <w:rPr>
      <w:rFonts w:ascii="Arial" w:hAnsi="Arial"/>
      <w:b/>
      <w:i/>
      <w:sz w:val="28"/>
      <w:lang w:val="ru-RU" w:eastAsia="ar-SA" w:bidi="ar-SA"/>
    </w:rPr>
  </w:style>
  <w:style w:type="character" w:customStyle="1" w:styleId="120">
    <w:name w:val="Знак Знак12"/>
    <w:rPr>
      <w:b/>
      <w:i/>
      <w:sz w:val="26"/>
      <w:lang w:eastAsia="ar-SA" w:bidi="ar-SA"/>
    </w:rPr>
  </w:style>
  <w:style w:type="character" w:customStyle="1" w:styleId="72">
    <w:name w:val="Знак Знак7"/>
    <w:rPr>
      <w:rFonts w:ascii="Tahoma" w:hAnsi="Tahoma"/>
      <w:sz w:val="16"/>
      <w:lang w:eastAsia="ar-SA" w:bidi="ar-SA"/>
    </w:rPr>
  </w:style>
  <w:style w:type="character" w:customStyle="1" w:styleId="52">
    <w:name w:val="Знак Знак5"/>
    <w:rPr>
      <w:sz w:val="16"/>
      <w:lang w:eastAsia="ar-SA" w:bidi="ar-SA"/>
    </w:rPr>
  </w:style>
  <w:style w:type="character" w:customStyle="1" w:styleId="41">
    <w:name w:val="Знак Знак4"/>
    <w:rPr>
      <w:sz w:val="24"/>
      <w:lang w:eastAsia="ar-SA" w:bidi="ar-SA"/>
    </w:rPr>
  </w:style>
  <w:style w:type="character" w:customStyle="1" w:styleId="33">
    <w:name w:val="Знак Знак3"/>
    <w:rPr>
      <w:sz w:val="24"/>
      <w:lang w:eastAsia="ar-SA" w:bidi="ar-SA"/>
    </w:rPr>
  </w:style>
  <w:style w:type="character" w:customStyle="1" w:styleId="25">
    <w:name w:val="Знак Знак2"/>
    <w:rPr>
      <w:rFonts w:ascii="Calibri" w:hAnsi="Calibri"/>
      <w:lang w:eastAsia="ar-SA" w:bidi="ar-SA"/>
    </w:rPr>
  </w:style>
  <w:style w:type="character" w:customStyle="1" w:styleId="18">
    <w:name w:val="Знак Знак1"/>
    <w:rPr>
      <w:rFonts w:ascii="Calibri" w:hAnsi="Calibri"/>
      <w:b/>
      <w:lang w:eastAsia="ar-SA" w:bidi="ar-SA"/>
    </w:rPr>
  </w:style>
  <w:style w:type="character" w:customStyle="1" w:styleId="151">
    <w:name w:val="Знак Знак15"/>
    <w:rPr>
      <w:rFonts w:ascii="Calibri" w:hAnsi="Calibri"/>
      <w:lang w:eastAsia="ar-SA" w:bidi="ar-SA"/>
    </w:rPr>
  </w:style>
  <w:style w:type="character" w:customStyle="1" w:styleId="42">
    <w:name w:val="Основной шрифт абзаца4"/>
  </w:style>
  <w:style w:type="character" w:customStyle="1" w:styleId="ae">
    <w:name w:val="Основной текст_"/>
    <w:rPr>
      <w:spacing w:val="2"/>
      <w:shd w:val="clear" w:color="auto" w:fill="FFFFFF"/>
      <w:lang w:eastAsia="ar-SA" w:bidi="ar-SA"/>
    </w:rPr>
  </w:style>
  <w:style w:type="character" w:customStyle="1" w:styleId="1010">
    <w:name w:val="Основной текст + 101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vertAlign w:val="baseline"/>
      <w:lang w:val="ru-RU"/>
    </w:rPr>
  </w:style>
  <w:style w:type="character" w:styleId="af">
    <w:name w:val="FollowedHyperlink"/>
    <w:rPr>
      <w:color w:val="800080"/>
      <w:u w:val="single"/>
    </w:rPr>
  </w:style>
  <w:style w:type="character" w:customStyle="1" w:styleId="af0">
    <w:name w:val="Без интервала Знак"/>
    <w:rPr>
      <w:rFonts w:ascii="Calibri" w:hAnsi="Calibri" w:cs="Calibri"/>
      <w:sz w:val="28"/>
      <w:szCs w:val="28"/>
      <w:lang w:val="ru-RU" w:eastAsia="ar-SA" w:bidi="ar-SA"/>
    </w:rPr>
  </w:style>
  <w:style w:type="character" w:customStyle="1" w:styleId="af1">
    <w:name w:val="Символ нумерации"/>
  </w:style>
  <w:style w:type="paragraph" w:customStyle="1" w:styleId="af2">
    <w:name w:val="Заголовок"/>
    <w:basedOn w:val="a"/>
    <w:next w:val="af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3">
    <w:name w:val="Body Text"/>
    <w:basedOn w:val="a"/>
    <w:pPr>
      <w:spacing w:after="120"/>
    </w:pPr>
    <w:rPr>
      <w:szCs w:val="20"/>
      <w:lang/>
    </w:rPr>
  </w:style>
  <w:style w:type="paragraph" w:styleId="af4">
    <w:name w:val="List"/>
    <w:basedOn w:val="af3"/>
    <w:rPr>
      <w:rFonts w:cs="Mangal"/>
    </w:rPr>
  </w:style>
  <w:style w:type="paragraph" w:customStyle="1" w:styleId="73">
    <w:name w:val="Название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4">
    <w:name w:val="Указатель7"/>
    <w:basedOn w:val="a"/>
    <w:pPr>
      <w:suppressLineNumbers/>
    </w:pPr>
    <w:rPr>
      <w:rFonts w:cs="Mangal"/>
    </w:rPr>
  </w:style>
  <w:style w:type="paragraph" w:customStyle="1" w:styleId="63">
    <w:name w:val="Название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4">
    <w:name w:val="Указатель6"/>
    <w:basedOn w:val="a"/>
    <w:pPr>
      <w:suppressLineNumbers/>
    </w:pPr>
    <w:rPr>
      <w:rFonts w:cs="Mangal"/>
    </w:rPr>
  </w:style>
  <w:style w:type="paragraph" w:customStyle="1" w:styleId="53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4">
    <w:name w:val="Указатель5"/>
    <w:basedOn w:val="a"/>
    <w:pPr>
      <w:suppressLineNumbers/>
    </w:pPr>
    <w:rPr>
      <w:rFonts w:cs="Mangal"/>
    </w:rPr>
  </w:style>
  <w:style w:type="paragraph" w:customStyle="1" w:styleId="43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4">
    <w:name w:val="Указатель4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a"/>
    <w:pPr>
      <w:suppressLineNumbers/>
    </w:pPr>
    <w:rPr>
      <w:rFonts w:cs="Mangal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pPr>
      <w:suppressLineNumbers/>
    </w:pPr>
    <w:rPr>
      <w:rFonts w:cs="Mangal"/>
    </w:rPr>
  </w:style>
  <w:style w:type="paragraph" w:customStyle="1" w:styleId="19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"/>
    <w:pPr>
      <w:suppressLineNumbers/>
    </w:pPr>
    <w:rPr>
      <w:rFonts w:cs="Mangal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  <w:rPr>
      <w:szCs w:val="20"/>
      <w:lang/>
    </w:rPr>
  </w:style>
  <w:style w:type="paragraph" w:styleId="af7">
    <w:name w:val="Title"/>
    <w:basedOn w:val="a"/>
    <w:next w:val="af8"/>
    <w:qFormat/>
    <w:pPr>
      <w:ind w:left="-720"/>
      <w:jc w:val="center"/>
    </w:pPr>
    <w:rPr>
      <w:b/>
      <w:szCs w:val="20"/>
      <w:lang/>
    </w:rPr>
  </w:style>
  <w:style w:type="paragraph" w:styleId="af8">
    <w:name w:val="Subtitle"/>
    <w:basedOn w:val="a"/>
    <w:next w:val="af3"/>
    <w:qFormat/>
    <w:pPr>
      <w:jc w:val="center"/>
    </w:pPr>
    <w:rPr>
      <w:b/>
      <w:szCs w:val="20"/>
      <w:lang/>
    </w:rPr>
  </w:style>
  <w:style w:type="paragraph" w:styleId="1b">
    <w:name w:val="toc 1"/>
    <w:basedOn w:val="a"/>
    <w:next w:val="a"/>
    <w:pPr>
      <w:tabs>
        <w:tab w:val="right" w:leader="dot" w:pos="9627"/>
      </w:tabs>
    </w:pPr>
    <w:rPr>
      <w:b/>
      <w:bCs/>
      <w:lang w:val="ru-RU"/>
    </w:rPr>
  </w:style>
  <w:style w:type="paragraph" w:styleId="28">
    <w:name w:val="toc 2"/>
    <w:basedOn w:val="a"/>
    <w:next w:val="a"/>
    <w:pPr>
      <w:ind w:left="240"/>
    </w:pPr>
  </w:style>
  <w:style w:type="paragraph" w:styleId="af9">
    <w:name w:val="Body Text Indent"/>
    <w:basedOn w:val="a"/>
    <w:pPr>
      <w:spacing w:after="120"/>
      <w:ind w:left="283"/>
    </w:pPr>
    <w:rPr>
      <w:sz w:val="20"/>
      <w:szCs w:val="20"/>
      <w:lang w:val="en-US"/>
    </w:rPr>
  </w:style>
  <w:style w:type="paragraph" w:styleId="afa">
    <w:name w:val="footnote text"/>
    <w:basedOn w:val="a"/>
    <w:pPr>
      <w:spacing w:after="200" w:line="276" w:lineRule="auto"/>
    </w:pPr>
    <w:rPr>
      <w:rFonts w:ascii="Calibri" w:hAnsi="Calibri" w:cs="Calibri"/>
      <w:sz w:val="20"/>
      <w:szCs w:val="20"/>
      <w:lang/>
    </w:rPr>
  </w:style>
  <w:style w:type="paragraph" w:customStyle="1" w:styleId="afb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text">
    <w:name w:val="text"/>
    <w:basedOn w:val="a"/>
    <w:rPr>
      <w:rFonts w:ascii="Verdana" w:hAnsi="Verdana" w:cs="Verdana"/>
      <w:color w:val="000000"/>
      <w:sz w:val="16"/>
      <w:szCs w:val="16"/>
    </w:rPr>
  </w:style>
  <w:style w:type="paragraph" w:styleId="afc">
    <w:name w:val="Balloon Text"/>
    <w:basedOn w:val="a"/>
    <w:rPr>
      <w:rFonts w:ascii="Tahoma" w:hAnsi="Tahoma" w:cs="Tahoma"/>
      <w:sz w:val="16"/>
      <w:szCs w:val="20"/>
      <w:lang/>
    </w:rPr>
  </w:style>
  <w:style w:type="paragraph" w:customStyle="1" w:styleId="310">
    <w:name w:val="Основной текст с отступом 31"/>
    <w:basedOn w:val="a"/>
    <w:pPr>
      <w:ind w:firstLine="709"/>
      <w:jc w:val="both"/>
    </w:pPr>
    <w:rPr>
      <w:sz w:val="16"/>
      <w:szCs w:val="20"/>
      <w:lang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Cs w:val="20"/>
      <w:lang/>
    </w:rPr>
  </w:style>
  <w:style w:type="paragraph" w:customStyle="1" w:styleId="1c">
    <w:name w:val="Абзац списка1"/>
    <w:basedOn w:val="a"/>
    <w:pPr>
      <w:ind w:left="708"/>
    </w:pPr>
  </w:style>
  <w:style w:type="paragraph" w:customStyle="1" w:styleId="afd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e">
    <w:name w:val="МОН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111">
    <w:name w:val="Абзац списка1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font5">
    <w:name w:val="font5"/>
    <w:basedOn w:val="a"/>
    <w:pPr>
      <w:spacing w:before="280" w:after="280"/>
    </w:pPr>
    <w:rPr>
      <w:rFonts w:ascii="Calibri" w:hAnsi="Calibri" w:cs="Calibri"/>
      <w:color w:val="0070C0"/>
    </w:rPr>
  </w:style>
  <w:style w:type="paragraph" w:customStyle="1" w:styleId="font6">
    <w:name w:val="font6"/>
    <w:basedOn w:val="a"/>
    <w:pPr>
      <w:spacing w:before="280" w:after="280"/>
    </w:pPr>
    <w:rPr>
      <w:rFonts w:ascii="Calibri" w:hAnsi="Calibri" w:cs="Calibri"/>
      <w:color w:val="FF000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  <w:color w:val="000000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  <w:color w:val="000000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color w:val="000000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color w:val="000000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b/>
      <w:bCs/>
      <w:i/>
      <w:iCs/>
      <w:color w:val="000000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  <w:b/>
      <w:bCs/>
      <w:i/>
      <w:iCs/>
    </w:rPr>
  </w:style>
  <w:style w:type="paragraph" w:customStyle="1" w:styleId="xl85">
    <w:name w:val="xl85"/>
    <w:basedOn w:val="a"/>
    <w:pPr>
      <w:spacing w:before="280" w:after="280"/>
      <w:jc w:val="center"/>
      <w:textAlignment w:val="top"/>
    </w:pPr>
    <w:rPr>
      <w:rFonts w:ascii="Calibri" w:hAnsi="Calibri" w:cs="Calibri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pPr>
      <w:spacing w:before="280" w:after="280"/>
    </w:pPr>
    <w:rPr>
      <w:rFonts w:ascii="Calibri" w:hAnsi="Calibri" w:cs="Calibri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89">
    <w:name w:val="xl89"/>
    <w:basedOn w:val="a"/>
    <w:pPr>
      <w:spacing w:before="280" w:after="280"/>
    </w:pPr>
    <w:rPr>
      <w:rFonts w:ascii="Calibri" w:hAnsi="Calibri" w:cs="Calibri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b/>
      <w:bCs/>
    </w:rPr>
  </w:style>
  <w:style w:type="paragraph" w:customStyle="1" w:styleId="xl91">
    <w:name w:val="xl91"/>
    <w:basedOn w:val="a"/>
    <w:pP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color w:val="000000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Calibri" w:hAnsi="Calibri" w:cs="Calibri"/>
      <w:b/>
      <w:bCs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b/>
      <w:bCs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Calibri" w:hAnsi="Calibri" w:cs="Calibri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Calibri" w:hAnsi="Calibri" w:cs="Calibri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Calibri" w:hAnsi="Calibri" w:cs="Calibri"/>
      <w:b/>
      <w:bCs/>
      <w:color w:val="000000"/>
    </w:rPr>
  </w:style>
  <w:style w:type="paragraph" w:customStyle="1" w:styleId="xl103">
    <w:name w:val="xl10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</w:rPr>
  </w:style>
  <w:style w:type="paragraph" w:customStyle="1" w:styleId="ListParagraph">
    <w:name w:val="List Paragraph"/>
    <w:basedOn w:val="a"/>
    <w:pPr>
      <w:widowControl w:val="0"/>
      <w:autoSpaceDE w:val="0"/>
      <w:spacing w:line="360" w:lineRule="auto"/>
      <w:ind w:left="720" w:firstLine="720"/>
      <w:jc w:val="both"/>
    </w:pPr>
    <w:rPr>
      <w:rFonts w:ascii="Calibri" w:hAnsi="Calibri" w:cs="Calibri"/>
      <w:color w:val="3232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11">
    <w:name w:val="Нумерованный список 31"/>
    <w:basedOn w:val="a"/>
    <w:pPr>
      <w:widowControl w:val="0"/>
      <w:tabs>
        <w:tab w:val="left" w:pos="1361"/>
      </w:tabs>
      <w:spacing w:before="60"/>
      <w:ind w:left="1361" w:hanging="794"/>
      <w:jc w:val="both"/>
    </w:pPr>
    <w:rPr>
      <w:rFonts w:ascii="Bookman Old Style" w:hAnsi="Bookman Old Style" w:cs="Bookman Old Style"/>
    </w:rPr>
  </w:style>
  <w:style w:type="paragraph" w:customStyle="1" w:styleId="font7">
    <w:name w:val="font7"/>
    <w:basedOn w:val="a"/>
    <w:pPr>
      <w:spacing w:before="280" w:after="280"/>
    </w:pPr>
    <w:rPr>
      <w:rFonts w:ascii="Calibri" w:hAnsi="Calibri" w:cs="Calibri"/>
      <w:color w:val="8DB4E2"/>
      <w:sz w:val="20"/>
      <w:szCs w:val="20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Calibri" w:hAnsi="Calibri" w:cs="Calibri"/>
      <w:sz w:val="20"/>
      <w:szCs w:val="20"/>
    </w:rPr>
  </w:style>
  <w:style w:type="paragraph" w:customStyle="1" w:styleId="xl64">
    <w:name w:val="xl64"/>
    <w:basedOn w:val="a"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06">
    <w:name w:val="xl106"/>
    <w:basedOn w:val="a"/>
    <w:pPr>
      <w:pBdr>
        <w:top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07">
    <w:name w:val="xl107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pacing w:before="280" w:after="280"/>
      <w:textAlignment w:val="top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Calibri" w:hAnsi="Calibri" w:cs="Calibri"/>
      <w:sz w:val="20"/>
      <w:szCs w:val="20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Calibri" w:hAnsi="Calibri" w:cs="Calibri"/>
      <w:sz w:val="20"/>
      <w:szCs w:val="20"/>
    </w:rPr>
  </w:style>
  <w:style w:type="paragraph" w:styleId="aff">
    <w:name w:val="Normal (Web)"/>
    <w:basedOn w:val="a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d">
    <w:name w:val="Текст примечания1"/>
    <w:basedOn w:val="a"/>
    <w:pPr>
      <w:spacing w:after="200"/>
    </w:pPr>
    <w:rPr>
      <w:rFonts w:ascii="Calibri" w:hAnsi="Calibri" w:cs="Calibri"/>
      <w:sz w:val="20"/>
      <w:szCs w:val="20"/>
      <w:lang/>
    </w:rPr>
  </w:style>
  <w:style w:type="paragraph" w:customStyle="1" w:styleId="29">
    <w:name w:val="Текст примечания2"/>
    <w:basedOn w:val="a"/>
    <w:rPr>
      <w:sz w:val="20"/>
      <w:szCs w:val="20"/>
    </w:rPr>
  </w:style>
  <w:style w:type="paragraph" w:styleId="aff0">
    <w:name w:val="annotation subject"/>
    <w:basedOn w:val="1d"/>
    <w:next w:val="1d"/>
    <w:rPr>
      <w:b/>
    </w:rPr>
  </w:style>
  <w:style w:type="paragraph" w:customStyle="1" w:styleId="312">
    <w:name w:val="Основной текст 31"/>
    <w:basedOn w:val="a"/>
    <w:pPr>
      <w:jc w:val="both"/>
    </w:pPr>
    <w:rPr>
      <w:rFonts w:ascii="Calibri" w:hAnsi="Calibri" w:cs="Calibri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36">
    <w:name w:val="toc 3"/>
    <w:basedOn w:val="1a"/>
    <w:pPr>
      <w:tabs>
        <w:tab w:val="right" w:leader="dot" w:pos="9072"/>
      </w:tabs>
      <w:ind w:left="566"/>
    </w:pPr>
  </w:style>
  <w:style w:type="paragraph" w:styleId="45">
    <w:name w:val="toc 4"/>
    <w:basedOn w:val="1a"/>
    <w:pPr>
      <w:tabs>
        <w:tab w:val="right" w:leader="dot" w:pos="8789"/>
      </w:tabs>
      <w:ind w:left="849"/>
    </w:pPr>
  </w:style>
  <w:style w:type="paragraph" w:styleId="55">
    <w:name w:val="toc 5"/>
    <w:basedOn w:val="1a"/>
    <w:pPr>
      <w:tabs>
        <w:tab w:val="right" w:leader="dot" w:pos="8506"/>
      </w:tabs>
      <w:ind w:left="1132"/>
    </w:pPr>
  </w:style>
  <w:style w:type="paragraph" w:styleId="65">
    <w:name w:val="toc 6"/>
    <w:basedOn w:val="1a"/>
    <w:pPr>
      <w:tabs>
        <w:tab w:val="right" w:leader="dot" w:pos="8223"/>
      </w:tabs>
      <w:ind w:left="1415"/>
    </w:pPr>
  </w:style>
  <w:style w:type="paragraph" w:styleId="75">
    <w:name w:val="toc 7"/>
    <w:basedOn w:val="1a"/>
    <w:pPr>
      <w:tabs>
        <w:tab w:val="right" w:leader="dot" w:pos="7940"/>
      </w:tabs>
      <w:ind w:left="1698"/>
    </w:pPr>
  </w:style>
  <w:style w:type="paragraph" w:styleId="83">
    <w:name w:val="toc 8"/>
    <w:basedOn w:val="1a"/>
    <w:pPr>
      <w:tabs>
        <w:tab w:val="right" w:leader="dot" w:pos="7657"/>
      </w:tabs>
      <w:ind w:left="1981"/>
    </w:pPr>
  </w:style>
  <w:style w:type="paragraph" w:styleId="92">
    <w:name w:val="toc 9"/>
    <w:basedOn w:val="1a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1a"/>
    <w:pPr>
      <w:tabs>
        <w:tab w:val="right" w:leader="dot" w:pos="7091"/>
      </w:tabs>
      <w:ind w:left="2547"/>
    </w:p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aff3">
    <w:name w:val="Содержимое врезки"/>
    <w:basedOn w:val="af3"/>
  </w:style>
  <w:style w:type="paragraph" w:styleId="aff4">
    <w:name w:val="endnote text"/>
    <w:basedOn w:val="a"/>
    <w:rPr>
      <w:sz w:val="20"/>
      <w:szCs w:val="20"/>
    </w:rPr>
  </w:style>
  <w:style w:type="paragraph" w:customStyle="1" w:styleId="112">
    <w:name w:val="Название11"/>
    <w:basedOn w:val="a"/>
    <w:pPr>
      <w:suppressLineNumbers/>
      <w:spacing w:before="120" w:after="120"/>
    </w:pPr>
    <w:rPr>
      <w:i/>
      <w:iCs/>
    </w:rPr>
  </w:style>
  <w:style w:type="paragraph" w:customStyle="1" w:styleId="2a">
    <w:name w:val="Абзац списка2"/>
    <w:basedOn w:val="a"/>
    <w:pPr>
      <w:widowControl w:val="0"/>
      <w:autoSpaceDE w:val="0"/>
      <w:spacing w:line="360" w:lineRule="auto"/>
      <w:ind w:left="720" w:firstLine="720"/>
      <w:jc w:val="both"/>
    </w:pPr>
    <w:rPr>
      <w:rFonts w:ascii="Calibri" w:hAnsi="Calibri" w:cs="Calibri"/>
      <w:color w:val="323232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rFonts w:eastAsia="Calibri"/>
    </w:rPr>
  </w:style>
  <w:style w:type="paragraph" w:customStyle="1" w:styleId="2b">
    <w:name w:val="Основной текст2"/>
    <w:basedOn w:val="a"/>
    <w:pPr>
      <w:widowControl w:val="0"/>
      <w:shd w:val="clear" w:color="auto" w:fill="FFFFFF"/>
      <w:suppressAutoHyphens w:val="0"/>
      <w:spacing w:after="300" w:line="322" w:lineRule="exact"/>
      <w:ind w:hanging="2780"/>
      <w:jc w:val="both"/>
    </w:pPr>
    <w:rPr>
      <w:spacing w:val="2"/>
      <w:sz w:val="20"/>
      <w:szCs w:val="20"/>
      <w:shd w:val="clear" w:color="auto" w:fill="FFFFFF"/>
      <w:lang w:val="ru-RU"/>
    </w:rPr>
  </w:style>
  <w:style w:type="paragraph" w:customStyle="1" w:styleId="NoSpacing">
    <w:name w:val="No Spacing"/>
    <w:pPr>
      <w:widowControl w:val="0"/>
      <w:suppressAutoHyphens/>
      <w:autoSpaceDE w:val="0"/>
    </w:pPr>
    <w:rPr>
      <w:rFonts w:ascii="Calibri" w:eastAsia="Arial" w:hAnsi="Calibri" w:cs="Calibri"/>
      <w:sz w:val="28"/>
      <w:szCs w:val="28"/>
      <w:lang w:eastAsia="ar-SA"/>
    </w:rPr>
  </w:style>
  <w:style w:type="paragraph" w:customStyle="1" w:styleId="msonormalmrcssattr">
    <w:name w:val="msonormal_mr_css_attr"/>
    <w:basedOn w:val="a"/>
    <w:rsid w:val="00D96B1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44E68E256EDC3BFAA88D212A222B6C18E926F4A5582766DFE4F130E3E117CD3F5B0DCFF3E6D3D1D34871F41E8514DD00188C85811DEA8E12BE3128hFk8M" TargetMode="External"/><Relationship Id="rId13" Type="http://schemas.openxmlformats.org/officeDocument/2006/relationships/hyperlink" Target="consultantplus://offline/ref=6B44E68E256EDC3BFAA88D212A222B6C18E926F4A5582766DCE0F130E3E117CD3F5B0DCFF3E6D3D1D34871F51B8514DD00188C85811DEA8E12BE3128hFk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44E68E256EDC3BFAA88D212A222B6C18E926F4A558296EDFE0F130E3E117CD3F5B0DCFF3E6D3D1D34871F51D8514DD00188C85811DEA8E12BE3128hFk8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44E68E256EDC3BFAA88D212A222B6C18E926F4A5592162DEECF130E3E117CD3F5B0DCFE1E68BDDD14F6FF41F90428C46h4kF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B44E68E256EDC3BFAA8932C3C4E75691AE27DF1A7582B3087B0F767BCB111986D1B5396B2A5C0D0D45673F41Ah8k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44E68E256EDC3BFAA8932C3C4E75691AE07AF8A5582B3087B0F767BCB111987F1B0B99B5A2D8DB871935A1158C4792444A9F858601hEk8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9BA2-4284-4946-97B8-8DAD1E2A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4829</Words>
  <Characters>27526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MoBIL GROUP</Company>
  <LinksUpToDate>false</LinksUpToDate>
  <CharactersWithSpaces>32291</CharactersWithSpaces>
  <SharedDoc>false</SharedDoc>
  <HLinks>
    <vt:vector size="36" baseType="variant">
      <vt:variant>
        <vt:i4>7667809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consultantplus://offline/ref=6B44E68E256EDC3BFAA88D212A222B6C18E926F4A5582766DCE0F130E3E117CD3F5B0DCFF3E6D3D1D34871F51B8514DD00188C85811DEA8E12BE3128hFk8M</vt:lpwstr>
      </vt:variant>
      <vt:variant>
        <vt:lpwstr/>
      </vt:variant>
      <vt:variant>
        <vt:i4>7667775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consultantplus://offline/ref=6B44E68E256EDC3BFAA88D212A222B6C18E926F4A558296EDFE0F130E3E117CD3F5B0DCFF3E6D3D1D34871F51D8514DD00188C85811DEA8E12BE3128hFk8M</vt:lpwstr>
      </vt:variant>
      <vt:variant>
        <vt:lpwstr/>
      </vt:variant>
      <vt:variant>
        <vt:i4>4194384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consultantplus://offline/ref=6B44E68E256EDC3BFAA88D212A222B6C18E926F4A5592162DEECF130E3E117CD3F5B0DCFE1E68BDDD14F6FF41F90428C46h4kFM</vt:lpwstr>
      </vt:variant>
      <vt:variant>
        <vt:lpwstr/>
      </vt:variant>
      <vt:variant>
        <vt:i4>4194314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consultantplus://offline/ref=6B44E68E256EDC3BFAA8932C3C4E75691AE27DF1A7582B3087B0F767BCB111986D1B5396B2A5C0D0D45673F41Ah8kCM</vt:lpwstr>
      </vt:variant>
      <vt:variant>
        <vt:lpwstr/>
      </vt:variant>
      <vt:variant>
        <vt:i4>2359354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consultantplus://offline/ref=6B44E68E256EDC3BFAA8932C3C4E75691AE07AF8A5582B3087B0F767BCB111987F1B0B99B5A2D8DB871935A1158C4792444A9F858601hEk8M</vt:lpwstr>
      </vt:variant>
      <vt:variant>
        <vt:lpwstr/>
      </vt:variant>
      <vt:variant>
        <vt:i4>7667814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consultantplus://offline/ref=6B44E68E256EDC3BFAA88D212A222B6C18E926F4A5582766DFE4F130E3E117CD3F5B0DCFF3E6D3D1D34871F41E8514DD00188C85811DEA8E12BE3128hFk8M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Teacher</dc:creator>
  <cp:lastModifiedBy>lapshina_en</cp:lastModifiedBy>
  <cp:revision>2</cp:revision>
  <cp:lastPrinted>2022-07-27T06:34:00Z</cp:lastPrinted>
  <dcterms:created xsi:type="dcterms:W3CDTF">2023-12-19T07:23:00Z</dcterms:created>
  <dcterms:modified xsi:type="dcterms:W3CDTF">2023-12-19T07:23:00Z</dcterms:modified>
</cp:coreProperties>
</file>