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4D" w:rsidRDefault="00635C82">
      <w:r>
        <w:rPr>
          <w:noProof/>
          <w:lang w:eastAsia="ru-RU"/>
        </w:rPr>
        <w:drawing>
          <wp:inline distT="0" distB="0" distL="0" distR="0" wp14:anchorId="1E8001D1" wp14:editId="2FD28253">
            <wp:extent cx="5940425" cy="8401685"/>
            <wp:effectExtent l="0" t="0" r="3175" b="0"/>
            <wp:docPr id="1" name="Рисунок 1" descr="D:\img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C82" w:rsidRDefault="00635C82"/>
    <w:p w:rsidR="00635C82" w:rsidRDefault="00635C82"/>
    <w:p w:rsidR="00635C82" w:rsidRPr="00635C82" w:rsidRDefault="00635C82" w:rsidP="00635C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сведения об учреждении</w:t>
      </w:r>
    </w:p>
    <w:p w:rsidR="00635C82" w:rsidRPr="00635C82" w:rsidRDefault="00635C82" w:rsidP="00635C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002"/>
        <w:gridCol w:w="4536"/>
      </w:tblGrid>
      <w:tr w:rsidR="00635C82" w:rsidRPr="00635C82" w:rsidTr="00B83327">
        <w:trPr>
          <w:trHeight w:val="240"/>
        </w:trPr>
        <w:tc>
          <w:tcPr>
            <w:tcW w:w="5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учреждения             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43</w:t>
            </w:r>
          </w:p>
        </w:tc>
      </w:tr>
      <w:tr w:rsidR="00635C82" w:rsidRPr="00635C82" w:rsidTr="00B83327">
        <w:trPr>
          <w:trHeight w:val="240"/>
        </w:trPr>
        <w:tc>
          <w:tcPr>
            <w:tcW w:w="5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учреждения       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43</w:t>
            </w:r>
          </w:p>
        </w:tc>
      </w:tr>
      <w:tr w:rsidR="00635C82" w:rsidRPr="00635C82" w:rsidTr="00B83327">
        <w:trPr>
          <w:trHeight w:val="240"/>
        </w:trPr>
        <w:tc>
          <w:tcPr>
            <w:tcW w:w="5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учреждения               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152919 Ярославская область, город Рыбинск, улица Гагарина, дом 8 а</w:t>
            </w:r>
          </w:p>
        </w:tc>
      </w:tr>
      <w:tr w:rsidR="00635C82" w:rsidRPr="00635C82" w:rsidTr="00B83327">
        <w:trPr>
          <w:trHeight w:val="240"/>
        </w:trPr>
        <w:tc>
          <w:tcPr>
            <w:tcW w:w="5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учреждения                 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152919 Ярославская область, город Рыбинск, улица Гагарина, дом 8 а</w:t>
            </w:r>
          </w:p>
        </w:tc>
      </w:tr>
      <w:tr w:rsidR="00635C82" w:rsidRPr="00635C82" w:rsidTr="00B83327">
        <w:trPr>
          <w:trHeight w:val="240"/>
        </w:trPr>
        <w:tc>
          <w:tcPr>
            <w:tcW w:w="5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видов деятельности учреждения,             </w:t>
            </w:r>
          </w:p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соответствующий его учредительным документам: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82" w:rsidRPr="00635C82" w:rsidTr="00B83327">
        <w:trPr>
          <w:trHeight w:val="240"/>
        </w:trPr>
        <w:tc>
          <w:tcPr>
            <w:tcW w:w="5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виды деятельности              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образовательной программы дошкольного образования в группах общеразвивающей направленности;</w:t>
            </w:r>
          </w:p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</w:t>
            </w:r>
          </w:p>
        </w:tc>
      </w:tr>
      <w:tr w:rsidR="00635C82" w:rsidRPr="00635C82" w:rsidTr="00B83327">
        <w:trPr>
          <w:trHeight w:val="240"/>
        </w:trPr>
        <w:tc>
          <w:tcPr>
            <w:tcW w:w="5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иные виды деятельности                  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образовательных программ – дополнительных общеразвивающих программ  познавательной, речевой, физической, социально-коммуникативной и художественно-эстетической  направленности, в том числе оказание платных образовательных услуг;</w:t>
            </w:r>
          </w:p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медицинской деятельности-доврачебная помощь-сестринское дело в педиатрии</w:t>
            </w:r>
            <w:proofErr w:type="gramEnd"/>
          </w:p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82" w:rsidRPr="00635C82" w:rsidTr="00B83327">
        <w:trPr>
          <w:trHeight w:val="240"/>
        </w:trPr>
        <w:tc>
          <w:tcPr>
            <w:tcW w:w="5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услуг (работ), которые оказываются за плату в случаях, предусмотренных нормативными правовыми   (правовыми) актами                        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присмотр и уход за детьми</w:t>
            </w:r>
          </w:p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-платные образовательные услуги</w:t>
            </w:r>
          </w:p>
        </w:tc>
      </w:tr>
      <w:tr w:rsidR="00635C82" w:rsidRPr="00635C82" w:rsidTr="00B83327">
        <w:trPr>
          <w:trHeight w:val="240"/>
        </w:trPr>
        <w:tc>
          <w:tcPr>
            <w:tcW w:w="5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услуг (работ), которые оказываются за плату в случаях, предусмотренных нормативными</w:t>
            </w:r>
          </w:p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правовыми (правовыми) актами     </w:t>
            </w:r>
          </w:p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1 года 6 месяцев до прекращения образовательных отношений</w:t>
            </w:r>
          </w:p>
        </w:tc>
      </w:tr>
      <w:tr w:rsidR="00635C82" w:rsidRPr="00635C82" w:rsidTr="00B83327">
        <w:trPr>
          <w:trHeight w:val="240"/>
        </w:trPr>
        <w:tc>
          <w:tcPr>
            <w:tcW w:w="5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разрешительных документов (с </w:t>
            </w: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указанием     номеров, даты выдачи и срока действия), на основании которых учреждение осуществляет деятельность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Лицензия на </w:t>
            </w:r>
            <w:proofErr w:type="gramStart"/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деятельности № 76242512\54 от 3 февраля 2012 г</w:t>
            </w:r>
          </w:p>
        </w:tc>
      </w:tr>
      <w:tr w:rsidR="00635C82" w:rsidRPr="00635C82" w:rsidTr="00B83327">
        <w:trPr>
          <w:trHeight w:val="240"/>
        </w:trPr>
        <w:tc>
          <w:tcPr>
            <w:tcW w:w="5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Среднегодовая численность работников учреждения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635C82" w:rsidRPr="00635C82" w:rsidTr="00B83327">
        <w:trPr>
          <w:trHeight w:val="240"/>
        </w:trPr>
        <w:tc>
          <w:tcPr>
            <w:tcW w:w="5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заработная плата работников учреждения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20286,7</w:t>
            </w:r>
          </w:p>
        </w:tc>
      </w:tr>
      <w:tr w:rsidR="00635C82" w:rsidRPr="00635C82" w:rsidTr="00B83327">
        <w:trPr>
          <w:trHeight w:val="240"/>
        </w:trPr>
        <w:tc>
          <w:tcPr>
            <w:tcW w:w="5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наблюдательного совета автономного учреждения</w:t>
            </w:r>
          </w:p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отчество, должность):      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82" w:rsidRPr="00635C82" w:rsidTr="00B83327">
        <w:trPr>
          <w:trHeight w:val="240"/>
        </w:trPr>
        <w:tc>
          <w:tcPr>
            <w:tcW w:w="5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учредителя                  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Ж.Л.-начальник </w:t>
            </w:r>
            <w:proofErr w:type="gramStart"/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дошкольного образования Департамента образования Администрации городского округа</w:t>
            </w:r>
            <w:proofErr w:type="gramEnd"/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Рыбинск</w:t>
            </w:r>
          </w:p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Деревянчук</w:t>
            </w:r>
            <w:proofErr w:type="spellEnd"/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Л.И.-главный специалист </w:t>
            </w:r>
            <w:proofErr w:type="gramStart"/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дошкольного образования Департамента образования Администрации городского округа</w:t>
            </w:r>
            <w:proofErr w:type="gramEnd"/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Рыбинск</w:t>
            </w:r>
          </w:p>
        </w:tc>
      </w:tr>
      <w:tr w:rsidR="00635C82" w:rsidRPr="00635C82" w:rsidTr="00B83327">
        <w:trPr>
          <w:trHeight w:val="240"/>
        </w:trPr>
        <w:tc>
          <w:tcPr>
            <w:tcW w:w="5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собственника имущества      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Бачурина И.А.- ведущий специалист отдела управления муниципальным имуществом Департамента имущественных и земельных отношений Администрации городского округа город Рыбинск</w:t>
            </w:r>
          </w:p>
        </w:tc>
      </w:tr>
      <w:tr w:rsidR="00635C82" w:rsidRPr="00635C82" w:rsidTr="00B83327">
        <w:trPr>
          <w:trHeight w:val="240"/>
        </w:trPr>
        <w:tc>
          <w:tcPr>
            <w:tcW w:w="5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общественности              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Шипунова С.Л., </w:t>
            </w:r>
            <w:proofErr w:type="spellStart"/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Келейникова</w:t>
            </w:r>
            <w:proofErr w:type="spellEnd"/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Суханова А.В.</w:t>
            </w:r>
          </w:p>
        </w:tc>
      </w:tr>
      <w:tr w:rsidR="00635C82" w:rsidRPr="00635C82" w:rsidTr="00B83327">
        <w:trPr>
          <w:trHeight w:val="240"/>
        </w:trPr>
        <w:tc>
          <w:tcPr>
            <w:tcW w:w="5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трудового коллектива        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Хозина</w:t>
            </w:r>
            <w:proofErr w:type="spellEnd"/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Шокурова А.П., Незнанова С.В.</w:t>
            </w:r>
          </w:p>
        </w:tc>
      </w:tr>
    </w:tbl>
    <w:p w:rsidR="00635C82" w:rsidRPr="00635C82" w:rsidRDefault="00635C82" w:rsidP="00635C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480"/>
        <w:gridCol w:w="1440"/>
        <w:gridCol w:w="1618"/>
      </w:tblGrid>
      <w:tr w:rsidR="00635C82" w:rsidRPr="00635C82" w:rsidTr="00B83327">
        <w:trPr>
          <w:trHeight w:val="24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Показатель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начало </w:t>
            </w:r>
          </w:p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года   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</w:t>
            </w:r>
          </w:p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  </w:t>
            </w:r>
          </w:p>
        </w:tc>
      </w:tr>
      <w:tr w:rsidR="00635C82" w:rsidRPr="00635C82" w:rsidTr="00B83327">
        <w:trPr>
          <w:trHeight w:val="24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82" w:rsidRPr="00635C82" w:rsidRDefault="00635C82" w:rsidP="00635C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штатных единиц учреждения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C82" w:rsidRPr="00635C82" w:rsidRDefault="00635C82" w:rsidP="00635C8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38,75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C82" w:rsidRPr="00635C82" w:rsidRDefault="00635C82" w:rsidP="00635C8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35C8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38,75</w:t>
            </w:r>
          </w:p>
        </w:tc>
      </w:tr>
    </w:tbl>
    <w:p w:rsidR="00635C82" w:rsidRPr="00635C82" w:rsidRDefault="00635C82" w:rsidP="00635C82">
      <w:pPr>
        <w:rPr>
          <w:rFonts w:eastAsiaTheme="minorEastAsia"/>
          <w:lang w:eastAsia="ru-RU"/>
        </w:rPr>
      </w:pPr>
    </w:p>
    <w:p w:rsidR="00635C82" w:rsidRDefault="00635C82"/>
    <w:p w:rsidR="00635C82" w:rsidRDefault="00635C82"/>
    <w:p w:rsidR="00635C82" w:rsidRDefault="00635C82"/>
    <w:p w:rsidR="00635C82" w:rsidRDefault="00635C82">
      <w:bookmarkStart w:id="0" w:name="_GoBack"/>
      <w:bookmarkEnd w:id="0"/>
    </w:p>
    <w:p w:rsidR="00635C82" w:rsidRDefault="00635C82"/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30"/>
        <w:gridCol w:w="2648"/>
        <w:gridCol w:w="1253"/>
        <w:gridCol w:w="960"/>
        <w:gridCol w:w="945"/>
        <w:gridCol w:w="947"/>
        <w:gridCol w:w="947"/>
        <w:gridCol w:w="940"/>
        <w:gridCol w:w="940"/>
      </w:tblGrid>
      <w:tr w:rsidR="00635C82" w:rsidRPr="00635C82" w:rsidTr="00635C82">
        <w:trPr>
          <w:trHeight w:val="450"/>
        </w:trPr>
        <w:tc>
          <w:tcPr>
            <w:tcW w:w="10031" w:type="dxa"/>
            <w:gridSpan w:val="9"/>
            <w:noWrap/>
            <w:hideMark/>
          </w:tcPr>
          <w:p w:rsidR="00635C82" w:rsidRPr="00635C82" w:rsidRDefault="00635C82" w:rsidP="00635C82">
            <w:bookmarkStart w:id="1" w:name="RANGE!A1:I46"/>
            <w:r w:rsidRPr="00635C82">
              <w:t>Сведения о результатах деятельности учреждения</w:t>
            </w:r>
            <w:bookmarkEnd w:id="1"/>
          </w:p>
        </w:tc>
      </w:tr>
      <w:tr w:rsidR="00635C82" w:rsidRPr="00635C82" w:rsidTr="00635C82">
        <w:trPr>
          <w:trHeight w:val="240"/>
        </w:trPr>
        <w:tc>
          <w:tcPr>
            <w:tcW w:w="530" w:type="dxa"/>
            <w:noWrap/>
            <w:hideMark/>
          </w:tcPr>
          <w:p w:rsidR="00635C82" w:rsidRPr="00635C82" w:rsidRDefault="00635C82" w:rsidP="00635C82"/>
        </w:tc>
        <w:tc>
          <w:tcPr>
            <w:tcW w:w="2648" w:type="dxa"/>
            <w:hideMark/>
          </w:tcPr>
          <w:p w:rsidR="00635C82" w:rsidRPr="00635C82" w:rsidRDefault="00635C82"/>
        </w:tc>
        <w:tc>
          <w:tcPr>
            <w:tcW w:w="1253" w:type="dxa"/>
            <w:hideMark/>
          </w:tcPr>
          <w:p w:rsidR="00635C82" w:rsidRPr="00635C82" w:rsidRDefault="00635C82" w:rsidP="00635C82"/>
        </w:tc>
        <w:tc>
          <w:tcPr>
            <w:tcW w:w="960" w:type="dxa"/>
            <w:noWrap/>
            <w:hideMark/>
          </w:tcPr>
          <w:p w:rsidR="00635C82" w:rsidRPr="00635C82" w:rsidRDefault="00635C82"/>
        </w:tc>
        <w:tc>
          <w:tcPr>
            <w:tcW w:w="945" w:type="dxa"/>
            <w:noWrap/>
            <w:hideMark/>
          </w:tcPr>
          <w:p w:rsidR="00635C82" w:rsidRPr="00635C82" w:rsidRDefault="00635C82"/>
        </w:tc>
        <w:tc>
          <w:tcPr>
            <w:tcW w:w="947" w:type="dxa"/>
            <w:noWrap/>
            <w:hideMark/>
          </w:tcPr>
          <w:p w:rsidR="00635C82" w:rsidRPr="00635C82" w:rsidRDefault="00635C82"/>
        </w:tc>
        <w:tc>
          <w:tcPr>
            <w:tcW w:w="947" w:type="dxa"/>
            <w:noWrap/>
            <w:hideMark/>
          </w:tcPr>
          <w:p w:rsidR="00635C82" w:rsidRPr="00635C82" w:rsidRDefault="00635C82"/>
        </w:tc>
        <w:tc>
          <w:tcPr>
            <w:tcW w:w="940" w:type="dxa"/>
            <w:noWrap/>
            <w:hideMark/>
          </w:tcPr>
          <w:p w:rsidR="00635C82" w:rsidRPr="00635C82" w:rsidRDefault="00635C82"/>
        </w:tc>
        <w:tc>
          <w:tcPr>
            <w:tcW w:w="861" w:type="dxa"/>
            <w:noWrap/>
            <w:hideMark/>
          </w:tcPr>
          <w:p w:rsidR="00635C82" w:rsidRPr="00635C82" w:rsidRDefault="00635C82"/>
        </w:tc>
      </w:tr>
      <w:tr w:rsidR="00635C82" w:rsidRPr="00635C82" w:rsidTr="00635C82">
        <w:trPr>
          <w:trHeight w:val="1140"/>
        </w:trPr>
        <w:tc>
          <w:tcPr>
            <w:tcW w:w="530" w:type="dxa"/>
            <w:hideMark/>
          </w:tcPr>
          <w:p w:rsidR="00635C82" w:rsidRPr="00635C82" w:rsidRDefault="00635C82">
            <w:r w:rsidRPr="00635C82">
              <w:t xml:space="preserve">N </w:t>
            </w:r>
            <w:proofErr w:type="gramStart"/>
            <w:r w:rsidRPr="00635C82">
              <w:t>п</w:t>
            </w:r>
            <w:proofErr w:type="gramEnd"/>
            <w:r w:rsidRPr="00635C82">
              <w:t>/п</w:t>
            </w:r>
          </w:p>
        </w:tc>
        <w:tc>
          <w:tcPr>
            <w:tcW w:w="2648" w:type="dxa"/>
            <w:hideMark/>
          </w:tcPr>
          <w:p w:rsidR="00635C82" w:rsidRPr="00635C82" w:rsidRDefault="00635C82" w:rsidP="00635C82">
            <w:r w:rsidRPr="00635C82">
              <w:t>Наименование показателя   деятельности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r w:rsidRPr="00635C82">
              <w:t>Единица измерения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 xml:space="preserve">2-й предшествующий год  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1-й предшествующий год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Отчетный год (2018г)</w:t>
            </w:r>
          </w:p>
        </w:tc>
      </w:tr>
      <w:tr w:rsidR="00635C82" w:rsidRPr="00635C82" w:rsidTr="00635C82">
        <w:trPr>
          <w:trHeight w:val="345"/>
        </w:trPr>
        <w:tc>
          <w:tcPr>
            <w:tcW w:w="530" w:type="dxa"/>
            <w:vMerge w:val="restart"/>
            <w:hideMark/>
          </w:tcPr>
          <w:p w:rsidR="00635C82" w:rsidRPr="00635C82" w:rsidRDefault="00635C82" w:rsidP="00635C82">
            <w:r w:rsidRPr="00635C82">
              <w:t>1</w:t>
            </w:r>
          </w:p>
        </w:tc>
        <w:tc>
          <w:tcPr>
            <w:tcW w:w="2648" w:type="dxa"/>
            <w:vMerge w:val="restart"/>
            <w:hideMark/>
          </w:tcPr>
          <w:p w:rsidR="00635C82" w:rsidRPr="00635C82" w:rsidRDefault="00635C82">
            <w:r w:rsidRPr="00635C82">
              <w:t xml:space="preserve">Изменение (увеличение, </w:t>
            </w:r>
            <w:proofErr w:type="spellStart"/>
            <w:r w:rsidRPr="00635C82">
              <w:t>уменьше-ние</w:t>
            </w:r>
            <w:proofErr w:type="spellEnd"/>
            <w:r w:rsidRPr="00635C82">
              <w:t xml:space="preserve">) </w:t>
            </w:r>
            <w:proofErr w:type="gramStart"/>
            <w:r w:rsidRPr="00635C82">
              <w:t>балансовой</w:t>
            </w:r>
            <w:proofErr w:type="gramEnd"/>
            <w:r w:rsidRPr="00635C82">
              <w:t xml:space="preserve">   (остаточной) </w:t>
            </w:r>
            <w:proofErr w:type="spellStart"/>
            <w:r w:rsidRPr="00635C82">
              <w:t>стои</w:t>
            </w:r>
            <w:proofErr w:type="spellEnd"/>
            <w:r w:rsidRPr="00635C82">
              <w:t>-мости  нефинансовых активов относи-</w:t>
            </w:r>
            <w:proofErr w:type="spellStart"/>
            <w:r w:rsidRPr="00635C82">
              <w:t>тельно</w:t>
            </w:r>
            <w:proofErr w:type="spellEnd"/>
            <w:r w:rsidRPr="00635C82">
              <w:t xml:space="preserve"> предыдущего  отчетного года</w:t>
            </w:r>
          </w:p>
        </w:tc>
        <w:tc>
          <w:tcPr>
            <w:tcW w:w="1253" w:type="dxa"/>
            <w:vMerge w:val="restart"/>
            <w:hideMark/>
          </w:tcPr>
          <w:p w:rsidR="00635C82" w:rsidRPr="00635C82" w:rsidRDefault="00635C82" w:rsidP="00635C82">
            <w:r w:rsidRPr="00635C82">
              <w:t xml:space="preserve">%        </w:t>
            </w:r>
          </w:p>
        </w:tc>
        <w:tc>
          <w:tcPr>
            <w:tcW w:w="960" w:type="dxa"/>
            <w:hideMark/>
          </w:tcPr>
          <w:p w:rsidR="00635C82" w:rsidRPr="00635C82" w:rsidRDefault="00635C82" w:rsidP="00635C82">
            <w:r w:rsidRPr="00635C82">
              <w:t>Бал.</w:t>
            </w:r>
          </w:p>
        </w:tc>
        <w:tc>
          <w:tcPr>
            <w:tcW w:w="945" w:type="dxa"/>
            <w:hideMark/>
          </w:tcPr>
          <w:p w:rsidR="00635C82" w:rsidRPr="00635C82" w:rsidRDefault="00635C82" w:rsidP="00635C82">
            <w:r w:rsidRPr="00635C82">
              <w:t>Ост.</w:t>
            </w:r>
          </w:p>
        </w:tc>
        <w:tc>
          <w:tcPr>
            <w:tcW w:w="947" w:type="dxa"/>
            <w:hideMark/>
          </w:tcPr>
          <w:p w:rsidR="00635C82" w:rsidRPr="00635C82" w:rsidRDefault="00635C82" w:rsidP="00635C82">
            <w:r w:rsidRPr="00635C82">
              <w:t>Бал.</w:t>
            </w:r>
          </w:p>
        </w:tc>
        <w:tc>
          <w:tcPr>
            <w:tcW w:w="947" w:type="dxa"/>
            <w:hideMark/>
          </w:tcPr>
          <w:p w:rsidR="00635C82" w:rsidRPr="00635C82" w:rsidRDefault="00635C82" w:rsidP="00635C82">
            <w:r w:rsidRPr="00635C82">
              <w:t>Ост.</w:t>
            </w:r>
          </w:p>
        </w:tc>
        <w:tc>
          <w:tcPr>
            <w:tcW w:w="940" w:type="dxa"/>
            <w:hideMark/>
          </w:tcPr>
          <w:p w:rsidR="00635C82" w:rsidRPr="00635C82" w:rsidRDefault="00635C82" w:rsidP="00635C82">
            <w:r w:rsidRPr="00635C82">
              <w:t>Бал.</w:t>
            </w:r>
          </w:p>
        </w:tc>
        <w:tc>
          <w:tcPr>
            <w:tcW w:w="861" w:type="dxa"/>
            <w:hideMark/>
          </w:tcPr>
          <w:p w:rsidR="00635C82" w:rsidRPr="00635C82" w:rsidRDefault="00635C82" w:rsidP="00635C82">
            <w:r w:rsidRPr="00635C82">
              <w:t>Ост.</w:t>
            </w:r>
          </w:p>
        </w:tc>
      </w:tr>
      <w:tr w:rsidR="00635C82" w:rsidRPr="00635C82" w:rsidTr="00635C82">
        <w:trPr>
          <w:trHeight w:val="915"/>
        </w:trPr>
        <w:tc>
          <w:tcPr>
            <w:tcW w:w="530" w:type="dxa"/>
            <w:vMerge/>
            <w:hideMark/>
          </w:tcPr>
          <w:p w:rsidR="00635C82" w:rsidRPr="00635C82" w:rsidRDefault="00635C82"/>
        </w:tc>
        <w:tc>
          <w:tcPr>
            <w:tcW w:w="2648" w:type="dxa"/>
            <w:vMerge/>
            <w:hideMark/>
          </w:tcPr>
          <w:p w:rsidR="00635C82" w:rsidRPr="00635C82" w:rsidRDefault="00635C82"/>
        </w:tc>
        <w:tc>
          <w:tcPr>
            <w:tcW w:w="1253" w:type="dxa"/>
            <w:vMerge/>
            <w:hideMark/>
          </w:tcPr>
          <w:p w:rsidR="00635C82" w:rsidRPr="00635C82" w:rsidRDefault="00635C82"/>
        </w:tc>
        <w:tc>
          <w:tcPr>
            <w:tcW w:w="960" w:type="dxa"/>
            <w:hideMark/>
          </w:tcPr>
          <w:p w:rsidR="00635C82" w:rsidRPr="00635C82" w:rsidRDefault="00635C82" w:rsidP="00635C82">
            <w:r w:rsidRPr="00635C82">
              <w:t>4,3</w:t>
            </w:r>
          </w:p>
        </w:tc>
        <w:tc>
          <w:tcPr>
            <w:tcW w:w="945" w:type="dxa"/>
            <w:hideMark/>
          </w:tcPr>
          <w:p w:rsidR="00635C82" w:rsidRPr="00635C82" w:rsidRDefault="00635C82" w:rsidP="00635C82">
            <w:r w:rsidRPr="00635C82">
              <w:t>-3,4</w:t>
            </w:r>
          </w:p>
        </w:tc>
        <w:tc>
          <w:tcPr>
            <w:tcW w:w="947" w:type="dxa"/>
            <w:hideMark/>
          </w:tcPr>
          <w:p w:rsidR="00635C82" w:rsidRPr="00635C82" w:rsidRDefault="00635C82" w:rsidP="00635C82">
            <w:r w:rsidRPr="00635C82">
              <w:t>3,6</w:t>
            </w:r>
          </w:p>
        </w:tc>
        <w:tc>
          <w:tcPr>
            <w:tcW w:w="947" w:type="dxa"/>
            <w:hideMark/>
          </w:tcPr>
          <w:p w:rsidR="00635C82" w:rsidRPr="00635C82" w:rsidRDefault="00635C82" w:rsidP="00635C82">
            <w:r w:rsidRPr="00635C82">
              <w:t>0,4</w:t>
            </w:r>
          </w:p>
        </w:tc>
        <w:tc>
          <w:tcPr>
            <w:tcW w:w="940" w:type="dxa"/>
            <w:hideMark/>
          </w:tcPr>
          <w:p w:rsidR="00635C82" w:rsidRPr="00635C82" w:rsidRDefault="00635C82" w:rsidP="00635C82">
            <w:r w:rsidRPr="00635C82">
              <w:t>1,0</w:t>
            </w:r>
          </w:p>
        </w:tc>
        <w:tc>
          <w:tcPr>
            <w:tcW w:w="861" w:type="dxa"/>
            <w:hideMark/>
          </w:tcPr>
          <w:p w:rsidR="00635C82" w:rsidRPr="00635C82" w:rsidRDefault="00635C82" w:rsidP="00635C82">
            <w:r w:rsidRPr="00635C82">
              <w:t>-5,4</w:t>
            </w:r>
          </w:p>
        </w:tc>
      </w:tr>
      <w:tr w:rsidR="00635C82" w:rsidRPr="00635C82" w:rsidTr="00635C82">
        <w:trPr>
          <w:trHeight w:val="1425"/>
        </w:trPr>
        <w:tc>
          <w:tcPr>
            <w:tcW w:w="530" w:type="dxa"/>
            <w:hideMark/>
          </w:tcPr>
          <w:p w:rsidR="00635C82" w:rsidRPr="00635C82" w:rsidRDefault="00635C82" w:rsidP="00635C82">
            <w:r w:rsidRPr="00635C82">
              <w:t>2</w:t>
            </w:r>
          </w:p>
        </w:tc>
        <w:tc>
          <w:tcPr>
            <w:tcW w:w="2648" w:type="dxa"/>
            <w:hideMark/>
          </w:tcPr>
          <w:p w:rsidR="00635C82" w:rsidRPr="00635C82" w:rsidRDefault="00635C82">
            <w:r w:rsidRPr="00635C82">
              <w:t xml:space="preserve">Общая сумма выставленных </w:t>
            </w:r>
            <w:proofErr w:type="spellStart"/>
            <w:proofErr w:type="gramStart"/>
            <w:r w:rsidRPr="00635C82">
              <w:t>требова-ний</w:t>
            </w:r>
            <w:proofErr w:type="spellEnd"/>
            <w:proofErr w:type="gramEnd"/>
            <w:r w:rsidRPr="00635C82">
              <w:t xml:space="preserve"> в возмещение ущерба по </w:t>
            </w:r>
            <w:proofErr w:type="spellStart"/>
            <w:r w:rsidRPr="00635C82">
              <w:t>недо-стачам</w:t>
            </w:r>
            <w:proofErr w:type="spellEnd"/>
            <w:r w:rsidRPr="00635C82">
              <w:t xml:space="preserve">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proofErr w:type="spellStart"/>
            <w:r w:rsidRPr="00635C82">
              <w:t>т.р</w:t>
            </w:r>
            <w:proofErr w:type="spellEnd"/>
            <w:r w:rsidRPr="00635C82">
              <w:t xml:space="preserve">.     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5,4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5,4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5,5</w:t>
            </w:r>
          </w:p>
        </w:tc>
      </w:tr>
      <w:tr w:rsidR="00635C82" w:rsidRPr="00635C82" w:rsidTr="00635C82">
        <w:trPr>
          <w:trHeight w:val="615"/>
        </w:trPr>
        <w:tc>
          <w:tcPr>
            <w:tcW w:w="530" w:type="dxa"/>
            <w:vMerge w:val="restart"/>
            <w:hideMark/>
          </w:tcPr>
          <w:p w:rsidR="00635C82" w:rsidRPr="00635C82" w:rsidRDefault="00635C82" w:rsidP="00635C82">
            <w:r w:rsidRPr="00635C82">
              <w:t>3</w:t>
            </w:r>
          </w:p>
        </w:tc>
        <w:tc>
          <w:tcPr>
            <w:tcW w:w="2648" w:type="dxa"/>
            <w:hideMark/>
          </w:tcPr>
          <w:p w:rsidR="00635C82" w:rsidRPr="00635C82" w:rsidRDefault="00635C82">
            <w:r w:rsidRPr="00635C82">
              <w:t xml:space="preserve">Изменения (увеличение,  </w:t>
            </w:r>
            <w:proofErr w:type="spellStart"/>
            <w:proofErr w:type="gramStart"/>
            <w:r w:rsidRPr="00635C82">
              <w:t>уменьше-ние</w:t>
            </w:r>
            <w:proofErr w:type="spellEnd"/>
            <w:proofErr w:type="gramEnd"/>
            <w:r w:rsidRPr="00635C82">
              <w:t xml:space="preserve">) дебиторской задолженности:      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proofErr w:type="spellStart"/>
            <w:r w:rsidRPr="00635C82">
              <w:t>т.р</w:t>
            </w:r>
            <w:proofErr w:type="spellEnd"/>
            <w:r w:rsidRPr="00635C82">
              <w:t xml:space="preserve">.     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222,0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15,5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68,4</w:t>
            </w:r>
          </w:p>
        </w:tc>
      </w:tr>
      <w:tr w:rsidR="00635C82" w:rsidRPr="00635C82" w:rsidTr="00635C82">
        <w:trPr>
          <w:trHeight w:val="525"/>
        </w:trPr>
        <w:tc>
          <w:tcPr>
            <w:tcW w:w="530" w:type="dxa"/>
            <w:vMerge/>
            <w:hideMark/>
          </w:tcPr>
          <w:p w:rsidR="00635C82" w:rsidRPr="00635C82" w:rsidRDefault="00635C82"/>
        </w:tc>
        <w:tc>
          <w:tcPr>
            <w:tcW w:w="2648" w:type="dxa"/>
            <w:hideMark/>
          </w:tcPr>
          <w:p w:rsidR="00635C82" w:rsidRPr="00635C82" w:rsidRDefault="00635C82">
            <w:r w:rsidRPr="00635C82">
              <w:t xml:space="preserve">в разрезе поступлений:      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r w:rsidRPr="00635C82">
              <w:t> 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149,0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-96,6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-6,9</w:t>
            </w:r>
          </w:p>
        </w:tc>
      </w:tr>
      <w:tr w:rsidR="00635C82" w:rsidRPr="00635C82" w:rsidTr="00635C82">
        <w:trPr>
          <w:trHeight w:val="465"/>
        </w:trPr>
        <w:tc>
          <w:tcPr>
            <w:tcW w:w="530" w:type="dxa"/>
            <w:vMerge/>
            <w:hideMark/>
          </w:tcPr>
          <w:p w:rsidR="00635C82" w:rsidRPr="00635C82" w:rsidRDefault="00635C82"/>
        </w:tc>
        <w:tc>
          <w:tcPr>
            <w:tcW w:w="2648" w:type="dxa"/>
            <w:hideMark/>
          </w:tcPr>
          <w:p w:rsidR="00635C82" w:rsidRPr="00635C82" w:rsidRDefault="00635C82">
            <w:r w:rsidRPr="00635C82">
              <w:t xml:space="preserve">в разрезе выплат:           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r w:rsidRPr="00635C82">
              <w:t> 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73,0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112,1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75,3</w:t>
            </w:r>
          </w:p>
        </w:tc>
      </w:tr>
      <w:tr w:rsidR="00635C82" w:rsidRPr="00635C82" w:rsidTr="00635C82">
        <w:trPr>
          <w:trHeight w:val="585"/>
        </w:trPr>
        <w:tc>
          <w:tcPr>
            <w:tcW w:w="530" w:type="dxa"/>
            <w:vMerge w:val="restart"/>
            <w:hideMark/>
          </w:tcPr>
          <w:p w:rsidR="00635C82" w:rsidRPr="00635C82" w:rsidRDefault="00635C82" w:rsidP="00635C82">
            <w:r w:rsidRPr="00635C82">
              <w:t>4</w:t>
            </w:r>
          </w:p>
        </w:tc>
        <w:tc>
          <w:tcPr>
            <w:tcW w:w="2648" w:type="dxa"/>
            <w:hideMark/>
          </w:tcPr>
          <w:p w:rsidR="00635C82" w:rsidRPr="00635C82" w:rsidRDefault="00635C82">
            <w:r w:rsidRPr="00635C82">
              <w:t xml:space="preserve">Изменения (увеличение,  </w:t>
            </w:r>
            <w:proofErr w:type="spellStart"/>
            <w:proofErr w:type="gramStart"/>
            <w:r w:rsidRPr="00635C82">
              <w:t>уменьше-ние</w:t>
            </w:r>
            <w:proofErr w:type="spellEnd"/>
            <w:proofErr w:type="gramEnd"/>
            <w:r w:rsidRPr="00635C82">
              <w:t xml:space="preserve">) кредиторской  задолженности: 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proofErr w:type="spellStart"/>
            <w:r w:rsidRPr="00635C82">
              <w:t>т.р</w:t>
            </w:r>
            <w:proofErr w:type="spellEnd"/>
            <w:r w:rsidRPr="00635C82">
              <w:t xml:space="preserve">.     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60,0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-312,2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-120,0</w:t>
            </w:r>
          </w:p>
        </w:tc>
      </w:tr>
      <w:tr w:rsidR="00635C82" w:rsidRPr="00635C82" w:rsidTr="00635C82">
        <w:trPr>
          <w:trHeight w:val="255"/>
        </w:trPr>
        <w:tc>
          <w:tcPr>
            <w:tcW w:w="530" w:type="dxa"/>
            <w:vMerge/>
            <w:hideMark/>
          </w:tcPr>
          <w:p w:rsidR="00635C82" w:rsidRPr="00635C82" w:rsidRDefault="00635C82"/>
        </w:tc>
        <w:tc>
          <w:tcPr>
            <w:tcW w:w="2648" w:type="dxa"/>
            <w:hideMark/>
          </w:tcPr>
          <w:p w:rsidR="00635C82" w:rsidRPr="00635C82" w:rsidRDefault="00635C82">
            <w:r w:rsidRPr="00635C82">
              <w:t xml:space="preserve">в разрезе поступлений:      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r w:rsidRPr="00635C82">
              <w:t> 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49,0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26,8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15,5</w:t>
            </w:r>
          </w:p>
        </w:tc>
      </w:tr>
      <w:tr w:rsidR="00635C82" w:rsidRPr="00635C82" w:rsidTr="00635C82">
        <w:trPr>
          <w:trHeight w:val="300"/>
        </w:trPr>
        <w:tc>
          <w:tcPr>
            <w:tcW w:w="530" w:type="dxa"/>
            <w:vMerge/>
            <w:hideMark/>
          </w:tcPr>
          <w:p w:rsidR="00635C82" w:rsidRPr="00635C82" w:rsidRDefault="00635C82"/>
        </w:tc>
        <w:tc>
          <w:tcPr>
            <w:tcW w:w="2648" w:type="dxa"/>
            <w:hideMark/>
          </w:tcPr>
          <w:p w:rsidR="00635C82" w:rsidRPr="00635C82" w:rsidRDefault="00635C82">
            <w:r w:rsidRPr="00635C82">
              <w:t xml:space="preserve">в разрезе выплат:           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r w:rsidRPr="00635C82">
              <w:t> 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11,0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-339,0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-135,5</w:t>
            </w:r>
          </w:p>
        </w:tc>
      </w:tr>
      <w:tr w:rsidR="00635C82" w:rsidRPr="00635C82" w:rsidTr="00635C82">
        <w:trPr>
          <w:trHeight w:val="810"/>
        </w:trPr>
        <w:tc>
          <w:tcPr>
            <w:tcW w:w="530" w:type="dxa"/>
            <w:hideMark/>
          </w:tcPr>
          <w:p w:rsidR="00635C82" w:rsidRPr="00635C82" w:rsidRDefault="00635C82" w:rsidP="00635C82">
            <w:r w:rsidRPr="00635C82">
              <w:t>5</w:t>
            </w:r>
          </w:p>
        </w:tc>
        <w:tc>
          <w:tcPr>
            <w:tcW w:w="2648" w:type="dxa"/>
            <w:hideMark/>
          </w:tcPr>
          <w:p w:rsidR="00635C82" w:rsidRPr="00635C82" w:rsidRDefault="00635C82">
            <w:r w:rsidRPr="00635C82">
              <w:t>Доходы, полученные   учреждением от оказания платных услуг (выполнения), работ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proofErr w:type="spellStart"/>
            <w:r w:rsidRPr="00635C82">
              <w:t>т.р</w:t>
            </w:r>
            <w:proofErr w:type="spellEnd"/>
            <w:r w:rsidRPr="00635C82">
              <w:t xml:space="preserve">.     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3 252,0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3 248,9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3 524,3</w:t>
            </w:r>
          </w:p>
        </w:tc>
      </w:tr>
      <w:tr w:rsidR="00635C82" w:rsidRPr="00635C82" w:rsidTr="00635C82">
        <w:trPr>
          <w:trHeight w:val="810"/>
        </w:trPr>
        <w:tc>
          <w:tcPr>
            <w:tcW w:w="530" w:type="dxa"/>
            <w:hideMark/>
          </w:tcPr>
          <w:p w:rsidR="00635C82" w:rsidRPr="00635C82" w:rsidRDefault="00635C82" w:rsidP="00635C82">
            <w:r w:rsidRPr="00635C82">
              <w:t>6</w:t>
            </w:r>
          </w:p>
        </w:tc>
        <w:tc>
          <w:tcPr>
            <w:tcW w:w="2648" w:type="dxa"/>
            <w:hideMark/>
          </w:tcPr>
          <w:p w:rsidR="00635C82" w:rsidRPr="00635C82" w:rsidRDefault="00635C82">
            <w:r w:rsidRPr="00635C82">
              <w:t>Цены (тарифы) на платные   услуги (работы), оказываемые потребителям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r w:rsidRPr="00635C82">
              <w:t xml:space="preserve">рублей   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 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 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 </w:t>
            </w:r>
          </w:p>
        </w:tc>
      </w:tr>
      <w:tr w:rsidR="00635C82" w:rsidRPr="00635C82" w:rsidTr="00635C82">
        <w:trPr>
          <w:trHeight w:val="810"/>
        </w:trPr>
        <w:tc>
          <w:tcPr>
            <w:tcW w:w="530" w:type="dxa"/>
            <w:hideMark/>
          </w:tcPr>
          <w:p w:rsidR="00635C82" w:rsidRPr="00635C82" w:rsidRDefault="00635C82" w:rsidP="00635C82">
            <w:r w:rsidRPr="00635C82">
              <w:t> </w:t>
            </w:r>
          </w:p>
        </w:tc>
        <w:tc>
          <w:tcPr>
            <w:tcW w:w="2648" w:type="dxa"/>
            <w:hideMark/>
          </w:tcPr>
          <w:p w:rsidR="00635C82" w:rsidRPr="00635C82" w:rsidRDefault="00635C82">
            <w:r w:rsidRPr="00635C82">
              <w:t>присмотр и уход за детьми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r w:rsidRPr="00635C82">
              <w:t xml:space="preserve">рублей   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138,0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138,0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148,4</w:t>
            </w:r>
          </w:p>
        </w:tc>
      </w:tr>
      <w:tr w:rsidR="00635C82" w:rsidRPr="00635C82" w:rsidTr="00635C82">
        <w:trPr>
          <w:trHeight w:val="810"/>
        </w:trPr>
        <w:tc>
          <w:tcPr>
            <w:tcW w:w="530" w:type="dxa"/>
            <w:hideMark/>
          </w:tcPr>
          <w:p w:rsidR="00635C82" w:rsidRPr="00635C82" w:rsidRDefault="00635C82" w:rsidP="00635C82">
            <w:r w:rsidRPr="00635C82">
              <w:t> </w:t>
            </w:r>
          </w:p>
        </w:tc>
        <w:tc>
          <w:tcPr>
            <w:tcW w:w="2648" w:type="dxa"/>
            <w:hideMark/>
          </w:tcPr>
          <w:p w:rsidR="00635C82" w:rsidRPr="00635C82" w:rsidRDefault="00635C82">
            <w:r w:rsidRPr="00635C82">
              <w:t>платные образовательные услуги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r w:rsidRPr="00635C82">
              <w:t xml:space="preserve">рублей   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 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 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 </w:t>
            </w:r>
          </w:p>
        </w:tc>
      </w:tr>
      <w:tr w:rsidR="00635C82" w:rsidRPr="00635C82" w:rsidTr="00635C82">
        <w:trPr>
          <w:trHeight w:val="810"/>
        </w:trPr>
        <w:tc>
          <w:tcPr>
            <w:tcW w:w="530" w:type="dxa"/>
            <w:hideMark/>
          </w:tcPr>
          <w:p w:rsidR="00635C82" w:rsidRPr="00635C82" w:rsidRDefault="00635C82" w:rsidP="00635C82">
            <w:r w:rsidRPr="00635C82">
              <w:lastRenderedPageBreak/>
              <w:t> </w:t>
            </w:r>
          </w:p>
        </w:tc>
        <w:tc>
          <w:tcPr>
            <w:tcW w:w="2648" w:type="dxa"/>
            <w:hideMark/>
          </w:tcPr>
          <w:p w:rsidR="00635C82" w:rsidRPr="00635C82" w:rsidRDefault="00635C82">
            <w:r w:rsidRPr="00635C82">
              <w:t>изостудия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r w:rsidRPr="00635C82">
              <w:t xml:space="preserve">рублей   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70,0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90,0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90,0</w:t>
            </w:r>
          </w:p>
        </w:tc>
      </w:tr>
      <w:tr w:rsidR="00635C82" w:rsidRPr="00635C82" w:rsidTr="00635C82">
        <w:trPr>
          <w:trHeight w:val="810"/>
        </w:trPr>
        <w:tc>
          <w:tcPr>
            <w:tcW w:w="530" w:type="dxa"/>
            <w:hideMark/>
          </w:tcPr>
          <w:p w:rsidR="00635C82" w:rsidRPr="00635C82" w:rsidRDefault="00635C82" w:rsidP="00635C82">
            <w:r w:rsidRPr="00635C82">
              <w:t> </w:t>
            </w:r>
          </w:p>
        </w:tc>
        <w:tc>
          <w:tcPr>
            <w:tcW w:w="2648" w:type="dxa"/>
            <w:hideMark/>
          </w:tcPr>
          <w:p w:rsidR="00635C82" w:rsidRPr="00635C82" w:rsidRDefault="00635C82">
            <w:r w:rsidRPr="00635C82">
              <w:t>хореография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r w:rsidRPr="00635C82">
              <w:t xml:space="preserve">рублей   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70,0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70,0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70,0</w:t>
            </w:r>
          </w:p>
        </w:tc>
      </w:tr>
      <w:tr w:rsidR="00635C82" w:rsidRPr="00635C82" w:rsidTr="00635C82">
        <w:trPr>
          <w:trHeight w:val="810"/>
        </w:trPr>
        <w:tc>
          <w:tcPr>
            <w:tcW w:w="530" w:type="dxa"/>
            <w:hideMark/>
          </w:tcPr>
          <w:p w:rsidR="00635C82" w:rsidRPr="00635C82" w:rsidRDefault="00635C82" w:rsidP="00635C82">
            <w:r w:rsidRPr="00635C82">
              <w:t> </w:t>
            </w:r>
          </w:p>
        </w:tc>
        <w:tc>
          <w:tcPr>
            <w:tcW w:w="2648" w:type="dxa"/>
            <w:hideMark/>
          </w:tcPr>
          <w:p w:rsidR="00635C82" w:rsidRPr="00635C82" w:rsidRDefault="00635C82">
            <w:r w:rsidRPr="00635C82">
              <w:t>обучение чтению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r w:rsidRPr="00635C82">
              <w:t xml:space="preserve">рублей   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70,0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90,0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90,0</w:t>
            </w:r>
          </w:p>
        </w:tc>
      </w:tr>
      <w:tr w:rsidR="00635C82" w:rsidRPr="00635C82" w:rsidTr="00635C82">
        <w:trPr>
          <w:trHeight w:val="810"/>
        </w:trPr>
        <w:tc>
          <w:tcPr>
            <w:tcW w:w="530" w:type="dxa"/>
            <w:hideMark/>
          </w:tcPr>
          <w:p w:rsidR="00635C82" w:rsidRPr="00635C82" w:rsidRDefault="00635C82" w:rsidP="00635C82">
            <w:r w:rsidRPr="00635C82">
              <w:t> </w:t>
            </w:r>
          </w:p>
        </w:tc>
        <w:tc>
          <w:tcPr>
            <w:tcW w:w="2648" w:type="dxa"/>
            <w:hideMark/>
          </w:tcPr>
          <w:p w:rsidR="00635C82" w:rsidRPr="00635C82" w:rsidRDefault="00635C82">
            <w:r w:rsidRPr="00635C82">
              <w:t>подготовка к школе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r w:rsidRPr="00635C82">
              <w:t xml:space="preserve">рублей   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70,0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90,0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90,0</w:t>
            </w:r>
          </w:p>
        </w:tc>
      </w:tr>
      <w:tr w:rsidR="00635C82" w:rsidRPr="00635C82" w:rsidTr="00635C82">
        <w:trPr>
          <w:trHeight w:val="810"/>
        </w:trPr>
        <w:tc>
          <w:tcPr>
            <w:tcW w:w="530" w:type="dxa"/>
            <w:hideMark/>
          </w:tcPr>
          <w:p w:rsidR="00635C82" w:rsidRPr="00635C82" w:rsidRDefault="00635C82" w:rsidP="00635C82">
            <w:r w:rsidRPr="00635C82">
              <w:t> </w:t>
            </w:r>
          </w:p>
        </w:tc>
        <w:tc>
          <w:tcPr>
            <w:tcW w:w="2648" w:type="dxa"/>
            <w:hideMark/>
          </w:tcPr>
          <w:p w:rsidR="00635C82" w:rsidRPr="00635C82" w:rsidRDefault="00635C82">
            <w:r w:rsidRPr="00635C82">
              <w:t>веселый праздник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r w:rsidRPr="00635C82">
              <w:t xml:space="preserve">рублей   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600,0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750,0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750,0</w:t>
            </w:r>
          </w:p>
        </w:tc>
      </w:tr>
      <w:tr w:rsidR="00635C82" w:rsidRPr="00635C82" w:rsidTr="00635C82">
        <w:trPr>
          <w:trHeight w:val="825"/>
        </w:trPr>
        <w:tc>
          <w:tcPr>
            <w:tcW w:w="530" w:type="dxa"/>
            <w:hideMark/>
          </w:tcPr>
          <w:p w:rsidR="00635C82" w:rsidRPr="00635C82" w:rsidRDefault="00635C82" w:rsidP="00635C82">
            <w:r w:rsidRPr="00635C82">
              <w:t> </w:t>
            </w:r>
          </w:p>
        </w:tc>
        <w:tc>
          <w:tcPr>
            <w:tcW w:w="2648" w:type="dxa"/>
            <w:hideMark/>
          </w:tcPr>
          <w:p w:rsidR="00635C82" w:rsidRPr="00635C82" w:rsidRDefault="00635C82">
            <w:proofErr w:type="spellStart"/>
            <w:r w:rsidRPr="00635C82">
              <w:t>логоритмика</w:t>
            </w:r>
            <w:proofErr w:type="spellEnd"/>
          </w:p>
        </w:tc>
        <w:tc>
          <w:tcPr>
            <w:tcW w:w="1253" w:type="dxa"/>
            <w:hideMark/>
          </w:tcPr>
          <w:p w:rsidR="00635C82" w:rsidRPr="00635C82" w:rsidRDefault="00635C82" w:rsidP="00635C82">
            <w:r w:rsidRPr="00635C82">
              <w:t xml:space="preserve">рублей   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0,0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200,0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200,0</w:t>
            </w:r>
          </w:p>
        </w:tc>
      </w:tr>
      <w:tr w:rsidR="00635C82" w:rsidRPr="00635C82" w:rsidTr="00635C82">
        <w:trPr>
          <w:trHeight w:val="885"/>
        </w:trPr>
        <w:tc>
          <w:tcPr>
            <w:tcW w:w="530" w:type="dxa"/>
            <w:hideMark/>
          </w:tcPr>
          <w:p w:rsidR="00635C82" w:rsidRPr="00635C82" w:rsidRDefault="00635C82" w:rsidP="00635C82">
            <w:r w:rsidRPr="00635C82">
              <w:t>7</w:t>
            </w:r>
          </w:p>
        </w:tc>
        <w:tc>
          <w:tcPr>
            <w:tcW w:w="2648" w:type="dxa"/>
            <w:hideMark/>
          </w:tcPr>
          <w:p w:rsidR="00635C82" w:rsidRPr="00635C82" w:rsidRDefault="00635C82">
            <w:r w:rsidRPr="00635C82">
              <w:t>Исполнение муниципального   задания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r w:rsidRPr="00635C82">
              <w:t xml:space="preserve">%        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100,0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100,0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100,0</w:t>
            </w:r>
          </w:p>
        </w:tc>
      </w:tr>
      <w:tr w:rsidR="00635C82" w:rsidRPr="00635C82" w:rsidTr="00635C82">
        <w:trPr>
          <w:trHeight w:val="780"/>
        </w:trPr>
        <w:tc>
          <w:tcPr>
            <w:tcW w:w="530" w:type="dxa"/>
            <w:hideMark/>
          </w:tcPr>
          <w:p w:rsidR="00635C82" w:rsidRPr="00635C82" w:rsidRDefault="00635C82" w:rsidP="00635C82">
            <w:r w:rsidRPr="00635C82">
              <w:t>8</w:t>
            </w:r>
          </w:p>
        </w:tc>
        <w:tc>
          <w:tcPr>
            <w:tcW w:w="2648" w:type="dxa"/>
            <w:hideMark/>
          </w:tcPr>
          <w:p w:rsidR="00635C82" w:rsidRPr="00635C82" w:rsidRDefault="00635C82">
            <w:r w:rsidRPr="00635C82">
              <w:t xml:space="preserve">Осуществление деятельности </w:t>
            </w:r>
            <w:proofErr w:type="gramStart"/>
            <w:r w:rsidRPr="00635C82">
              <w:t>в соответствии с обязательствами перед в страховщиком по обязательному социальному страхованию</w:t>
            </w:r>
            <w:proofErr w:type="gramEnd"/>
          </w:p>
        </w:tc>
        <w:tc>
          <w:tcPr>
            <w:tcW w:w="1253" w:type="dxa"/>
            <w:hideMark/>
          </w:tcPr>
          <w:p w:rsidR="00635C82" w:rsidRPr="00635C82" w:rsidRDefault="00635C82" w:rsidP="00635C82">
            <w:r w:rsidRPr="00635C82">
              <w:t xml:space="preserve">%        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100,0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100,0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100,0</w:t>
            </w:r>
          </w:p>
        </w:tc>
      </w:tr>
      <w:tr w:rsidR="00635C82" w:rsidRPr="00635C82" w:rsidTr="00635C82">
        <w:trPr>
          <w:trHeight w:val="915"/>
        </w:trPr>
        <w:tc>
          <w:tcPr>
            <w:tcW w:w="530" w:type="dxa"/>
            <w:vMerge w:val="restart"/>
            <w:hideMark/>
          </w:tcPr>
          <w:p w:rsidR="00635C82" w:rsidRPr="00635C82" w:rsidRDefault="00635C82" w:rsidP="00635C82">
            <w:r w:rsidRPr="00635C82">
              <w:t>9</w:t>
            </w:r>
          </w:p>
        </w:tc>
        <w:tc>
          <w:tcPr>
            <w:tcW w:w="2648" w:type="dxa"/>
            <w:hideMark/>
          </w:tcPr>
          <w:p w:rsidR="00635C82" w:rsidRPr="00635C82" w:rsidRDefault="00635C82">
            <w:r w:rsidRPr="00635C82">
              <w:t xml:space="preserve">Общее количество потребителей,  воспользовавшихся услугами (работами) учреждения, в том числе:      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r w:rsidRPr="00635C82">
              <w:t xml:space="preserve">человек  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139,0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143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143</w:t>
            </w:r>
          </w:p>
        </w:tc>
      </w:tr>
      <w:tr w:rsidR="00635C82" w:rsidRPr="00635C82" w:rsidTr="00635C82">
        <w:trPr>
          <w:trHeight w:val="510"/>
        </w:trPr>
        <w:tc>
          <w:tcPr>
            <w:tcW w:w="530" w:type="dxa"/>
            <w:vMerge/>
            <w:hideMark/>
          </w:tcPr>
          <w:p w:rsidR="00635C82" w:rsidRPr="00635C82" w:rsidRDefault="00635C82"/>
        </w:tc>
        <w:tc>
          <w:tcPr>
            <w:tcW w:w="2648" w:type="dxa"/>
            <w:hideMark/>
          </w:tcPr>
          <w:p w:rsidR="00635C82" w:rsidRPr="00635C82" w:rsidRDefault="00635C82">
            <w:proofErr w:type="gramStart"/>
            <w:r w:rsidRPr="00635C82">
              <w:t>бесплатными</w:t>
            </w:r>
            <w:proofErr w:type="gramEnd"/>
            <w:r w:rsidRPr="00635C82">
              <w:t>, в том числе по видам услуг: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r w:rsidRPr="00635C82">
              <w:t xml:space="preserve">человек  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139,0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143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143</w:t>
            </w:r>
          </w:p>
        </w:tc>
      </w:tr>
      <w:tr w:rsidR="00635C82" w:rsidRPr="00635C82" w:rsidTr="00635C82">
        <w:trPr>
          <w:trHeight w:val="1095"/>
        </w:trPr>
        <w:tc>
          <w:tcPr>
            <w:tcW w:w="530" w:type="dxa"/>
            <w:vMerge/>
            <w:hideMark/>
          </w:tcPr>
          <w:p w:rsidR="00635C82" w:rsidRPr="00635C82" w:rsidRDefault="00635C82"/>
        </w:tc>
        <w:tc>
          <w:tcPr>
            <w:tcW w:w="2648" w:type="dxa"/>
            <w:hideMark/>
          </w:tcPr>
          <w:p w:rsidR="00635C82" w:rsidRPr="00635C82" w:rsidRDefault="00635C82">
            <w:r w:rsidRPr="00635C82">
              <w:t xml:space="preserve">платными услугами, в том числе по видам услуг: 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r w:rsidRPr="00635C82">
              <w:t xml:space="preserve">человек  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137,0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141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143</w:t>
            </w:r>
          </w:p>
        </w:tc>
      </w:tr>
      <w:tr w:rsidR="00635C82" w:rsidRPr="00635C82" w:rsidTr="00635C82">
        <w:trPr>
          <w:trHeight w:val="1095"/>
        </w:trPr>
        <w:tc>
          <w:tcPr>
            <w:tcW w:w="530" w:type="dxa"/>
            <w:hideMark/>
          </w:tcPr>
          <w:p w:rsidR="00635C82" w:rsidRPr="00635C82" w:rsidRDefault="00635C82" w:rsidP="00635C82">
            <w:r w:rsidRPr="00635C82">
              <w:t>10</w:t>
            </w:r>
          </w:p>
        </w:tc>
        <w:tc>
          <w:tcPr>
            <w:tcW w:w="2648" w:type="dxa"/>
            <w:hideMark/>
          </w:tcPr>
          <w:p w:rsidR="00635C82" w:rsidRPr="00635C82" w:rsidRDefault="00635C82">
            <w:r w:rsidRPr="00635C82">
              <w:t>Средняя стоимость получения платных услуг для потребителей, в том числе по видам: (расшифровать)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proofErr w:type="spellStart"/>
            <w:r w:rsidRPr="00635C82">
              <w:t>т.р</w:t>
            </w:r>
            <w:proofErr w:type="spellEnd"/>
            <w:r w:rsidRPr="00635C82">
              <w:t xml:space="preserve">.     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44,7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57,5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68,2</w:t>
            </w:r>
          </w:p>
        </w:tc>
      </w:tr>
      <w:tr w:rsidR="00635C82" w:rsidRPr="00635C82" w:rsidTr="00635C82">
        <w:trPr>
          <w:trHeight w:val="1095"/>
        </w:trPr>
        <w:tc>
          <w:tcPr>
            <w:tcW w:w="530" w:type="dxa"/>
            <w:hideMark/>
          </w:tcPr>
          <w:p w:rsidR="00635C82" w:rsidRPr="00635C82" w:rsidRDefault="00635C82" w:rsidP="00635C82">
            <w:r w:rsidRPr="00635C82">
              <w:t> </w:t>
            </w:r>
          </w:p>
        </w:tc>
        <w:tc>
          <w:tcPr>
            <w:tcW w:w="2648" w:type="dxa"/>
            <w:hideMark/>
          </w:tcPr>
          <w:p w:rsidR="00635C82" w:rsidRPr="00635C82" w:rsidRDefault="00635C82">
            <w:r w:rsidRPr="00635C82">
              <w:t>присмотр и уход за детьми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proofErr w:type="spellStart"/>
            <w:r w:rsidRPr="00635C82">
              <w:t>т.р</w:t>
            </w:r>
            <w:proofErr w:type="spellEnd"/>
            <w:r w:rsidRPr="00635C82">
              <w:t xml:space="preserve">.     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33,5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33,5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39,1</w:t>
            </w:r>
          </w:p>
        </w:tc>
      </w:tr>
      <w:tr w:rsidR="00635C82" w:rsidRPr="00635C82" w:rsidTr="00635C82">
        <w:trPr>
          <w:trHeight w:val="1095"/>
        </w:trPr>
        <w:tc>
          <w:tcPr>
            <w:tcW w:w="530" w:type="dxa"/>
            <w:hideMark/>
          </w:tcPr>
          <w:p w:rsidR="00635C82" w:rsidRPr="00635C82" w:rsidRDefault="00635C82" w:rsidP="00635C82">
            <w:r w:rsidRPr="00635C82">
              <w:t> </w:t>
            </w:r>
          </w:p>
        </w:tc>
        <w:tc>
          <w:tcPr>
            <w:tcW w:w="2648" w:type="dxa"/>
            <w:hideMark/>
          </w:tcPr>
          <w:p w:rsidR="00635C82" w:rsidRPr="00635C82" w:rsidRDefault="00635C82">
            <w:r w:rsidRPr="00635C82">
              <w:t>платные образовательные услуги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proofErr w:type="spellStart"/>
            <w:r w:rsidRPr="00635C82">
              <w:t>т.р</w:t>
            </w:r>
            <w:proofErr w:type="spellEnd"/>
            <w:r w:rsidRPr="00635C82">
              <w:t xml:space="preserve">.     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11,2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24,0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29,1</w:t>
            </w:r>
          </w:p>
        </w:tc>
      </w:tr>
      <w:tr w:rsidR="00635C82" w:rsidRPr="00635C82" w:rsidTr="00635C82">
        <w:trPr>
          <w:trHeight w:val="1095"/>
        </w:trPr>
        <w:tc>
          <w:tcPr>
            <w:tcW w:w="530" w:type="dxa"/>
            <w:hideMark/>
          </w:tcPr>
          <w:p w:rsidR="00635C82" w:rsidRPr="00635C82" w:rsidRDefault="00635C82" w:rsidP="00635C82">
            <w:r w:rsidRPr="00635C82">
              <w:lastRenderedPageBreak/>
              <w:t> </w:t>
            </w:r>
          </w:p>
        </w:tc>
        <w:tc>
          <w:tcPr>
            <w:tcW w:w="2648" w:type="dxa"/>
            <w:hideMark/>
          </w:tcPr>
          <w:p w:rsidR="00635C82" w:rsidRPr="00635C82" w:rsidRDefault="00635C82">
            <w:r w:rsidRPr="00635C82">
              <w:t>изостудия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proofErr w:type="spellStart"/>
            <w:r w:rsidRPr="00635C82">
              <w:t>т.р</w:t>
            </w:r>
            <w:proofErr w:type="spellEnd"/>
            <w:r w:rsidRPr="00635C82">
              <w:t xml:space="preserve">.     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3,6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5,6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5,8</w:t>
            </w:r>
          </w:p>
        </w:tc>
      </w:tr>
      <w:tr w:rsidR="00635C82" w:rsidRPr="00635C82" w:rsidTr="00635C82">
        <w:trPr>
          <w:trHeight w:val="1095"/>
        </w:trPr>
        <w:tc>
          <w:tcPr>
            <w:tcW w:w="530" w:type="dxa"/>
            <w:hideMark/>
          </w:tcPr>
          <w:p w:rsidR="00635C82" w:rsidRPr="00635C82" w:rsidRDefault="00635C82" w:rsidP="00635C82">
            <w:r w:rsidRPr="00635C82">
              <w:t> </w:t>
            </w:r>
          </w:p>
        </w:tc>
        <w:tc>
          <w:tcPr>
            <w:tcW w:w="2648" w:type="dxa"/>
            <w:hideMark/>
          </w:tcPr>
          <w:p w:rsidR="00635C82" w:rsidRPr="00635C82" w:rsidRDefault="00635C82">
            <w:r w:rsidRPr="00635C82">
              <w:t>хореография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proofErr w:type="spellStart"/>
            <w:r w:rsidRPr="00635C82">
              <w:t>т.р</w:t>
            </w:r>
            <w:proofErr w:type="spellEnd"/>
            <w:r w:rsidRPr="00635C82">
              <w:t xml:space="preserve">.     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1,7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4,0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4,5</w:t>
            </w:r>
          </w:p>
        </w:tc>
      </w:tr>
      <w:tr w:rsidR="00635C82" w:rsidRPr="00635C82" w:rsidTr="00635C82">
        <w:trPr>
          <w:trHeight w:val="1095"/>
        </w:trPr>
        <w:tc>
          <w:tcPr>
            <w:tcW w:w="530" w:type="dxa"/>
            <w:hideMark/>
          </w:tcPr>
          <w:p w:rsidR="00635C82" w:rsidRPr="00635C82" w:rsidRDefault="00635C82" w:rsidP="00635C82">
            <w:r w:rsidRPr="00635C82">
              <w:t> </w:t>
            </w:r>
          </w:p>
        </w:tc>
        <w:tc>
          <w:tcPr>
            <w:tcW w:w="2648" w:type="dxa"/>
            <w:hideMark/>
          </w:tcPr>
          <w:p w:rsidR="00635C82" w:rsidRPr="00635C82" w:rsidRDefault="00635C82">
            <w:r w:rsidRPr="00635C82">
              <w:t>обучение чтению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proofErr w:type="spellStart"/>
            <w:r w:rsidRPr="00635C82">
              <w:t>т.р</w:t>
            </w:r>
            <w:proofErr w:type="spellEnd"/>
            <w:r w:rsidRPr="00635C82">
              <w:t xml:space="preserve">.     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3,6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5,6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5,8</w:t>
            </w:r>
          </w:p>
        </w:tc>
      </w:tr>
      <w:tr w:rsidR="00635C82" w:rsidRPr="00635C82" w:rsidTr="00635C82">
        <w:trPr>
          <w:trHeight w:val="1095"/>
        </w:trPr>
        <w:tc>
          <w:tcPr>
            <w:tcW w:w="530" w:type="dxa"/>
            <w:hideMark/>
          </w:tcPr>
          <w:p w:rsidR="00635C82" w:rsidRPr="00635C82" w:rsidRDefault="00635C82" w:rsidP="00635C82">
            <w:r w:rsidRPr="00635C82">
              <w:t> </w:t>
            </w:r>
          </w:p>
        </w:tc>
        <w:tc>
          <w:tcPr>
            <w:tcW w:w="2648" w:type="dxa"/>
            <w:hideMark/>
          </w:tcPr>
          <w:p w:rsidR="00635C82" w:rsidRPr="00635C82" w:rsidRDefault="00635C82">
            <w:r w:rsidRPr="00635C82">
              <w:t>подготовка к школе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proofErr w:type="spellStart"/>
            <w:r w:rsidRPr="00635C82">
              <w:t>т.р</w:t>
            </w:r>
            <w:proofErr w:type="spellEnd"/>
            <w:r w:rsidRPr="00635C82">
              <w:t xml:space="preserve">.     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1,7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5,6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5,8</w:t>
            </w:r>
          </w:p>
        </w:tc>
      </w:tr>
      <w:tr w:rsidR="00635C82" w:rsidRPr="00635C82" w:rsidTr="00635C82">
        <w:trPr>
          <w:trHeight w:val="1095"/>
        </w:trPr>
        <w:tc>
          <w:tcPr>
            <w:tcW w:w="530" w:type="dxa"/>
            <w:hideMark/>
          </w:tcPr>
          <w:p w:rsidR="00635C82" w:rsidRPr="00635C82" w:rsidRDefault="00635C82" w:rsidP="00635C82">
            <w:r w:rsidRPr="00635C82">
              <w:t> </w:t>
            </w:r>
          </w:p>
        </w:tc>
        <w:tc>
          <w:tcPr>
            <w:tcW w:w="2648" w:type="dxa"/>
            <w:hideMark/>
          </w:tcPr>
          <w:p w:rsidR="00635C82" w:rsidRPr="00635C82" w:rsidRDefault="00635C82">
            <w:r w:rsidRPr="00635C82">
              <w:t>веселый праздник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proofErr w:type="spellStart"/>
            <w:r w:rsidRPr="00635C82">
              <w:t>т.р</w:t>
            </w:r>
            <w:proofErr w:type="spellEnd"/>
            <w:r w:rsidRPr="00635C82">
              <w:t xml:space="preserve">.     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0,6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0,8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0,8</w:t>
            </w:r>
          </w:p>
        </w:tc>
      </w:tr>
      <w:tr w:rsidR="00635C82" w:rsidRPr="00635C82" w:rsidTr="00635C82">
        <w:trPr>
          <w:trHeight w:val="1065"/>
        </w:trPr>
        <w:tc>
          <w:tcPr>
            <w:tcW w:w="530" w:type="dxa"/>
            <w:hideMark/>
          </w:tcPr>
          <w:p w:rsidR="00635C82" w:rsidRPr="00635C82" w:rsidRDefault="00635C82" w:rsidP="00635C82">
            <w:r w:rsidRPr="00635C82">
              <w:t> </w:t>
            </w:r>
          </w:p>
        </w:tc>
        <w:tc>
          <w:tcPr>
            <w:tcW w:w="2648" w:type="dxa"/>
            <w:hideMark/>
          </w:tcPr>
          <w:p w:rsidR="00635C82" w:rsidRPr="00635C82" w:rsidRDefault="00635C82">
            <w:proofErr w:type="spellStart"/>
            <w:r w:rsidRPr="00635C82">
              <w:t>логоритмика</w:t>
            </w:r>
            <w:proofErr w:type="spellEnd"/>
          </w:p>
        </w:tc>
        <w:tc>
          <w:tcPr>
            <w:tcW w:w="1253" w:type="dxa"/>
            <w:hideMark/>
          </w:tcPr>
          <w:p w:rsidR="00635C82" w:rsidRPr="00635C82" w:rsidRDefault="00635C82" w:rsidP="00635C82">
            <w:proofErr w:type="spellStart"/>
            <w:r w:rsidRPr="00635C82">
              <w:t>т.р</w:t>
            </w:r>
            <w:proofErr w:type="spellEnd"/>
            <w:r w:rsidRPr="00635C82">
              <w:t xml:space="preserve">.     </w:t>
            </w:r>
          </w:p>
        </w:tc>
        <w:tc>
          <w:tcPr>
            <w:tcW w:w="1905" w:type="dxa"/>
            <w:gridSpan w:val="2"/>
            <w:hideMark/>
          </w:tcPr>
          <w:p w:rsidR="00635C82" w:rsidRPr="00635C82" w:rsidRDefault="00635C82" w:rsidP="00635C82">
            <w:r w:rsidRPr="00635C82">
              <w:t>0,0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2,4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6,4</w:t>
            </w:r>
          </w:p>
        </w:tc>
      </w:tr>
      <w:tr w:rsidR="00635C82" w:rsidRPr="00635C82" w:rsidTr="00635C82">
        <w:trPr>
          <w:trHeight w:val="675"/>
        </w:trPr>
        <w:tc>
          <w:tcPr>
            <w:tcW w:w="530" w:type="dxa"/>
            <w:vMerge w:val="restart"/>
            <w:hideMark/>
          </w:tcPr>
          <w:p w:rsidR="00635C82" w:rsidRPr="00635C82" w:rsidRDefault="00635C82" w:rsidP="00635C82">
            <w:r w:rsidRPr="00635C82">
              <w:t>11</w:t>
            </w:r>
          </w:p>
        </w:tc>
        <w:tc>
          <w:tcPr>
            <w:tcW w:w="2648" w:type="dxa"/>
            <w:vMerge w:val="restart"/>
            <w:hideMark/>
          </w:tcPr>
          <w:p w:rsidR="00635C82" w:rsidRPr="00635C82" w:rsidRDefault="00635C82">
            <w:r w:rsidRPr="00635C82">
              <w:t xml:space="preserve">Поступления, в разрезе поступлений, предусмотренных планом финансово-хозяйственной деятельности учреждения: </w:t>
            </w:r>
          </w:p>
        </w:tc>
        <w:tc>
          <w:tcPr>
            <w:tcW w:w="1253" w:type="dxa"/>
            <w:vMerge w:val="restart"/>
            <w:hideMark/>
          </w:tcPr>
          <w:p w:rsidR="00635C82" w:rsidRPr="00635C82" w:rsidRDefault="00635C82" w:rsidP="00635C82">
            <w:proofErr w:type="spellStart"/>
            <w:r w:rsidRPr="00635C82">
              <w:t>т.р</w:t>
            </w:r>
            <w:proofErr w:type="spellEnd"/>
            <w:r w:rsidRPr="00635C82">
              <w:t xml:space="preserve">.     </w:t>
            </w:r>
          </w:p>
        </w:tc>
        <w:tc>
          <w:tcPr>
            <w:tcW w:w="960" w:type="dxa"/>
            <w:hideMark/>
          </w:tcPr>
          <w:p w:rsidR="00635C82" w:rsidRPr="00635C82" w:rsidRDefault="00635C82" w:rsidP="00635C82">
            <w:r w:rsidRPr="00635C82">
              <w:t>План</w:t>
            </w:r>
          </w:p>
        </w:tc>
        <w:tc>
          <w:tcPr>
            <w:tcW w:w="945" w:type="dxa"/>
            <w:hideMark/>
          </w:tcPr>
          <w:p w:rsidR="00635C82" w:rsidRPr="00635C82" w:rsidRDefault="00635C82" w:rsidP="00635C82">
            <w:r w:rsidRPr="00635C82">
              <w:t>Факт</w:t>
            </w:r>
          </w:p>
        </w:tc>
        <w:tc>
          <w:tcPr>
            <w:tcW w:w="947" w:type="dxa"/>
            <w:hideMark/>
          </w:tcPr>
          <w:p w:rsidR="00635C82" w:rsidRPr="00635C82" w:rsidRDefault="00635C82" w:rsidP="00635C82">
            <w:r w:rsidRPr="00635C82">
              <w:t>План</w:t>
            </w:r>
          </w:p>
        </w:tc>
        <w:tc>
          <w:tcPr>
            <w:tcW w:w="947" w:type="dxa"/>
            <w:hideMark/>
          </w:tcPr>
          <w:p w:rsidR="00635C82" w:rsidRPr="00635C82" w:rsidRDefault="00635C82" w:rsidP="00635C82">
            <w:r w:rsidRPr="00635C82">
              <w:t>Факт</w:t>
            </w:r>
          </w:p>
        </w:tc>
        <w:tc>
          <w:tcPr>
            <w:tcW w:w="940" w:type="dxa"/>
            <w:hideMark/>
          </w:tcPr>
          <w:p w:rsidR="00635C82" w:rsidRPr="00635C82" w:rsidRDefault="00635C82" w:rsidP="00635C82">
            <w:r w:rsidRPr="00635C82">
              <w:t>План</w:t>
            </w:r>
          </w:p>
        </w:tc>
        <w:tc>
          <w:tcPr>
            <w:tcW w:w="861" w:type="dxa"/>
            <w:hideMark/>
          </w:tcPr>
          <w:p w:rsidR="00635C82" w:rsidRPr="00635C82" w:rsidRDefault="00635C82" w:rsidP="00635C82">
            <w:r w:rsidRPr="00635C82">
              <w:t>Факт</w:t>
            </w:r>
          </w:p>
        </w:tc>
      </w:tr>
      <w:tr w:rsidR="00635C82" w:rsidRPr="00635C82" w:rsidTr="00635C82">
        <w:trPr>
          <w:trHeight w:val="540"/>
        </w:trPr>
        <w:tc>
          <w:tcPr>
            <w:tcW w:w="530" w:type="dxa"/>
            <w:vMerge/>
            <w:hideMark/>
          </w:tcPr>
          <w:p w:rsidR="00635C82" w:rsidRPr="00635C82" w:rsidRDefault="00635C82"/>
        </w:tc>
        <w:tc>
          <w:tcPr>
            <w:tcW w:w="2648" w:type="dxa"/>
            <w:vMerge/>
            <w:hideMark/>
          </w:tcPr>
          <w:p w:rsidR="00635C82" w:rsidRPr="00635C82" w:rsidRDefault="00635C82"/>
        </w:tc>
        <w:tc>
          <w:tcPr>
            <w:tcW w:w="1253" w:type="dxa"/>
            <w:vMerge/>
            <w:hideMark/>
          </w:tcPr>
          <w:p w:rsidR="00635C82" w:rsidRPr="00635C82" w:rsidRDefault="00635C82"/>
        </w:tc>
        <w:tc>
          <w:tcPr>
            <w:tcW w:w="960" w:type="dxa"/>
            <w:hideMark/>
          </w:tcPr>
          <w:p w:rsidR="00635C82" w:rsidRPr="00635C82" w:rsidRDefault="00635C82" w:rsidP="00635C82">
            <w:r w:rsidRPr="00635C82">
              <w:t>16522,7</w:t>
            </w:r>
          </w:p>
        </w:tc>
        <w:tc>
          <w:tcPr>
            <w:tcW w:w="945" w:type="dxa"/>
            <w:hideMark/>
          </w:tcPr>
          <w:p w:rsidR="00635C82" w:rsidRPr="00635C82" w:rsidRDefault="00635C82" w:rsidP="00635C82">
            <w:r w:rsidRPr="00635C82">
              <w:t>16273,3</w:t>
            </w:r>
          </w:p>
        </w:tc>
        <w:tc>
          <w:tcPr>
            <w:tcW w:w="947" w:type="dxa"/>
            <w:hideMark/>
          </w:tcPr>
          <w:p w:rsidR="00635C82" w:rsidRPr="00635C82" w:rsidRDefault="00635C82" w:rsidP="00635C82">
            <w:r w:rsidRPr="00635C82">
              <w:t>17899,5</w:t>
            </w:r>
          </w:p>
        </w:tc>
        <w:tc>
          <w:tcPr>
            <w:tcW w:w="947" w:type="dxa"/>
            <w:hideMark/>
          </w:tcPr>
          <w:p w:rsidR="00635C82" w:rsidRPr="00635C82" w:rsidRDefault="00635C82" w:rsidP="00635C82">
            <w:r w:rsidRPr="00635C82">
              <w:t>17300,0</w:t>
            </w:r>
          </w:p>
        </w:tc>
        <w:tc>
          <w:tcPr>
            <w:tcW w:w="940" w:type="dxa"/>
            <w:hideMark/>
          </w:tcPr>
          <w:p w:rsidR="00635C82" w:rsidRPr="00635C82" w:rsidRDefault="00635C82" w:rsidP="00635C82">
            <w:r w:rsidRPr="00635C82">
              <w:t>18070,4</w:t>
            </w:r>
          </w:p>
        </w:tc>
        <w:tc>
          <w:tcPr>
            <w:tcW w:w="861" w:type="dxa"/>
            <w:hideMark/>
          </w:tcPr>
          <w:p w:rsidR="00635C82" w:rsidRPr="00635C82" w:rsidRDefault="00635C82" w:rsidP="00635C82">
            <w:r w:rsidRPr="00635C82">
              <w:t>16958,1</w:t>
            </w:r>
          </w:p>
        </w:tc>
      </w:tr>
      <w:tr w:rsidR="00635C82" w:rsidRPr="00635C82" w:rsidTr="00635C82">
        <w:trPr>
          <w:trHeight w:val="990"/>
        </w:trPr>
        <w:tc>
          <w:tcPr>
            <w:tcW w:w="530" w:type="dxa"/>
            <w:hideMark/>
          </w:tcPr>
          <w:p w:rsidR="00635C82" w:rsidRPr="00635C82" w:rsidRDefault="00635C82" w:rsidP="00635C82">
            <w:r w:rsidRPr="00635C82">
              <w:t> </w:t>
            </w:r>
          </w:p>
        </w:tc>
        <w:tc>
          <w:tcPr>
            <w:tcW w:w="2648" w:type="dxa"/>
            <w:hideMark/>
          </w:tcPr>
          <w:p w:rsidR="00635C82" w:rsidRPr="00635C82" w:rsidRDefault="00635C82">
            <w:r w:rsidRPr="00635C82">
              <w:t xml:space="preserve">Выплаты, в разрезе </w:t>
            </w:r>
            <w:proofErr w:type="spellStart"/>
            <w:r w:rsidRPr="00635C82">
              <w:t>выплат</w:t>
            </w:r>
            <w:proofErr w:type="gramStart"/>
            <w:r w:rsidRPr="00635C82">
              <w:t>,п</w:t>
            </w:r>
            <w:proofErr w:type="gramEnd"/>
            <w:r w:rsidRPr="00635C82">
              <w:t>редусмотренных</w:t>
            </w:r>
            <w:proofErr w:type="spellEnd"/>
            <w:r w:rsidRPr="00635C82">
              <w:t xml:space="preserve"> планом финансово - хозяйственной деятельности  учреждения:     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r w:rsidRPr="00635C82">
              <w:t> </w:t>
            </w:r>
          </w:p>
        </w:tc>
        <w:tc>
          <w:tcPr>
            <w:tcW w:w="960" w:type="dxa"/>
            <w:hideMark/>
          </w:tcPr>
          <w:p w:rsidR="00635C82" w:rsidRPr="00635C82" w:rsidRDefault="00635C82" w:rsidP="00635C82">
            <w:r w:rsidRPr="00635C82">
              <w:t>17071,5</w:t>
            </w:r>
          </w:p>
        </w:tc>
        <w:tc>
          <w:tcPr>
            <w:tcW w:w="945" w:type="dxa"/>
            <w:hideMark/>
          </w:tcPr>
          <w:p w:rsidR="00635C82" w:rsidRPr="00635C82" w:rsidRDefault="00635C82" w:rsidP="00635C82">
            <w:r w:rsidRPr="00635C82">
              <w:t>15485,2</w:t>
            </w:r>
          </w:p>
        </w:tc>
        <w:tc>
          <w:tcPr>
            <w:tcW w:w="947" w:type="dxa"/>
            <w:hideMark/>
          </w:tcPr>
          <w:p w:rsidR="00635C82" w:rsidRPr="00635C82" w:rsidRDefault="00635C82" w:rsidP="00635C82">
            <w:r w:rsidRPr="00635C82">
              <w:t>17899,5</w:t>
            </w:r>
          </w:p>
        </w:tc>
        <w:tc>
          <w:tcPr>
            <w:tcW w:w="947" w:type="dxa"/>
            <w:hideMark/>
          </w:tcPr>
          <w:p w:rsidR="00635C82" w:rsidRPr="00635C82" w:rsidRDefault="00635C82" w:rsidP="00635C82">
            <w:r w:rsidRPr="00635C82">
              <w:t>16739,2</w:t>
            </w:r>
          </w:p>
        </w:tc>
        <w:tc>
          <w:tcPr>
            <w:tcW w:w="940" w:type="dxa"/>
            <w:hideMark/>
          </w:tcPr>
          <w:p w:rsidR="00635C82" w:rsidRPr="00635C82" w:rsidRDefault="00635C82" w:rsidP="00635C82">
            <w:r w:rsidRPr="00635C82">
              <w:t>18070,4</w:t>
            </w:r>
          </w:p>
        </w:tc>
        <w:tc>
          <w:tcPr>
            <w:tcW w:w="861" w:type="dxa"/>
            <w:hideMark/>
          </w:tcPr>
          <w:p w:rsidR="00635C82" w:rsidRPr="00635C82" w:rsidRDefault="00635C82" w:rsidP="00635C82">
            <w:r w:rsidRPr="00635C82">
              <w:t>16851,3</w:t>
            </w:r>
          </w:p>
        </w:tc>
      </w:tr>
      <w:tr w:rsidR="00635C82" w:rsidRPr="00635C82" w:rsidTr="00635C82">
        <w:trPr>
          <w:trHeight w:val="510"/>
        </w:trPr>
        <w:tc>
          <w:tcPr>
            <w:tcW w:w="530" w:type="dxa"/>
            <w:hideMark/>
          </w:tcPr>
          <w:p w:rsidR="00635C82" w:rsidRPr="00635C82" w:rsidRDefault="00635C82" w:rsidP="00635C82">
            <w:r w:rsidRPr="00635C82">
              <w:t>13</w:t>
            </w:r>
          </w:p>
        </w:tc>
        <w:tc>
          <w:tcPr>
            <w:tcW w:w="2648" w:type="dxa"/>
            <w:hideMark/>
          </w:tcPr>
          <w:p w:rsidR="00635C82" w:rsidRPr="00635C82" w:rsidRDefault="00635C82">
            <w:r w:rsidRPr="00635C82">
              <w:t xml:space="preserve">Прибыль после налогообложения в отчетном периоде          </w:t>
            </w:r>
          </w:p>
        </w:tc>
        <w:tc>
          <w:tcPr>
            <w:tcW w:w="1253" w:type="dxa"/>
            <w:hideMark/>
          </w:tcPr>
          <w:p w:rsidR="00635C82" w:rsidRPr="00635C82" w:rsidRDefault="00635C82" w:rsidP="00635C82">
            <w:proofErr w:type="spellStart"/>
            <w:r w:rsidRPr="00635C82">
              <w:t>т.р</w:t>
            </w:r>
            <w:proofErr w:type="spellEnd"/>
            <w:r w:rsidRPr="00635C82">
              <w:t xml:space="preserve">.     </w:t>
            </w:r>
          </w:p>
        </w:tc>
        <w:tc>
          <w:tcPr>
            <w:tcW w:w="960" w:type="dxa"/>
            <w:hideMark/>
          </w:tcPr>
          <w:p w:rsidR="00635C82" w:rsidRPr="00635C82" w:rsidRDefault="00635C82" w:rsidP="00635C82">
            <w:r w:rsidRPr="00635C82">
              <w:t> </w:t>
            </w:r>
          </w:p>
        </w:tc>
        <w:tc>
          <w:tcPr>
            <w:tcW w:w="945" w:type="dxa"/>
            <w:hideMark/>
          </w:tcPr>
          <w:p w:rsidR="00635C82" w:rsidRPr="00635C82" w:rsidRDefault="00635C82" w:rsidP="00635C82">
            <w:r w:rsidRPr="00635C82">
              <w:t> </w:t>
            </w:r>
          </w:p>
        </w:tc>
        <w:tc>
          <w:tcPr>
            <w:tcW w:w="1894" w:type="dxa"/>
            <w:gridSpan w:val="2"/>
            <w:hideMark/>
          </w:tcPr>
          <w:p w:rsidR="00635C82" w:rsidRPr="00635C82" w:rsidRDefault="00635C82" w:rsidP="00635C82">
            <w:r w:rsidRPr="00635C82">
              <w:t> </w:t>
            </w:r>
          </w:p>
        </w:tc>
        <w:tc>
          <w:tcPr>
            <w:tcW w:w="1801" w:type="dxa"/>
            <w:gridSpan w:val="2"/>
            <w:hideMark/>
          </w:tcPr>
          <w:p w:rsidR="00635C82" w:rsidRPr="00635C82" w:rsidRDefault="00635C82" w:rsidP="00635C82">
            <w:r w:rsidRPr="00635C82">
              <w:t> </w:t>
            </w:r>
          </w:p>
        </w:tc>
      </w:tr>
    </w:tbl>
    <w:p w:rsidR="00635C82" w:rsidRDefault="00635C82"/>
    <w:p w:rsidR="00635C82" w:rsidRDefault="00635C82"/>
    <w:p w:rsidR="00635C82" w:rsidRDefault="00635C82"/>
    <w:p w:rsidR="00635C82" w:rsidRDefault="00635C82"/>
    <w:p w:rsidR="00635C82" w:rsidRDefault="00635C82"/>
    <w:p w:rsidR="00635C82" w:rsidRDefault="00635C82"/>
    <w:p w:rsidR="00635C82" w:rsidRDefault="00635C82"/>
    <w:p w:rsidR="00635C82" w:rsidRDefault="00635C82"/>
    <w:p w:rsidR="00635C82" w:rsidRDefault="00635C82"/>
    <w:p w:rsidR="00635C82" w:rsidRDefault="00635C82"/>
    <w:p w:rsidR="00635C82" w:rsidRDefault="00635C82">
      <w:r>
        <w:rPr>
          <w:noProof/>
          <w:lang w:eastAsia="ru-RU"/>
        </w:rPr>
        <w:lastRenderedPageBreak/>
        <w:drawing>
          <wp:inline distT="0" distB="0" distL="0" distR="0" wp14:anchorId="1FE753A2" wp14:editId="08802574">
            <wp:extent cx="5940425" cy="8401685"/>
            <wp:effectExtent l="0" t="0" r="3175" b="0"/>
            <wp:docPr id="2" name="Рисунок 2" descr="D:\img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mg0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2"/>
    <w:rsid w:val="00635C82"/>
    <w:rsid w:val="0085214D"/>
    <w:rsid w:val="009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C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5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C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5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2019-03-12T13:51:00Z</dcterms:created>
  <dcterms:modified xsi:type="dcterms:W3CDTF">2019-03-12T13:55:00Z</dcterms:modified>
</cp:coreProperties>
</file>