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7D" w:rsidRDefault="00352D7D">
      <w:r>
        <w:rPr>
          <w:noProof/>
          <w:lang w:eastAsia="ru-RU"/>
        </w:rPr>
        <w:drawing>
          <wp:inline distT="0" distB="0" distL="0" distR="0">
            <wp:extent cx="7369629" cy="10020787"/>
            <wp:effectExtent l="0" t="0" r="3175" b="0"/>
            <wp:docPr id="1" name="Рисунок 1" descr="C:\Users\Татья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"/>
                    <a:stretch/>
                  </pic:blipFill>
                  <pic:spPr bwMode="auto">
                    <a:xfrm>
                      <a:off x="0" y="0"/>
                      <a:ext cx="7366158" cy="100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1216" w:type="dxa"/>
        <w:tblInd w:w="93" w:type="dxa"/>
        <w:tblLook w:val="04A0" w:firstRow="1" w:lastRow="0" w:firstColumn="1" w:lastColumn="0" w:noHBand="0" w:noVBand="1"/>
      </w:tblPr>
      <w:tblGrid>
        <w:gridCol w:w="5286"/>
        <w:gridCol w:w="2873"/>
        <w:gridCol w:w="3057"/>
      </w:tblGrid>
      <w:tr w:rsidR="00352D7D" w:rsidRPr="00352D7D" w:rsidTr="00352D7D">
        <w:trPr>
          <w:trHeight w:val="1620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Представители учредителя                        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Монахова</w:t>
            </w:r>
            <w:proofErr w:type="spellEnd"/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 xml:space="preserve"> Жанна Львовна, начальник  </w:t>
            </w:r>
            <w:proofErr w:type="gramStart"/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 xml:space="preserve"> город Рыбинск;                                              2. </w:t>
            </w:r>
            <w:proofErr w:type="spellStart"/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Деревянчук</w:t>
            </w:r>
            <w:proofErr w:type="spellEnd"/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 xml:space="preserve"> Л.И., специалист 1 категории </w:t>
            </w:r>
            <w:proofErr w:type="gramStart"/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 xml:space="preserve"> город Рыбинск</w:t>
            </w:r>
          </w:p>
        </w:tc>
      </w:tr>
      <w:tr w:rsidR="00352D7D" w:rsidRPr="00352D7D" w:rsidTr="00352D7D">
        <w:trPr>
          <w:trHeight w:val="990"/>
        </w:trPr>
        <w:tc>
          <w:tcPr>
            <w:tcW w:w="5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собственника имущества            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Бачурина Ирина Алексеевна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</w:t>
            </w:r>
          </w:p>
        </w:tc>
      </w:tr>
      <w:tr w:rsidR="00352D7D" w:rsidRPr="00352D7D" w:rsidTr="00352D7D">
        <w:trPr>
          <w:trHeight w:val="825"/>
        </w:trPr>
        <w:tc>
          <w:tcPr>
            <w:tcW w:w="5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1. Кузьмин М.М.;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Московская Е.</w:t>
            </w:r>
            <w:proofErr w:type="gramStart"/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, родитель (законный представитель);                                                                                                                                             4. Рыбакова О.П., родитель (законный представитель)</w:t>
            </w:r>
          </w:p>
        </w:tc>
      </w:tr>
      <w:tr w:rsidR="00352D7D" w:rsidRPr="00352D7D" w:rsidTr="00352D7D">
        <w:trPr>
          <w:trHeight w:val="750"/>
        </w:trPr>
        <w:tc>
          <w:tcPr>
            <w:tcW w:w="5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Представители трудового коллектива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1. Мерзлякова И.В., старший воспитатель;                                                                                    2. Смирнова И.В., музыкальный руководитель;                                                                                                             3. Матвеева Н.В., воспитатель</w:t>
            </w:r>
          </w:p>
        </w:tc>
      </w:tr>
      <w:tr w:rsidR="00352D7D" w:rsidRPr="00352D7D" w:rsidTr="00352D7D">
        <w:trPr>
          <w:trHeight w:val="528"/>
        </w:trPr>
        <w:tc>
          <w:tcPr>
            <w:tcW w:w="5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2D7D" w:rsidRPr="00352D7D" w:rsidTr="00352D7D">
        <w:trPr>
          <w:trHeight w:val="264"/>
        </w:trPr>
        <w:tc>
          <w:tcPr>
            <w:tcW w:w="5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Показатель: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2D7D" w:rsidRPr="00352D7D" w:rsidTr="00352D7D">
        <w:trPr>
          <w:trHeight w:val="264"/>
        </w:trPr>
        <w:tc>
          <w:tcPr>
            <w:tcW w:w="5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7D" w:rsidRPr="00352D7D" w:rsidRDefault="00352D7D" w:rsidP="0035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>на начало года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7D" w:rsidRPr="00352D7D" w:rsidRDefault="00352D7D" w:rsidP="0035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lang w:eastAsia="ru-RU"/>
              </w:rPr>
              <w:t xml:space="preserve">на конец года  </w:t>
            </w:r>
          </w:p>
        </w:tc>
      </w:tr>
      <w:tr w:rsidR="00352D7D" w:rsidRPr="00352D7D" w:rsidTr="00352D7D">
        <w:trPr>
          <w:trHeight w:val="264"/>
        </w:trPr>
        <w:tc>
          <w:tcPr>
            <w:tcW w:w="5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D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81,5</w:t>
            </w:r>
          </w:p>
        </w:tc>
      </w:tr>
      <w:tr w:rsidR="00352D7D" w:rsidRPr="00352D7D" w:rsidTr="00352D7D">
        <w:trPr>
          <w:trHeight w:val="26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52D7D" w:rsidRDefault="00352D7D">
      <w:bookmarkStart w:id="0" w:name="_GoBack"/>
      <w:bookmarkEnd w:id="0"/>
      <w:r>
        <w:br w:type="page"/>
      </w:r>
    </w:p>
    <w:tbl>
      <w:tblPr>
        <w:tblpPr w:leftFromText="180" w:rightFromText="180" w:horzAnchor="margin" w:tblpY="-720"/>
        <w:tblW w:w="12505" w:type="dxa"/>
        <w:tblLook w:val="04A0" w:firstRow="1" w:lastRow="0" w:firstColumn="1" w:lastColumn="0" w:noHBand="0" w:noVBand="1"/>
      </w:tblPr>
      <w:tblGrid>
        <w:gridCol w:w="540"/>
        <w:gridCol w:w="2856"/>
        <w:gridCol w:w="1292"/>
        <w:gridCol w:w="1125"/>
        <w:gridCol w:w="1198"/>
        <w:gridCol w:w="1100"/>
        <w:gridCol w:w="1240"/>
        <w:gridCol w:w="1160"/>
        <w:gridCol w:w="1194"/>
        <w:gridCol w:w="800"/>
      </w:tblGrid>
      <w:tr w:rsidR="00230EB4" w:rsidRPr="00230EB4" w:rsidTr="00230EB4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0EB4" w:rsidRPr="00230EB4" w:rsidTr="00230EB4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0EB4" w:rsidRPr="00230EB4" w:rsidTr="00230EB4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B4" w:rsidRPr="00230EB4" w:rsidRDefault="00230EB4" w:rsidP="002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3F37" w:rsidRPr="00230EB4" w:rsidRDefault="00230EB4" w:rsidP="00230EB4">
      <w:pPr>
        <w:jc w:val="center"/>
      </w:pPr>
      <w:r w:rsidRPr="00230EB4">
        <w:t>Сведения о результатах деятельности учреждения детский сад № 116</w:t>
      </w:r>
    </w:p>
    <w:tbl>
      <w:tblPr>
        <w:tblStyle w:val="a9"/>
        <w:tblW w:w="11466" w:type="dxa"/>
        <w:tblLayout w:type="fixed"/>
        <w:tblLook w:val="04A0" w:firstRow="1" w:lastRow="0" w:firstColumn="1" w:lastColumn="0" w:noHBand="0" w:noVBand="1"/>
      </w:tblPr>
      <w:tblGrid>
        <w:gridCol w:w="548"/>
        <w:gridCol w:w="2729"/>
        <w:gridCol w:w="1291"/>
        <w:gridCol w:w="1117"/>
        <w:gridCol w:w="1091"/>
        <w:gridCol w:w="999"/>
        <w:gridCol w:w="980"/>
        <w:gridCol w:w="984"/>
        <w:gridCol w:w="825"/>
        <w:gridCol w:w="902"/>
      </w:tblGrid>
      <w:tr w:rsidR="00230EB4" w:rsidRPr="00230EB4" w:rsidTr="00DE7E45">
        <w:trPr>
          <w:trHeight w:val="1149"/>
        </w:trPr>
        <w:tc>
          <w:tcPr>
            <w:tcW w:w="548" w:type="dxa"/>
            <w:hideMark/>
          </w:tcPr>
          <w:p w:rsidR="00230EB4" w:rsidRPr="00230EB4" w:rsidRDefault="00230EB4">
            <w:r w:rsidRPr="00230EB4">
              <w:t xml:space="preserve">N </w:t>
            </w:r>
            <w:proofErr w:type="gramStart"/>
            <w:r w:rsidRPr="00230EB4">
              <w:t>п</w:t>
            </w:r>
            <w:proofErr w:type="gramEnd"/>
            <w:r w:rsidRPr="00230EB4">
              <w:t>/п</w:t>
            </w:r>
          </w:p>
        </w:tc>
        <w:tc>
          <w:tcPr>
            <w:tcW w:w="2729" w:type="dxa"/>
            <w:hideMark/>
          </w:tcPr>
          <w:p w:rsidR="00230EB4" w:rsidRPr="00230EB4" w:rsidRDefault="00230EB4" w:rsidP="00230EB4">
            <w:r w:rsidRPr="00230EB4">
              <w:t>Наименование показателя   деятельности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>Единица измерения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 xml:space="preserve">2-й предшествующий год  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1-й предшествующий год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Отчетный год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348"/>
        </w:trPr>
        <w:tc>
          <w:tcPr>
            <w:tcW w:w="548" w:type="dxa"/>
            <w:vMerge w:val="restart"/>
            <w:hideMark/>
          </w:tcPr>
          <w:p w:rsidR="00230EB4" w:rsidRPr="00230EB4" w:rsidRDefault="00230EB4" w:rsidP="00230EB4">
            <w:r w:rsidRPr="00230EB4">
              <w:t>1</w:t>
            </w:r>
          </w:p>
        </w:tc>
        <w:tc>
          <w:tcPr>
            <w:tcW w:w="2729" w:type="dxa"/>
            <w:vMerge w:val="restart"/>
            <w:hideMark/>
          </w:tcPr>
          <w:p w:rsidR="00230EB4" w:rsidRPr="00230EB4" w:rsidRDefault="00230EB4">
            <w:r w:rsidRPr="00230EB4">
              <w:t xml:space="preserve">Изменение (увеличение, </w:t>
            </w:r>
            <w:proofErr w:type="spellStart"/>
            <w:r w:rsidRPr="00230EB4">
              <w:t>уменьше-ние</w:t>
            </w:r>
            <w:proofErr w:type="spellEnd"/>
            <w:r w:rsidRPr="00230EB4">
              <w:t xml:space="preserve">) </w:t>
            </w:r>
            <w:proofErr w:type="gramStart"/>
            <w:r w:rsidRPr="00230EB4">
              <w:t>балансовой</w:t>
            </w:r>
            <w:proofErr w:type="gramEnd"/>
            <w:r w:rsidRPr="00230EB4">
              <w:t xml:space="preserve">   (остаточной) </w:t>
            </w:r>
            <w:proofErr w:type="spellStart"/>
            <w:r w:rsidRPr="00230EB4">
              <w:t>стои</w:t>
            </w:r>
            <w:proofErr w:type="spellEnd"/>
            <w:r w:rsidRPr="00230EB4">
              <w:t>-мости  нефинансовых активов относи-</w:t>
            </w:r>
            <w:proofErr w:type="spellStart"/>
            <w:r w:rsidRPr="00230EB4">
              <w:t>тельно</w:t>
            </w:r>
            <w:proofErr w:type="spellEnd"/>
            <w:r w:rsidRPr="00230EB4">
              <w:t xml:space="preserve"> предыдущего  отчетного года</w:t>
            </w:r>
          </w:p>
        </w:tc>
        <w:tc>
          <w:tcPr>
            <w:tcW w:w="1291" w:type="dxa"/>
            <w:vMerge w:val="restart"/>
            <w:hideMark/>
          </w:tcPr>
          <w:p w:rsidR="00230EB4" w:rsidRPr="00230EB4" w:rsidRDefault="00230EB4" w:rsidP="00230EB4">
            <w:r w:rsidRPr="00230EB4">
              <w:t xml:space="preserve">%        </w:t>
            </w:r>
          </w:p>
        </w:tc>
        <w:tc>
          <w:tcPr>
            <w:tcW w:w="1117" w:type="dxa"/>
            <w:hideMark/>
          </w:tcPr>
          <w:p w:rsidR="00230EB4" w:rsidRPr="00230EB4" w:rsidRDefault="00230EB4" w:rsidP="00230EB4">
            <w:r w:rsidRPr="00230EB4">
              <w:t>Бал.</w:t>
            </w:r>
          </w:p>
        </w:tc>
        <w:tc>
          <w:tcPr>
            <w:tcW w:w="1091" w:type="dxa"/>
            <w:hideMark/>
          </w:tcPr>
          <w:p w:rsidR="00230EB4" w:rsidRPr="00230EB4" w:rsidRDefault="00230EB4" w:rsidP="00230EB4">
            <w:r w:rsidRPr="00230EB4">
              <w:t>Ост.</w:t>
            </w:r>
          </w:p>
        </w:tc>
        <w:tc>
          <w:tcPr>
            <w:tcW w:w="999" w:type="dxa"/>
            <w:hideMark/>
          </w:tcPr>
          <w:p w:rsidR="00230EB4" w:rsidRPr="00230EB4" w:rsidRDefault="00230EB4" w:rsidP="00230EB4">
            <w:r w:rsidRPr="00230EB4">
              <w:t>Бал.</w:t>
            </w:r>
          </w:p>
        </w:tc>
        <w:tc>
          <w:tcPr>
            <w:tcW w:w="980" w:type="dxa"/>
            <w:hideMark/>
          </w:tcPr>
          <w:p w:rsidR="00230EB4" w:rsidRPr="00230EB4" w:rsidRDefault="00230EB4" w:rsidP="00230EB4">
            <w:r w:rsidRPr="00230EB4">
              <w:t>Ост.</w:t>
            </w:r>
          </w:p>
        </w:tc>
        <w:tc>
          <w:tcPr>
            <w:tcW w:w="984" w:type="dxa"/>
            <w:hideMark/>
          </w:tcPr>
          <w:p w:rsidR="00230EB4" w:rsidRPr="00230EB4" w:rsidRDefault="00230EB4" w:rsidP="00230EB4">
            <w:r w:rsidRPr="00230EB4">
              <w:t>Бал.</w:t>
            </w:r>
          </w:p>
        </w:tc>
        <w:tc>
          <w:tcPr>
            <w:tcW w:w="825" w:type="dxa"/>
            <w:hideMark/>
          </w:tcPr>
          <w:p w:rsidR="00230EB4" w:rsidRPr="00230EB4" w:rsidRDefault="00230EB4" w:rsidP="00230EB4">
            <w:r w:rsidRPr="00230EB4">
              <w:t>Ост.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923"/>
        </w:trPr>
        <w:tc>
          <w:tcPr>
            <w:tcW w:w="548" w:type="dxa"/>
            <w:vMerge/>
            <w:hideMark/>
          </w:tcPr>
          <w:p w:rsidR="00230EB4" w:rsidRPr="00230EB4" w:rsidRDefault="00230EB4"/>
        </w:tc>
        <w:tc>
          <w:tcPr>
            <w:tcW w:w="2729" w:type="dxa"/>
            <w:vMerge/>
            <w:hideMark/>
          </w:tcPr>
          <w:p w:rsidR="00230EB4" w:rsidRPr="00230EB4" w:rsidRDefault="00230EB4"/>
        </w:tc>
        <w:tc>
          <w:tcPr>
            <w:tcW w:w="1291" w:type="dxa"/>
            <w:vMerge/>
            <w:hideMark/>
          </w:tcPr>
          <w:p w:rsidR="00230EB4" w:rsidRPr="00230EB4" w:rsidRDefault="00230EB4"/>
        </w:tc>
        <w:tc>
          <w:tcPr>
            <w:tcW w:w="1117" w:type="dxa"/>
            <w:hideMark/>
          </w:tcPr>
          <w:p w:rsidR="00230EB4" w:rsidRPr="00230EB4" w:rsidRDefault="00230EB4" w:rsidP="00230EB4">
            <w:r w:rsidRPr="00230EB4">
              <w:t>4,9</w:t>
            </w:r>
          </w:p>
        </w:tc>
        <w:tc>
          <w:tcPr>
            <w:tcW w:w="1091" w:type="dxa"/>
            <w:hideMark/>
          </w:tcPr>
          <w:p w:rsidR="00230EB4" w:rsidRPr="00230EB4" w:rsidRDefault="00230EB4" w:rsidP="00230EB4">
            <w:r w:rsidRPr="00230EB4">
              <w:t>1,0</w:t>
            </w:r>
          </w:p>
        </w:tc>
        <w:tc>
          <w:tcPr>
            <w:tcW w:w="999" w:type="dxa"/>
            <w:hideMark/>
          </w:tcPr>
          <w:p w:rsidR="00230EB4" w:rsidRPr="00230EB4" w:rsidRDefault="00230EB4" w:rsidP="00230EB4">
            <w:r w:rsidRPr="00230EB4">
              <w:t>2,7</w:t>
            </w:r>
          </w:p>
        </w:tc>
        <w:tc>
          <w:tcPr>
            <w:tcW w:w="980" w:type="dxa"/>
            <w:hideMark/>
          </w:tcPr>
          <w:p w:rsidR="00230EB4" w:rsidRPr="00230EB4" w:rsidRDefault="00230EB4" w:rsidP="00230EB4">
            <w:r w:rsidRPr="00230EB4">
              <w:t>-2,0</w:t>
            </w:r>
          </w:p>
        </w:tc>
        <w:tc>
          <w:tcPr>
            <w:tcW w:w="984" w:type="dxa"/>
            <w:hideMark/>
          </w:tcPr>
          <w:p w:rsidR="00230EB4" w:rsidRPr="00230EB4" w:rsidRDefault="00230EB4" w:rsidP="00230EB4">
            <w:r w:rsidRPr="00230EB4">
              <w:t>2,9</w:t>
            </w:r>
          </w:p>
        </w:tc>
        <w:tc>
          <w:tcPr>
            <w:tcW w:w="825" w:type="dxa"/>
            <w:hideMark/>
          </w:tcPr>
          <w:p w:rsidR="00230EB4" w:rsidRPr="00230EB4" w:rsidRDefault="00230EB4" w:rsidP="00230EB4">
            <w:r w:rsidRPr="00230EB4">
              <w:t>-3,2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2571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2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Общая сумма выставленных </w:t>
            </w:r>
            <w:proofErr w:type="spellStart"/>
            <w:proofErr w:type="gramStart"/>
            <w:r w:rsidRPr="00230EB4">
              <w:t>требова-ний</w:t>
            </w:r>
            <w:proofErr w:type="spellEnd"/>
            <w:proofErr w:type="gramEnd"/>
            <w:r w:rsidRPr="00230EB4">
              <w:t xml:space="preserve"> в возмещение ущерба по </w:t>
            </w:r>
            <w:proofErr w:type="spellStart"/>
            <w:r w:rsidRPr="00230EB4">
              <w:t>недо-стачам</w:t>
            </w:r>
            <w:proofErr w:type="spellEnd"/>
            <w:r w:rsidRPr="00230EB4"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proofErr w:type="spellStart"/>
            <w:r w:rsidRPr="00230EB4">
              <w:t>т.р</w:t>
            </w:r>
            <w:proofErr w:type="spellEnd"/>
            <w:r w:rsidRPr="00230EB4">
              <w:t xml:space="preserve">.  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38,5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39,0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34,9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938"/>
        </w:trPr>
        <w:tc>
          <w:tcPr>
            <w:tcW w:w="548" w:type="dxa"/>
            <w:vMerge w:val="restart"/>
            <w:hideMark/>
          </w:tcPr>
          <w:p w:rsidR="00230EB4" w:rsidRPr="00230EB4" w:rsidRDefault="00230EB4" w:rsidP="00230EB4">
            <w:r w:rsidRPr="00230EB4">
              <w:t>3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Изменения (увеличение,  </w:t>
            </w:r>
            <w:proofErr w:type="spellStart"/>
            <w:proofErr w:type="gramStart"/>
            <w:r w:rsidRPr="00230EB4">
              <w:t>уменьше-ние</w:t>
            </w:r>
            <w:proofErr w:type="spellEnd"/>
            <w:proofErr w:type="gramEnd"/>
            <w:r w:rsidRPr="00230EB4">
              <w:t xml:space="preserve">) дебиторской задолженности:     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proofErr w:type="spellStart"/>
            <w:r w:rsidRPr="00230EB4">
              <w:t>т.р</w:t>
            </w:r>
            <w:proofErr w:type="spellEnd"/>
            <w:r w:rsidRPr="00230EB4">
              <w:t xml:space="preserve">.  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1 364,5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-1 652,1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286,9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 w:rsidP="00230EB4">
            <w:r w:rsidRPr="00230EB4">
              <w:t>143%</w:t>
            </w:r>
          </w:p>
        </w:tc>
      </w:tr>
      <w:tr w:rsidR="00230EB4" w:rsidRPr="00230EB4" w:rsidTr="00DE7E45">
        <w:trPr>
          <w:trHeight w:val="529"/>
        </w:trPr>
        <w:tc>
          <w:tcPr>
            <w:tcW w:w="548" w:type="dxa"/>
            <w:vMerge/>
            <w:hideMark/>
          </w:tcPr>
          <w:p w:rsidR="00230EB4" w:rsidRPr="00230EB4" w:rsidRDefault="00230EB4"/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в разрезе поступлений:     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593,8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-969,3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157,5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 w:rsidP="00230EB4">
            <w:r w:rsidRPr="00230EB4">
              <w:t>99,90%</w:t>
            </w:r>
          </w:p>
        </w:tc>
      </w:tr>
      <w:tr w:rsidR="00230EB4" w:rsidRPr="00230EB4" w:rsidTr="00DE7E45">
        <w:trPr>
          <w:trHeight w:val="469"/>
        </w:trPr>
        <w:tc>
          <w:tcPr>
            <w:tcW w:w="548" w:type="dxa"/>
            <w:vMerge/>
            <w:hideMark/>
          </w:tcPr>
          <w:p w:rsidR="00230EB4" w:rsidRPr="00230EB4" w:rsidRDefault="00230EB4"/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в разрезе выплат:          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707,7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-682,8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129,4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 w:rsidP="00230EB4">
            <w:r w:rsidRPr="00230EB4">
              <w:t>43,10%</w:t>
            </w:r>
          </w:p>
        </w:tc>
      </w:tr>
      <w:tr w:rsidR="00230EB4" w:rsidRPr="00230EB4" w:rsidTr="00DE7E45">
        <w:trPr>
          <w:trHeight w:val="1258"/>
        </w:trPr>
        <w:tc>
          <w:tcPr>
            <w:tcW w:w="548" w:type="dxa"/>
            <w:vMerge w:val="restart"/>
            <w:hideMark/>
          </w:tcPr>
          <w:p w:rsidR="00230EB4" w:rsidRPr="00230EB4" w:rsidRDefault="00230EB4" w:rsidP="00230EB4">
            <w:r w:rsidRPr="00230EB4">
              <w:t>4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Изменения (увеличение,  </w:t>
            </w:r>
            <w:proofErr w:type="spellStart"/>
            <w:proofErr w:type="gramStart"/>
            <w:r w:rsidRPr="00230EB4">
              <w:t>уменьше-ние</w:t>
            </w:r>
            <w:proofErr w:type="spellEnd"/>
            <w:proofErr w:type="gramEnd"/>
            <w:r w:rsidRPr="00230EB4">
              <w:t xml:space="preserve">) кредиторской  задолженности: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proofErr w:type="spellStart"/>
            <w:r w:rsidRPr="00230EB4">
              <w:t>т.р</w:t>
            </w:r>
            <w:proofErr w:type="spellEnd"/>
            <w:r w:rsidRPr="00230EB4">
              <w:t xml:space="preserve">.  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147,7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-953,6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227,6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 w:rsidP="00230EB4">
            <w:r w:rsidRPr="00230EB4">
              <w:t>28,70%</w:t>
            </w:r>
          </w:p>
        </w:tc>
      </w:tr>
      <w:tr w:rsidR="00230EB4" w:rsidRPr="00230EB4" w:rsidTr="00DE7E45">
        <w:trPr>
          <w:trHeight w:val="315"/>
        </w:trPr>
        <w:tc>
          <w:tcPr>
            <w:tcW w:w="548" w:type="dxa"/>
            <w:vMerge/>
            <w:hideMark/>
          </w:tcPr>
          <w:p w:rsidR="00230EB4" w:rsidRPr="00230EB4" w:rsidRDefault="00230EB4"/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в разрезе поступлений:     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35,7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58,1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86,0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 w:rsidP="00230EB4">
            <w:r w:rsidRPr="00230EB4">
              <w:t>19,50%</w:t>
            </w:r>
          </w:p>
        </w:tc>
      </w:tr>
      <w:tr w:rsidR="00230EB4" w:rsidRPr="00230EB4" w:rsidTr="00DE7E45">
        <w:trPr>
          <w:trHeight w:val="302"/>
        </w:trPr>
        <w:tc>
          <w:tcPr>
            <w:tcW w:w="548" w:type="dxa"/>
            <w:vMerge/>
            <w:hideMark/>
          </w:tcPr>
          <w:p w:rsidR="00230EB4" w:rsidRPr="00230EB4" w:rsidRDefault="00230EB4"/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в разрезе выплат:          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62,0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-1 011,7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141,6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 w:rsidP="00230EB4">
            <w:r w:rsidRPr="00230EB4">
              <w:t>9,20%</w:t>
            </w:r>
          </w:p>
        </w:tc>
      </w:tr>
      <w:tr w:rsidR="00230EB4" w:rsidRPr="00230EB4" w:rsidTr="00DE7E45">
        <w:trPr>
          <w:trHeight w:val="1361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5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proofErr w:type="spellStart"/>
            <w:r w:rsidRPr="00230EB4">
              <w:t>т.р</w:t>
            </w:r>
            <w:proofErr w:type="spellEnd"/>
            <w:r w:rsidRPr="00230EB4">
              <w:t xml:space="preserve">.  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6 048,1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6 275,5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6 760,9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1270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6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Цены (тарифы) на платные   услуги (работы), оказываемые потребителям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 xml:space="preserve">рублей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832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присмотр и уход за детьми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 xml:space="preserve">рублей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138,0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138,0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148,4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832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платные образовательные услуги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 xml:space="preserve">рублей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141,7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145,7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164,0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3917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lastRenderedPageBreak/>
              <w:t> 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 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>
            <w:r w:rsidRPr="00230EB4">
              <w:t>1.Занимательная математика - 7,04;              2.Коммуникативные игры - 3,520; 3.Обучение плаванию "Мама и малыш" - 7,0;                       4.Обучение плаванию - 4,48;           5.Физкультура для малышей - 10,560;            6.Хореография - 7,04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>
            <w:r w:rsidRPr="00230EB4">
              <w:t>1.Занимательная математика - 11,52;              2.Изобразительная деятельность - 3,84;    3.Обучение плаванию "Малыш и мама" - 8,0;                       4.Обучение плаванию - 5,44;                     5.Развитие речи- 7,68;            6.Хореография - 7,68;              7.Развивающие игры - 7,68.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>
            <w:r w:rsidRPr="00230EB4">
              <w:t>1. Занимательная математика - 130;                                                         2. Обучение плаванию "Мама и малыш" -250</w:t>
            </w:r>
            <w:proofErr w:type="gramStart"/>
            <w:r w:rsidRPr="00230EB4">
              <w:t xml:space="preserve"> ;</w:t>
            </w:r>
            <w:proofErr w:type="gramEnd"/>
            <w:r w:rsidRPr="00230EB4">
              <w:t xml:space="preserve">                             3. Обучение плаванию -180;  4. Хореография - 130;                             5. Развивающие игры -130.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892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7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Исполнение муниципального   задания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 xml:space="preserve">%     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92,7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88,7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92,4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1528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8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Осуществление деятельности в соответствии с обязательствами перед  страховщиком по обязательному социальному страхованию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 xml:space="preserve">%     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100,0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100,0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100,0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1845"/>
        </w:trPr>
        <w:tc>
          <w:tcPr>
            <w:tcW w:w="548" w:type="dxa"/>
            <w:vMerge w:val="restart"/>
            <w:hideMark/>
          </w:tcPr>
          <w:p w:rsidR="00230EB4" w:rsidRPr="00230EB4" w:rsidRDefault="00230EB4" w:rsidP="00230EB4">
            <w:r w:rsidRPr="00230EB4">
              <w:t>9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 xml:space="preserve">человек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620"/>
        </w:trPr>
        <w:tc>
          <w:tcPr>
            <w:tcW w:w="548" w:type="dxa"/>
            <w:vMerge/>
            <w:hideMark/>
          </w:tcPr>
          <w:p w:rsidR="00230EB4" w:rsidRPr="00230EB4" w:rsidRDefault="00230EB4"/>
        </w:tc>
        <w:tc>
          <w:tcPr>
            <w:tcW w:w="2729" w:type="dxa"/>
            <w:hideMark/>
          </w:tcPr>
          <w:p w:rsidR="00230EB4" w:rsidRPr="00230EB4" w:rsidRDefault="00230EB4">
            <w:proofErr w:type="gramStart"/>
            <w:r w:rsidRPr="00230EB4">
              <w:t>бесплатными</w:t>
            </w:r>
            <w:proofErr w:type="gramEnd"/>
            <w:r w:rsidRPr="00230EB4">
              <w:t>, в том числе по видам услуг: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 xml:space="preserve">человек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266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270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259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650"/>
        </w:trPr>
        <w:tc>
          <w:tcPr>
            <w:tcW w:w="548" w:type="dxa"/>
            <w:vMerge/>
            <w:hideMark/>
          </w:tcPr>
          <w:p w:rsidR="00230EB4" w:rsidRPr="00230EB4" w:rsidRDefault="00230EB4"/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платными услугами, в том числе по видам услуг: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 xml:space="preserve">человек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263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228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225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1210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10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proofErr w:type="spellStart"/>
            <w:r w:rsidRPr="00230EB4">
              <w:t>т.р</w:t>
            </w:r>
            <w:proofErr w:type="spellEnd"/>
            <w:r w:rsidRPr="00230EB4">
              <w:t xml:space="preserve">.  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650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присмотр и уход за детьми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proofErr w:type="spellStart"/>
            <w:r w:rsidRPr="00230EB4">
              <w:t>т.р</w:t>
            </w:r>
            <w:proofErr w:type="spellEnd"/>
            <w:r w:rsidRPr="00230EB4">
              <w:t xml:space="preserve">.  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34,1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34,1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36,7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650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платные образовательные услуги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proofErr w:type="spellStart"/>
            <w:r w:rsidRPr="00230EB4">
              <w:t>т.р</w:t>
            </w:r>
            <w:proofErr w:type="spellEnd"/>
            <w:r w:rsidRPr="00230EB4">
              <w:t xml:space="preserve">.     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 w:rsidP="00230EB4">
            <w:r w:rsidRPr="00230EB4">
              <w:t>6,6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6,5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8,60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4507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lastRenderedPageBreak/>
              <w:t> 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> 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2208" w:type="dxa"/>
            <w:gridSpan w:val="2"/>
            <w:hideMark/>
          </w:tcPr>
          <w:p w:rsidR="00230EB4" w:rsidRPr="00230EB4" w:rsidRDefault="00230EB4">
            <w:r w:rsidRPr="00230EB4">
              <w:t>1.Занимательная математика - 7,04;              2.Коммуникативные игры - 3,520; 3.Обучение плаванию "Мама и малыш" - 7,0;                       4.Обучение плаванию - 4,48;           5.Физкультура для малышей - 10,560;            6.Хореография - 7,04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>
            <w:r w:rsidRPr="00230EB4">
              <w:t>1.Занимательная математика - 11,52;              2.Изобразительная деятельность - 3,84;    3.Обучение плаванию "Малыш и мама" - 8,0;                       4.Обучение плаванию - 5,44;                     5.Развитие речи- 7,68;            6.Хореография - 7,68;              7.Развивающие игры - 7,68.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>
            <w:r w:rsidRPr="00230EB4">
              <w:t>1. Занимательная математика - 12,48;                                                                        2. Обучение плаванию "Мама и малыш" - 8,00;                             3. Обучение плаванию - 5,76;                                                         4. Хореография - 8,32;                                                    5. Развивающие игры - 8,32.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DE7E45" w:rsidRPr="00230EB4" w:rsidTr="00DE7E45">
        <w:trPr>
          <w:trHeight w:val="590"/>
        </w:trPr>
        <w:tc>
          <w:tcPr>
            <w:tcW w:w="548" w:type="dxa"/>
            <w:vMerge w:val="restart"/>
            <w:hideMark/>
          </w:tcPr>
          <w:p w:rsidR="00230EB4" w:rsidRPr="00230EB4" w:rsidRDefault="00230EB4" w:rsidP="00230EB4">
            <w:r w:rsidRPr="00230EB4">
              <w:t>11</w:t>
            </w:r>
          </w:p>
        </w:tc>
        <w:tc>
          <w:tcPr>
            <w:tcW w:w="2729" w:type="dxa"/>
            <w:vMerge w:val="restart"/>
            <w:hideMark/>
          </w:tcPr>
          <w:p w:rsidR="00230EB4" w:rsidRPr="00230EB4" w:rsidRDefault="00230EB4">
            <w:r w:rsidRPr="00230EB4"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1291" w:type="dxa"/>
            <w:vMerge w:val="restart"/>
            <w:hideMark/>
          </w:tcPr>
          <w:p w:rsidR="00230EB4" w:rsidRPr="00230EB4" w:rsidRDefault="00230EB4" w:rsidP="00230EB4">
            <w:proofErr w:type="spellStart"/>
            <w:r w:rsidRPr="00230EB4">
              <w:t>т.р</w:t>
            </w:r>
            <w:proofErr w:type="spellEnd"/>
            <w:r w:rsidRPr="00230EB4">
              <w:t xml:space="preserve">.     </w:t>
            </w:r>
          </w:p>
        </w:tc>
        <w:tc>
          <w:tcPr>
            <w:tcW w:w="1117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План</w:t>
            </w:r>
          </w:p>
        </w:tc>
        <w:tc>
          <w:tcPr>
            <w:tcW w:w="1091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Факт</w:t>
            </w:r>
          </w:p>
        </w:tc>
        <w:tc>
          <w:tcPr>
            <w:tcW w:w="999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План</w:t>
            </w:r>
          </w:p>
        </w:tc>
        <w:tc>
          <w:tcPr>
            <w:tcW w:w="980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Факт</w:t>
            </w:r>
          </w:p>
        </w:tc>
        <w:tc>
          <w:tcPr>
            <w:tcW w:w="984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План</w:t>
            </w:r>
          </w:p>
        </w:tc>
        <w:tc>
          <w:tcPr>
            <w:tcW w:w="825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Факт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DE7E45" w:rsidRPr="00230EB4" w:rsidTr="00DE7E45">
        <w:trPr>
          <w:trHeight w:val="1618"/>
        </w:trPr>
        <w:tc>
          <w:tcPr>
            <w:tcW w:w="548" w:type="dxa"/>
            <w:vMerge/>
            <w:hideMark/>
          </w:tcPr>
          <w:p w:rsidR="00230EB4" w:rsidRPr="00230EB4" w:rsidRDefault="00230EB4"/>
        </w:tc>
        <w:tc>
          <w:tcPr>
            <w:tcW w:w="2729" w:type="dxa"/>
            <w:vMerge/>
            <w:hideMark/>
          </w:tcPr>
          <w:p w:rsidR="00230EB4" w:rsidRPr="00230EB4" w:rsidRDefault="00230EB4"/>
        </w:tc>
        <w:tc>
          <w:tcPr>
            <w:tcW w:w="1291" w:type="dxa"/>
            <w:vMerge/>
            <w:hideMark/>
          </w:tcPr>
          <w:p w:rsidR="00230EB4" w:rsidRPr="00230EB4" w:rsidRDefault="00230EB4"/>
        </w:tc>
        <w:tc>
          <w:tcPr>
            <w:tcW w:w="1117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33 427,9</w:t>
            </w:r>
          </w:p>
        </w:tc>
        <w:tc>
          <w:tcPr>
            <w:tcW w:w="1091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32 639,6</w:t>
            </w:r>
          </w:p>
        </w:tc>
        <w:tc>
          <w:tcPr>
            <w:tcW w:w="999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35 713,8</w:t>
            </w:r>
          </w:p>
        </w:tc>
        <w:tc>
          <w:tcPr>
            <w:tcW w:w="980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35 266,0</w:t>
            </w:r>
          </w:p>
        </w:tc>
        <w:tc>
          <w:tcPr>
            <w:tcW w:w="984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35 202,2</w:t>
            </w:r>
          </w:p>
        </w:tc>
        <w:tc>
          <w:tcPr>
            <w:tcW w:w="825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34 541,8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DE7E45" w:rsidRPr="00230EB4" w:rsidTr="00DE7E45">
        <w:trPr>
          <w:trHeight w:val="1951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12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Выплаты, в разрезе </w:t>
            </w:r>
            <w:proofErr w:type="spellStart"/>
            <w:r w:rsidRPr="00230EB4">
              <w:t>выплат</w:t>
            </w:r>
            <w:proofErr w:type="gramStart"/>
            <w:r w:rsidRPr="00230EB4">
              <w:t>,п</w:t>
            </w:r>
            <w:proofErr w:type="gramEnd"/>
            <w:r w:rsidRPr="00230EB4">
              <w:t>редусмотренных</w:t>
            </w:r>
            <w:proofErr w:type="spellEnd"/>
            <w:r w:rsidRPr="00230EB4">
              <w:t xml:space="preserve"> планом финансово - хозяйственной деятельности  учреждения:    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proofErr w:type="spellStart"/>
            <w:r w:rsidRPr="00230EB4">
              <w:t>т.р</w:t>
            </w:r>
            <w:proofErr w:type="spellEnd"/>
            <w:r w:rsidRPr="00230EB4">
              <w:t xml:space="preserve">.     </w:t>
            </w:r>
          </w:p>
        </w:tc>
        <w:tc>
          <w:tcPr>
            <w:tcW w:w="1117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34 950,4</w:t>
            </w:r>
          </w:p>
        </w:tc>
        <w:tc>
          <w:tcPr>
            <w:tcW w:w="1091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31 148,2</w:t>
            </w:r>
          </w:p>
        </w:tc>
        <w:tc>
          <w:tcPr>
            <w:tcW w:w="999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35 713,8</w:t>
            </w:r>
          </w:p>
        </w:tc>
        <w:tc>
          <w:tcPr>
            <w:tcW w:w="980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33 252,6</w:t>
            </w:r>
          </w:p>
        </w:tc>
        <w:tc>
          <w:tcPr>
            <w:tcW w:w="984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35 202,2</w:t>
            </w:r>
          </w:p>
        </w:tc>
        <w:tc>
          <w:tcPr>
            <w:tcW w:w="825" w:type="dxa"/>
            <w:shd w:val="clear" w:color="auto" w:fill="D9D9D9" w:themeFill="background1" w:themeFillShade="D9"/>
            <w:hideMark/>
          </w:tcPr>
          <w:p w:rsidR="00230EB4" w:rsidRPr="00230EB4" w:rsidRDefault="00230EB4" w:rsidP="00230EB4">
            <w:r w:rsidRPr="00230EB4">
              <w:t>33 308,2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  <w:tr w:rsidR="00230EB4" w:rsidRPr="00230EB4" w:rsidTr="00DE7E45">
        <w:trPr>
          <w:trHeight w:val="944"/>
        </w:trPr>
        <w:tc>
          <w:tcPr>
            <w:tcW w:w="548" w:type="dxa"/>
            <w:hideMark/>
          </w:tcPr>
          <w:p w:rsidR="00230EB4" w:rsidRPr="00230EB4" w:rsidRDefault="00230EB4" w:rsidP="00230EB4">
            <w:r w:rsidRPr="00230EB4">
              <w:t>13</w:t>
            </w:r>
          </w:p>
        </w:tc>
        <w:tc>
          <w:tcPr>
            <w:tcW w:w="2729" w:type="dxa"/>
            <w:hideMark/>
          </w:tcPr>
          <w:p w:rsidR="00230EB4" w:rsidRPr="00230EB4" w:rsidRDefault="00230EB4">
            <w:r w:rsidRPr="00230EB4">
              <w:t xml:space="preserve">Прибыль после налогообложения в отчетном периоде          </w:t>
            </w:r>
          </w:p>
        </w:tc>
        <w:tc>
          <w:tcPr>
            <w:tcW w:w="1291" w:type="dxa"/>
            <w:hideMark/>
          </w:tcPr>
          <w:p w:rsidR="00230EB4" w:rsidRPr="00230EB4" w:rsidRDefault="00230EB4" w:rsidP="00230EB4">
            <w:proofErr w:type="spellStart"/>
            <w:r w:rsidRPr="00230EB4">
              <w:t>т.р</w:t>
            </w:r>
            <w:proofErr w:type="spellEnd"/>
            <w:r w:rsidRPr="00230EB4">
              <w:t xml:space="preserve">.     </w:t>
            </w:r>
          </w:p>
        </w:tc>
        <w:tc>
          <w:tcPr>
            <w:tcW w:w="1117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1091" w:type="dxa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1979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1809" w:type="dxa"/>
            <w:gridSpan w:val="2"/>
            <w:hideMark/>
          </w:tcPr>
          <w:p w:rsidR="00230EB4" w:rsidRPr="00230EB4" w:rsidRDefault="00230EB4" w:rsidP="00230EB4">
            <w:r w:rsidRPr="00230EB4">
              <w:t> </w:t>
            </w:r>
          </w:p>
        </w:tc>
        <w:tc>
          <w:tcPr>
            <w:tcW w:w="902" w:type="dxa"/>
            <w:noWrap/>
            <w:hideMark/>
          </w:tcPr>
          <w:p w:rsidR="00230EB4" w:rsidRPr="00230EB4" w:rsidRDefault="00230EB4"/>
        </w:tc>
      </w:tr>
    </w:tbl>
    <w:p w:rsidR="00230EB4" w:rsidRDefault="00230EB4">
      <w:pPr>
        <w:rPr>
          <w:lang w:val="en-US"/>
        </w:rPr>
      </w:pPr>
    </w:p>
    <w:p w:rsidR="00230EB4" w:rsidRDefault="00230EB4">
      <w:pPr>
        <w:rPr>
          <w:lang w:val="en-US"/>
        </w:rPr>
      </w:pPr>
    </w:p>
    <w:p w:rsidR="00230EB4" w:rsidRPr="00230EB4" w:rsidRDefault="00DE7E4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26086" cy="10220866"/>
            <wp:effectExtent l="0" t="0" r="8255" b="9525"/>
            <wp:docPr id="2" name="Рисунок 2" descr="C:\Users\Татьяна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Sca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0"/>
                    <a:stretch/>
                  </pic:blipFill>
                  <pic:spPr bwMode="auto">
                    <a:xfrm>
                      <a:off x="0" y="0"/>
                      <a:ext cx="7328598" cy="102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0EB4" w:rsidRPr="00230EB4" w:rsidSect="00352D7D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D5" w:rsidRDefault="00E26ED5" w:rsidP="00352D7D">
      <w:pPr>
        <w:spacing w:after="0" w:line="240" w:lineRule="auto"/>
      </w:pPr>
      <w:r>
        <w:separator/>
      </w:r>
    </w:p>
  </w:endnote>
  <w:endnote w:type="continuationSeparator" w:id="0">
    <w:p w:rsidR="00E26ED5" w:rsidRDefault="00E26ED5" w:rsidP="0035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D5" w:rsidRDefault="00E26ED5" w:rsidP="00352D7D">
      <w:pPr>
        <w:spacing w:after="0" w:line="240" w:lineRule="auto"/>
      </w:pPr>
      <w:r>
        <w:separator/>
      </w:r>
    </w:p>
  </w:footnote>
  <w:footnote w:type="continuationSeparator" w:id="0">
    <w:p w:rsidR="00E26ED5" w:rsidRDefault="00E26ED5" w:rsidP="00352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D"/>
    <w:rsid w:val="00230EB4"/>
    <w:rsid w:val="00352D7D"/>
    <w:rsid w:val="00393F37"/>
    <w:rsid w:val="00DE7E45"/>
    <w:rsid w:val="00E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D7D"/>
  </w:style>
  <w:style w:type="paragraph" w:styleId="a7">
    <w:name w:val="footer"/>
    <w:basedOn w:val="a"/>
    <w:link w:val="a8"/>
    <w:uiPriority w:val="99"/>
    <w:unhideWhenUsed/>
    <w:rsid w:val="0035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D7D"/>
  </w:style>
  <w:style w:type="table" w:styleId="a9">
    <w:name w:val="Table Grid"/>
    <w:basedOn w:val="a1"/>
    <w:uiPriority w:val="59"/>
    <w:rsid w:val="0023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D7D"/>
  </w:style>
  <w:style w:type="paragraph" w:styleId="a7">
    <w:name w:val="footer"/>
    <w:basedOn w:val="a"/>
    <w:link w:val="a8"/>
    <w:uiPriority w:val="99"/>
    <w:unhideWhenUsed/>
    <w:rsid w:val="0035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D7D"/>
  </w:style>
  <w:style w:type="table" w:styleId="a9">
    <w:name w:val="Table Grid"/>
    <w:basedOn w:val="a1"/>
    <w:uiPriority w:val="59"/>
    <w:rsid w:val="0023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2019-03-12T08:40:00Z</dcterms:created>
  <dcterms:modified xsi:type="dcterms:W3CDTF">2019-03-12T09:04:00Z</dcterms:modified>
</cp:coreProperties>
</file>