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17" w:rsidRDefault="00C4511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5117" w:rsidRDefault="00C45117">
      <w:pPr>
        <w:pStyle w:val="ConsPlusNormal"/>
        <w:jc w:val="both"/>
        <w:outlineLvl w:val="0"/>
      </w:pPr>
    </w:p>
    <w:p w:rsidR="00C45117" w:rsidRDefault="00C45117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45117" w:rsidRDefault="00C45117">
      <w:pPr>
        <w:pStyle w:val="ConsPlusTitle"/>
        <w:jc w:val="center"/>
      </w:pPr>
      <w:r>
        <w:t>ЯРОСЛАВСКОЙ ОБЛАСТИ</w:t>
      </w:r>
    </w:p>
    <w:p w:rsidR="00C45117" w:rsidRDefault="00C45117">
      <w:pPr>
        <w:pStyle w:val="ConsPlusTitle"/>
        <w:jc w:val="center"/>
      </w:pPr>
    </w:p>
    <w:p w:rsidR="00C45117" w:rsidRDefault="00C45117">
      <w:pPr>
        <w:pStyle w:val="ConsPlusTitle"/>
        <w:jc w:val="center"/>
      </w:pPr>
      <w:r>
        <w:t>ПОСТАНОВЛЕНИЕ</w:t>
      </w:r>
    </w:p>
    <w:p w:rsidR="00C45117" w:rsidRDefault="00C45117">
      <w:pPr>
        <w:pStyle w:val="ConsPlusTitle"/>
        <w:jc w:val="center"/>
      </w:pPr>
      <w:r>
        <w:t>от 26 апреля 2023 г. N 593</w:t>
      </w:r>
    </w:p>
    <w:p w:rsidR="00C45117" w:rsidRDefault="00C45117">
      <w:pPr>
        <w:pStyle w:val="ConsPlusTitle"/>
        <w:jc w:val="center"/>
      </w:pPr>
    </w:p>
    <w:p w:rsidR="00C45117" w:rsidRDefault="00C45117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C45117" w:rsidRDefault="00C45117">
      <w:pPr>
        <w:pStyle w:val="ConsPlusTitle"/>
        <w:jc w:val="center"/>
      </w:pPr>
      <w:r>
        <w:t>КУЛЬТУРЫ И СПОРТА В ГОРОДСКОМ ОКРУГЕ ГОРОД РЫБИНСК</w:t>
      </w:r>
    </w:p>
    <w:p w:rsidR="00C45117" w:rsidRDefault="00C45117">
      <w:pPr>
        <w:pStyle w:val="ConsPlusTitle"/>
        <w:jc w:val="center"/>
      </w:pPr>
      <w:r>
        <w:t>ЯРОСЛАВСКОЙ ОБЛАСТИ"</w:t>
      </w:r>
    </w:p>
    <w:p w:rsidR="00C45117" w:rsidRDefault="00C451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51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5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 xml:space="preserve">, от 19.10.2023 </w:t>
            </w:r>
            <w:hyperlink r:id="rId6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 xml:space="preserve">, от 10.04.2024 </w:t>
            </w:r>
            <w:hyperlink r:id="rId7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25.07.2024 </w:t>
            </w:r>
            <w:hyperlink r:id="rId8">
              <w:r>
                <w:rPr>
                  <w:color w:val="0000FF"/>
                </w:rPr>
                <w:t>N 818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</w:tr>
    </w:tbl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08.12.2022 N 346 "О бюджете городского округа город Рыбинск Ярославской области на 2023 год и на плановый период 2024 и 2025 годов",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ПОСТАНОВЛЯЮ: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городском округе город Рыбинск Ярославской области" (приложение).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09.11.2022 N 4390 "Об утверждении муниципальной программы "Развитие физической культуры и спорта в городском округе город Рыбинск Ярославской области".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социальной политике.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right"/>
      </w:pPr>
      <w:r>
        <w:t>Глава</w:t>
      </w:r>
    </w:p>
    <w:p w:rsidR="00C45117" w:rsidRDefault="00C45117">
      <w:pPr>
        <w:pStyle w:val="ConsPlusNormal"/>
        <w:jc w:val="right"/>
      </w:pPr>
      <w:r>
        <w:t>городского округа</w:t>
      </w:r>
    </w:p>
    <w:p w:rsidR="00C45117" w:rsidRDefault="00C45117">
      <w:pPr>
        <w:pStyle w:val="ConsPlusNormal"/>
        <w:jc w:val="right"/>
      </w:pPr>
      <w:r>
        <w:t>город Рыбинск</w:t>
      </w:r>
    </w:p>
    <w:p w:rsidR="00C45117" w:rsidRDefault="00C45117">
      <w:pPr>
        <w:pStyle w:val="ConsPlusNormal"/>
        <w:jc w:val="right"/>
      </w:pPr>
      <w:r>
        <w:t>Д.С.РУДАКОВ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right"/>
        <w:outlineLvl w:val="0"/>
      </w:pPr>
      <w:r>
        <w:t>Приложение</w:t>
      </w:r>
    </w:p>
    <w:p w:rsidR="00C45117" w:rsidRDefault="00C45117">
      <w:pPr>
        <w:pStyle w:val="ConsPlusNormal"/>
        <w:jc w:val="right"/>
      </w:pPr>
      <w:r>
        <w:t>к постановлению</w:t>
      </w:r>
    </w:p>
    <w:p w:rsidR="00C45117" w:rsidRDefault="00C45117">
      <w:pPr>
        <w:pStyle w:val="ConsPlusNormal"/>
        <w:jc w:val="right"/>
      </w:pPr>
      <w:r>
        <w:t>Администрации городского</w:t>
      </w:r>
    </w:p>
    <w:p w:rsidR="00C45117" w:rsidRDefault="00C45117">
      <w:pPr>
        <w:pStyle w:val="ConsPlusNormal"/>
        <w:jc w:val="right"/>
      </w:pPr>
      <w:r>
        <w:lastRenderedPageBreak/>
        <w:t>округа город Рыбинск</w:t>
      </w:r>
    </w:p>
    <w:p w:rsidR="00C45117" w:rsidRDefault="00C45117">
      <w:pPr>
        <w:pStyle w:val="ConsPlusNormal"/>
        <w:jc w:val="right"/>
      </w:pPr>
      <w:r>
        <w:t>Ярославской области</w:t>
      </w:r>
    </w:p>
    <w:p w:rsidR="00C45117" w:rsidRDefault="00C45117">
      <w:pPr>
        <w:pStyle w:val="ConsPlusNormal"/>
        <w:jc w:val="right"/>
      </w:pPr>
      <w:r>
        <w:t>от 26.04.2023 N 593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C45117" w:rsidRDefault="00C45117">
      <w:pPr>
        <w:pStyle w:val="ConsPlusTitle"/>
        <w:jc w:val="center"/>
      </w:pPr>
      <w:r>
        <w:t>"РАЗВИТИЕ ФИЗИЧЕСКОЙ КУЛЬТУРЫ И СПОРТА В ГОРОДСКОМ ОКРУГЕ</w:t>
      </w:r>
    </w:p>
    <w:p w:rsidR="00C45117" w:rsidRDefault="00C45117">
      <w:pPr>
        <w:pStyle w:val="ConsPlusTitle"/>
        <w:jc w:val="center"/>
      </w:pPr>
      <w:r>
        <w:t>ГОРОД РЫБИНСК ЯРОСЛАВСКОЙ ОБЛАСТИ"</w:t>
      </w:r>
    </w:p>
    <w:p w:rsidR="00C45117" w:rsidRDefault="00C451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51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C45117" w:rsidRDefault="00C45117">
            <w:pPr>
              <w:pStyle w:val="ConsPlusNormal"/>
              <w:jc w:val="center"/>
            </w:pPr>
            <w:r>
              <w:rPr>
                <w:color w:val="392C69"/>
              </w:rPr>
              <w:t>от 25.07.2024 N 818)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17" w:rsidRDefault="00C45117">
            <w:pPr>
              <w:pStyle w:val="ConsPlusNormal"/>
            </w:pPr>
          </w:p>
        </w:tc>
      </w:tr>
    </w:tbl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bookmarkStart w:id="1" w:name="P50"/>
      <w:bookmarkEnd w:id="1"/>
      <w:r>
        <w:t>I. Паспорт 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Наименование  │</w:t>
      </w:r>
      <w:proofErr w:type="gramEnd"/>
      <w:r>
        <w:t>Развитие физической культуры и спорта в городском округе  │</w:t>
      </w:r>
    </w:p>
    <w:p w:rsidR="00C45117" w:rsidRDefault="00C45117">
      <w:pPr>
        <w:pStyle w:val="ConsPlusCell"/>
        <w:jc w:val="both"/>
      </w:pPr>
      <w:r>
        <w:t>│муниципальной │город Рыбинск Ярославской области                         │</w:t>
      </w:r>
    </w:p>
    <w:p w:rsidR="00C45117" w:rsidRDefault="00C45117">
      <w:pPr>
        <w:pStyle w:val="ConsPlusCell"/>
        <w:jc w:val="both"/>
      </w:pPr>
      <w:r>
        <w:t>│программы (МП)│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│Срок          │2024 - 2027 годы                                          │</w:t>
      </w:r>
    </w:p>
    <w:p w:rsidR="00C45117" w:rsidRDefault="00C45117">
      <w:pPr>
        <w:pStyle w:val="ConsPlusCell"/>
        <w:jc w:val="both"/>
      </w:pPr>
      <w:r>
        <w:t>│реализации МП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 xml:space="preserve">│Основания для │-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04.12.2007 N 329-ФЗ "О </w:t>
      </w:r>
      <w:proofErr w:type="gramStart"/>
      <w:r>
        <w:t>физической  │</w:t>
      </w:r>
      <w:proofErr w:type="gramEnd"/>
    </w:p>
    <w:p w:rsidR="00C45117" w:rsidRDefault="00C45117">
      <w:pPr>
        <w:pStyle w:val="ConsPlusCell"/>
        <w:jc w:val="both"/>
      </w:pPr>
      <w:r>
        <w:t>│разработки МП │культуре и спорте в Российской Федерации</w:t>
      </w:r>
      <w:proofErr w:type="gramStart"/>
      <w:r>
        <w:t xml:space="preserve">";   </w:t>
      </w:r>
      <w:proofErr w:type="gramEnd"/>
      <w:r>
        <w:t xml:space="preserve">             │</w:t>
      </w:r>
    </w:p>
    <w:p w:rsidR="00C45117" w:rsidRDefault="00C45117">
      <w:pPr>
        <w:pStyle w:val="ConsPlusCell"/>
        <w:jc w:val="both"/>
      </w:pPr>
      <w:r>
        <w:t xml:space="preserve">│              │-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C45117" w:rsidRDefault="00C45117">
      <w:pPr>
        <w:pStyle w:val="ConsPlusCell"/>
        <w:jc w:val="both"/>
      </w:pPr>
      <w:r>
        <w:t>│              │принципах организации местного самоуправления в Российской│</w:t>
      </w:r>
    </w:p>
    <w:p w:rsidR="00C45117" w:rsidRDefault="00C45117">
      <w:pPr>
        <w:pStyle w:val="ConsPlusCell"/>
        <w:jc w:val="both"/>
      </w:pPr>
      <w:r>
        <w:t>│              │Федерации</w:t>
      </w:r>
      <w:proofErr w:type="gramStart"/>
      <w:r>
        <w:t xml:space="preserve">";   </w:t>
      </w:r>
      <w:proofErr w:type="gramEnd"/>
      <w:r>
        <w:t xml:space="preserve">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    │</w:t>
      </w:r>
    </w:p>
    <w:p w:rsidR="00C45117" w:rsidRDefault="00C45117">
      <w:pPr>
        <w:pStyle w:val="ConsPlusCell"/>
        <w:jc w:val="both"/>
      </w:pPr>
      <w:r>
        <w:t>│              │30.09.2021 N 1661 "Об утверждении государственной         │</w:t>
      </w:r>
    </w:p>
    <w:p w:rsidR="00C45117" w:rsidRDefault="00C45117">
      <w:pPr>
        <w:pStyle w:val="ConsPlusCell"/>
        <w:jc w:val="both"/>
      </w:pPr>
      <w:r>
        <w:t>│              │программы Российской Федерации "Развитие физической       │</w:t>
      </w:r>
    </w:p>
    <w:p w:rsidR="00C45117" w:rsidRDefault="00C45117">
      <w:pPr>
        <w:pStyle w:val="ConsPlusCell"/>
        <w:jc w:val="both"/>
      </w:pPr>
      <w:r>
        <w:t>│              │культуры и спорта" и о признании утратившими силу         │</w:t>
      </w:r>
    </w:p>
    <w:p w:rsidR="00C45117" w:rsidRDefault="00C45117">
      <w:pPr>
        <w:pStyle w:val="ConsPlusCell"/>
        <w:jc w:val="both"/>
      </w:pPr>
      <w:r>
        <w:t>│              │некоторых актов и отдельных положений некоторых актов     │</w:t>
      </w:r>
    </w:p>
    <w:p w:rsidR="00C45117" w:rsidRDefault="00C45117">
      <w:pPr>
        <w:pStyle w:val="ConsPlusCell"/>
        <w:jc w:val="both"/>
      </w:pPr>
      <w:r>
        <w:t>│              │Правительства Российской Федерации</w:t>
      </w:r>
      <w:proofErr w:type="gramStart"/>
      <w:r>
        <w:t xml:space="preserve">";   </w:t>
      </w:r>
      <w:proofErr w:type="gramEnd"/>
      <w:r>
        <w:t xml:space="preserve">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│06.03.2014 N 188-п "Об утверждении стратегии              │</w:t>
      </w:r>
    </w:p>
    <w:p w:rsidR="00C45117" w:rsidRDefault="00C45117">
      <w:pPr>
        <w:pStyle w:val="ConsPlusCell"/>
        <w:jc w:val="both"/>
      </w:pPr>
      <w:r>
        <w:t xml:space="preserve">│              │социально-экономического развития Ярославской области </w:t>
      </w:r>
      <w:proofErr w:type="gramStart"/>
      <w:r>
        <w:t>до  │</w:t>
      </w:r>
      <w:proofErr w:type="gramEnd"/>
    </w:p>
    <w:p w:rsidR="00C45117" w:rsidRDefault="00C45117">
      <w:pPr>
        <w:pStyle w:val="ConsPlusCell"/>
        <w:jc w:val="both"/>
      </w:pPr>
      <w:r>
        <w:t>│              │2030 года</w:t>
      </w:r>
      <w:proofErr w:type="gramStart"/>
      <w:r>
        <w:t xml:space="preserve">";   </w:t>
      </w:r>
      <w:proofErr w:type="gramEnd"/>
      <w:r>
        <w:t xml:space="preserve">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│27.03.2024 N 400-п "Об утверждении государственной        │</w:t>
      </w:r>
    </w:p>
    <w:p w:rsidR="00C45117" w:rsidRDefault="00C45117">
      <w:pPr>
        <w:pStyle w:val="ConsPlusCell"/>
        <w:jc w:val="both"/>
      </w:pPr>
      <w:r>
        <w:t>│              │программы Ярославской области "Развитие физической        │</w:t>
      </w:r>
    </w:p>
    <w:p w:rsidR="00C45117" w:rsidRDefault="00C45117">
      <w:pPr>
        <w:pStyle w:val="ConsPlusCell"/>
        <w:jc w:val="both"/>
      </w:pPr>
      <w:r>
        <w:t>│              │культуры и спорта в Ярославской области" на 2024 - 2030   │</w:t>
      </w:r>
    </w:p>
    <w:p w:rsidR="00C45117" w:rsidRDefault="00C45117">
      <w:pPr>
        <w:pStyle w:val="ConsPlusCell"/>
        <w:jc w:val="both"/>
      </w:pPr>
      <w:r>
        <w:t>│              │годы и о признании утратившими силу отдельных             │</w:t>
      </w:r>
    </w:p>
    <w:p w:rsidR="00C45117" w:rsidRDefault="00C45117">
      <w:pPr>
        <w:pStyle w:val="ConsPlusCell"/>
        <w:jc w:val="both"/>
      </w:pPr>
      <w:r>
        <w:t>│              │постановлений Правительства области</w:t>
      </w:r>
      <w:proofErr w:type="gramStart"/>
      <w:r>
        <w:t xml:space="preserve">";   </w:t>
      </w:r>
      <w:proofErr w:type="gramEnd"/>
      <w:r>
        <w:t xml:space="preserve">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1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C45117" w:rsidRDefault="00C45117">
      <w:pPr>
        <w:pStyle w:val="ConsPlusCell"/>
        <w:jc w:val="both"/>
      </w:pPr>
      <w:r>
        <w:t>│              │Рыбинск от 28.03.2019 N 47 "О стратегии - социально -     │</w:t>
      </w:r>
    </w:p>
    <w:p w:rsidR="00C45117" w:rsidRDefault="00C45117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C45117" w:rsidRDefault="00C45117">
      <w:pPr>
        <w:pStyle w:val="ConsPlusCell"/>
        <w:jc w:val="both"/>
      </w:pPr>
      <w:r>
        <w:t>│              │2018 - 2030 годы</w:t>
      </w:r>
      <w:proofErr w:type="gramStart"/>
      <w:r>
        <w:t xml:space="preserve">";   </w:t>
      </w:r>
      <w:proofErr w:type="gramEnd"/>
      <w:r>
        <w:t xml:space="preserve">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C45117" w:rsidRDefault="00C45117">
      <w:pPr>
        <w:pStyle w:val="ConsPlusCell"/>
        <w:jc w:val="both"/>
      </w:pPr>
      <w:r>
        <w:t>│              │Рыбинск Ярославской области от 08.06.2020 N 1306 "О       │</w:t>
      </w:r>
    </w:p>
    <w:p w:rsidR="00C45117" w:rsidRDefault="00C45117">
      <w:pPr>
        <w:pStyle w:val="ConsPlusCell"/>
        <w:jc w:val="both"/>
      </w:pPr>
      <w:r>
        <w:t>│              │муниципальных программах</w:t>
      </w:r>
      <w:proofErr w:type="gramStart"/>
      <w:r>
        <w:t xml:space="preserve">";   </w:t>
      </w:r>
      <w:proofErr w:type="gramEnd"/>
      <w:r>
        <w:t xml:space="preserve">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C45117" w:rsidRDefault="00C45117">
      <w:pPr>
        <w:pStyle w:val="ConsPlusCell"/>
        <w:jc w:val="both"/>
      </w:pPr>
      <w:r>
        <w:t>│              │Рыбинск Ярославской области от 21.01.2021 N 139 "Об       │</w:t>
      </w:r>
    </w:p>
    <w:p w:rsidR="00C45117" w:rsidRDefault="00C45117">
      <w:pPr>
        <w:pStyle w:val="ConsPlusCell"/>
        <w:jc w:val="both"/>
      </w:pPr>
      <w:r>
        <w:t>│              │утверждении плана мероприятий</w:t>
      </w:r>
      <w:proofErr w:type="gramStart"/>
      <w:r>
        <w:t xml:space="preserve">";   </w:t>
      </w:r>
      <w:proofErr w:type="gramEnd"/>
      <w:r>
        <w:t xml:space="preserve">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C45117" w:rsidRDefault="00C45117">
      <w:pPr>
        <w:pStyle w:val="ConsPlusCell"/>
        <w:jc w:val="both"/>
      </w:pPr>
      <w:r>
        <w:t>│              │Рыбинск Ярославской области от 16.12.2022 N 4844 "Об      │</w:t>
      </w:r>
    </w:p>
    <w:p w:rsidR="00C45117" w:rsidRDefault="00C45117">
      <w:pPr>
        <w:pStyle w:val="ConsPlusCell"/>
        <w:jc w:val="both"/>
      </w:pPr>
      <w:r>
        <w:t>│              │утверждении комплексного плана развития территории        │</w:t>
      </w:r>
    </w:p>
    <w:p w:rsidR="00C45117" w:rsidRDefault="00C45117">
      <w:pPr>
        <w:pStyle w:val="ConsPlusCell"/>
        <w:jc w:val="both"/>
      </w:pPr>
      <w:r>
        <w:t>│              │городского округа город Рыбинск Ярославской области</w:t>
      </w:r>
      <w:proofErr w:type="gramStart"/>
      <w:r>
        <w:t xml:space="preserve">";   </w:t>
      </w:r>
      <w:proofErr w:type="gramEnd"/>
      <w:r>
        <w:t xml:space="preserve">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25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 │</w:t>
      </w:r>
    </w:p>
    <w:p w:rsidR="00C45117" w:rsidRDefault="00C45117">
      <w:pPr>
        <w:pStyle w:val="ConsPlusCell"/>
        <w:jc w:val="both"/>
      </w:pPr>
      <w:r>
        <w:t>│              │области (принят решением Муниципального Совета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от 19.12.2019 N 98)                  │</w:t>
      </w:r>
    </w:p>
    <w:p w:rsidR="00C45117" w:rsidRDefault="00C45117">
      <w:pPr>
        <w:pStyle w:val="ConsPlusCell"/>
        <w:jc w:val="both"/>
      </w:pPr>
      <w:r>
        <w:lastRenderedPageBreak/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│Заказчик МП   │Администрация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              │области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│Ответственный │Директор Департамента по физической культуре и спорту     │</w:t>
      </w:r>
    </w:p>
    <w:p w:rsidR="00C45117" w:rsidRDefault="00C45117">
      <w:pPr>
        <w:pStyle w:val="ConsPlusCell"/>
        <w:jc w:val="both"/>
      </w:pPr>
      <w:r>
        <w:t>│исполнитель - │Администрации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руководитель  │</w:t>
      </w:r>
      <w:proofErr w:type="gramEnd"/>
      <w:r>
        <w:t>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│МП           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│Куратор МП    │Заместитель Главы Администрации по социальной политике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 xml:space="preserve">│Перечень      │1. </w:t>
      </w:r>
      <w:hyperlink w:anchor="P324">
        <w:r>
          <w:rPr>
            <w:color w:val="0000FF"/>
          </w:rPr>
          <w:t>Подпрограмма</w:t>
        </w:r>
      </w:hyperlink>
      <w:r>
        <w:t xml:space="preserve"> "Развитие физической культуры и спорта </w:t>
      </w:r>
      <w:proofErr w:type="gramStart"/>
      <w:r>
        <w:t>в  │</w:t>
      </w:r>
      <w:proofErr w:type="gramEnd"/>
    </w:p>
    <w:p w:rsidR="00C45117" w:rsidRDefault="00C45117">
      <w:pPr>
        <w:pStyle w:val="ConsPlusCell"/>
        <w:jc w:val="both"/>
      </w:pPr>
      <w:r>
        <w:t xml:space="preserve">│подпрограмм </w:t>
      </w:r>
      <w:proofErr w:type="spellStart"/>
      <w:r>
        <w:t>МП│городском</w:t>
      </w:r>
      <w:proofErr w:type="spellEnd"/>
      <w:r>
        <w:t xml:space="preserve"> округе город Рыбинск Ярославской области".      │</w:t>
      </w:r>
    </w:p>
    <w:p w:rsidR="00C45117" w:rsidRDefault="00C45117">
      <w:pPr>
        <w:pStyle w:val="ConsPlusCell"/>
        <w:jc w:val="both"/>
      </w:pPr>
      <w:r>
        <w:t xml:space="preserve">│              │2. </w:t>
      </w:r>
      <w:hyperlink w:anchor="P1059">
        <w:r>
          <w:rPr>
            <w:color w:val="0000FF"/>
          </w:rPr>
          <w:t>Подпрограмма</w:t>
        </w:r>
      </w:hyperlink>
      <w:r>
        <w:t xml:space="preserve"> "ВЦП по физической культуре и спорту"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│Цели МП       │Обеспечение условий для развития на территории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Ярославской области (далее - город   │</w:t>
      </w:r>
    </w:p>
    <w:p w:rsidR="00C45117" w:rsidRDefault="00C45117">
      <w:pPr>
        <w:pStyle w:val="ConsPlusCell"/>
        <w:jc w:val="both"/>
      </w:pPr>
      <w:r>
        <w:t>│              │Рыбинск, городской округ город Рыбинск) физической        │</w:t>
      </w:r>
    </w:p>
    <w:p w:rsidR="00C45117" w:rsidRDefault="00C45117">
      <w:pPr>
        <w:pStyle w:val="ConsPlusCell"/>
        <w:jc w:val="both"/>
      </w:pPr>
      <w:r>
        <w:t>│              │культуры и массового спорта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│Задачи МП     │- увеличение количества населения, систематически         │</w:t>
      </w:r>
    </w:p>
    <w:p w:rsidR="00C45117" w:rsidRDefault="00C45117">
      <w:pPr>
        <w:pStyle w:val="ConsPlusCell"/>
        <w:jc w:val="both"/>
      </w:pPr>
      <w:r>
        <w:t>│              │занимающегося физической культурой и спортом, повышение   │</w:t>
      </w:r>
    </w:p>
    <w:p w:rsidR="00C45117" w:rsidRDefault="00C45117">
      <w:pPr>
        <w:pStyle w:val="ConsPlusCell"/>
        <w:jc w:val="both"/>
      </w:pPr>
      <w:r>
        <w:t xml:space="preserve">│              │интереса различных категорий населения города к </w:t>
      </w:r>
      <w:proofErr w:type="gramStart"/>
      <w:r>
        <w:t>занятиям  │</w:t>
      </w:r>
      <w:proofErr w:type="gramEnd"/>
    </w:p>
    <w:p w:rsidR="00C45117" w:rsidRDefault="00C45117">
      <w:pPr>
        <w:pStyle w:val="ConsPlusCell"/>
        <w:jc w:val="both"/>
      </w:pPr>
      <w:r>
        <w:t>│              │физической культурой и спортом, повышение мотивации к     │</w:t>
      </w:r>
    </w:p>
    <w:p w:rsidR="00C45117" w:rsidRDefault="00C45117">
      <w:pPr>
        <w:pStyle w:val="ConsPlusCell"/>
        <w:jc w:val="both"/>
      </w:pPr>
      <w:r>
        <w:t>│              │регулярным занятиям спортом спортсменов, занимающихся в   │</w:t>
      </w:r>
    </w:p>
    <w:p w:rsidR="00C45117" w:rsidRDefault="00C45117">
      <w:pPr>
        <w:pStyle w:val="ConsPlusCell"/>
        <w:jc w:val="both"/>
      </w:pPr>
      <w:r>
        <w:t xml:space="preserve">│              │спортивных </w:t>
      </w:r>
      <w:proofErr w:type="gramStart"/>
      <w:r>
        <w:t xml:space="preserve">учреждениях;   </w:t>
      </w:r>
      <w:proofErr w:type="gramEnd"/>
      <w:r>
        <w:t xml:space="preserve">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развитие инфраструктуры </w:t>
      </w:r>
      <w:proofErr w:type="gramStart"/>
      <w:r>
        <w:t xml:space="preserve">спорта;   </w:t>
      </w:r>
      <w:proofErr w:type="gramEnd"/>
      <w:r>
        <w:t xml:space="preserve">                      │</w:t>
      </w:r>
    </w:p>
    <w:p w:rsidR="00C45117" w:rsidRDefault="00C45117">
      <w:pPr>
        <w:pStyle w:val="ConsPlusCell"/>
        <w:jc w:val="both"/>
      </w:pPr>
      <w:r>
        <w:t>│              │- осуществление финансово-хозяйственной деятельности      │</w:t>
      </w:r>
    </w:p>
    <w:p w:rsidR="00C45117" w:rsidRDefault="00C45117">
      <w:pPr>
        <w:pStyle w:val="ConsPlusCell"/>
        <w:jc w:val="both"/>
      </w:pPr>
      <w:r>
        <w:t>│              │муниципальных учреждений физической культуры и спорта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│Объемы и      │Общий объем финансирования (выделено в бюджете/финансовая │</w:t>
      </w:r>
    </w:p>
    <w:p w:rsidR="00C45117" w:rsidRDefault="00C45117">
      <w:pPr>
        <w:pStyle w:val="ConsPlusCell"/>
        <w:jc w:val="both"/>
      </w:pPr>
      <w:r>
        <w:t xml:space="preserve">│источники     │потребность) 1472,73/1791,86 млн. руб., в </w:t>
      </w:r>
      <w:proofErr w:type="spellStart"/>
      <w:r>
        <w:t>т.ч</w:t>
      </w:r>
      <w:proofErr w:type="spellEnd"/>
      <w:r>
        <w:t>.:           │</w:t>
      </w:r>
    </w:p>
    <w:p w:rsidR="00C45117" w:rsidRDefault="00C45117">
      <w:pPr>
        <w:pStyle w:val="ConsPlusCell"/>
        <w:jc w:val="both"/>
      </w:pPr>
      <w:r>
        <w:t>│</w:t>
      </w:r>
      <w:proofErr w:type="spellStart"/>
      <w:r>
        <w:t>финансирования│Средства</w:t>
      </w:r>
      <w:proofErr w:type="spellEnd"/>
      <w:r>
        <w:t xml:space="preserve"> городского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│МП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 xml:space="preserve">│              ││         </w:t>
      </w:r>
      <w:proofErr w:type="gramStart"/>
      <w:r>
        <w:t>│  Выделено</w:t>
      </w:r>
      <w:proofErr w:type="gramEnd"/>
      <w:r>
        <w:t xml:space="preserve"> в бюджете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города 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376,09        │         386,98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264,29        │         281,79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261,20        │         273,41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271,70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901,58        │        1213,88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 xml:space="preserve">│              │Средства областного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  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 xml:space="preserve">│              ││         </w:t>
      </w:r>
      <w:proofErr w:type="gramStart"/>
      <w:r>
        <w:t>│  Выделено</w:t>
      </w:r>
      <w:proofErr w:type="gramEnd"/>
      <w:r>
        <w:t xml:space="preserve"> в бюджете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области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177,30        │         177,93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100,84        │         101,44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12,83        │         13,43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 5,0 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290,97        │         297,80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 xml:space="preserve">│              │Средства федерального бюджета, в </w:t>
      </w:r>
      <w:proofErr w:type="spellStart"/>
      <w:r>
        <w:t>т.ч</w:t>
      </w:r>
      <w:proofErr w:type="spellEnd"/>
      <w:r>
        <w:t>.:                    │</w:t>
      </w:r>
    </w:p>
    <w:p w:rsidR="00C45117" w:rsidRDefault="00C45117">
      <w:pPr>
        <w:pStyle w:val="ConsPlusCell"/>
        <w:jc w:val="both"/>
      </w:pPr>
      <w:r>
        <w:t>│  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lastRenderedPageBreak/>
        <w:t>│              ││         │ Выделено в бюджете РФ│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       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  8,20        │          8,20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247,98        │         247,98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24,0         │          24,0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  0  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280,18        │         280,18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│Основные      │1. Увеличение доли населения, систематически занимающегося│</w:t>
      </w:r>
    </w:p>
    <w:p w:rsidR="00C45117" w:rsidRDefault="00C45117">
      <w:pPr>
        <w:pStyle w:val="ConsPlusCell"/>
        <w:jc w:val="both"/>
      </w:pPr>
      <w:r>
        <w:t>│ожидаемые     │физкультурой и спортом в возрасте от 3-х до 79 лет к 2027 │</w:t>
      </w:r>
    </w:p>
    <w:p w:rsidR="00C45117" w:rsidRDefault="00C45117">
      <w:pPr>
        <w:pStyle w:val="ConsPlusCell"/>
        <w:jc w:val="both"/>
      </w:pPr>
      <w:r>
        <w:t>│результаты    │году до 60,0%.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│реализации МП │2. Сохранение количества населения в возрасте от 18 </w:t>
      </w:r>
      <w:proofErr w:type="gramStart"/>
      <w:r>
        <w:t>лет,  │</w:t>
      </w:r>
      <w:proofErr w:type="gramEnd"/>
    </w:p>
    <w:p w:rsidR="00C45117" w:rsidRDefault="00C45117">
      <w:pPr>
        <w:pStyle w:val="ConsPlusCell"/>
        <w:jc w:val="both"/>
      </w:pPr>
      <w:r>
        <w:t>│              │принявшего участие в выполнении нормативов испытаний      │</w:t>
      </w:r>
    </w:p>
    <w:p w:rsidR="00C45117" w:rsidRDefault="00C45117">
      <w:pPr>
        <w:pStyle w:val="ConsPlusCell"/>
        <w:jc w:val="both"/>
      </w:pPr>
      <w:r>
        <w:t>│              │(тестов) комплекса Всероссийского физкультурно-спортивного│</w:t>
      </w:r>
    </w:p>
    <w:p w:rsidR="00C45117" w:rsidRDefault="00C45117">
      <w:pPr>
        <w:pStyle w:val="ConsPlusCell"/>
        <w:jc w:val="both"/>
      </w:pPr>
      <w:r>
        <w:t>│              │комплекса "Готов к труду и обороне", не менее 1800 человек│</w:t>
      </w:r>
    </w:p>
    <w:p w:rsidR="00C45117" w:rsidRDefault="00C45117">
      <w:pPr>
        <w:pStyle w:val="ConsPlusCell"/>
        <w:jc w:val="both"/>
      </w:pPr>
      <w:r>
        <w:t>│              │в год.                                                    │</w:t>
      </w:r>
    </w:p>
    <w:p w:rsidR="00C45117" w:rsidRDefault="00C45117">
      <w:pPr>
        <w:pStyle w:val="ConsPlusCell"/>
        <w:jc w:val="both"/>
      </w:pPr>
      <w:r>
        <w:t>│              │3. Уровень обеспеченности населения спортивными           │</w:t>
      </w:r>
    </w:p>
    <w:p w:rsidR="00C45117" w:rsidRDefault="00C45117">
      <w:pPr>
        <w:pStyle w:val="ConsPlusCell"/>
        <w:jc w:val="both"/>
      </w:pPr>
      <w:r>
        <w:t>│              │сооружениями исходя из единовременной пропускной          │</w:t>
      </w:r>
    </w:p>
    <w:p w:rsidR="00C45117" w:rsidRDefault="00C45117">
      <w:pPr>
        <w:pStyle w:val="ConsPlusCell"/>
        <w:jc w:val="both"/>
      </w:pPr>
      <w:r>
        <w:t>│              │способности объектов спорта к 2027 году до 46,0%.         │</w:t>
      </w:r>
    </w:p>
    <w:p w:rsidR="00C45117" w:rsidRDefault="00C45117">
      <w:pPr>
        <w:pStyle w:val="ConsPlusCell"/>
        <w:jc w:val="both"/>
      </w:pPr>
      <w:r>
        <w:t>│              │4. Сохранение количества проводимых в городе спортивно -  │</w:t>
      </w:r>
    </w:p>
    <w:p w:rsidR="00C45117" w:rsidRDefault="00C45117">
      <w:pPr>
        <w:pStyle w:val="ConsPlusCell"/>
        <w:jc w:val="both"/>
      </w:pPr>
      <w:r>
        <w:t>│              │массовых мероприятий. Не менее 1800 мероприятий в год     │</w:t>
      </w:r>
    </w:p>
    <w:p w:rsidR="00C45117" w:rsidRDefault="00C45117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II. АНАЛИЗ СУЩЕСТВУЮЩЕЙ СИТУАЦИИ И ОЦЕНКА ПРОБЛЕМ,</w:t>
      </w:r>
    </w:p>
    <w:p w:rsidR="00C45117" w:rsidRDefault="00C45117">
      <w:pPr>
        <w:pStyle w:val="ConsPlusTitle"/>
        <w:jc w:val="center"/>
      </w:pPr>
      <w:r>
        <w:t>РЕШЕНИЕ КОТОРЫХ ОСУЩЕСТВЛЯЕТСЯ ПУТЕМ РЕАЛИЗАЦИИ</w:t>
      </w:r>
    </w:p>
    <w:p w:rsidR="00C45117" w:rsidRDefault="00C45117">
      <w:pPr>
        <w:pStyle w:val="ConsPlusTitle"/>
        <w:jc w:val="center"/>
      </w:pPr>
      <w:r>
        <w:t>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В соответствии со </w:t>
      </w:r>
      <w:hyperlink r:id="rId26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а также </w:t>
      </w:r>
      <w:hyperlink r:id="rId27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 Департамент по физической культуре и спорту Администрации городского округа город Рыбинск Ярославской области (далее по тексту - Департамент) обеспечивает условия для развития на территории городского округа физической культуры, школьного спорта и массового спорта, организацию проведения официальных физкультурно-оздоровительных и спортивных мероприятий городского округа.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По состоянию на 31.12.2023 численность занимающихся физической культурой и спортом в городском округе город Рыбинск в возрасте от 3 до 79 лет - 76164 человека (что составляет 45,3% от общей численности населения). В спортивных школах города культивируется 40 видов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настоящее время в Рыбинске функционируют 13 спортивных школ из них: 8 спортивных школ и 5 спортивных школ олимпийского резерва, в которых занимается 6300 воспитанников, из них 2743 человек на платной основе.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городе имеется материально-спортивная база: 364 спортсооружений, единовременная пропускная способность которых 9256 человек. Из них: 4 стадиона, 4 плавательных бассейна, 66 спортивных залов, 2 крытых спортивных объекта с искусственным льдом, 2 легкоатлетических манежа с 200 метровой круговой дорожкой, 142 плоскостных спортивных сооружения, 3 лыжных базы, 9 тиров, 1 биатлонный комплекс и 60 других спортивных сооружений, 71 объект городской и рекреационной инфраструктуры (спот, площадка с тренажерами, сезонный каток).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зимнее время функционируют 25 хоккейных кортов и 7 ледовых площадок для массового катания на коньках.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Из 364 спортивных сооружений города в федеральной собственности находятся - 12 спортсооружений, в собственности Ярославской области - 27 спортсооружений, в муниципальной собственности - 302 спортсооружения и 23 сооружения находятся в частной собственности.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Всего в городе в сфере физической культуры и спорта осуществляют работу 489 человек. На сегодняшний день в Рыбинске существует 58 дошкольных образовательных организаций и 27 общеобразовательных организаций. Все дошкольные и образовательные учреждения укомплектованы квалифицированными кадрами.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Спортивные школы города тесно взаимодействуют с общеобразовательными организациями и дошкольными образовательными организациями.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Все государственные профессиональные образовательные учреждения укомплектованы квалифицированными кадрами. Традиционно проводится Спартакиада среди студентов города Рыбинска по 11 видам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Ежегодно рыбинские спортсмены завоевывают большое количество призовых мест, что способствует увеличению количества спортсменов со спортивными разрядами и званиями. По состоянию на 31.12.2023 в спортивных школах города занимаются 311 спортсменов высокого уровня, в том числе: 8 мастеров спорта России международного класса, 70 мастеров спорта России и 233 кандидата в мастера спорта России.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целях материального стимулирования лучших перспективных спортсменов города Рыбинска ежегодно (на период с января - декабрь) назначается 25 ежемесячных персональных стипендий Главы городского округа город Рыбинск.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Кроме того, ежегодно рыбинские спортсмены получают областную стипендию, областное питание, Губернаторскую стипендию по программе "Одаренные дети", тренеры получают единовременную Губернаторскую премию за воспитание одаренных детей.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 xml:space="preserve">Одним из важных аспектов привлечения жителей города к здоровому образу жизни является сдача нормативов Всероссийского физкультурно-спортивного комплекса "Готов к труду и обороне" (ГТО) (далее также - комплекс ГТО). Ежегодно </w:t>
      </w:r>
      <w:proofErr w:type="spellStart"/>
      <w:r>
        <w:t>рыбинцы</w:t>
      </w:r>
      <w:proofErr w:type="spellEnd"/>
      <w:r>
        <w:t xml:space="preserve"> в возрасте от 18 до 79 лет и старше (VI - XI ступени) принимают участие в выполнении нормативов испытаний (тестов) комплекса ГТО.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городе на базе МАУ ДО СШОР N 2 им. ЗТР А.Р. Елфимова создан муниципальный центр тестирования комплекса ГТО, помимо центра тестирования на базах общеобразовательных школ созданы места тестирования комплекса ГТО.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За период 2024 - 2027 гг. в Рыбинске планируется провести не менее 30 мероприятий по выполнению нормативов испытаний (тестов) комплекса ГТО для всех категорий граждан. Кроме этого, для подготовки к сдаче нормативов комплекса ГТО на территории города Рыбинска в различных микрорайонах города устанавливаются специализированные уличные площадки и комплексы.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 xml:space="preserve">Проведение соревнований в городе Рыбинске играет важную роль в пропаганде здорового образа жизни, привлечении </w:t>
      </w:r>
      <w:proofErr w:type="spellStart"/>
      <w:r>
        <w:t>рыбинцев</w:t>
      </w:r>
      <w:proofErr w:type="spellEnd"/>
      <w:r>
        <w:t xml:space="preserve"> к занятиям физической культурой и спортом. Ежегодно проводится большое количество соревнований различного уровня. В летний период в городе организуется работа лагерей дневного пребывания (спортивное направление) на базе учреждений спорта с охватом не менее 500 детей ежегодно.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настоящее время также организована физкультурно-массовая и оздоровительная работа среди рабочих и служащих на предприятиях города.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Ежегодно проводятся массовые мероприятия: праздник "День спорта" для детей всех общеобразовательных школ города; "День города", "День физкультурника", дни микрорайонов.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В городе организованы бесплатные группы здоровья среди инвалидов по плаванию и настольному теннису. Проводятся городские соревнования среди инвалидов по настольному теннису, шашкам, шахматам, региональные по пауэрлифтингу. Ежегодно сборная команда города участвует в областном фестивале среди лиц с ограниченными возможностями здоровья. Лучшие спортсмены-инвалиды участвуют в первенствах мира, Европы, России и области, всероссийских международных соревнованиях.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Разнообразная спортивная база города способствует развитию спортсменов высокого уровня и их достижениям в различных видах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течение 2023 года проведено 2290 соревнований различного уровня, в том числе Департаментом 422: 2 международных с участием 4522 человек ("</w:t>
      </w:r>
      <w:proofErr w:type="spellStart"/>
      <w:r>
        <w:t>Деминский</w:t>
      </w:r>
      <w:proofErr w:type="spellEnd"/>
      <w:r>
        <w:t xml:space="preserve"> лыжный марафон", международные соревнования по парашютному спорту памяти О. Продана), 38 всероссийских, 57 областных и 325 городских.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 xml:space="preserve">В городе проводятся ежегодные турниры памяти известных земляков: маршала Василия Константиновича Блюхера, Почетных граждан города Рыбинска Вадима Сергеевича Яковлева и Геннадия Филипповича Шахова по самбо, ЗТР Александра Романовича Елфимова по легкой атлетике, ЗТР Льва Николаевича Устинова-Иванова по стрельбе из лука, адмирала флота Федора Федоровича Ушакова по плаванию и водным лыжам, Виктора Александровича </w:t>
      </w:r>
      <w:proofErr w:type="spellStart"/>
      <w:r>
        <w:t>Баруздина</w:t>
      </w:r>
      <w:proofErr w:type="spellEnd"/>
      <w:r>
        <w:t xml:space="preserve"> по настольному теннису, ЗМС Татьяны Осиповой по классическому парашютному спорту, </w:t>
      </w:r>
      <w:proofErr w:type="spellStart"/>
      <w:r>
        <w:t>Ахила</w:t>
      </w:r>
      <w:proofErr w:type="spellEnd"/>
      <w:r>
        <w:t xml:space="preserve"> Львовича </w:t>
      </w:r>
      <w:proofErr w:type="spellStart"/>
      <w:r>
        <w:t>Шора</w:t>
      </w:r>
      <w:proofErr w:type="spellEnd"/>
      <w:r>
        <w:t xml:space="preserve"> по баскетболу, Эдуарда Валентиновича Грунского и Валентина Ивановича </w:t>
      </w:r>
      <w:proofErr w:type="spellStart"/>
      <w:r>
        <w:t>Лемехова</w:t>
      </w:r>
      <w:proofErr w:type="spellEnd"/>
      <w:r>
        <w:t xml:space="preserve"> по тяжелой атлетике, МС Александра Ильина по гиревому спорту и другие.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Основные программные мероприятия, связанные с развитием массового спорта: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развитие физической культуры и спорта в образовательных учреждениях;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развитие физической культуры и спорта по месту жительства граждан;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организация пропаганды физической культуры и спорта;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финансирование развития и модернизация спортивной инфраструктуры;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развитие спорта высших достижений и совершенствование подготовки спортивного резерва.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настоящее время имеется ряд проблем, влияющих на развитие физической культуры и спорта в городе, требующих решения, в том числе: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несоответствие уровня материальной базы и инфраструктуры для занятий физической культурой и спортом требованиям, предусмотренным действующим законодательством, для реализации программ спортивной подготовки, разработанных в соответствии с требованиями федеральных стандартов спортивной подготовки; недостаточное количество спортивных объектов "шаговой доступности";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недостаточность спортивных баз, удовлетворяющих в полном объеме потребности муниципальных учреждений по техническому и временному параметрам.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связи с технической изношенностью, в виду многолетней эксплуатации существующая материально - техническая база города Рыбинска требует восстановления и модернизации.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III. ЦЕЛИ, ЗАДАЧИ И ОЖИДАЕМЫЙ РЕЗУЛЬТАТ</w:t>
      </w:r>
    </w:p>
    <w:p w:rsidR="00C45117" w:rsidRDefault="00C45117">
      <w:pPr>
        <w:pStyle w:val="ConsPlusTitle"/>
        <w:jc w:val="center"/>
      </w:pPr>
      <w:r>
        <w:t>ОТ РЕАЛИЗАЦИИ 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Цель программы: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- обеспечение условий для развития на территории города Рыбинска физической культуры и массового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развитие инфраструктуры спорта;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осуществление финансово-хозяйственной деятельности муниципальных учреждений физической культуры и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Ожидаемые результаты от реализации программы: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увеличение доли населения, систематически занимающегося физкультурой и спортом в возрасте от 3-х до 79 лет к 2027 году до 60,0%;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сохранение количества населения в возрасте от 18 лет, принявшего участие в выполнении нормативов испытаний (тестов) комплекса ГТО, не менее 1800 человек в год;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уровень обеспеченности населения спортивными сооружениями исходя из единовременной пропускной способности объектов спорта к 2027 году до 46,0%;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сохранение количества проводимых в городе спортивно-массовых мероприятий. Не менее 1800 мероприятий в год.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IV. СОЦИАЛЬНО-ЭКОНОМИЧЕСКОЕ ОБОСНОВАНИЕ</w:t>
      </w:r>
    </w:p>
    <w:p w:rsidR="00C45117" w:rsidRDefault="00C45117">
      <w:pPr>
        <w:pStyle w:val="ConsPlusTitle"/>
        <w:jc w:val="center"/>
      </w:pPr>
      <w:r>
        <w:t>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Реализация программы будет способствовать решению проблем в сфере физической культуры и спорта, таких как недостаточность спортивных баз, удовлетворяющих в полном объеме потребности муниципальных учреждений по техническому и временному параметрам, а также их несоответствие требованиям действующего законодательства, что в конечном итоге повысит доступность и качество спортивно-оздоровительного этапа подготовки, тренировочного процесса и проведения спортивных соревнований для различных категорий населения.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программы заключается: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 привлечении населения города к систематическим занятиям физической культурой и спортом;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 создании условий для устойчивого развития физической культуры и спорта на территории города;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 развитии материально-технической базы сферы физической культуры и спорта;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 повышении эффективности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 обеспечении развития и поддержки детско-юношеского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Можно выделить следующие основные преимущества программно-целевого метода: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- комплексный подход к решению проблемы;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выполнение мероприятий подпрограмм по направлениям;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распределение полномочий и ответственности между исполнителями мероприятий подпрограмм;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планирование мероприятий подпрограмм и мониторинг результатов их реализации;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обоснование необходимых для реализации программы финансовых средств.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Основными рисками, которые могут осложнить решение обозначенных задач программно-целевым методом, являются: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ухудшение социально-экономической ситуации;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недостаточное ресурсное обеспечение запланированных мероприятий;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техническая изношенность существующей материально-технической базы;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недостаточность спортивных баз, удовлетворяющих потребности граждан.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Указанные риски могут привести к значительному снижению эффективности реализуемых мер, направленных на решение задач, определенных программой.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Расчет финансовых затрат программы произведен в соответствии с учетом расходов уже проведенных мероприятий, а также согласно планируемому объему финансовых средств федерального, областного и местного бюджета.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V. ФИНАНСИРОВАНИЕ 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Объемы финансирования представлены в </w:t>
      </w:r>
      <w:hyperlink w:anchor="P50">
        <w:r>
          <w:rPr>
            <w:color w:val="0000FF"/>
          </w:rPr>
          <w:t>разделе I</w:t>
        </w:r>
      </w:hyperlink>
      <w:r>
        <w:t xml:space="preserve"> "Паспорт муниципальной программы". Финансирование муниципальной программы "Развитие физической культуры и спорта в городском округе город Рыбинск Ярославской области" реализуется за счет средств федерального, областного и городского бюджетов. В ходе реализации программы объем финансирования может уточняться.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VI. МЕХАНИЗМ РЕАЛИЗАЦИИ 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Управление программой осуществляется Департаментом путем: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реализации мероприятий по соответствующим направлениям подпрограмм, входящих в состав муниципальной программы;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сбора, обобщения и анализа отчетных материалов с разбивкой по подпрограммам в зависимости от направления;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осуществления мониторинга и анализа реализации программы, а также проведения оценки ее эффективности согласно принятой методике.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Основные сведения о результатах реализации программы, выполнении целевых показателей, а также о результатах реализации программных мероприятий размещаются в сети Интернет на сайте Департамента.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Реализация мероприятий подпрограмм осуществляется в пределах и объемах, предусмотренных бюджетом города. Департамент осуществляет координацию основных направлений работы в соответствии с мероприятиями подпрограмм, включенных в программу.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VII. ИНДИКАТОРЫ РЕЗУЛЬТАТИВНОСТИ МУНИЦИПАЛЬНОЙ 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sectPr w:rsidR="00C45117" w:rsidSect="00686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5102"/>
        <w:gridCol w:w="1134"/>
        <w:gridCol w:w="835"/>
        <w:gridCol w:w="835"/>
        <w:gridCol w:w="835"/>
        <w:gridCol w:w="837"/>
      </w:tblGrid>
      <w:tr w:rsidR="00C45117">
        <w:tc>
          <w:tcPr>
            <w:tcW w:w="4025" w:type="dxa"/>
            <w:gridSpan w:val="2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Основные индикаторы развития</w:t>
            </w:r>
          </w:p>
        </w:tc>
        <w:tc>
          <w:tcPr>
            <w:tcW w:w="5102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Задачи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Базовое значение 2023</w:t>
            </w:r>
          </w:p>
        </w:tc>
        <w:tc>
          <w:tcPr>
            <w:tcW w:w="3342" w:type="dxa"/>
            <w:gridSpan w:val="4"/>
          </w:tcPr>
          <w:p w:rsidR="00C45117" w:rsidRDefault="00C4511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45117">
        <w:tc>
          <w:tcPr>
            <w:tcW w:w="4025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5102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2027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Доля населения систематически занимающегося физической культурой и спортом в общей численности населения в возрасте от 3-х до 79 лет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60,0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Сохранение количества населения в возрасте от 18 лет, принявшего участие в выполнении нормативов испытаний (тестов) комплекса Всероссийского физкультурно-спортивного комплекса "Готов к труду и обороне"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46,0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Количество проводимых в городе спортивно-массовых мероприятий различного уровня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</w:tbl>
    <w:p w:rsidR="00C45117" w:rsidRDefault="00C45117">
      <w:pPr>
        <w:pStyle w:val="ConsPlusNormal"/>
        <w:sectPr w:rsidR="00C451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bookmarkStart w:id="2" w:name="P324"/>
      <w:bookmarkEnd w:id="2"/>
      <w:r>
        <w:t>I. Паспорт подпрограммы "Развитие физической культуры</w:t>
      </w:r>
    </w:p>
    <w:p w:rsidR="00C45117" w:rsidRDefault="00C45117">
      <w:pPr>
        <w:pStyle w:val="ConsPlusTitle"/>
        <w:jc w:val="center"/>
      </w:pPr>
      <w:r>
        <w:t>и спорта в городском округе город Рыбинск</w:t>
      </w:r>
    </w:p>
    <w:p w:rsidR="00C45117" w:rsidRDefault="00C45117">
      <w:pPr>
        <w:pStyle w:val="ConsPlusTitle"/>
        <w:jc w:val="center"/>
      </w:pPr>
      <w:r>
        <w:t>Ярославской области"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Наименование  │</w:t>
      </w:r>
      <w:proofErr w:type="gramEnd"/>
      <w:r>
        <w:t>Развитие физической культуры и спорта в городском округе  │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подпрограммы  │</w:t>
      </w:r>
      <w:proofErr w:type="gramEnd"/>
      <w:r>
        <w:t>город Рыбинск Ярославской области                         │</w:t>
      </w:r>
    </w:p>
    <w:p w:rsidR="00C45117" w:rsidRDefault="00C45117">
      <w:pPr>
        <w:pStyle w:val="ConsPlusCell"/>
        <w:jc w:val="both"/>
      </w:pPr>
      <w:r>
        <w:t>│(</w:t>
      </w:r>
      <w:proofErr w:type="gramStart"/>
      <w:r>
        <w:t xml:space="preserve">ПП)   </w:t>
      </w:r>
      <w:proofErr w:type="gramEnd"/>
      <w:r>
        <w:t xml:space="preserve">      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│Срок          │2024 - 2027 годы                                          │</w:t>
      </w:r>
    </w:p>
    <w:p w:rsidR="00C45117" w:rsidRDefault="00C45117">
      <w:pPr>
        <w:pStyle w:val="ConsPlusCell"/>
        <w:jc w:val="both"/>
      </w:pPr>
      <w:r>
        <w:t>│реализации ПП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 xml:space="preserve">│Основания для │-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04.12.2007 N 329-ФЗ "О </w:t>
      </w:r>
      <w:proofErr w:type="gramStart"/>
      <w:r>
        <w:t>физической  │</w:t>
      </w:r>
      <w:proofErr w:type="gramEnd"/>
    </w:p>
    <w:p w:rsidR="00C45117" w:rsidRDefault="00C45117">
      <w:pPr>
        <w:pStyle w:val="ConsPlusCell"/>
        <w:jc w:val="both"/>
      </w:pPr>
      <w:r>
        <w:t>│разработки ПП │культуре и спорте в Российской Федерации</w:t>
      </w:r>
      <w:proofErr w:type="gramStart"/>
      <w:r>
        <w:t xml:space="preserve">";   </w:t>
      </w:r>
      <w:proofErr w:type="gramEnd"/>
      <w:r>
        <w:t xml:space="preserve">             │</w:t>
      </w:r>
    </w:p>
    <w:p w:rsidR="00C45117" w:rsidRDefault="00C45117">
      <w:pPr>
        <w:pStyle w:val="ConsPlusCell"/>
        <w:jc w:val="both"/>
      </w:pPr>
      <w:r>
        <w:t xml:space="preserve">│              │-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C45117" w:rsidRDefault="00C45117">
      <w:pPr>
        <w:pStyle w:val="ConsPlusCell"/>
        <w:jc w:val="both"/>
      </w:pPr>
      <w:r>
        <w:t>│              │принципах организации местного самоуправления в Российской│</w:t>
      </w:r>
    </w:p>
    <w:p w:rsidR="00C45117" w:rsidRDefault="00C45117">
      <w:pPr>
        <w:pStyle w:val="ConsPlusCell"/>
        <w:jc w:val="both"/>
      </w:pPr>
      <w:r>
        <w:t>│              │Федерации</w:t>
      </w:r>
      <w:proofErr w:type="gramStart"/>
      <w:r>
        <w:t xml:space="preserve">";   </w:t>
      </w:r>
      <w:proofErr w:type="gramEnd"/>
      <w:r>
        <w:t xml:space="preserve">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30.09.2021 N 1661 "Об │</w:t>
      </w:r>
    </w:p>
    <w:p w:rsidR="00C45117" w:rsidRDefault="00C45117">
      <w:pPr>
        <w:pStyle w:val="ConsPlusCell"/>
        <w:jc w:val="both"/>
      </w:pPr>
      <w:r>
        <w:t>│              │утверждении государственной программы Российской Федерации│</w:t>
      </w:r>
    </w:p>
    <w:p w:rsidR="00C45117" w:rsidRDefault="00C45117">
      <w:pPr>
        <w:pStyle w:val="ConsPlusCell"/>
        <w:jc w:val="both"/>
      </w:pPr>
      <w:r>
        <w:t>│              │"Развитие физической культуры и спорта" и о признании     │</w:t>
      </w:r>
    </w:p>
    <w:p w:rsidR="00C45117" w:rsidRDefault="00C45117">
      <w:pPr>
        <w:pStyle w:val="ConsPlusCell"/>
        <w:jc w:val="both"/>
      </w:pPr>
      <w:r>
        <w:t>│              │утратившими силу некоторых актов и отдельных положений    │</w:t>
      </w:r>
    </w:p>
    <w:p w:rsidR="00C45117" w:rsidRDefault="00C45117">
      <w:pPr>
        <w:pStyle w:val="ConsPlusCell"/>
        <w:jc w:val="both"/>
      </w:pPr>
      <w:r>
        <w:t>│              │некоторых актов Правительства Российской Федерации"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C45117" w:rsidRDefault="00C45117">
      <w:pPr>
        <w:pStyle w:val="ConsPlusCell"/>
        <w:jc w:val="both"/>
      </w:pPr>
      <w:r>
        <w:t>│              │экономического развития Ярославской области до 2030 года</w:t>
      </w:r>
      <w:proofErr w:type="gramStart"/>
      <w:r>
        <w:t>";│</w:t>
      </w:r>
      <w:proofErr w:type="gramEnd"/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│27.03.2024 N 400-п "Об утверждении государственной        │</w:t>
      </w:r>
    </w:p>
    <w:p w:rsidR="00C45117" w:rsidRDefault="00C45117">
      <w:pPr>
        <w:pStyle w:val="ConsPlusCell"/>
        <w:jc w:val="both"/>
      </w:pPr>
      <w:r>
        <w:t>│              │программы Ярославской области "Развитие физической        │</w:t>
      </w:r>
    </w:p>
    <w:p w:rsidR="00C45117" w:rsidRDefault="00C45117">
      <w:pPr>
        <w:pStyle w:val="ConsPlusCell"/>
        <w:jc w:val="both"/>
      </w:pPr>
      <w:r>
        <w:t>│              │культуры и спорта в Ярославской области" на 2024 - 2030   │</w:t>
      </w:r>
    </w:p>
    <w:p w:rsidR="00C45117" w:rsidRDefault="00C45117">
      <w:pPr>
        <w:pStyle w:val="ConsPlusCell"/>
        <w:jc w:val="both"/>
      </w:pPr>
      <w:r>
        <w:t>│              │годы и о признании утратившими силу отдельных             │</w:t>
      </w:r>
    </w:p>
    <w:p w:rsidR="00C45117" w:rsidRDefault="00C45117">
      <w:pPr>
        <w:pStyle w:val="ConsPlusCell"/>
        <w:jc w:val="both"/>
      </w:pPr>
      <w:r>
        <w:t>│              │постановлений Правительства области</w:t>
      </w:r>
      <w:proofErr w:type="gramStart"/>
      <w:r>
        <w:t xml:space="preserve">";   </w:t>
      </w:r>
      <w:proofErr w:type="gramEnd"/>
      <w:r>
        <w:t xml:space="preserve">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C45117" w:rsidRDefault="00C45117">
      <w:pPr>
        <w:pStyle w:val="ConsPlusCell"/>
        <w:jc w:val="both"/>
      </w:pPr>
      <w:r>
        <w:t>│              │Рыбинск от 28.03.2019 N 47 "О стратегии социально -       │</w:t>
      </w:r>
    </w:p>
    <w:p w:rsidR="00C45117" w:rsidRDefault="00C45117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C45117" w:rsidRDefault="00C45117">
      <w:pPr>
        <w:pStyle w:val="ConsPlusCell"/>
        <w:jc w:val="both"/>
      </w:pPr>
      <w:r>
        <w:t>│              │2018 - 2030 годы</w:t>
      </w:r>
      <w:proofErr w:type="gramStart"/>
      <w:r>
        <w:t xml:space="preserve">";   </w:t>
      </w:r>
      <w:proofErr w:type="gramEnd"/>
      <w:r>
        <w:t xml:space="preserve">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C45117" w:rsidRDefault="00C45117">
      <w:pPr>
        <w:pStyle w:val="ConsPlusCell"/>
        <w:jc w:val="both"/>
      </w:pPr>
      <w:r>
        <w:t>│              │Рыбинск Ярославской области от 08.06.2020 N 1306 "О       │</w:t>
      </w:r>
    </w:p>
    <w:p w:rsidR="00C45117" w:rsidRDefault="00C45117">
      <w:pPr>
        <w:pStyle w:val="ConsPlusCell"/>
        <w:jc w:val="both"/>
      </w:pPr>
      <w:r>
        <w:t>│              │муниципальных программах</w:t>
      </w:r>
      <w:proofErr w:type="gramStart"/>
      <w:r>
        <w:t xml:space="preserve">";   </w:t>
      </w:r>
      <w:proofErr w:type="gramEnd"/>
      <w:r>
        <w:t xml:space="preserve">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5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 │</w:t>
      </w:r>
    </w:p>
    <w:p w:rsidR="00C45117" w:rsidRDefault="00C45117">
      <w:pPr>
        <w:pStyle w:val="ConsPlusCell"/>
        <w:jc w:val="both"/>
      </w:pPr>
      <w:r>
        <w:t>│              │области (принят решением Муниципального Совета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от 19.12.2019 N 98)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│Заказчик ПП   │Администрация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              │области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│Ответственный │Директор Департамента по физической культуре и спорту     │</w:t>
      </w:r>
    </w:p>
    <w:p w:rsidR="00C45117" w:rsidRDefault="00C45117">
      <w:pPr>
        <w:pStyle w:val="ConsPlusCell"/>
        <w:jc w:val="both"/>
      </w:pPr>
      <w:r>
        <w:t>│исполнитель - │Администрации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руководитель  │</w:t>
      </w:r>
      <w:proofErr w:type="gramEnd"/>
      <w:r>
        <w:t>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│ПП           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│Куратор ПП    │Заместитель Главы Администрации по социальной политике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│Цели ПП       │Обеспечение условий для развития на территории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Ярославской области (далее - город   │</w:t>
      </w:r>
    </w:p>
    <w:p w:rsidR="00C45117" w:rsidRDefault="00C45117">
      <w:pPr>
        <w:pStyle w:val="ConsPlusCell"/>
        <w:jc w:val="both"/>
      </w:pPr>
      <w:r>
        <w:t>│              │Рыбинск, городской округ город Рыбинск) физической        │</w:t>
      </w:r>
    </w:p>
    <w:p w:rsidR="00C45117" w:rsidRDefault="00C45117">
      <w:pPr>
        <w:pStyle w:val="ConsPlusCell"/>
        <w:jc w:val="both"/>
      </w:pPr>
      <w:r>
        <w:t>│              │культуры и массового спорта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│Задачи ПП     │- увеличение количества населения, систематически         │</w:t>
      </w:r>
    </w:p>
    <w:p w:rsidR="00C45117" w:rsidRDefault="00C45117">
      <w:pPr>
        <w:pStyle w:val="ConsPlusCell"/>
        <w:jc w:val="both"/>
      </w:pPr>
      <w:r>
        <w:t>│              │занимающегося физической культурой и спортом, повышение   │</w:t>
      </w:r>
    </w:p>
    <w:p w:rsidR="00C45117" w:rsidRDefault="00C45117">
      <w:pPr>
        <w:pStyle w:val="ConsPlusCell"/>
        <w:jc w:val="both"/>
      </w:pPr>
      <w:r>
        <w:t xml:space="preserve">│              │интереса различных категорий населения города к </w:t>
      </w:r>
      <w:proofErr w:type="gramStart"/>
      <w:r>
        <w:t>занятиям  │</w:t>
      </w:r>
      <w:proofErr w:type="gramEnd"/>
    </w:p>
    <w:p w:rsidR="00C45117" w:rsidRDefault="00C45117">
      <w:pPr>
        <w:pStyle w:val="ConsPlusCell"/>
        <w:jc w:val="both"/>
      </w:pPr>
      <w:r>
        <w:t>│              │физической культурой и спортом, повышение мотивации к     │</w:t>
      </w:r>
    </w:p>
    <w:p w:rsidR="00C45117" w:rsidRDefault="00C45117">
      <w:pPr>
        <w:pStyle w:val="ConsPlusCell"/>
        <w:jc w:val="both"/>
      </w:pPr>
      <w:r>
        <w:t>│              │регулярным занятиям спортом спортсменов, занимающихся в   │</w:t>
      </w:r>
    </w:p>
    <w:p w:rsidR="00C45117" w:rsidRDefault="00C45117">
      <w:pPr>
        <w:pStyle w:val="ConsPlusCell"/>
        <w:jc w:val="both"/>
      </w:pPr>
      <w:r>
        <w:lastRenderedPageBreak/>
        <w:t xml:space="preserve">│              │спортивных </w:t>
      </w:r>
      <w:proofErr w:type="gramStart"/>
      <w:r>
        <w:t xml:space="preserve">учреждениях;   </w:t>
      </w:r>
      <w:proofErr w:type="gramEnd"/>
      <w:r>
        <w:t xml:space="preserve">                                │</w:t>
      </w:r>
    </w:p>
    <w:p w:rsidR="00C45117" w:rsidRDefault="00C45117">
      <w:pPr>
        <w:pStyle w:val="ConsPlusCell"/>
        <w:jc w:val="both"/>
      </w:pPr>
      <w:r>
        <w:t>│              │- развитие инфраструктуры спорта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│Объемы и      │Общий объем финансирования (выделено в бюджете/финансовая │</w:t>
      </w:r>
    </w:p>
    <w:p w:rsidR="00C45117" w:rsidRDefault="00C45117">
      <w:pPr>
        <w:pStyle w:val="ConsPlusCell"/>
        <w:jc w:val="both"/>
      </w:pPr>
      <w:r>
        <w:t xml:space="preserve">│источники     │потребность) 713,81/752,86 млн. руб., в </w:t>
      </w:r>
      <w:proofErr w:type="spellStart"/>
      <w:r>
        <w:t>т.ч</w:t>
      </w:r>
      <w:proofErr w:type="spellEnd"/>
      <w:r>
        <w:t>.:             │</w:t>
      </w:r>
    </w:p>
    <w:p w:rsidR="00C45117" w:rsidRDefault="00C45117">
      <w:pPr>
        <w:pStyle w:val="ConsPlusCell"/>
        <w:jc w:val="both"/>
      </w:pPr>
      <w:r>
        <w:t>│</w:t>
      </w:r>
      <w:proofErr w:type="spellStart"/>
      <w:r>
        <w:t>финансирования│Средства</w:t>
      </w:r>
      <w:proofErr w:type="spellEnd"/>
      <w:r>
        <w:t xml:space="preserve"> городского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│ПП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 xml:space="preserve">│              ││         </w:t>
      </w:r>
      <w:proofErr w:type="gramStart"/>
      <w:r>
        <w:t>│  Выделено</w:t>
      </w:r>
      <w:proofErr w:type="gramEnd"/>
      <w:r>
        <w:t xml:space="preserve"> в бюджете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города 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 88,19        │         90,98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 47,29        │         54,79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20,35        │         25,41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23,70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155,83        │        194,88 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 xml:space="preserve">│              │Средства областного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  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 xml:space="preserve">│              ││         </w:t>
      </w:r>
      <w:proofErr w:type="gramStart"/>
      <w:r>
        <w:t>│  Выделено</w:t>
      </w:r>
      <w:proofErr w:type="gramEnd"/>
      <w:r>
        <w:t xml:space="preserve"> в бюджете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области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172,93        │        172,93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 96,44        │         96,44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 8,43        │          8,43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 0   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277,80        │        277,80 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 xml:space="preserve">│              │Средства федерального бюджета, в </w:t>
      </w:r>
      <w:proofErr w:type="spellStart"/>
      <w:r>
        <w:t>т.ч</w:t>
      </w:r>
      <w:proofErr w:type="spellEnd"/>
      <w:r>
        <w:t>.:                    │</w:t>
      </w:r>
    </w:p>
    <w:p w:rsidR="00C45117" w:rsidRDefault="00C45117">
      <w:pPr>
        <w:pStyle w:val="ConsPlusCell"/>
        <w:jc w:val="both"/>
      </w:pPr>
      <w:r>
        <w:t>│  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>│              ││         │ Выделено в бюджете РФ│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                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  8,20        │          8,20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247,98        │        247,98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24,0         │         24,0 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 0   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280,18        │        280,18 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│Основные      │1. Увеличение доли населения, систематически занимающегося│</w:t>
      </w:r>
    </w:p>
    <w:p w:rsidR="00C45117" w:rsidRDefault="00C45117">
      <w:pPr>
        <w:pStyle w:val="ConsPlusCell"/>
        <w:jc w:val="both"/>
      </w:pPr>
      <w:r>
        <w:t>│ожидаемые     │физкультурой и спортом в возрасте от 3-х до 79 лет к 2027 │</w:t>
      </w:r>
    </w:p>
    <w:p w:rsidR="00C45117" w:rsidRDefault="00C45117">
      <w:pPr>
        <w:pStyle w:val="ConsPlusCell"/>
        <w:jc w:val="both"/>
      </w:pPr>
      <w:r>
        <w:t>│результаты    │году до 60,0%.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│реализации ПП │2. Сохранение количества населения в возрасте от 18 </w:t>
      </w:r>
      <w:proofErr w:type="gramStart"/>
      <w:r>
        <w:t>лет,  │</w:t>
      </w:r>
      <w:proofErr w:type="gramEnd"/>
    </w:p>
    <w:p w:rsidR="00C45117" w:rsidRDefault="00C45117">
      <w:pPr>
        <w:pStyle w:val="ConsPlusCell"/>
        <w:jc w:val="both"/>
      </w:pPr>
      <w:r>
        <w:t>│              │принявшего участие в выполнении нормативов испытаний      │</w:t>
      </w:r>
    </w:p>
    <w:p w:rsidR="00C45117" w:rsidRDefault="00C45117">
      <w:pPr>
        <w:pStyle w:val="ConsPlusCell"/>
        <w:jc w:val="both"/>
      </w:pPr>
      <w:r>
        <w:t>│              │(тестов) комплекса Всероссийского физкультурно-спортивного│</w:t>
      </w:r>
    </w:p>
    <w:p w:rsidR="00C45117" w:rsidRDefault="00C45117">
      <w:pPr>
        <w:pStyle w:val="ConsPlusCell"/>
        <w:jc w:val="both"/>
      </w:pPr>
      <w:r>
        <w:t>│              │комплекса "Готов к труду и обороне", не менее 1800 человек│</w:t>
      </w:r>
    </w:p>
    <w:p w:rsidR="00C45117" w:rsidRDefault="00C45117">
      <w:pPr>
        <w:pStyle w:val="ConsPlusCell"/>
        <w:jc w:val="both"/>
      </w:pPr>
      <w:r>
        <w:t>│              │в год.                                                    │</w:t>
      </w:r>
    </w:p>
    <w:p w:rsidR="00C45117" w:rsidRDefault="00C45117">
      <w:pPr>
        <w:pStyle w:val="ConsPlusCell"/>
        <w:jc w:val="both"/>
      </w:pPr>
      <w:r>
        <w:t>│              │3. Уровень обеспеченности населения спортивными           │</w:t>
      </w:r>
    </w:p>
    <w:p w:rsidR="00C45117" w:rsidRDefault="00C45117">
      <w:pPr>
        <w:pStyle w:val="ConsPlusCell"/>
        <w:jc w:val="both"/>
      </w:pPr>
      <w:r>
        <w:t>│              │сооружениями исходя из единовременной пропускной          │</w:t>
      </w:r>
    </w:p>
    <w:p w:rsidR="00C45117" w:rsidRDefault="00C45117">
      <w:pPr>
        <w:pStyle w:val="ConsPlusCell"/>
        <w:jc w:val="both"/>
      </w:pPr>
      <w:r>
        <w:t>│              │способности объектов спорта к 2027 году до 46,0%.         │</w:t>
      </w:r>
    </w:p>
    <w:p w:rsidR="00C45117" w:rsidRDefault="00C45117">
      <w:pPr>
        <w:pStyle w:val="ConsPlusCell"/>
        <w:jc w:val="both"/>
      </w:pPr>
      <w:r>
        <w:t>│              │4. Сохранение количества проводимых в городе              │</w:t>
      </w:r>
    </w:p>
    <w:p w:rsidR="00C45117" w:rsidRDefault="00C45117">
      <w:pPr>
        <w:pStyle w:val="ConsPlusCell"/>
        <w:jc w:val="both"/>
      </w:pPr>
      <w:r>
        <w:t>│              │спортивно-массовых мероприятий. Не менее 1800 мероприятий │</w:t>
      </w:r>
    </w:p>
    <w:p w:rsidR="00C45117" w:rsidRDefault="00C45117">
      <w:pPr>
        <w:pStyle w:val="ConsPlusCell"/>
        <w:jc w:val="both"/>
      </w:pPr>
      <w:r>
        <w:lastRenderedPageBreak/>
        <w:t>│              │в год                                                     │</w:t>
      </w:r>
    </w:p>
    <w:p w:rsidR="00C45117" w:rsidRDefault="00C45117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II. ЦЕЛИ И ЗАДАЧИ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Цель подпрограммы: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обеспечение условий для развития на территории городского округа город Рыбинск физической культуры и массового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Задачами подпрограммы являются: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развитие инфраструктуры спорта.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III. СОЦИАЛЬНО-ЭКОНОМИЧЕСКОЕ ОБОСНОВАНИЕ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Подпрограмма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тренировочного процесса и проведения спортивных соревнований для различных категорий населения.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Можно выделить следующие основные преимущества программного метода: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комплексный подход к решению проблемы;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выполнение мероприятий подпрограмм по направлениям;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распределение полномочий и ответственности между исполнителями мероприятий подпрограммы;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планирование мероприятий подпрограммы и мониторинг результатов ее реализации;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обоснование необходимых для реализации программы финансовых средств.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IV. ФИНАНСИРОВАНИЕ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Объемы финансирования представлены в </w:t>
      </w:r>
      <w:hyperlink w:anchor="P324">
        <w:r>
          <w:rPr>
            <w:color w:val="0000FF"/>
          </w:rPr>
          <w:t>разделе I</w:t>
        </w:r>
      </w:hyperlink>
      <w:r>
        <w:t xml:space="preserve"> Паспорт подпрограммы "Развитие физической культуры и спорта в городском округе город Рыбинск Ярославской области". Финансирование подпрограммы реализуется за счет средств федерального, областного и городского бюджетов. В ходе реализации подпрограммы объем финансирования может уточняться.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V. МЕХАНИЗМ РЕАЛИЗАЦИИ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Управление подпрограммой осуществляется Департаментом путем: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координации действий исполнителей и соисполнителей подпрограммных мероприятий;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ежегодного анализа деятельности всех подразделений Администрации городского округа город Рыбинск Ярославской области, участвующих в реализации подпрограммных мероприятий;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- осуществление мониторинга и анализ реализации подпрограммы, а также проведение оценки ее эффективности согласно принятой методике;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ежегодного отчета о выполнении программы в целом.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размещаются в сети Интернет на сайте Департамента.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в пределах и объемах, предусмотренных бюджетом города сумм. Департамент осуществляет работу по заключению договоров со спортивными организациями о совместной деятельности по развитию физической культуры и спорта, координацию основных направлений работы различных учреждений в области физической культуры и спорта.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VI. ИНДИКАТОРЫ РЕАЛИЗАЦИИ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sectPr w:rsidR="00C451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5102"/>
        <w:gridCol w:w="1134"/>
        <w:gridCol w:w="835"/>
        <w:gridCol w:w="835"/>
        <w:gridCol w:w="835"/>
        <w:gridCol w:w="837"/>
      </w:tblGrid>
      <w:tr w:rsidR="00C45117">
        <w:tc>
          <w:tcPr>
            <w:tcW w:w="4025" w:type="dxa"/>
            <w:gridSpan w:val="2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Основные индикаторы развития</w:t>
            </w:r>
          </w:p>
        </w:tc>
        <w:tc>
          <w:tcPr>
            <w:tcW w:w="5102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Задачи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Базовое значение 2023</w:t>
            </w:r>
          </w:p>
        </w:tc>
        <w:tc>
          <w:tcPr>
            <w:tcW w:w="3342" w:type="dxa"/>
            <w:gridSpan w:val="4"/>
          </w:tcPr>
          <w:p w:rsidR="00C45117" w:rsidRDefault="00C4511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45117">
        <w:tc>
          <w:tcPr>
            <w:tcW w:w="4025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5102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2027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Доля населения систематически занимающегося физической культурой и спортом в общей численности населения в возрасте от 3-х до 79 лет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60,0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Сохранение количества населения в возрасте от 18 лет, принявшего участие в выполнении нормативов испытаний (тестов) комплекса Всероссийского физкультурно-спортивного комплекса "Готов к труду и обороне"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46,0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Количество проводимых в городе спортивно-массовых мероприятий различного уровня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</w:tbl>
    <w:p w:rsidR="00C45117" w:rsidRDefault="00C45117">
      <w:pPr>
        <w:pStyle w:val="ConsPlusNormal"/>
        <w:sectPr w:rsidR="00C451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VII. ПЕРЕЧЕНЬ МЕРОПРИЯТИЙ ПОДПРОГРАММЫ</w:t>
      </w:r>
    </w:p>
    <w:p w:rsidR="00C45117" w:rsidRDefault="00C45117">
      <w:pPr>
        <w:pStyle w:val="ConsPlusNormal"/>
        <w:jc w:val="both"/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0"/>
        <w:gridCol w:w="1560"/>
        <w:gridCol w:w="794"/>
        <w:gridCol w:w="1134"/>
        <w:gridCol w:w="964"/>
        <w:gridCol w:w="907"/>
        <w:gridCol w:w="1020"/>
        <w:gridCol w:w="964"/>
        <w:gridCol w:w="1020"/>
        <w:gridCol w:w="850"/>
        <w:gridCol w:w="850"/>
        <w:gridCol w:w="850"/>
        <w:gridCol w:w="1647"/>
        <w:gridCol w:w="907"/>
      </w:tblGrid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N</w:t>
            </w:r>
          </w:p>
          <w:p w:rsidR="00C45117" w:rsidRDefault="00C451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Наименование мероприятия (объ</w:t>
            </w:r>
            <w:bookmarkStart w:id="3" w:name="_GoBack"/>
            <w:bookmarkEnd w:id="3"/>
            <w:r>
              <w:t>екта)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Адрес, количественная </w:t>
            </w:r>
            <w:proofErr w:type="spellStart"/>
            <w:r>
              <w:t>хар</w:t>
            </w:r>
            <w:proofErr w:type="spellEnd"/>
            <w:r>
              <w:t>-ка, срок исполнения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Смет. стоимость</w:t>
            </w:r>
          </w:p>
        </w:tc>
        <w:tc>
          <w:tcPr>
            <w:tcW w:w="8559" w:type="dxa"/>
            <w:gridSpan w:val="9"/>
          </w:tcPr>
          <w:p w:rsidR="00C45117" w:rsidRDefault="00C45117">
            <w:pPr>
              <w:pStyle w:val="ConsPlusNormal"/>
              <w:jc w:val="center"/>
            </w:pPr>
            <w:r>
              <w:t>Потребность в финансировании (млн. руб.) по годам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источник фин.</w:t>
            </w:r>
          </w:p>
        </w:tc>
        <w:tc>
          <w:tcPr>
            <w:tcW w:w="1871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0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00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15</w:t>
            </w:r>
          </w:p>
        </w:tc>
      </w:tr>
      <w:tr w:rsidR="00C45117" w:rsidTr="00C45117">
        <w:tc>
          <w:tcPr>
            <w:tcW w:w="16297" w:type="dxa"/>
            <w:gridSpan w:val="15"/>
          </w:tcPr>
          <w:p w:rsidR="00C45117" w:rsidRDefault="00C45117">
            <w:pPr>
              <w:pStyle w:val="ConsPlusNormal"/>
            </w:pPr>
            <w:r>
              <w:t>Задача 1 -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Проведение и принятие участия в спартакиадах различного уровня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t>в соответствии с календарным планом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Участие в спартакиадах не менее 2000 человек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Организация, проведение и участие в физкультурно-оздоровительных и спортивно-массовых мероприятиях среди лиц с ограниченными возможностями здоровья и инвалидов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t>не менее 10 мероприятий в год по различным видам спорта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Участие в мероприятиях лиц с ограниченными возможностями здоровья и инвалидов не менее 100 чел.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Организация, проведение и участие в физкультурно-спортивных мероприятиях городского значения различного уровня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t>в соответствии с календарным планом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Популяризация физической культуры и спорта, проведение не менее 5 мероприятий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 xml:space="preserve">Организация и проведение памятных мероприятий; награждений и чествований действующих спортсменов, ветеранов спорта, людей с ограниченными возможностями здоровья и инвалидов, работников сферы физической культуры и спорта, коллективов спорта, федераций по видам спорта, общественных организаций и объединений, популяризирующих физическую культуру </w:t>
            </w:r>
            <w:r>
              <w:lastRenderedPageBreak/>
              <w:t>и спорт на территории городского округа город Рыбинск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Награждение не менее 150 человек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Предоставление дополнительного материального обеспечения лучшим спортсменам и тренерам городского округа город Рыбинск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t>В течение года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Предоставление стипендии Главы не менее 25 чел.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Организация, проведение и участие в соревнованиях, а также тренировочных сборов различного уровня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в соответствии с календарным планом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11,27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не менее 100 мероприятий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10,09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10,09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 xml:space="preserve">Принятие участия в организации и проведении межмуниципальных, региональных, межрегиональных, всероссийских и международных спортивных соревнований по различным видам </w:t>
            </w:r>
            <w:r>
              <w:lastRenderedPageBreak/>
              <w:t>спорта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lastRenderedPageBreak/>
              <w:t>в соответствии с календарным планом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>Проведение не менее 10 мероприятий в год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5184" w:type="dxa"/>
            <w:gridSpan w:val="4"/>
            <w:vMerge w:val="restart"/>
          </w:tcPr>
          <w:p w:rsidR="00C45117" w:rsidRDefault="00C45117">
            <w:pPr>
              <w:pStyle w:val="ConsPlusNormal"/>
            </w:pPr>
            <w:r>
              <w:t>Итого (задача 1):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15,39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2554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5184" w:type="dxa"/>
            <w:gridSpan w:val="4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10,09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10,09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16297" w:type="dxa"/>
            <w:gridSpan w:val="15"/>
          </w:tcPr>
          <w:p w:rsidR="00C45117" w:rsidRDefault="00C45117">
            <w:pPr>
              <w:pStyle w:val="ConsPlusNormal"/>
            </w:pPr>
            <w:r>
              <w:t>Задача 2 - развитие инфраструктуры спорта</w:t>
            </w: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Мероприятия по приведению материально-технической базы учреждений спорта в соответствие для осуществления уставной деятельности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Сертификация объектов спорта, мероприятия по антитеррору, пожарной безопасности и др.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Приведение материально-технической базы не менее 3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Реализация спортивной подготовки в муниципальных учреждениях спорта по видам спорта, культивируемым в городском округе город Рыбинск в </w:t>
            </w:r>
            <w:proofErr w:type="spellStart"/>
            <w:r>
              <w:t>т.ч</w:t>
            </w:r>
            <w:proofErr w:type="spellEnd"/>
            <w:r>
              <w:t xml:space="preserve">.: обеспечение спортивным инвентарем и оборудованием, а также создание условий для организации качественного </w:t>
            </w:r>
            <w:r>
              <w:lastRenderedPageBreak/>
              <w:t>тренировочного процесса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lastRenderedPageBreak/>
              <w:t>Приобретение спортинвентаря и оборудования, совершенствование материально-технической базы учреждений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 не менее чем в 14 учреждениях спорта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36,45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36,45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Развитие массового спорта на территории городского округа город Рыбинск в </w:t>
            </w:r>
            <w:proofErr w:type="spellStart"/>
            <w:r>
              <w:t>т.ч</w:t>
            </w:r>
            <w:proofErr w:type="spellEnd"/>
            <w:r>
              <w:t>.: обустройство и ремонт спортивных объектов, приобретение спортивного инвентаря и оборудования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Приобретение и установка спортивных объектов, спортивного оборудования и инвентаря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9,04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5,73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учреждений не менее 3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Реализация мероприятий федерального проекта "Спорт - норма жизни", национального проекта "Демография"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 учреждений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Предоставление субсидий на государственную поддержку организаций, входящих в систему спортивной подготовки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Приобретение спортинвентаря и оборудования для учреждений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Предоставление субсидии учреждениям не менее 3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Предоставление и распределение субсидий из федерального бюджета бюджетам субъектов РФ в целях софинансирования расходных обязательств субъектов РФ по приобретению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состояние.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Приобретение спортинвентаря и оборудования для СШОР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Предоставление субсидии учреждениям не менее 1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Реализация мероприятий в рамках </w:t>
            </w:r>
            <w:r>
              <w:lastRenderedPageBreak/>
              <w:t>Губернаторского проекта "Решаем вместе":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Реализация проектов не менее 1 в год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ДФКС, подведомствен</w:t>
            </w:r>
            <w:r>
              <w:lastRenderedPageBreak/>
              <w:t xml:space="preserve">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Ремонт системы отопления здания муниципального автономного учреждения дополнительного образования спортивной школы N 1 имени В.С. </w:t>
            </w:r>
            <w:proofErr w:type="spellStart"/>
            <w:r>
              <w:t>Бацкевича</w:t>
            </w:r>
            <w:proofErr w:type="spellEnd"/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ул. Крестовая, 92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ДФКС, МАУ ДО СШ N 1</w:t>
            </w: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Капитальный ремонт участка кровли здания муниципального учреждения дополнительного образования спортивной школы олимпийского резерва N 10 им. ЗТР Устинова-Иванова Л.Н.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ул. 9 Мая, 14а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ДФКС, МАУ ДО СШОР N 10</w:t>
            </w:r>
          </w:p>
        </w:tc>
      </w:tr>
      <w:tr w:rsidR="00C45117" w:rsidTr="00C45117">
        <w:tc>
          <w:tcPr>
            <w:tcW w:w="680" w:type="dxa"/>
            <w:vMerge/>
            <w:tcBorders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Ремонт покрытия спортивной площадки муниципального автономного учреждения </w:t>
            </w:r>
            <w:r>
              <w:lastRenderedPageBreak/>
              <w:t>дополнительного образования спортивной школы "</w:t>
            </w:r>
            <w:proofErr w:type="spellStart"/>
            <w:r>
              <w:t>Переборец</w:t>
            </w:r>
            <w:proofErr w:type="spellEnd"/>
            <w:r>
              <w:t>"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lastRenderedPageBreak/>
              <w:t>ул. Спортивная, 6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ДФКС, МАУ ДО СШ "</w:t>
            </w:r>
            <w:proofErr w:type="spellStart"/>
            <w:r>
              <w:t>Переборец</w:t>
            </w:r>
            <w:proofErr w:type="spellEnd"/>
            <w:r>
              <w:t>"</w:t>
            </w:r>
          </w:p>
        </w:tc>
      </w:tr>
      <w:tr w:rsidR="00C45117" w:rsidTr="00C45117">
        <w:tc>
          <w:tcPr>
            <w:tcW w:w="680" w:type="dxa"/>
            <w:vMerge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Приобретение и установка оконных блоков ПВХ в спортивный зал муниципального автономного учреждения дополнительного образования спортивной школы олимпийского резерва "Метеор"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пр. Серова, 21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Совершенствование материально-технической базы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ДФКС МАУ ДО СШОР "Метеор"</w:t>
            </w:r>
          </w:p>
        </w:tc>
      </w:tr>
      <w:tr w:rsidR="00C45117" w:rsidTr="00C45117">
        <w:tc>
          <w:tcPr>
            <w:tcW w:w="680" w:type="dxa"/>
            <w:vMerge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Строительство крытого ледового тренировочного корта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Ул. В. набережная, 40Б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445,0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29,21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29,21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Увеличение единовременной пропускной способности на 25 человек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УС, 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91,77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235,98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235,98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Разработка и экспертиза проектно-сметной документации на реконструкцию футбольного поля "Слип"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>ул. Шевченко, 3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Увеличение единовременной пропускной способности на 25 человек</w:t>
            </w: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УС, 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здания физкультурно-оздоровительного комплекса и земельного участка</w:t>
            </w:r>
          </w:p>
        </w:tc>
        <w:tc>
          <w:tcPr>
            <w:tcW w:w="1560" w:type="dxa"/>
          </w:tcPr>
          <w:p w:rsidR="00C45117" w:rsidRDefault="00C45117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Поселковая, 4а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39,54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39,54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39,54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Увеличение </w:t>
            </w:r>
            <w:r>
              <w:lastRenderedPageBreak/>
              <w:t>единовременной пропускной способности на 35 человек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 xml:space="preserve">ДФКС, </w:t>
            </w:r>
            <w:r>
              <w:lastRenderedPageBreak/>
              <w:t>МАУ ДО СШ N 6</w:t>
            </w: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60" w:type="dxa"/>
            <w:vMerge w:val="restart"/>
          </w:tcPr>
          <w:p w:rsidR="00C45117" w:rsidRDefault="00C45117">
            <w:pPr>
              <w:pStyle w:val="ConsPlusNormal"/>
            </w:pPr>
            <w:r>
              <w:t xml:space="preserve">пос. ГЭС </w:t>
            </w:r>
            <w:proofErr w:type="spellStart"/>
            <w:r>
              <w:t>мкрн</w:t>
            </w:r>
            <w:proofErr w:type="spellEnd"/>
            <w:r>
              <w:t xml:space="preserve">. </w:t>
            </w:r>
            <w:proofErr w:type="spellStart"/>
            <w:r>
              <w:t>Копаево</w:t>
            </w:r>
            <w:proofErr w:type="spellEnd"/>
            <w:r>
              <w:t xml:space="preserve"> </w:t>
            </w:r>
            <w:proofErr w:type="spellStart"/>
            <w:r>
              <w:t>мкрн</w:t>
            </w:r>
            <w:proofErr w:type="spellEnd"/>
            <w:r>
              <w:t>. Слип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7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56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647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07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5184" w:type="dxa"/>
            <w:gridSpan w:val="4"/>
            <w:vMerge w:val="restart"/>
          </w:tcPr>
          <w:p w:rsidR="00C45117" w:rsidRDefault="00C45117">
            <w:pPr>
              <w:pStyle w:val="ConsPlusNormal"/>
            </w:pPr>
            <w:r>
              <w:t>Итого (задача 2):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72,80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74,28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38,83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44,59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554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5184" w:type="dxa"/>
            <w:gridSpan w:val="4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162,84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162,84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96,44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96,44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5184" w:type="dxa"/>
            <w:gridSpan w:val="4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247,98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247,98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2354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269,32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272,11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391,71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399,21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52,78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57,84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2554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3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88,19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90,98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47,29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54,79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25,41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3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172,93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172,93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96,44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96,44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3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247,98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247,98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4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</w:tbl>
    <w:p w:rsidR="00C45117" w:rsidRDefault="00C45117">
      <w:pPr>
        <w:pStyle w:val="ConsPlusNormal"/>
        <w:sectPr w:rsidR="00C451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bookmarkStart w:id="4" w:name="P1059"/>
      <w:bookmarkEnd w:id="4"/>
      <w:r>
        <w:t>I. Паспорт подпрограммы "Ведомственная целевая программа</w:t>
      </w:r>
    </w:p>
    <w:p w:rsidR="00C45117" w:rsidRDefault="00C45117">
      <w:pPr>
        <w:pStyle w:val="ConsPlusTitle"/>
        <w:jc w:val="center"/>
      </w:pPr>
      <w:r>
        <w:t>по физической культуре и спорту"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Наименование  │</w:t>
      </w:r>
      <w:proofErr w:type="gramEnd"/>
      <w:r>
        <w:t>Ведомственная целевая программа (ВЦП) по физической       │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подпрограммы  │</w:t>
      </w:r>
      <w:proofErr w:type="gramEnd"/>
      <w:r>
        <w:t>культуре и спорту                                         │</w:t>
      </w:r>
    </w:p>
    <w:p w:rsidR="00C45117" w:rsidRDefault="00C45117">
      <w:pPr>
        <w:pStyle w:val="ConsPlusCell"/>
        <w:jc w:val="both"/>
      </w:pPr>
      <w:r>
        <w:t>│(</w:t>
      </w:r>
      <w:proofErr w:type="gramStart"/>
      <w:r>
        <w:t xml:space="preserve">ПП)   </w:t>
      </w:r>
      <w:proofErr w:type="gramEnd"/>
      <w:r>
        <w:t xml:space="preserve">      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│Срок          │2024 - 2027 годы                                          │</w:t>
      </w:r>
    </w:p>
    <w:p w:rsidR="00C45117" w:rsidRDefault="00C45117">
      <w:pPr>
        <w:pStyle w:val="ConsPlusCell"/>
        <w:jc w:val="both"/>
      </w:pPr>
      <w:r>
        <w:t>│реализации ПП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 xml:space="preserve">│Основания для │-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04.12.2007 N 329-ФЗ "О </w:t>
      </w:r>
      <w:proofErr w:type="gramStart"/>
      <w:r>
        <w:t>физической  │</w:t>
      </w:r>
      <w:proofErr w:type="gramEnd"/>
    </w:p>
    <w:p w:rsidR="00C45117" w:rsidRDefault="00C45117">
      <w:pPr>
        <w:pStyle w:val="ConsPlusCell"/>
        <w:jc w:val="both"/>
      </w:pPr>
      <w:r>
        <w:t>│разработки ПП │культуре и спорте в Российской Федерации</w:t>
      </w:r>
      <w:proofErr w:type="gramStart"/>
      <w:r>
        <w:t xml:space="preserve">";   </w:t>
      </w:r>
      <w:proofErr w:type="gramEnd"/>
      <w:r>
        <w:t xml:space="preserve">             │</w:t>
      </w:r>
    </w:p>
    <w:p w:rsidR="00C45117" w:rsidRDefault="00C45117">
      <w:pPr>
        <w:pStyle w:val="ConsPlusCell"/>
        <w:jc w:val="both"/>
      </w:pPr>
      <w:r>
        <w:t xml:space="preserve">│              │-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C45117" w:rsidRDefault="00C45117">
      <w:pPr>
        <w:pStyle w:val="ConsPlusCell"/>
        <w:jc w:val="both"/>
      </w:pPr>
      <w:r>
        <w:t>│              │принципах организации местного самоуправления в Российской│</w:t>
      </w:r>
    </w:p>
    <w:p w:rsidR="00C45117" w:rsidRDefault="00C45117">
      <w:pPr>
        <w:pStyle w:val="ConsPlusCell"/>
        <w:jc w:val="both"/>
      </w:pPr>
      <w:r>
        <w:t>│              │Федерации</w:t>
      </w:r>
      <w:proofErr w:type="gramStart"/>
      <w:r>
        <w:t xml:space="preserve">";   </w:t>
      </w:r>
      <w:proofErr w:type="gramEnd"/>
      <w:r>
        <w:t xml:space="preserve">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30.09.2021 N 1661 "Об │</w:t>
      </w:r>
    </w:p>
    <w:p w:rsidR="00C45117" w:rsidRDefault="00C45117">
      <w:pPr>
        <w:pStyle w:val="ConsPlusCell"/>
        <w:jc w:val="both"/>
      </w:pPr>
      <w:r>
        <w:t>│              │утверждении государственной программы Российской Федерации│</w:t>
      </w:r>
    </w:p>
    <w:p w:rsidR="00C45117" w:rsidRDefault="00C45117">
      <w:pPr>
        <w:pStyle w:val="ConsPlusCell"/>
        <w:jc w:val="both"/>
      </w:pPr>
      <w:r>
        <w:t>│              │с "Развитие физической культуры и спорта" и о признании   │</w:t>
      </w:r>
    </w:p>
    <w:p w:rsidR="00C45117" w:rsidRDefault="00C45117">
      <w:pPr>
        <w:pStyle w:val="ConsPlusCell"/>
        <w:jc w:val="both"/>
      </w:pPr>
      <w:r>
        <w:t>│              │утратившими силу некоторых актов и отдельных положений    │</w:t>
      </w:r>
    </w:p>
    <w:p w:rsidR="00C45117" w:rsidRDefault="00C45117">
      <w:pPr>
        <w:pStyle w:val="ConsPlusCell"/>
        <w:jc w:val="both"/>
      </w:pPr>
      <w:r>
        <w:t>│              │некоторых актов Правительства Российской Федерации</w:t>
      </w:r>
      <w:proofErr w:type="gramStart"/>
      <w:r>
        <w:t xml:space="preserve">";   </w:t>
      </w:r>
      <w:proofErr w:type="gramEnd"/>
      <w:r>
        <w:t xml:space="preserve">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C45117" w:rsidRDefault="00C45117">
      <w:pPr>
        <w:pStyle w:val="ConsPlusCell"/>
        <w:jc w:val="both"/>
      </w:pPr>
      <w:r>
        <w:t>│              │экономического развития Ярославской области до 2030 года</w:t>
      </w:r>
      <w:proofErr w:type="gramStart"/>
      <w:r>
        <w:t>";│</w:t>
      </w:r>
      <w:proofErr w:type="gramEnd"/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C45117" w:rsidRDefault="00C45117">
      <w:pPr>
        <w:pStyle w:val="ConsPlusCell"/>
        <w:jc w:val="both"/>
      </w:pPr>
      <w:r>
        <w:t>│              │27.03.2024 N 400-п "Об утверждении государственной        │</w:t>
      </w:r>
    </w:p>
    <w:p w:rsidR="00C45117" w:rsidRDefault="00C45117">
      <w:pPr>
        <w:pStyle w:val="ConsPlusCell"/>
        <w:jc w:val="both"/>
      </w:pPr>
      <w:r>
        <w:t>│              │программы Ярославской области "Развитие физической        │</w:t>
      </w:r>
    </w:p>
    <w:p w:rsidR="00C45117" w:rsidRDefault="00C45117">
      <w:pPr>
        <w:pStyle w:val="ConsPlusCell"/>
        <w:jc w:val="both"/>
      </w:pPr>
      <w:r>
        <w:t>│              │культуры и спорта в Ярославской области" на 2024 - 2030   │</w:t>
      </w:r>
    </w:p>
    <w:p w:rsidR="00C45117" w:rsidRDefault="00C45117">
      <w:pPr>
        <w:pStyle w:val="ConsPlusCell"/>
        <w:jc w:val="both"/>
      </w:pPr>
      <w:r>
        <w:t>│              │годы и о признании утратившими силу отдельных             │</w:t>
      </w:r>
    </w:p>
    <w:p w:rsidR="00C45117" w:rsidRDefault="00C45117">
      <w:pPr>
        <w:pStyle w:val="ConsPlusCell"/>
        <w:jc w:val="both"/>
      </w:pPr>
      <w:r>
        <w:t>│              │постановлений Правительства области</w:t>
      </w:r>
      <w:proofErr w:type="gramStart"/>
      <w:r>
        <w:t xml:space="preserve">";   </w:t>
      </w:r>
      <w:proofErr w:type="gramEnd"/>
      <w:r>
        <w:t xml:space="preserve">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41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C45117" w:rsidRDefault="00C45117">
      <w:pPr>
        <w:pStyle w:val="ConsPlusCell"/>
        <w:jc w:val="both"/>
      </w:pPr>
      <w:r>
        <w:t>│              │Рыбинск от 28.03.2019 N 47 "О стратегии социально -       │</w:t>
      </w:r>
    </w:p>
    <w:p w:rsidR="00C45117" w:rsidRDefault="00C45117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C45117" w:rsidRDefault="00C45117">
      <w:pPr>
        <w:pStyle w:val="ConsPlusCell"/>
        <w:jc w:val="both"/>
      </w:pPr>
      <w:r>
        <w:t>│              │2018 - 2030 годы</w:t>
      </w:r>
      <w:proofErr w:type="gramStart"/>
      <w:r>
        <w:t xml:space="preserve">";   </w:t>
      </w:r>
      <w:proofErr w:type="gramEnd"/>
      <w:r>
        <w:t xml:space="preserve">        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C45117" w:rsidRDefault="00C45117">
      <w:pPr>
        <w:pStyle w:val="ConsPlusCell"/>
        <w:jc w:val="both"/>
      </w:pPr>
      <w:r>
        <w:t>│              │Рыбинск Ярославской области от 08.06.2020 N 1306 "О       │</w:t>
      </w:r>
    </w:p>
    <w:p w:rsidR="00C45117" w:rsidRDefault="00C45117">
      <w:pPr>
        <w:pStyle w:val="ConsPlusCell"/>
        <w:jc w:val="both"/>
      </w:pPr>
      <w:r>
        <w:t>│              │муниципальных программах</w:t>
      </w:r>
      <w:proofErr w:type="gramStart"/>
      <w:r>
        <w:t xml:space="preserve">";   </w:t>
      </w:r>
      <w:proofErr w:type="gramEnd"/>
      <w:r>
        <w:t xml:space="preserve">                             │</w:t>
      </w:r>
    </w:p>
    <w:p w:rsidR="00C45117" w:rsidRDefault="00C45117">
      <w:pPr>
        <w:pStyle w:val="ConsPlusCell"/>
        <w:jc w:val="both"/>
      </w:pPr>
      <w:r>
        <w:t xml:space="preserve">│              │- </w:t>
      </w:r>
      <w:hyperlink r:id="rId43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 │</w:t>
      </w:r>
    </w:p>
    <w:p w:rsidR="00C45117" w:rsidRDefault="00C45117">
      <w:pPr>
        <w:pStyle w:val="ConsPlusCell"/>
        <w:jc w:val="both"/>
      </w:pPr>
      <w:r>
        <w:t>│              │области (принят решением Муниципального Совета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от 19.12.2019 N 98)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│Заказчик ПП   │Администрация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              │области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│Ответственный │Директор Департамента по физической культуре и спорту     │</w:t>
      </w:r>
    </w:p>
    <w:p w:rsidR="00C45117" w:rsidRDefault="00C45117">
      <w:pPr>
        <w:pStyle w:val="ConsPlusCell"/>
        <w:jc w:val="both"/>
      </w:pPr>
      <w:r>
        <w:t>│исполнитель - │Администрации городского округа город Рыбинск Ярославской │</w:t>
      </w:r>
    </w:p>
    <w:p w:rsidR="00C45117" w:rsidRDefault="00C45117">
      <w:pPr>
        <w:pStyle w:val="ConsPlusCell"/>
        <w:jc w:val="both"/>
      </w:pPr>
      <w:r>
        <w:t>│</w:t>
      </w:r>
      <w:proofErr w:type="gramStart"/>
      <w:r>
        <w:t>руководитель  │</w:t>
      </w:r>
      <w:proofErr w:type="gramEnd"/>
      <w:r>
        <w:t>области                                                   │</w:t>
      </w:r>
    </w:p>
    <w:p w:rsidR="00C45117" w:rsidRDefault="00C45117">
      <w:pPr>
        <w:pStyle w:val="ConsPlusCell"/>
        <w:jc w:val="both"/>
      </w:pPr>
      <w:r>
        <w:t>│ПП            │      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│Куратор ПП    │Заместитель Главы Администрации по социальной политике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│Цели ПП       │Обеспечение условий для развития на территории городского │</w:t>
      </w:r>
    </w:p>
    <w:p w:rsidR="00C45117" w:rsidRDefault="00C45117">
      <w:pPr>
        <w:pStyle w:val="ConsPlusCell"/>
        <w:jc w:val="both"/>
      </w:pPr>
      <w:r>
        <w:t>│              │округа город Рыбинск физической культуры и массового      │</w:t>
      </w:r>
    </w:p>
    <w:p w:rsidR="00C45117" w:rsidRDefault="00C45117">
      <w:pPr>
        <w:pStyle w:val="ConsPlusCell"/>
        <w:jc w:val="both"/>
      </w:pPr>
      <w:r>
        <w:t>│              │спорта                                               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│Задачи ПП     │- увеличение количества населения, систематически         │</w:t>
      </w:r>
    </w:p>
    <w:p w:rsidR="00C45117" w:rsidRDefault="00C45117">
      <w:pPr>
        <w:pStyle w:val="ConsPlusCell"/>
        <w:jc w:val="both"/>
      </w:pPr>
      <w:r>
        <w:t>│              │занимающегося физической культурой и спортом, повышение   │</w:t>
      </w:r>
    </w:p>
    <w:p w:rsidR="00C45117" w:rsidRDefault="00C45117">
      <w:pPr>
        <w:pStyle w:val="ConsPlusCell"/>
        <w:jc w:val="both"/>
      </w:pPr>
      <w:r>
        <w:t xml:space="preserve">│              │интереса различных категорий населения города к </w:t>
      </w:r>
      <w:proofErr w:type="gramStart"/>
      <w:r>
        <w:t>занятиям  │</w:t>
      </w:r>
      <w:proofErr w:type="gramEnd"/>
    </w:p>
    <w:p w:rsidR="00C45117" w:rsidRDefault="00C45117">
      <w:pPr>
        <w:pStyle w:val="ConsPlusCell"/>
        <w:jc w:val="both"/>
      </w:pPr>
      <w:r>
        <w:t>│              │физической культурой и спортом, повышение мотивации к     │</w:t>
      </w:r>
    </w:p>
    <w:p w:rsidR="00C45117" w:rsidRDefault="00C45117">
      <w:pPr>
        <w:pStyle w:val="ConsPlusCell"/>
        <w:jc w:val="both"/>
      </w:pPr>
      <w:r>
        <w:t>│              │регулярным занятиям спортом спортсменов, занимающихся в   │</w:t>
      </w:r>
    </w:p>
    <w:p w:rsidR="00C45117" w:rsidRDefault="00C45117">
      <w:pPr>
        <w:pStyle w:val="ConsPlusCell"/>
        <w:jc w:val="both"/>
      </w:pPr>
      <w:r>
        <w:t xml:space="preserve">│              │спортивных </w:t>
      </w:r>
      <w:proofErr w:type="gramStart"/>
      <w:r>
        <w:t xml:space="preserve">учреждениях;   </w:t>
      </w:r>
      <w:proofErr w:type="gramEnd"/>
      <w:r>
        <w:t xml:space="preserve">                                │</w:t>
      </w:r>
    </w:p>
    <w:p w:rsidR="00C45117" w:rsidRDefault="00C45117">
      <w:pPr>
        <w:pStyle w:val="ConsPlusCell"/>
        <w:jc w:val="both"/>
      </w:pPr>
      <w:r>
        <w:t>│              │- осуществление финансово-хозяйственной деятельности      │</w:t>
      </w:r>
    </w:p>
    <w:p w:rsidR="00C45117" w:rsidRDefault="00C45117">
      <w:pPr>
        <w:pStyle w:val="ConsPlusCell"/>
        <w:jc w:val="both"/>
      </w:pPr>
      <w:r>
        <w:lastRenderedPageBreak/>
        <w:t>│              │муниципальных учреждений физической культуры и спорта     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│Объемы и      │Общий объем финансирования (выделено в бюджете/финансовая │</w:t>
      </w:r>
    </w:p>
    <w:p w:rsidR="00C45117" w:rsidRDefault="00C45117">
      <w:pPr>
        <w:pStyle w:val="ConsPlusCell"/>
        <w:jc w:val="both"/>
      </w:pPr>
      <w:r>
        <w:t xml:space="preserve">│источники     │потребность) 758,97/1039,0 млн. руб., в </w:t>
      </w:r>
      <w:proofErr w:type="spellStart"/>
      <w:r>
        <w:t>т.ч</w:t>
      </w:r>
      <w:proofErr w:type="spellEnd"/>
      <w:r>
        <w:t>.:             │</w:t>
      </w:r>
    </w:p>
    <w:p w:rsidR="00C45117" w:rsidRDefault="00C45117">
      <w:pPr>
        <w:pStyle w:val="ConsPlusCell"/>
        <w:jc w:val="both"/>
      </w:pPr>
      <w:r>
        <w:t>│</w:t>
      </w:r>
      <w:proofErr w:type="spellStart"/>
      <w:r>
        <w:t>финансирования│Средства</w:t>
      </w:r>
      <w:proofErr w:type="spellEnd"/>
      <w:r>
        <w:t xml:space="preserve"> городского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│ПП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>│              ││         │       Выделено     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в бюджете города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287,90        │         296,0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217,0         │         227,0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240,87        │         248,0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248,0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745,77        │        1019,0 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 xml:space="preserve">│              │Средства областного бюджета, в </w:t>
      </w:r>
      <w:proofErr w:type="spellStart"/>
      <w:r>
        <w:t>т.ч</w:t>
      </w:r>
      <w:proofErr w:type="spellEnd"/>
      <w:r>
        <w:t>.:                      │</w:t>
      </w:r>
    </w:p>
    <w:p w:rsidR="00C45117" w:rsidRDefault="00C45117">
      <w:pPr>
        <w:pStyle w:val="ConsPlusCell"/>
        <w:jc w:val="both"/>
      </w:pPr>
      <w:r>
        <w:t>│              │┌─────────┬──────────────────────┬───────────────────────┐│</w:t>
      </w:r>
    </w:p>
    <w:p w:rsidR="00C45117" w:rsidRDefault="00C45117">
      <w:pPr>
        <w:pStyle w:val="ConsPlusCell"/>
        <w:jc w:val="both"/>
      </w:pPr>
      <w:r>
        <w:t>│              ││         │       Выделено       │      Потребность      ││</w:t>
      </w:r>
    </w:p>
    <w:p w:rsidR="00C45117" w:rsidRDefault="00C45117">
      <w:pPr>
        <w:pStyle w:val="ConsPlusCell"/>
        <w:jc w:val="both"/>
      </w:pPr>
      <w:r>
        <w:t>│              ││         │   в бюджете города   │    в финансировании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││2024 год │          4,40        │           5,0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││2025 год │          4,40        │           5,0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││2026 год │          4,40        │           5,0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││2027 год │          0           │           5,0         ││</w:t>
      </w:r>
    </w:p>
    <w:p w:rsidR="00C45117" w:rsidRDefault="00C45117">
      <w:pPr>
        <w:pStyle w:val="ConsPlusCell"/>
        <w:jc w:val="both"/>
      </w:pPr>
      <w:r>
        <w:t>│              │├─────────┼──────────────────────┼───────────────────────┤│</w:t>
      </w:r>
    </w:p>
    <w:p w:rsidR="00C45117" w:rsidRDefault="00C45117">
      <w:pPr>
        <w:pStyle w:val="ConsPlusCell"/>
        <w:jc w:val="both"/>
      </w:pPr>
      <w:r>
        <w:t>│              ││Итого    │         13,2         │          20,0         ││</w:t>
      </w:r>
    </w:p>
    <w:p w:rsidR="00C45117" w:rsidRDefault="00C45117">
      <w:pPr>
        <w:pStyle w:val="ConsPlusCell"/>
        <w:jc w:val="both"/>
      </w:pPr>
      <w:r>
        <w:t>│              │└─────────┴──────────────────────┴───────────────────────┘│</w:t>
      </w:r>
    </w:p>
    <w:p w:rsidR="00C45117" w:rsidRDefault="00C45117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C45117" w:rsidRDefault="00C45117">
      <w:pPr>
        <w:pStyle w:val="ConsPlusCell"/>
        <w:jc w:val="both"/>
      </w:pPr>
      <w:r>
        <w:t>│Основные      │1. Увеличение доли населения, систематически занимающегося│</w:t>
      </w:r>
    </w:p>
    <w:p w:rsidR="00C45117" w:rsidRDefault="00C45117">
      <w:pPr>
        <w:pStyle w:val="ConsPlusCell"/>
        <w:jc w:val="both"/>
      </w:pPr>
      <w:r>
        <w:t>│ожидаемые     │физкультурой и спортом в возрасте от 3-х до 79 лет к 2027 │</w:t>
      </w:r>
    </w:p>
    <w:p w:rsidR="00C45117" w:rsidRDefault="00C45117">
      <w:pPr>
        <w:pStyle w:val="ConsPlusCell"/>
        <w:jc w:val="both"/>
      </w:pPr>
      <w:r>
        <w:t>│результаты    │году до 60,0%.                                            │</w:t>
      </w:r>
    </w:p>
    <w:p w:rsidR="00C45117" w:rsidRDefault="00C45117">
      <w:pPr>
        <w:pStyle w:val="ConsPlusCell"/>
        <w:jc w:val="both"/>
      </w:pPr>
      <w:r>
        <w:t xml:space="preserve">│реализации ПП │2. Сохранение количества населения в возрасте от 18 </w:t>
      </w:r>
      <w:proofErr w:type="gramStart"/>
      <w:r>
        <w:t>лет,  │</w:t>
      </w:r>
      <w:proofErr w:type="gramEnd"/>
    </w:p>
    <w:p w:rsidR="00C45117" w:rsidRDefault="00C45117">
      <w:pPr>
        <w:pStyle w:val="ConsPlusCell"/>
        <w:jc w:val="both"/>
      </w:pPr>
      <w:r>
        <w:t>│              │принявшего участие в выполнении нормативов испытаний      │</w:t>
      </w:r>
    </w:p>
    <w:p w:rsidR="00C45117" w:rsidRDefault="00C45117">
      <w:pPr>
        <w:pStyle w:val="ConsPlusCell"/>
        <w:jc w:val="both"/>
      </w:pPr>
      <w:r>
        <w:t>│              │(тестов) комплекса Всероссийского физкультурно-спортивного│</w:t>
      </w:r>
    </w:p>
    <w:p w:rsidR="00C45117" w:rsidRDefault="00C45117">
      <w:pPr>
        <w:pStyle w:val="ConsPlusCell"/>
        <w:jc w:val="both"/>
      </w:pPr>
      <w:r>
        <w:t>│              │комплекса "Готов к труду и обороне", не менее 1800 человек│</w:t>
      </w:r>
    </w:p>
    <w:p w:rsidR="00C45117" w:rsidRDefault="00C45117">
      <w:pPr>
        <w:pStyle w:val="ConsPlusCell"/>
        <w:jc w:val="both"/>
      </w:pPr>
      <w:r>
        <w:t>│              │в год.                                                    │</w:t>
      </w:r>
    </w:p>
    <w:p w:rsidR="00C45117" w:rsidRDefault="00C45117">
      <w:pPr>
        <w:pStyle w:val="ConsPlusCell"/>
        <w:jc w:val="both"/>
      </w:pPr>
      <w:r>
        <w:t>│              │3. Уровень обеспеченности населения спортивными           │</w:t>
      </w:r>
    </w:p>
    <w:p w:rsidR="00C45117" w:rsidRDefault="00C45117">
      <w:pPr>
        <w:pStyle w:val="ConsPlusCell"/>
        <w:jc w:val="both"/>
      </w:pPr>
      <w:r>
        <w:t>│              │сооружениями исходя из единовременной пропускной          │</w:t>
      </w:r>
    </w:p>
    <w:p w:rsidR="00C45117" w:rsidRDefault="00C45117">
      <w:pPr>
        <w:pStyle w:val="ConsPlusCell"/>
        <w:jc w:val="both"/>
      </w:pPr>
      <w:r>
        <w:t>│              │способности объектов спорта к 2027 году до 46,0%.         │</w:t>
      </w:r>
    </w:p>
    <w:p w:rsidR="00C45117" w:rsidRDefault="00C45117">
      <w:pPr>
        <w:pStyle w:val="ConsPlusCell"/>
        <w:jc w:val="both"/>
      </w:pPr>
      <w:r>
        <w:t>│              │4. Сохранение количества проводимых в городе спортивно -  │</w:t>
      </w:r>
    </w:p>
    <w:p w:rsidR="00C45117" w:rsidRDefault="00C45117">
      <w:pPr>
        <w:pStyle w:val="ConsPlusCell"/>
        <w:jc w:val="both"/>
      </w:pPr>
      <w:r>
        <w:t>│              │массовых мероприятий. Не менее 1800 мероприятий в год     │</w:t>
      </w:r>
    </w:p>
    <w:p w:rsidR="00C45117" w:rsidRDefault="00C45117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II. АНАЛИЗ СУЩЕСТВУЮЩЕЙ СИТУАЦИИ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В городе Рыбинске большое внимание уделяется развитию системы физической культуры и спорта, направленной на формирование здорового образа жизни населения и достижения высоких спортивных результатов. Большая часть работы в этом направлении ведется Департаментом.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Департамент является отраслевым (функциональным) органом Администрации городского округа город Рыбинск Ярославской области, обладающим правами юридического лица, осуществляющим полномочия по обеспечению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 города Рыбинск, по содержанию и развитию сети подведомственных муниципальных учреждений, координации их деятельности.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По состоянию на 31.12.2023 численность занимающихся физической культурой и спортом в городском округе город Рыбинск в возрасте от 3 до 79 лет - 76164 человека (что составляет 45,3% от общей численности населения). В спортивных школах города культивируется 40 видов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 настоящее время в Рыбинске функционируют 13 муниципальных спортивных школ: 8 спортивных школ и 5 спортивных школ олимпийского резерва, в которых занимается 6300 человек, из них 2743 человека на платной основе.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Муниципальные учреждения, подведомственные Департаменту, предоставляют (выполняют) услуги (работы) населению города Рыбинск в соответствии с перечнем оказываемых (выполняемых) услуг (работ), утвержденными нормативными правовыми актами, муниципальными заданиями и стандартами качества.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 xml:space="preserve">Департаментом проводится работа по укреплению материально-технической базы учреждений отрасли. Ежегодно планируются ремонты в зданиях спортивных школ для проведения учебно-тренировочного процесса. Приоритетным направлением в строительстве спортивных объектов на 2024 - 2026 гг. является строительство крытого ледового тренировочного корта в рамках национального проекта "Демография", Федерального проекта "Спорт - норма жизни", закупка и монтаж оборудования "умных" спортивных площадок в поселке "ГЭС", микрорайонах "Слип" и </w:t>
      </w:r>
      <w:proofErr w:type="spellStart"/>
      <w:r>
        <w:t>Копаево</w:t>
      </w:r>
      <w:proofErr w:type="spellEnd"/>
      <w:r>
        <w:t>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Вместе с тем сохраняются проблемы, препятствующие дальнейшему процессу развития физической культуры и спорта в городе Рыбинске, повышению результативности тренировочного процесса.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Современный спорт подвержен различным новациям и требует особого внимания к подготовке специалистов, владеющих новейшими методиками работы со спортсменами. Наблюдается отсутствие притока молодых специалистов, получивших высшее физкультурное педагогическое образование. Однако, количество занимающихся в спортивных школах ежегодно увеличивается, и со стороны Департамента прикладываются все усилия для переквалификации опытных спортсменов в молодых тренеров-преподавателей.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III. ЦЕЛИ И ЗАДАЧИ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Цель подпрограммы: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обеспечение условий для развития на территории городского округа город Рыбинск Ярославской области физической культуры и массового спорта.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Задачами подпрограммы являются: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осуществление финансово-хозяйственной деятельности муниципальных учреждений физической культуры и спорта.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IV. СОЦИАЛЬНО-ЭКОНОМИЧЕСКОЕ ОБОСНОВАНИЕ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Подпрограмма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Можно выделить следующие основные преимущества программного метода: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комплексный подход к решению проблемы;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выполнение мероприятий подпрограмм по направлениям;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распределение полномочий и ответственности между исполнителями мероприятий подпрограммы;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планирование мероприятий подпрограммы и мониторинг результатов ее реализации;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обоснование необходимых для реализации программы финансовых средств.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V. ФИНАНСИРОВАНИЕ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 xml:space="preserve">Объемы финансирования представлены в </w:t>
      </w:r>
      <w:hyperlink w:anchor="P1059">
        <w:r>
          <w:rPr>
            <w:color w:val="0000FF"/>
          </w:rPr>
          <w:t>разделе I</w:t>
        </w:r>
      </w:hyperlink>
      <w:r>
        <w:t xml:space="preserve"> Паспорт подпрограммы "Ведомственная целевая программа по физической культуре и спорту". Финансирование подпрограммы реализуется за счет средств городского бюджета. В ходе реализации подпрограммы объем финансирования может уточняться.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VI. МЕХАНИЗМ РЕАЛИЗАЦИИ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Управление подпрограммой осуществляется Департаментом путем: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координации действий исполнителей и соисполнителей подпрограммных мероприятий;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ежегодного анализа деятельности всех подразделений Администрации городского округа город Рыбинск, участвующих в реализации подпрограммных мероприятий;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осуществление мониторинга и анализ реализации подпрограммы, а также проведение оценки ее эффективности согласно принятой методике;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- ежегодного отчета о выполнении программы в целом.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размещаются в сети Интернет на сайте Департамента.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в пределах и объемах, предусмотренных бюджетом города сумм. Департамент осуществляет работу по заключению договоров со спортивными организациями о совместной деятельности по развитию физической культуры и спорта, координацию основных направлений работы различных учреждений в области физической культуры и спорта.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VII. ИНДИКАТОРЫ РЕАЛИЗАЦИИ ПОДПРОГРАММЫ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sectPr w:rsidR="00C451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5102"/>
        <w:gridCol w:w="1134"/>
        <w:gridCol w:w="835"/>
        <w:gridCol w:w="835"/>
        <w:gridCol w:w="835"/>
        <w:gridCol w:w="837"/>
      </w:tblGrid>
      <w:tr w:rsidR="00C45117">
        <w:tc>
          <w:tcPr>
            <w:tcW w:w="4025" w:type="dxa"/>
            <w:gridSpan w:val="2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Основные индикаторы развития</w:t>
            </w:r>
          </w:p>
        </w:tc>
        <w:tc>
          <w:tcPr>
            <w:tcW w:w="5102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Задачи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Базовое значение 2023</w:t>
            </w:r>
          </w:p>
        </w:tc>
        <w:tc>
          <w:tcPr>
            <w:tcW w:w="3342" w:type="dxa"/>
            <w:gridSpan w:val="4"/>
          </w:tcPr>
          <w:p w:rsidR="00C45117" w:rsidRDefault="00C4511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45117">
        <w:tc>
          <w:tcPr>
            <w:tcW w:w="4025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5102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2027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Доля населения систематически занимающегося физической культурой и спортом в общей численности населения в возрасте от 3-х до 79 лет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60,0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Сохранение количества населения в возрасте от 18 лет, принявшего участие в выполнении нормативов испытаний (тестов) комплекса Всероссийского физкультурно-спортивного комплекса "Готов к труду и обороне"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46,0</w:t>
            </w:r>
          </w:p>
        </w:tc>
      </w:tr>
      <w:tr w:rsidR="00C45117">
        <w:tc>
          <w:tcPr>
            <w:tcW w:w="567" w:type="dxa"/>
          </w:tcPr>
          <w:p w:rsidR="00C45117" w:rsidRDefault="00C4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C45117" w:rsidRDefault="00C45117">
            <w:pPr>
              <w:pStyle w:val="ConsPlusNormal"/>
            </w:pPr>
            <w:r>
              <w:t>Количество проводимых в городе спортивно-массовых мероприятий различного уровня (единиц)</w:t>
            </w:r>
          </w:p>
        </w:tc>
        <w:tc>
          <w:tcPr>
            <w:tcW w:w="5102" w:type="dxa"/>
          </w:tcPr>
          <w:p w:rsidR="00C45117" w:rsidRDefault="00C45117">
            <w:pPr>
              <w:pStyle w:val="ConsPlusNormal"/>
            </w:pPr>
            <w:r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5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37" w:type="dxa"/>
          </w:tcPr>
          <w:p w:rsidR="00C45117" w:rsidRDefault="00C45117">
            <w:pPr>
              <w:pStyle w:val="ConsPlusNormal"/>
              <w:jc w:val="center"/>
            </w:pPr>
            <w:r>
              <w:t>1800</w:t>
            </w:r>
          </w:p>
        </w:tc>
      </w:tr>
    </w:tbl>
    <w:p w:rsidR="00C45117" w:rsidRDefault="00C45117">
      <w:pPr>
        <w:pStyle w:val="ConsPlusNormal"/>
        <w:jc w:val="both"/>
      </w:pPr>
    </w:p>
    <w:p w:rsidR="00C45117" w:rsidRDefault="00C45117">
      <w:pPr>
        <w:pStyle w:val="ConsPlusTitle"/>
        <w:jc w:val="center"/>
        <w:outlineLvl w:val="1"/>
      </w:pPr>
      <w:r>
        <w:t>VIII. ПЕРЕЧЕНЬ МЕРОПРИЯТИЙ ПОДПРОГРАММЫ</w:t>
      </w:r>
    </w:p>
    <w:p w:rsidR="00C45117" w:rsidRDefault="00C45117">
      <w:pPr>
        <w:pStyle w:val="ConsPlusNormal"/>
        <w:jc w:val="both"/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0"/>
        <w:gridCol w:w="1134"/>
        <w:gridCol w:w="794"/>
        <w:gridCol w:w="1134"/>
        <w:gridCol w:w="964"/>
        <w:gridCol w:w="907"/>
        <w:gridCol w:w="1020"/>
        <w:gridCol w:w="964"/>
        <w:gridCol w:w="1020"/>
        <w:gridCol w:w="850"/>
        <w:gridCol w:w="850"/>
        <w:gridCol w:w="850"/>
        <w:gridCol w:w="1845"/>
        <w:gridCol w:w="993"/>
      </w:tblGrid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N</w:t>
            </w:r>
          </w:p>
          <w:p w:rsidR="00C45117" w:rsidRDefault="00C45117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 (объекта)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 xml:space="preserve">Адрес, </w:t>
            </w:r>
            <w:r>
              <w:lastRenderedPageBreak/>
              <w:t xml:space="preserve">количественная </w:t>
            </w:r>
            <w:proofErr w:type="spellStart"/>
            <w:r>
              <w:t>хар</w:t>
            </w:r>
            <w:proofErr w:type="spellEnd"/>
            <w:r>
              <w:t>-ка, срок исполнения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 xml:space="preserve">Смет. </w:t>
            </w:r>
            <w:r>
              <w:lastRenderedPageBreak/>
              <w:t>стоимость</w:t>
            </w:r>
          </w:p>
        </w:tc>
        <w:tc>
          <w:tcPr>
            <w:tcW w:w="8559" w:type="dxa"/>
            <w:gridSpan w:val="9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Потребность в финансировании (млн. руб.) по годам</w:t>
            </w:r>
          </w:p>
        </w:tc>
        <w:tc>
          <w:tcPr>
            <w:tcW w:w="1845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Ожидаемый </w:t>
            </w:r>
            <w:r>
              <w:lastRenderedPageBreak/>
              <w:t>результат</w:t>
            </w:r>
          </w:p>
        </w:tc>
        <w:tc>
          <w:tcPr>
            <w:tcW w:w="993" w:type="dxa"/>
          </w:tcPr>
          <w:p w:rsidR="00C45117" w:rsidRDefault="00C45117">
            <w:pPr>
              <w:pStyle w:val="ConsPlusNormal"/>
              <w:jc w:val="center"/>
            </w:pPr>
            <w:r>
              <w:lastRenderedPageBreak/>
              <w:t>Ответств</w:t>
            </w:r>
            <w:r>
              <w:lastRenderedPageBreak/>
              <w:t>енный исполнитель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источник фин.</w:t>
            </w:r>
          </w:p>
        </w:tc>
        <w:tc>
          <w:tcPr>
            <w:tcW w:w="1871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0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00" w:type="dxa"/>
            <w:gridSpan w:val="2"/>
          </w:tcPr>
          <w:p w:rsidR="00C45117" w:rsidRDefault="00C451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45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proofErr w:type="spellStart"/>
            <w:r>
              <w:t>потр</w:t>
            </w:r>
            <w:proofErr w:type="spellEnd"/>
            <w:r>
              <w:t>.</w:t>
            </w:r>
          </w:p>
        </w:tc>
        <w:tc>
          <w:tcPr>
            <w:tcW w:w="1845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93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5" w:type="dxa"/>
          </w:tcPr>
          <w:p w:rsidR="00C45117" w:rsidRDefault="00C451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C45117" w:rsidRDefault="00C45117">
            <w:pPr>
              <w:pStyle w:val="ConsPlusNormal"/>
              <w:jc w:val="center"/>
            </w:pPr>
            <w:r>
              <w:t>15</w:t>
            </w:r>
          </w:p>
        </w:tc>
      </w:tr>
      <w:tr w:rsidR="00C45117" w:rsidTr="00C45117">
        <w:tc>
          <w:tcPr>
            <w:tcW w:w="16155" w:type="dxa"/>
            <w:gridSpan w:val="15"/>
          </w:tcPr>
          <w:p w:rsidR="00C45117" w:rsidRDefault="00C45117">
            <w:pPr>
              <w:pStyle w:val="ConsPlusNormal"/>
            </w:pPr>
            <w:r>
              <w:t>Задача 1 -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Оказание услуг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</w:pPr>
            <w:r>
              <w:t>Спортивные школы города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160,69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161,0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128,75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845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Сохранение получателей услуг.</w:t>
            </w:r>
          </w:p>
          <w:p w:rsidR="00C45117" w:rsidRDefault="00C45117">
            <w:pPr>
              <w:pStyle w:val="ConsPlusNormal"/>
              <w:jc w:val="center"/>
            </w:pPr>
            <w:r>
              <w:t>Не менее 3000</w:t>
            </w:r>
          </w:p>
        </w:tc>
        <w:tc>
          <w:tcPr>
            <w:tcW w:w="993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845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993" w:type="dxa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Выполнение работы по организации и проведению спортивно-оздоровительного этапа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</w:pPr>
            <w:r>
              <w:t>Спортивные школы города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61,58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41,56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46,14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45" w:type="dxa"/>
          </w:tcPr>
          <w:p w:rsidR="00C45117" w:rsidRDefault="00C45117">
            <w:pPr>
              <w:pStyle w:val="ConsPlusNormal"/>
              <w:jc w:val="center"/>
            </w:pPr>
            <w:r>
              <w:t>Сохранение получателей работ.</w:t>
            </w:r>
          </w:p>
          <w:p w:rsidR="00C45117" w:rsidRDefault="00C45117">
            <w:pPr>
              <w:pStyle w:val="ConsPlusNormal"/>
              <w:jc w:val="center"/>
            </w:pPr>
            <w:r>
              <w:t>Не менее 150</w:t>
            </w:r>
          </w:p>
        </w:tc>
        <w:tc>
          <w:tcPr>
            <w:tcW w:w="993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 xml:space="preserve">Предоставление помещений для тренировочного процесса воспитанникам муниципальных </w:t>
            </w:r>
            <w:r>
              <w:lastRenderedPageBreak/>
              <w:t>учреждений спорта и молодежной политики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</w:pPr>
            <w:r>
              <w:lastRenderedPageBreak/>
              <w:t>Спортивные школы города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51,11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48,25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53,56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845" w:type="dxa"/>
          </w:tcPr>
          <w:p w:rsidR="00C45117" w:rsidRDefault="00C45117">
            <w:pPr>
              <w:pStyle w:val="ConsPlusNormal"/>
              <w:jc w:val="center"/>
            </w:pPr>
            <w:r>
              <w:t>Обеспечение доступа к объектам спорта</w:t>
            </w:r>
          </w:p>
          <w:p w:rsidR="00C45117" w:rsidRDefault="00C4511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993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3964" w:type="dxa"/>
            <w:gridSpan w:val="3"/>
            <w:vMerge w:val="restart"/>
          </w:tcPr>
          <w:p w:rsidR="00C45117" w:rsidRDefault="00C45117">
            <w:pPr>
              <w:pStyle w:val="ConsPlusNormal"/>
            </w:pPr>
            <w:r>
              <w:t>Итого (задача 1):</w:t>
            </w: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273,38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205,81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228,45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235,0</w:t>
            </w:r>
          </w:p>
        </w:tc>
        <w:tc>
          <w:tcPr>
            <w:tcW w:w="2838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3964" w:type="dxa"/>
            <w:gridSpan w:val="3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838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16155" w:type="dxa"/>
            <w:gridSpan w:val="15"/>
          </w:tcPr>
          <w:p w:rsidR="00C45117" w:rsidRDefault="00C45117">
            <w:pPr>
              <w:pStyle w:val="ConsPlusNormal"/>
            </w:pPr>
            <w:r>
              <w:t>Задача 2 - осуществление финансово-хозяйственной деятельности муниципальных учреждений физической культуры и спорта</w:t>
            </w:r>
          </w:p>
        </w:tc>
      </w:tr>
      <w:tr w:rsidR="00C45117" w:rsidTr="00C45117">
        <w:tc>
          <w:tcPr>
            <w:tcW w:w="680" w:type="dxa"/>
          </w:tcPr>
          <w:p w:rsidR="00C45117" w:rsidRDefault="00C451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50" w:type="dxa"/>
          </w:tcPr>
          <w:p w:rsidR="00C45117" w:rsidRDefault="00C45117">
            <w:pPr>
              <w:pStyle w:val="ConsPlusNormal"/>
            </w:pPr>
            <w:r>
              <w:t>Осуществление контроля финансово-хозяйственной деятельности и ведение бухгалтерского учета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</w:pPr>
            <w:r>
              <w:t>В течение года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12,42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845" w:type="dxa"/>
          </w:tcPr>
          <w:p w:rsidR="00C45117" w:rsidRDefault="00C45117">
            <w:pPr>
              <w:pStyle w:val="ConsPlusNormal"/>
              <w:jc w:val="center"/>
            </w:pPr>
            <w:r>
              <w:t>Осуществление контроля над подведомственными учреждениями</w:t>
            </w:r>
          </w:p>
        </w:tc>
        <w:tc>
          <w:tcPr>
            <w:tcW w:w="993" w:type="dxa"/>
          </w:tcPr>
          <w:p w:rsidR="00C45117" w:rsidRDefault="00C45117">
            <w:pPr>
              <w:pStyle w:val="ConsPlusNormal"/>
              <w:jc w:val="center"/>
            </w:pPr>
            <w:r>
              <w:t xml:space="preserve">ДФКС, подведомственные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</w:tr>
      <w:tr w:rsidR="00C45117" w:rsidTr="00C45117">
        <w:tc>
          <w:tcPr>
            <w:tcW w:w="3964" w:type="dxa"/>
            <w:gridSpan w:val="3"/>
          </w:tcPr>
          <w:p w:rsidR="00C45117" w:rsidRDefault="00C45117">
            <w:pPr>
              <w:pStyle w:val="ConsPlusNormal"/>
            </w:pPr>
            <w:r>
              <w:t>Итого (задача 2):</w:t>
            </w:r>
          </w:p>
        </w:tc>
        <w:tc>
          <w:tcPr>
            <w:tcW w:w="794" w:type="dxa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907" w:type="dxa"/>
          </w:tcPr>
          <w:p w:rsidR="00C45117" w:rsidRDefault="00C4511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964" w:type="dxa"/>
          </w:tcPr>
          <w:p w:rsidR="00C45117" w:rsidRDefault="00C4511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</w:tcPr>
          <w:p w:rsidR="00C45117" w:rsidRDefault="00C45117">
            <w:pPr>
              <w:pStyle w:val="ConsPlusNormal"/>
              <w:jc w:val="center"/>
            </w:pPr>
            <w:r>
              <w:t>12,42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5117" w:rsidRDefault="00C4511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838" w:type="dxa"/>
            <w:gridSpan w:val="2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c>
          <w:tcPr>
            <w:tcW w:w="680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 w:val="restart"/>
          </w:tcPr>
          <w:p w:rsidR="00C45117" w:rsidRDefault="00C45117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1134" w:type="dxa"/>
            <w:vMerge w:val="restart"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45117" w:rsidRDefault="00C451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292,3</w:t>
            </w:r>
          </w:p>
        </w:tc>
        <w:tc>
          <w:tcPr>
            <w:tcW w:w="907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301,0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221,40</w:t>
            </w:r>
          </w:p>
        </w:tc>
        <w:tc>
          <w:tcPr>
            <w:tcW w:w="964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232,0,</w:t>
            </w:r>
          </w:p>
        </w:tc>
        <w:tc>
          <w:tcPr>
            <w:tcW w:w="102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245,27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253,0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253,0</w:t>
            </w:r>
          </w:p>
        </w:tc>
        <w:tc>
          <w:tcPr>
            <w:tcW w:w="2838" w:type="dxa"/>
            <w:gridSpan w:val="2"/>
            <w:vMerge w:val="restart"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296,0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217,0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240,87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2838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  <w:tr w:rsidR="00C45117" w:rsidTr="00C45117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2150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794" w:type="dxa"/>
            <w:vMerge/>
          </w:tcPr>
          <w:p w:rsidR="00C45117" w:rsidRDefault="00C4511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07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964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C45117" w:rsidRDefault="00C4511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838" w:type="dxa"/>
            <w:gridSpan w:val="2"/>
            <w:vMerge/>
          </w:tcPr>
          <w:p w:rsidR="00C45117" w:rsidRDefault="00C45117">
            <w:pPr>
              <w:pStyle w:val="ConsPlusNormal"/>
            </w:pPr>
          </w:p>
        </w:tc>
      </w:tr>
    </w:tbl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ind w:firstLine="540"/>
        <w:jc w:val="both"/>
      </w:pPr>
      <w:r>
        <w:t>Используемые сокращения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ДФКС - Департамент по физической культуре и спорту Администрации городского округа город Рыбинск Ярославской области;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 xml:space="preserve">подведомственные </w:t>
      </w:r>
      <w:proofErr w:type="spellStart"/>
      <w:r>
        <w:t>учр</w:t>
      </w:r>
      <w:proofErr w:type="spellEnd"/>
      <w:r>
        <w:t>. - учреждения, подведомственные Департаменту по физической культуре и спорту Администрации городского округа город Рыбинск Ярославской области;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ДИЗО - департамент имущественных и земельных отношений Администрации городского округа город Рыбинск Ярославской области;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УС - управление строительства городского округа город Рыбинск Ярославской области;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lastRenderedPageBreak/>
        <w:t>МУ "ЦБ УФКС" - муниципальное учреждение "Централизованная бухгалтерия учреждений физической культуры и спорта";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ГБ - городской бюджет;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ОБ - областной бюджет;</w:t>
      </w:r>
    </w:p>
    <w:p w:rsidR="00C45117" w:rsidRDefault="00C45117">
      <w:pPr>
        <w:pStyle w:val="ConsPlusNormal"/>
        <w:spacing w:before="220"/>
        <w:ind w:firstLine="540"/>
        <w:jc w:val="both"/>
      </w:pPr>
      <w:r>
        <w:t>ФБ - федеральный бюджет.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right"/>
      </w:pPr>
      <w:r>
        <w:t>Директор Департамента</w:t>
      </w:r>
    </w:p>
    <w:p w:rsidR="00C45117" w:rsidRDefault="00C45117">
      <w:pPr>
        <w:pStyle w:val="ConsPlusNormal"/>
        <w:jc w:val="right"/>
      </w:pPr>
      <w:r>
        <w:t>по физической культуре и спорту</w:t>
      </w:r>
    </w:p>
    <w:p w:rsidR="00C45117" w:rsidRDefault="00C45117">
      <w:pPr>
        <w:pStyle w:val="ConsPlusNormal"/>
        <w:jc w:val="right"/>
      </w:pPr>
      <w:r>
        <w:t>О.Б.КОНДРАТЕНКО</w:t>
      </w: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jc w:val="both"/>
      </w:pPr>
    </w:p>
    <w:p w:rsidR="00C45117" w:rsidRDefault="00C451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117" w:rsidRDefault="00C45117"/>
    <w:sectPr w:rsidR="00C45117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7"/>
    <w:rsid w:val="00C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1FEF7-0227-435D-9530-F9A0254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1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5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51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5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51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51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51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50753&amp;dst=100006" TargetMode="External"/><Relationship Id="rId13" Type="http://schemas.openxmlformats.org/officeDocument/2006/relationships/hyperlink" Target="https://login.consultant.ru/link/?req=doc&amp;base=RLAW086&amp;n=144472&amp;dst=100015" TargetMode="External"/><Relationship Id="rId18" Type="http://schemas.openxmlformats.org/officeDocument/2006/relationships/hyperlink" Target="https://login.consultant.ru/link/?req=doc&amp;base=LAW&amp;n=482988" TargetMode="External"/><Relationship Id="rId26" Type="http://schemas.openxmlformats.org/officeDocument/2006/relationships/hyperlink" Target="https://login.consultant.ru/link/?req=doc&amp;base=LAW&amp;n=483062&amp;dst=101356" TargetMode="External"/><Relationship Id="rId39" Type="http://schemas.openxmlformats.org/officeDocument/2006/relationships/hyperlink" Target="https://login.consultant.ru/link/?req=doc&amp;base=RLAW086&amp;n=1493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09988" TargetMode="External"/><Relationship Id="rId34" Type="http://schemas.openxmlformats.org/officeDocument/2006/relationships/hyperlink" Target="https://login.consultant.ru/link/?req=doc&amp;base=RLAW086&amp;n=146601" TargetMode="External"/><Relationship Id="rId42" Type="http://schemas.openxmlformats.org/officeDocument/2006/relationships/hyperlink" Target="https://login.consultant.ru/link/?req=doc&amp;base=RLAW086&amp;n=146601" TargetMode="External"/><Relationship Id="rId7" Type="http://schemas.openxmlformats.org/officeDocument/2006/relationships/hyperlink" Target="https://login.consultant.ru/link/?req=doc&amp;base=RLAW086&amp;n=148669&amp;dst=100006" TargetMode="External"/><Relationship Id="rId12" Type="http://schemas.openxmlformats.org/officeDocument/2006/relationships/hyperlink" Target="https://login.consultant.ru/link/?req=doc&amp;base=RLAW086&amp;n=146601" TargetMode="External"/><Relationship Id="rId17" Type="http://schemas.openxmlformats.org/officeDocument/2006/relationships/hyperlink" Target="https://login.consultant.ru/link/?req=doc&amp;base=LAW&amp;n=483062" TargetMode="External"/><Relationship Id="rId25" Type="http://schemas.openxmlformats.org/officeDocument/2006/relationships/hyperlink" Target="https://login.consultant.ru/link/?req=doc&amp;base=RLAW086&amp;n=144472&amp;dst=100015" TargetMode="External"/><Relationship Id="rId33" Type="http://schemas.openxmlformats.org/officeDocument/2006/relationships/hyperlink" Target="https://login.consultant.ru/link/?req=doc&amp;base=RLAW086&amp;n=109988" TargetMode="External"/><Relationship Id="rId38" Type="http://schemas.openxmlformats.org/officeDocument/2006/relationships/hyperlink" Target="https://login.consultant.ru/link/?req=doc&amp;base=LAW&amp;n=4829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547" TargetMode="External"/><Relationship Id="rId20" Type="http://schemas.openxmlformats.org/officeDocument/2006/relationships/hyperlink" Target="https://login.consultant.ru/link/?req=doc&amp;base=RLAW086&amp;n=150191" TargetMode="External"/><Relationship Id="rId29" Type="http://schemas.openxmlformats.org/officeDocument/2006/relationships/hyperlink" Target="https://login.consultant.ru/link/?req=doc&amp;base=LAW&amp;n=483062" TargetMode="External"/><Relationship Id="rId41" Type="http://schemas.openxmlformats.org/officeDocument/2006/relationships/hyperlink" Target="https://login.consultant.ru/link/?req=doc&amp;base=RLAW086&amp;n=109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44160&amp;dst=100006" TargetMode="External"/><Relationship Id="rId11" Type="http://schemas.openxmlformats.org/officeDocument/2006/relationships/hyperlink" Target="https://login.consultant.ru/link/?req=doc&amp;base=RLAW086&amp;n=146725" TargetMode="External"/><Relationship Id="rId24" Type="http://schemas.openxmlformats.org/officeDocument/2006/relationships/hyperlink" Target="https://login.consultant.ru/link/?req=doc&amp;base=REXP086&amp;n=41750" TargetMode="External"/><Relationship Id="rId32" Type="http://schemas.openxmlformats.org/officeDocument/2006/relationships/hyperlink" Target="https://login.consultant.ru/link/?req=doc&amp;base=RLAW086&amp;n=150191" TargetMode="External"/><Relationship Id="rId37" Type="http://schemas.openxmlformats.org/officeDocument/2006/relationships/hyperlink" Target="https://login.consultant.ru/link/?req=doc&amp;base=LAW&amp;n=483062" TargetMode="External"/><Relationship Id="rId40" Type="http://schemas.openxmlformats.org/officeDocument/2006/relationships/hyperlink" Target="https://login.consultant.ru/link/?req=doc&amp;base=RLAW086&amp;n=15019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86&amp;n=141387&amp;dst=100006" TargetMode="External"/><Relationship Id="rId15" Type="http://schemas.openxmlformats.org/officeDocument/2006/relationships/hyperlink" Target="https://login.consultant.ru/link/?req=doc&amp;base=RLAW086&amp;n=150753&amp;dst=100006" TargetMode="External"/><Relationship Id="rId23" Type="http://schemas.openxmlformats.org/officeDocument/2006/relationships/hyperlink" Target="https://login.consultant.ru/link/?req=doc&amp;base=RLAW086&amp;n=123676" TargetMode="External"/><Relationship Id="rId28" Type="http://schemas.openxmlformats.org/officeDocument/2006/relationships/hyperlink" Target="https://login.consultant.ru/link/?req=doc&amp;base=LAW&amp;n=481547" TargetMode="External"/><Relationship Id="rId36" Type="http://schemas.openxmlformats.org/officeDocument/2006/relationships/hyperlink" Target="https://login.consultant.ru/link/?req=doc&amp;base=LAW&amp;n=481547" TargetMode="External"/><Relationship Id="rId10" Type="http://schemas.openxmlformats.org/officeDocument/2006/relationships/hyperlink" Target="https://login.consultant.ru/link/?req=doc&amp;base=LAW&amp;n=483062" TargetMode="External"/><Relationship Id="rId19" Type="http://schemas.openxmlformats.org/officeDocument/2006/relationships/hyperlink" Target="https://login.consultant.ru/link/?req=doc&amp;base=RLAW086&amp;n=149382" TargetMode="External"/><Relationship Id="rId31" Type="http://schemas.openxmlformats.org/officeDocument/2006/relationships/hyperlink" Target="https://login.consultant.ru/link/?req=doc&amp;base=RLAW086&amp;n=14938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810" TargetMode="External"/><Relationship Id="rId14" Type="http://schemas.openxmlformats.org/officeDocument/2006/relationships/hyperlink" Target="https://login.consultant.ru/link/?req=doc&amp;base=RLAW086&amp;n=136615" TargetMode="External"/><Relationship Id="rId22" Type="http://schemas.openxmlformats.org/officeDocument/2006/relationships/hyperlink" Target="https://login.consultant.ru/link/?req=doc&amp;base=RLAW086&amp;n=146601" TargetMode="External"/><Relationship Id="rId27" Type="http://schemas.openxmlformats.org/officeDocument/2006/relationships/hyperlink" Target="https://login.consultant.ru/link/?req=doc&amp;base=RLAW086&amp;n=144472&amp;dst=100015" TargetMode="External"/><Relationship Id="rId30" Type="http://schemas.openxmlformats.org/officeDocument/2006/relationships/hyperlink" Target="https://login.consultant.ru/link/?req=doc&amp;base=LAW&amp;n=482988" TargetMode="External"/><Relationship Id="rId35" Type="http://schemas.openxmlformats.org/officeDocument/2006/relationships/hyperlink" Target="https://login.consultant.ru/link/?req=doc&amp;base=RLAW086&amp;n=144472&amp;dst=100015" TargetMode="External"/><Relationship Id="rId43" Type="http://schemas.openxmlformats.org/officeDocument/2006/relationships/hyperlink" Target="https://login.consultant.ru/link/?req=doc&amp;base=RLAW086&amp;n=14447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10667</Words>
  <Characters>60803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1</cp:revision>
  <dcterms:created xsi:type="dcterms:W3CDTF">2024-08-21T08:01:00Z</dcterms:created>
  <dcterms:modified xsi:type="dcterms:W3CDTF">2024-08-21T08:05:00Z</dcterms:modified>
</cp:coreProperties>
</file>