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92" w:rsidRDefault="00FF7192">
      <w:pPr>
        <w:pStyle w:val="ConsPlusTitlePage"/>
      </w:pPr>
      <w:r>
        <w:t xml:space="preserve">Документ предоставлен </w:t>
      </w:r>
      <w:hyperlink r:id="rId7">
        <w:r>
          <w:rPr>
            <w:color w:val="0000FF"/>
          </w:rPr>
          <w:t>КонсультантПлюс</w:t>
        </w:r>
      </w:hyperlink>
      <w:r>
        <w:br/>
      </w:r>
    </w:p>
    <w:p w:rsidR="00FF7192" w:rsidRDefault="00FF7192">
      <w:pPr>
        <w:pStyle w:val="ConsPlusNormal"/>
        <w:jc w:val="both"/>
        <w:outlineLvl w:val="0"/>
      </w:pPr>
    </w:p>
    <w:p w:rsidR="00FF7192" w:rsidRDefault="00FF7192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FF7192" w:rsidRDefault="00FF7192">
      <w:pPr>
        <w:pStyle w:val="ConsPlusTitle"/>
        <w:jc w:val="center"/>
      </w:pPr>
      <w:r>
        <w:t>ЯРОСЛАВСКОЙ ОБЛАСТИ</w:t>
      </w:r>
    </w:p>
    <w:p w:rsidR="00FF7192" w:rsidRDefault="00FF7192">
      <w:pPr>
        <w:pStyle w:val="ConsPlusTitle"/>
        <w:jc w:val="center"/>
      </w:pPr>
    </w:p>
    <w:p w:rsidR="00FF7192" w:rsidRDefault="00FF7192">
      <w:pPr>
        <w:pStyle w:val="ConsPlusTitle"/>
        <w:jc w:val="center"/>
      </w:pPr>
      <w:r>
        <w:t>ПОСТАНОВЛЕНИЕ</w:t>
      </w:r>
    </w:p>
    <w:p w:rsidR="00FF7192" w:rsidRDefault="00FF7192">
      <w:pPr>
        <w:pStyle w:val="ConsPlusTitle"/>
        <w:jc w:val="center"/>
      </w:pPr>
      <w:r>
        <w:t>от 27 сентября 2022 г. N 3905</w:t>
      </w:r>
    </w:p>
    <w:p w:rsidR="00FF7192" w:rsidRDefault="00FF7192">
      <w:pPr>
        <w:pStyle w:val="ConsPlusTitle"/>
        <w:jc w:val="center"/>
      </w:pPr>
    </w:p>
    <w:p w:rsidR="00FF7192" w:rsidRDefault="00FF7192">
      <w:pPr>
        <w:pStyle w:val="ConsPlusTitle"/>
        <w:jc w:val="center"/>
      </w:pPr>
      <w:r>
        <w:t>ОБ УТВЕРЖДЕНИИ МУНИЦИПАЛЬНОЙ ПРОГРАММЫ</w:t>
      </w:r>
    </w:p>
    <w:p w:rsidR="00FF7192" w:rsidRDefault="00FF7192">
      <w:pPr>
        <w:pStyle w:val="ConsPlusTitle"/>
        <w:jc w:val="center"/>
      </w:pPr>
      <w:r>
        <w:t>"ГРАЖДАНСКОЕ ОБЩЕСТВО И ОТКРЫТАЯ ВЛАСТЬ"</w:t>
      </w:r>
    </w:p>
    <w:p w:rsidR="00FF7192" w:rsidRDefault="00FF71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FF719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192" w:rsidRDefault="00FF71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192" w:rsidRDefault="00FF71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192" w:rsidRDefault="00FF71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7192" w:rsidRDefault="00FF719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FF7192" w:rsidRDefault="00FF71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23.05.2023 </w:t>
            </w:r>
            <w:hyperlink r:id="rId8">
              <w:r>
                <w:rPr>
                  <w:color w:val="0000FF"/>
                </w:rPr>
                <w:t>N 703</w:t>
              </w:r>
            </w:hyperlink>
            <w:r>
              <w:rPr>
                <w:color w:val="392C69"/>
              </w:rPr>
              <w:t xml:space="preserve">, от 12.09.2023 </w:t>
            </w:r>
            <w:hyperlink r:id="rId9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25.01.2024 </w:t>
            </w:r>
            <w:hyperlink r:id="rId10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FF7192" w:rsidRDefault="00FF7192" w:rsidP="001338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21.06.2024 </w:t>
            </w:r>
            <w:hyperlink r:id="rId1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29.08.2024 </w:t>
            </w:r>
            <w:hyperlink r:id="rId12">
              <w:r>
                <w:rPr>
                  <w:color w:val="0000FF"/>
                </w:rPr>
                <w:t>N 947</w:t>
              </w:r>
            </w:hyperlink>
            <w:r>
              <w:rPr>
                <w:color w:val="0000FF"/>
              </w:rPr>
              <w:t xml:space="preserve">, </w:t>
            </w:r>
            <w:r>
              <w:rPr>
                <w:color w:val="392C69"/>
              </w:rPr>
              <w:t xml:space="preserve">от 24.10.2024 </w:t>
            </w:r>
            <w:r>
              <w:rPr>
                <w:color w:val="0000FF"/>
              </w:rPr>
              <w:t>N 1168</w:t>
            </w:r>
            <w:r w:rsidR="00D16CD7">
              <w:rPr>
                <w:color w:val="0000FF"/>
              </w:rPr>
              <w:t xml:space="preserve">, </w:t>
            </w:r>
            <w:r w:rsidR="00D16CD7">
              <w:rPr>
                <w:color w:val="392C69"/>
              </w:rPr>
              <w:t xml:space="preserve">от </w:t>
            </w:r>
            <w:r w:rsidR="00D16CD7">
              <w:rPr>
                <w:color w:val="392C69"/>
              </w:rPr>
              <w:t>24.02</w:t>
            </w:r>
            <w:r w:rsidR="00D16CD7">
              <w:rPr>
                <w:color w:val="392C69"/>
              </w:rPr>
              <w:t>.202</w:t>
            </w:r>
            <w:r w:rsidR="001338F9">
              <w:rPr>
                <w:color w:val="392C69"/>
              </w:rPr>
              <w:t>5</w:t>
            </w:r>
            <w:bookmarkStart w:id="0" w:name="_GoBack"/>
            <w:bookmarkEnd w:id="0"/>
            <w:r w:rsidR="00D16CD7">
              <w:rPr>
                <w:color w:val="392C69"/>
              </w:rPr>
              <w:t xml:space="preserve"> </w:t>
            </w:r>
            <w:r w:rsidR="00D16CD7">
              <w:rPr>
                <w:color w:val="0000FF"/>
              </w:rPr>
              <w:t xml:space="preserve">N </w:t>
            </w:r>
            <w:r w:rsidR="00D16CD7">
              <w:rPr>
                <w:color w:val="0000FF"/>
              </w:rPr>
              <w:t>160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192" w:rsidRDefault="00FF7192">
            <w:pPr>
              <w:pStyle w:val="ConsPlusNormal"/>
            </w:pPr>
          </w:p>
        </w:tc>
      </w:tr>
    </w:tbl>
    <w:p w:rsidR="00FF7192" w:rsidRDefault="00FF7192">
      <w:pPr>
        <w:pStyle w:val="ConsPlusNormal"/>
        <w:jc w:val="both"/>
      </w:pPr>
    </w:p>
    <w:p w:rsidR="00FF7192" w:rsidRDefault="00FF719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решением</w:t>
        </w:r>
      </w:hyperlink>
      <w:r>
        <w:t xml:space="preserve"> Муниципального Совета городского округа город Рыбинск от 09.12.2021 N 256 "О бюджете городского округа город Рыбинск Ярославской области на 2022 год и на плановый период 2023 и 2024 годов",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6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FF7192" w:rsidRDefault="00FF7192">
      <w:pPr>
        <w:pStyle w:val="ConsPlusNormal"/>
        <w:jc w:val="both"/>
      </w:pPr>
    </w:p>
    <w:p w:rsidR="00FF7192" w:rsidRDefault="00FF7192">
      <w:pPr>
        <w:pStyle w:val="ConsPlusNormal"/>
        <w:ind w:firstLine="540"/>
        <w:jc w:val="both"/>
      </w:pPr>
      <w:r>
        <w:t>ПОСТАНОВЛЯЮ:</w:t>
      </w:r>
    </w:p>
    <w:p w:rsidR="00FF7192" w:rsidRDefault="00FF7192">
      <w:pPr>
        <w:pStyle w:val="ConsPlusNormal"/>
        <w:jc w:val="both"/>
      </w:pPr>
    </w:p>
    <w:p w:rsidR="00FF7192" w:rsidRDefault="00FF7192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51">
        <w:r>
          <w:rPr>
            <w:color w:val="0000FF"/>
          </w:rPr>
          <w:t>программу</w:t>
        </w:r>
      </w:hyperlink>
      <w:r>
        <w:t xml:space="preserve"> "Гражданское общество и открытая власть" (прилагается).</w:t>
      </w:r>
    </w:p>
    <w:p w:rsidR="00FF7192" w:rsidRDefault="00FF7192">
      <w:pPr>
        <w:pStyle w:val="ConsPlusNormal"/>
        <w:jc w:val="both"/>
      </w:pPr>
    </w:p>
    <w:p w:rsidR="00FF7192" w:rsidRDefault="00FF7192">
      <w:pPr>
        <w:pStyle w:val="ConsPlusNormal"/>
        <w:ind w:firstLine="540"/>
        <w:jc w:val="both"/>
      </w:pPr>
      <w:r>
        <w:t>2. Признать утратившими силу с 01.01.2023:</w:t>
      </w:r>
    </w:p>
    <w:p w:rsidR="00FF7192" w:rsidRDefault="00FF7192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15.09.2020 N 2052 "Об утверждении муниципальной программы "Гражданское общество и открытая власть";</w:t>
      </w:r>
    </w:p>
    <w:p w:rsidR="00FF7192" w:rsidRDefault="00FF7192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14.12.2020 N 2892 "О внесении изменений в постановление Администрации городского округа город Рыбинск Ярославской области от 15.09.2020 N 2052";</w:t>
      </w:r>
    </w:p>
    <w:p w:rsidR="00FF7192" w:rsidRDefault="00FF7192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11.02.2021 N 322 "О внесении изменений в постановление Администрации городского округа город Рыбинск Ярославской области от 15.09.2020 N 2052";</w:t>
      </w:r>
    </w:p>
    <w:p w:rsidR="00FF7192" w:rsidRDefault="00FF7192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30.09.2021 N 2446 "О внесении изменений в постановление Администрации городского округа город Рыбинск Ярославской области от 15.09.2020 N 2052";</w:t>
      </w:r>
    </w:p>
    <w:p w:rsidR="00FF7192" w:rsidRDefault="00FF7192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01.02.2022 N 231 "О внесении изменений в постановление Администрации городского округа город Рыбинск Ярославской области от 15.09.2020 N 2052";</w:t>
      </w:r>
    </w:p>
    <w:p w:rsidR="00FF7192" w:rsidRDefault="00FF7192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16.05.2022 N 2267 "О внесении изменений в постановление Администрации городского округа город Рыбинск Ярославской области от 15.09.2020 N 2052";</w:t>
      </w:r>
    </w:p>
    <w:p w:rsidR="00FF7192" w:rsidRDefault="00FF7192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07.06.2022 N 2512 "О внесении изменений в постановление Администрации городского округа город Рыбинск </w:t>
      </w:r>
      <w:r>
        <w:lastRenderedPageBreak/>
        <w:t>Ярославской области от 15.09.2020 N 2052".</w:t>
      </w:r>
    </w:p>
    <w:p w:rsidR="00FF7192" w:rsidRDefault="00FF7192">
      <w:pPr>
        <w:pStyle w:val="ConsPlusNormal"/>
        <w:jc w:val="both"/>
      </w:pPr>
    </w:p>
    <w:p w:rsidR="00FF7192" w:rsidRDefault="00FF7192">
      <w:pPr>
        <w:pStyle w:val="ConsPlusNormal"/>
        <w:ind w:firstLine="540"/>
        <w:jc w:val="both"/>
      </w:pPr>
      <w:r>
        <w:t>3. Настоящее постановление вступает в силу с 01.01.2023 и применяется при составлении, рассмотрении и утверждении бюджета городского округа город Рыбинск Ярославской области на 2023 год и на плановый период 2024 и 2025 годов.</w:t>
      </w:r>
    </w:p>
    <w:p w:rsidR="00FF7192" w:rsidRDefault="00FF7192">
      <w:pPr>
        <w:pStyle w:val="ConsPlusNormal"/>
        <w:jc w:val="both"/>
      </w:pPr>
    </w:p>
    <w:p w:rsidR="00FF7192" w:rsidRDefault="00FF7192">
      <w:pPr>
        <w:pStyle w:val="ConsPlusNormal"/>
        <w:ind w:firstLine="540"/>
        <w:jc w:val="both"/>
      </w:pPr>
      <w: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FF7192" w:rsidRDefault="00FF7192">
      <w:pPr>
        <w:pStyle w:val="ConsPlusNormal"/>
        <w:jc w:val="both"/>
      </w:pPr>
    </w:p>
    <w:p w:rsidR="00FF7192" w:rsidRDefault="00FF7192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руководителя аппарата Администрации.</w:t>
      </w:r>
    </w:p>
    <w:p w:rsidR="00FF7192" w:rsidRDefault="00FF7192">
      <w:pPr>
        <w:pStyle w:val="ConsPlusNormal"/>
        <w:jc w:val="both"/>
      </w:pPr>
    </w:p>
    <w:p w:rsidR="00FF7192" w:rsidRDefault="00FF7192">
      <w:pPr>
        <w:pStyle w:val="ConsPlusNormal"/>
        <w:jc w:val="right"/>
      </w:pPr>
      <w:r>
        <w:t>Глава</w:t>
      </w:r>
    </w:p>
    <w:p w:rsidR="00FF7192" w:rsidRDefault="00FF7192">
      <w:pPr>
        <w:pStyle w:val="ConsPlusNormal"/>
        <w:jc w:val="right"/>
      </w:pPr>
      <w:r>
        <w:t>городского округа</w:t>
      </w:r>
    </w:p>
    <w:p w:rsidR="00FF7192" w:rsidRDefault="00FF7192">
      <w:pPr>
        <w:pStyle w:val="ConsPlusNormal"/>
        <w:jc w:val="right"/>
      </w:pPr>
      <w:r>
        <w:t>город Рыбинск</w:t>
      </w:r>
    </w:p>
    <w:p w:rsidR="00FF7192" w:rsidRDefault="00FF7192">
      <w:pPr>
        <w:pStyle w:val="ConsPlusNormal"/>
        <w:jc w:val="right"/>
      </w:pPr>
      <w:r>
        <w:t>Д.С.РУДАКОВ</w:t>
      </w:r>
    </w:p>
    <w:p w:rsidR="00D16CD7" w:rsidRDefault="00D16CD7" w:rsidP="00D16CD7">
      <w:pPr>
        <w:pStyle w:val="ConsPlusNormal"/>
        <w:ind w:left="5664" w:firstLine="6"/>
        <w:outlineLvl w:val="0"/>
      </w:pPr>
    </w:p>
    <w:p w:rsidR="00D16CD7" w:rsidRDefault="00D16CD7" w:rsidP="00D16CD7">
      <w:pPr>
        <w:pStyle w:val="ConsPlusNormal"/>
        <w:ind w:left="5664" w:firstLine="6"/>
        <w:outlineLvl w:val="0"/>
      </w:pPr>
    </w:p>
    <w:p w:rsidR="00D16CD7" w:rsidRDefault="00D16CD7" w:rsidP="00D16CD7">
      <w:pPr>
        <w:pStyle w:val="ConsPlusNormal"/>
        <w:ind w:left="5664" w:firstLine="6"/>
        <w:outlineLvl w:val="0"/>
      </w:pPr>
    </w:p>
    <w:p w:rsidR="00D16CD7" w:rsidRDefault="00D16CD7" w:rsidP="00D16CD7">
      <w:pPr>
        <w:pStyle w:val="ConsPlusNormal"/>
        <w:ind w:left="5664" w:firstLine="6"/>
        <w:outlineLvl w:val="0"/>
      </w:pPr>
    </w:p>
    <w:p w:rsidR="00D16CD7" w:rsidRPr="004B4431" w:rsidRDefault="00D16CD7" w:rsidP="00D16CD7">
      <w:pPr>
        <w:pStyle w:val="ConsPlusNormal"/>
        <w:ind w:left="5664" w:firstLine="6"/>
        <w:outlineLvl w:val="0"/>
      </w:pPr>
      <w:r w:rsidRPr="004B4431">
        <w:t xml:space="preserve">Приложение </w:t>
      </w:r>
    </w:p>
    <w:p w:rsidR="00D16CD7" w:rsidRPr="004B4431" w:rsidRDefault="00D16CD7" w:rsidP="00D16CD7">
      <w:pPr>
        <w:pStyle w:val="ConsPlusNormal"/>
        <w:ind w:left="5664"/>
        <w:outlineLvl w:val="0"/>
      </w:pPr>
      <w:r w:rsidRPr="004B4431">
        <w:t xml:space="preserve">к постановлению Администрации  городского округа город Рыбинск </w:t>
      </w:r>
    </w:p>
    <w:p w:rsidR="00D16CD7" w:rsidRPr="004B4431" w:rsidRDefault="00D16CD7" w:rsidP="00D16CD7">
      <w:pPr>
        <w:pStyle w:val="ConsPlusNormal"/>
        <w:ind w:left="5670" w:firstLine="6"/>
      </w:pPr>
      <w:r w:rsidRPr="004B4431">
        <w:t>Ярославской области</w:t>
      </w:r>
    </w:p>
    <w:p w:rsidR="00D16CD7" w:rsidRPr="004B4431" w:rsidRDefault="00D16CD7" w:rsidP="00D16CD7">
      <w:pPr>
        <w:pStyle w:val="ConsPlusNormal"/>
        <w:tabs>
          <w:tab w:val="left" w:pos="6237"/>
        </w:tabs>
        <w:ind w:firstLine="6"/>
      </w:pPr>
      <w:r w:rsidRPr="004B4431">
        <w:t xml:space="preserve">                                                                                 от _____________ № ______ 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Normal"/>
        <w:jc w:val="both"/>
      </w:pPr>
      <w:bookmarkStart w:id="1" w:name="P45"/>
      <w:bookmarkEnd w:id="1"/>
    </w:p>
    <w:p w:rsidR="00D16CD7" w:rsidRPr="004B4431" w:rsidRDefault="00D16CD7" w:rsidP="00D16CD7">
      <w:pPr>
        <w:pStyle w:val="ConsPlusNormal"/>
        <w:jc w:val="center"/>
      </w:pPr>
      <w:r w:rsidRPr="004B4431">
        <w:t xml:space="preserve">Муниципальная программа </w:t>
      </w:r>
    </w:p>
    <w:p w:rsidR="00D16CD7" w:rsidRPr="004B4431" w:rsidRDefault="00D16CD7" w:rsidP="00D16CD7">
      <w:pPr>
        <w:pStyle w:val="ConsPlusNormal"/>
        <w:jc w:val="center"/>
      </w:pPr>
      <w:r w:rsidRPr="004B4431">
        <w:t>«Гражданское общество и открытая власть»</w:t>
      </w:r>
    </w:p>
    <w:p w:rsidR="00D16CD7" w:rsidRPr="004B4431" w:rsidRDefault="00D16CD7" w:rsidP="00D16CD7">
      <w:pPr>
        <w:pStyle w:val="ConsPlusNormal"/>
        <w:jc w:val="center"/>
      </w:pPr>
    </w:p>
    <w:p w:rsidR="00D16CD7" w:rsidRPr="004B4431" w:rsidRDefault="00D16CD7" w:rsidP="00D16CD7">
      <w:pPr>
        <w:pStyle w:val="ad"/>
        <w:numPr>
          <w:ilvl w:val="0"/>
          <w:numId w:val="6"/>
        </w:numPr>
        <w:rPr>
          <w:b w:val="0"/>
          <w:sz w:val="28"/>
          <w:szCs w:val="28"/>
        </w:rPr>
      </w:pPr>
      <w:r w:rsidRPr="004B4431">
        <w:rPr>
          <w:b w:val="0"/>
          <w:sz w:val="28"/>
          <w:szCs w:val="28"/>
        </w:rPr>
        <w:t>Паспорт муниципальной программы</w:t>
      </w:r>
    </w:p>
    <w:p w:rsidR="00D16CD7" w:rsidRPr="004B4431" w:rsidRDefault="00D16CD7" w:rsidP="00D16CD7">
      <w:pPr>
        <w:pStyle w:val="ad"/>
        <w:ind w:left="720"/>
        <w:jc w:val="left"/>
        <w:rPr>
          <w:b w:val="0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221"/>
      </w:tblGrid>
      <w:tr w:rsidR="00D16CD7" w:rsidRPr="004B4431" w:rsidTr="000976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«Гражданское общество и открытая власть»  </w:t>
            </w:r>
          </w:p>
        </w:tc>
      </w:tr>
      <w:tr w:rsidR="00D16CD7" w:rsidRPr="004B4431" w:rsidTr="000976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2024-2027 гг.</w:t>
            </w:r>
          </w:p>
        </w:tc>
      </w:tr>
      <w:tr w:rsidR="00D16CD7" w:rsidRPr="004B4431" w:rsidTr="000976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1. Федеральный закон от 06.10.2003 № 131–ФЗ «Об общих принципах организации местного самоуправления в Российской Федерации».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2. Федеральный закон от  12.01.1996 № 7-ФЗ «О некоммерческих организациях».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3. Федеральный закон от 19.05.1995 № 82-ФЗ  «Об общественных объединениях». 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4. 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5. Закон Российской Федерации от 27.12.1991 № 2124-1 «О средствах массовой информации».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lastRenderedPageBreak/>
              <w:t>6. Закон Ярославской области от 06.12.2012 № 56-з «О государственной поддержке социально ориентированных некоммерческих организаций в Ярославской области».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7. Устав городского округа город Рыбинск Ярославской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(принят решением Муниципального Совета городского округа город Рыбинск от 19.12.2019 № 98)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8. Постановление Администрации городского округа город Рыбинск Ярославской области от 08.06.2020 № 1306 «О муниципальных программах».  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9. Решение Муниципального Совета городского округа город Рыбинск от 29.08.2008 № 255 «О Положении об организации и осуществлении территориального общественного самоуправления в городском округе город Рыбинск».</w:t>
            </w:r>
          </w:p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10. Решение Муниципального Совета городского округа город Рыбинск от 28.03.2019 № 47 «О Стратегии  социально-экономического развития городского округа город Рыбинск на 2018-2030 годы».</w:t>
            </w:r>
          </w:p>
          <w:p w:rsidR="00D16CD7" w:rsidRPr="004B4431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11. Постановление Администрации городского округа город Рыбинск Ярославской области от 21.01.2021 № 139 «Об утверждении плана мероприятий».</w:t>
            </w:r>
          </w:p>
          <w:p w:rsidR="00D16CD7" w:rsidRPr="004B4431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12. Решение Муниципального Совета городского округа город</w:t>
            </w:r>
          </w:p>
          <w:p w:rsidR="00D16CD7" w:rsidRPr="004B4431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Рыбинск от  12.12.2023  №   34 «О бюджете городского округа город Рыбинск Ярославской области на 2024 год и  на плановый период 2025 и 2026 годов».</w:t>
            </w:r>
          </w:p>
          <w:p w:rsidR="00D16CD7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 xml:space="preserve">ешение Муниципального Совета городского округа город Рыбинск от  </w:t>
            </w:r>
            <w:r>
              <w:rPr>
                <w:rFonts w:ascii="Times New Roman" w:hAnsi="Times New Roman"/>
                <w:sz w:val="28"/>
                <w:szCs w:val="28"/>
              </w:rPr>
              <w:t>12.12.2024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 xml:space="preserve">  №   </w:t>
            </w:r>
            <w:r>
              <w:rPr>
                <w:rFonts w:ascii="Times New Roman" w:hAnsi="Times New Roman"/>
                <w:sz w:val="28"/>
                <w:szCs w:val="28"/>
              </w:rPr>
              <w:t>126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 xml:space="preserve"> «О бюджете городского округа город Рыбинск Ярославской области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 xml:space="preserve"> год и  на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6CD7" w:rsidRPr="004B4431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округа город Рыбинск от 29.06.2016 № 1739 «Об утверждении Положения о поощрении лиц, входящих в структуру органа  территориального общественного самоуправления».</w:t>
            </w:r>
          </w:p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4431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Администрации городского округа город Рыбинск от 18.09.2019 № 2421 «Об утверждении Положения о предоставлении грантов в форме субсидии социально ориентированным некоммерческим организациям».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4B443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округа город Рыбинск от 07.09.2018 № 2692 «Об утверждении Положения о предоставлении субсидий общественным объединениям».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Pr="004B4431">
              <w:rPr>
                <w:rFonts w:ascii="Times New Roman" w:hAnsi="Times New Roman"/>
                <w:bCs/>
                <w:sz w:val="28"/>
                <w:szCs w:val="28"/>
              </w:rPr>
              <w:t>. Постановление Администрации городского округа город Рыбинск Ярославской области от 16.12.2022 № 4844 «Об утверждении комплексного плана развития территорий городского округа город Рыбинск Ярославской области».</w:t>
            </w:r>
          </w:p>
        </w:tc>
      </w:tr>
      <w:tr w:rsidR="00D16CD7" w:rsidRPr="004B4431" w:rsidTr="000976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Заказчик муниципальной 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D16CD7" w:rsidRPr="004B4431" w:rsidTr="000976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- руководитель муниципальной 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Отдел по развитию местного самоуправления Администрации городского округа город Рыбинск Ярославской области (далее – отдел по развитию местного самоуправления)</w:t>
            </w:r>
          </w:p>
        </w:tc>
      </w:tr>
      <w:tr w:rsidR="00D16CD7" w:rsidRPr="004B4431" w:rsidTr="000976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социальной политике</w:t>
            </w:r>
          </w:p>
        </w:tc>
      </w:tr>
      <w:tr w:rsidR="00D16CD7" w:rsidRPr="004B4431" w:rsidTr="000976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Перечень подпрограмм муниципальной 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both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1. Подпрограмма «Муниципальная поддержка деятельности территориального общественного самоуправления и социально ориентированных некоммерческих организаций в городском округе город Рыбинск Ярославской области».</w:t>
            </w:r>
          </w:p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2. Ведомственная целевая программа «Создание условий для информированности населения о деятельности органов местного самоуправления».</w:t>
            </w:r>
          </w:p>
        </w:tc>
      </w:tr>
      <w:tr w:rsidR="00D16CD7" w:rsidRPr="004B4431" w:rsidTr="000976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both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1. Вовлечение граждан, органов территориального общественного самоуправления (далее – ТОС) и социально-ориентированных некоммерческих организаций (далее – СОНКО) в решение вопросов местного значения, задач социального развития городского округа город Рыбинск Ярос</w:t>
            </w:r>
            <w:r>
              <w:rPr>
                <w:b w:val="0"/>
                <w:sz w:val="28"/>
                <w:szCs w:val="28"/>
              </w:rPr>
              <w:t xml:space="preserve">лавской области (далее – </w:t>
            </w:r>
            <w:r w:rsidRPr="004B4431">
              <w:rPr>
                <w:b w:val="0"/>
                <w:sz w:val="28"/>
                <w:szCs w:val="28"/>
              </w:rPr>
              <w:t>город Рыбинск) за счет активизации механизмов гражданского участия, благотворительной деятельности и добровольчества (волонтерства), поддержки гражданских инициатив.</w:t>
            </w:r>
          </w:p>
          <w:p w:rsidR="00D16CD7" w:rsidRPr="004B4431" w:rsidRDefault="00D16CD7" w:rsidP="0009762D">
            <w:pPr>
              <w:pStyle w:val="ad"/>
              <w:jc w:val="both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2. Обеспечение информационной открытости деятельности органов местного самоуправления, повышение степени информированности населения о деятельности и решениях органов местного самоуправления; опубликование нормативных правовых актов органов местного самоуправления.</w:t>
            </w:r>
          </w:p>
        </w:tc>
      </w:tr>
      <w:tr w:rsidR="00D16CD7" w:rsidRPr="004B4431" w:rsidTr="000976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ConsPlusNormal"/>
              <w:jc w:val="both"/>
            </w:pPr>
            <w:r w:rsidRPr="004B4431">
              <w:t>Стимулирование и поддержка реализации социально значимых проектов и программ деятельности, реализуемых гражданскими активистами и СОНКО</w:t>
            </w:r>
            <w:r>
              <w:t>.</w:t>
            </w:r>
          </w:p>
          <w:p w:rsidR="00D16CD7" w:rsidRPr="004B4431" w:rsidRDefault="00D16CD7" w:rsidP="0009762D">
            <w:pPr>
              <w:pStyle w:val="ConsPlusNormal"/>
              <w:jc w:val="both"/>
            </w:pPr>
            <w:r w:rsidRPr="004B4431">
              <w:t>Предоставление СОНКО имущественной, информационной, консультационной</w:t>
            </w:r>
            <w:r>
              <w:t xml:space="preserve"> поддержки.</w:t>
            </w:r>
          </w:p>
          <w:p w:rsidR="00D16CD7" w:rsidRPr="004B4431" w:rsidRDefault="00D16CD7" w:rsidP="0009762D">
            <w:pPr>
              <w:pStyle w:val="ConsPlusNormal"/>
              <w:jc w:val="both"/>
            </w:pPr>
            <w:r w:rsidRPr="004B4431">
              <w:rPr>
                <w:rStyle w:val="markedcontent"/>
              </w:rPr>
              <w:t>Оказание поддержки органам ТОС в осуществлении инициатив по вопросам местного значения</w:t>
            </w:r>
            <w:r>
              <w:rPr>
                <w:rStyle w:val="markedcontent"/>
              </w:rPr>
              <w:t>.</w:t>
            </w:r>
          </w:p>
          <w:p w:rsidR="00D16CD7" w:rsidRPr="004B4431" w:rsidRDefault="00D16CD7" w:rsidP="0009762D">
            <w:pPr>
              <w:pStyle w:val="ConsPlusNormal"/>
              <w:jc w:val="both"/>
            </w:pPr>
            <w:r w:rsidRPr="004B4431">
              <w:t>Реализация прав жителей на получение полной и объективной информации об экономическом и социальном развитии город</w:t>
            </w:r>
            <w:r>
              <w:t>а</w:t>
            </w:r>
            <w:r w:rsidRPr="004B4431">
              <w:t xml:space="preserve"> Рыбинск</w:t>
            </w:r>
            <w:r>
              <w:t>а</w:t>
            </w:r>
            <w:r w:rsidRPr="004B4431">
              <w:t xml:space="preserve">. </w:t>
            </w:r>
          </w:p>
        </w:tc>
      </w:tr>
      <w:tr w:rsidR="00D16CD7" w:rsidRPr="004B4431" w:rsidTr="0009762D">
        <w:trPr>
          <w:trHeight w:val="42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lastRenderedPageBreak/>
              <w:t>Объемы и источники финансирования</w:t>
            </w:r>
          </w:p>
          <w:p w:rsidR="00D16CD7" w:rsidRPr="004B4431" w:rsidRDefault="00D16CD7" w:rsidP="000976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(выделено в бюджете/финансовая потребность)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79 882,32</w:t>
            </w: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89 207,41 </w:t>
            </w: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16CD7" w:rsidRPr="009959E7" w:rsidRDefault="00D16CD7" w:rsidP="0009762D"/>
          <w:p w:rsidR="00D16CD7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городского бюджета (выделено в бюджете/финансовая потребность) </w:t>
            </w:r>
            <w:r>
              <w:rPr>
                <w:rFonts w:ascii="Times New Roman" w:hAnsi="Times New Roman" w:cs="Times New Roman"/>
                <w:sz w:val="28"/>
              </w:rPr>
              <w:t>79 302,42</w:t>
            </w: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87 051,21</w:t>
            </w:r>
            <w:r w:rsidRPr="00906C0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т.ч.: </w:t>
            </w:r>
          </w:p>
          <w:p w:rsidR="00D16CD7" w:rsidRDefault="00D16CD7" w:rsidP="0009762D"/>
          <w:p w:rsidR="00D16CD7" w:rsidRPr="009959E7" w:rsidRDefault="00D16CD7" w:rsidP="0009762D"/>
          <w:tbl>
            <w:tblPr>
              <w:tblW w:w="0" w:type="auto"/>
              <w:tblInd w:w="10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2404"/>
              <w:gridCol w:w="2268"/>
            </w:tblGrid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 xml:space="preserve">Год 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404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Выделено в бюджете города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Потребность в финансировании</w:t>
                  </w:r>
                </w:p>
              </w:tc>
            </w:tr>
            <w:tr w:rsidR="00D16CD7" w:rsidRPr="004B4431" w:rsidTr="0009762D">
              <w:trPr>
                <w:trHeight w:val="119"/>
              </w:trPr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2024 год</w:t>
                  </w:r>
                </w:p>
              </w:tc>
              <w:tc>
                <w:tcPr>
                  <w:tcW w:w="2404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17 966,69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19 913,53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2025 год</w:t>
                  </w:r>
                </w:p>
              </w:tc>
              <w:tc>
                <w:tcPr>
                  <w:tcW w:w="2404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19 427,83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21 244,68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2026 год</w:t>
                  </w:r>
                </w:p>
              </w:tc>
              <w:tc>
                <w:tcPr>
                  <w:tcW w:w="2404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20 953,95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22 921,5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2027 год</w:t>
                  </w:r>
                </w:p>
              </w:tc>
              <w:tc>
                <w:tcPr>
                  <w:tcW w:w="2404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20 953,95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22 971,5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Итого</w:t>
                  </w:r>
                </w:p>
              </w:tc>
              <w:tc>
                <w:tcPr>
                  <w:tcW w:w="2404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79 302,42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87 051,21</w:t>
                  </w:r>
                </w:p>
              </w:tc>
            </w:tr>
          </w:tbl>
          <w:p w:rsidR="00D16CD7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D7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D7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D7" w:rsidRPr="009959E7" w:rsidRDefault="00D16CD7" w:rsidP="0009762D"/>
          <w:p w:rsidR="00D16CD7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D7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(выделено в бюджете/финансовая  потребность)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579,9/2 156,2</w:t>
            </w: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т.ч.:</w:t>
            </w:r>
          </w:p>
          <w:p w:rsidR="00D16CD7" w:rsidRPr="00A91EF4" w:rsidRDefault="00D16CD7" w:rsidP="0009762D"/>
          <w:tbl>
            <w:tblPr>
              <w:tblpPr w:leftFromText="180" w:rightFromText="180" w:vertAnchor="page" w:horzAnchor="margin" w:tblpXSpec="center" w:tblpY="127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2527"/>
              <w:gridCol w:w="2268"/>
            </w:tblGrid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Год реализации</w:t>
                  </w:r>
                </w:p>
              </w:tc>
              <w:tc>
                <w:tcPr>
                  <w:tcW w:w="2527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Выделено в бюджете области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Потребность в финансировании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2024 год</w:t>
                  </w:r>
                </w:p>
              </w:tc>
              <w:tc>
                <w:tcPr>
                  <w:tcW w:w="2527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579,9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656,2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2025 год</w:t>
                  </w:r>
                </w:p>
              </w:tc>
              <w:tc>
                <w:tcPr>
                  <w:tcW w:w="2527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500,0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2026 год</w:t>
                  </w:r>
                </w:p>
              </w:tc>
              <w:tc>
                <w:tcPr>
                  <w:tcW w:w="2527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500,0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2027 год</w:t>
                  </w:r>
                </w:p>
              </w:tc>
              <w:tc>
                <w:tcPr>
                  <w:tcW w:w="2527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500,0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27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579,9</w:t>
                  </w:r>
                </w:p>
              </w:tc>
              <w:tc>
                <w:tcPr>
                  <w:tcW w:w="2268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2</w:t>
                  </w:r>
                  <w:r>
                    <w:rPr>
                      <w:b w:val="0"/>
                      <w:sz w:val="28"/>
                      <w:szCs w:val="28"/>
                    </w:rPr>
                    <w:t> 156,2</w:t>
                  </w:r>
                </w:p>
              </w:tc>
            </w:tr>
          </w:tbl>
          <w:p w:rsidR="00D16CD7" w:rsidRPr="004B4431" w:rsidRDefault="00D16CD7" w:rsidP="0009762D">
            <w:pPr>
              <w:pStyle w:val="ConsPlusNormal"/>
              <w:jc w:val="both"/>
            </w:pPr>
          </w:p>
        </w:tc>
      </w:tr>
      <w:tr w:rsidR="00D16CD7" w:rsidRPr="004B4431" w:rsidTr="000976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Основные ожидаемые результаты реализации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Реализация программы:</w:t>
            </w:r>
          </w:p>
          <w:p w:rsidR="00D16CD7" w:rsidRPr="004B4431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Обеспечит преемственность достигнутых на сегодняшний день основных результатов взаимодействия и сотрудничества ТОС и СОНКО с органами местного самоуправления, даст дополнительный импульс общественно-гражданским инициативам, развитию </w:t>
            </w:r>
            <w:r>
              <w:rPr>
                <w:rFonts w:ascii="Times New Roman" w:hAnsi="Times New Roman"/>
                <w:sz w:val="28"/>
                <w:szCs w:val="28"/>
              </w:rPr>
              <w:t>некоммерческих организаций (далее – НКО)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>, реализующих социальные проекты, позволит комплексно решать вопросы, связанные с наращиванием потенциала ТОС и СОНКО и обеспечением максимально эффективного его использования для решения социальных проблем.</w:t>
            </w:r>
          </w:p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Обеспечит системный подход к вопросам информирования населения о деятельности органов местного самоуправления.</w:t>
            </w:r>
          </w:p>
        </w:tc>
      </w:tr>
    </w:tbl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lastRenderedPageBreak/>
        <w:t>2. Анализ существующей ситуации и оценка проблемы, решение которой осуществляется путем реализации муниципальной программы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>На территории города Рыбинска по состоянию на 01.01.202</w:t>
      </w:r>
      <w:r>
        <w:t>5</w:t>
      </w:r>
      <w:r w:rsidRPr="004B4431">
        <w:t xml:space="preserve"> действует 32 комитета территориального общественного самоуправления (далее – КТОС) – это 1524 многоквартирных дома (далее МКД), в которых избрано 1473 старших по домам, председателей советов многоквартирных домов, представителей инициативных групп. </w:t>
      </w: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 xml:space="preserve">Более  60 организаций ежегодно получают финансовую, консультационную, информационную, имущественную поддержку, а также состоят в городском реестре общественных объединений и </w:t>
      </w:r>
      <w:r>
        <w:t>НКО</w:t>
      </w:r>
      <w:r w:rsidRPr="004B4431">
        <w:t>.</w:t>
      </w:r>
    </w:p>
    <w:p w:rsidR="00D16CD7" w:rsidRPr="004B4431" w:rsidRDefault="00D16CD7" w:rsidP="00D16C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4431">
        <w:rPr>
          <w:rFonts w:ascii="Times New Roman" w:hAnsi="Times New Roman"/>
          <w:sz w:val="28"/>
          <w:szCs w:val="28"/>
        </w:rPr>
        <w:t xml:space="preserve">Отделом по развитию местного самоуправления целенаправленно проводится работа по созданию на территории города максимально комфортных условий для работы и развития КТОС, СОНКО. </w:t>
      </w:r>
      <w:r>
        <w:rPr>
          <w:rFonts w:ascii="Times New Roman" w:hAnsi="Times New Roman"/>
          <w:sz w:val="28"/>
          <w:szCs w:val="28"/>
        </w:rPr>
        <w:t>НКО</w:t>
      </w:r>
      <w:r w:rsidRPr="004B4431">
        <w:rPr>
          <w:rFonts w:ascii="Times New Roman" w:hAnsi="Times New Roman"/>
          <w:sz w:val="28"/>
          <w:szCs w:val="28"/>
        </w:rPr>
        <w:t xml:space="preserve"> и органы </w:t>
      </w:r>
      <w:r>
        <w:rPr>
          <w:rFonts w:ascii="Times New Roman" w:hAnsi="Times New Roman"/>
          <w:sz w:val="28"/>
          <w:szCs w:val="28"/>
        </w:rPr>
        <w:t>ТОС</w:t>
      </w:r>
      <w:r w:rsidRPr="004B4431">
        <w:rPr>
          <w:rFonts w:ascii="Times New Roman" w:hAnsi="Times New Roman"/>
          <w:sz w:val="28"/>
          <w:szCs w:val="28"/>
        </w:rPr>
        <w:t xml:space="preserve"> способны не только профессионально участвовать в решении социально значимых муниципальных задач, но и выражать интересы граждан, организовывать их на самостоятельное решение проблем.</w:t>
      </w:r>
    </w:p>
    <w:p w:rsidR="00D16CD7" w:rsidRPr="004B4431" w:rsidRDefault="00D16CD7" w:rsidP="00D16C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4431">
        <w:rPr>
          <w:rFonts w:ascii="Times New Roman" w:hAnsi="Times New Roman"/>
          <w:sz w:val="28"/>
          <w:szCs w:val="28"/>
        </w:rPr>
        <w:t>В ходе проведения стратегических сессий было озвучено более 2000 предложений, заполнено более 10 000 анкет для разработки комплексных планов развит</w:t>
      </w:r>
      <w:r>
        <w:rPr>
          <w:rFonts w:ascii="Times New Roman" w:hAnsi="Times New Roman"/>
          <w:sz w:val="28"/>
          <w:szCs w:val="28"/>
        </w:rPr>
        <w:t>ия города, составлены «дорожные</w:t>
      </w:r>
      <w:r w:rsidRPr="004B4431">
        <w:rPr>
          <w:rFonts w:ascii="Times New Roman" w:hAnsi="Times New Roman"/>
          <w:sz w:val="28"/>
          <w:szCs w:val="28"/>
        </w:rPr>
        <w:t xml:space="preserve"> карты</w:t>
      </w:r>
      <w:r>
        <w:rPr>
          <w:rFonts w:ascii="Times New Roman" w:hAnsi="Times New Roman"/>
          <w:sz w:val="28"/>
          <w:szCs w:val="28"/>
        </w:rPr>
        <w:t>»</w:t>
      </w:r>
      <w:r w:rsidRPr="004B4431">
        <w:rPr>
          <w:rFonts w:ascii="Times New Roman" w:hAnsi="Times New Roman"/>
          <w:sz w:val="28"/>
          <w:szCs w:val="28"/>
        </w:rPr>
        <w:t xml:space="preserve"> по проблемам каждого района, составлены планы на последующие годы.  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В последнее время наблюдается повышение уровня вовлеченности населения в мероприятия, проводимые КТОС и СОНКО. Традиционные и наиболее востребованные мероприятия: дни микрорайонов, дни соседей, новогодние праздники, конкурсы «Цветущий город» и «Новогодний город», проект «Школа жилищного просвещения»,  фестиваль «Белый цветок».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Наибольшее количество </w:t>
      </w:r>
      <w:r>
        <w:t>НКО</w:t>
      </w:r>
      <w:r w:rsidRPr="004B4431">
        <w:t xml:space="preserve"> представлено в социальной сфере. Это объединения ветеранов, инвалидов, женщин, благотворительные фонды, экологические и патриотические организации. За время реализации муниципальной программы «Гражданское общество и открытая власть» на поддержку </w:t>
      </w:r>
      <w:r>
        <w:t>НКО</w:t>
      </w:r>
      <w:r w:rsidRPr="004B4431">
        <w:t xml:space="preserve"> было выделено более 7 млн. руб., реализовано более 90 проектов, в которых приняло участие порядка 65 тыс. человек.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В течение 8 лет на площадках </w:t>
      </w:r>
      <w:r>
        <w:t>К</w:t>
      </w:r>
      <w:r w:rsidRPr="004B4431">
        <w:t xml:space="preserve">ТОС реализуется проект «Школа жилищного просвещения». Основная идея проекта: подготовка компетентных в вопросах жилищно-коммунального хозяйства консультантов-активистов </w:t>
      </w:r>
      <w:r>
        <w:t>ТОС</w:t>
      </w:r>
      <w:r w:rsidRPr="004B4431">
        <w:t xml:space="preserve">, которые готовы грамотно управлять не только собственным </w:t>
      </w:r>
      <w:r>
        <w:t>МКД</w:t>
      </w:r>
      <w:r w:rsidRPr="004B4431">
        <w:t xml:space="preserve">, но и тиражировать среди собственников жилых помещений своего микрорайона полученные в ходе обучающего семинара знания и делиться опытом эффективного управления МКД. 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Межрегиональный слет военно-патриотических объединений «Юность. Отвага. Спорт» - эффективная попытка практического решения проблемы подготовки молодежи к военной службе через систему мероприятий по военно-прикладным видам спорта и профильных учебно-тренировочных занятий.</w:t>
      </w:r>
    </w:p>
    <w:p w:rsidR="00D16CD7" w:rsidRPr="004B4431" w:rsidRDefault="00D16CD7" w:rsidP="00D16C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4431">
        <w:rPr>
          <w:rFonts w:ascii="Times New Roman" w:hAnsi="Times New Roman"/>
          <w:sz w:val="28"/>
          <w:szCs w:val="28"/>
        </w:rPr>
        <w:t>Автономная некоммерческая организация «Культуры и искусства «Хороший театр» реализовала проект «Городской культурный транспорт». Это экскурсия с интересными историями и фактами по движению троллейбуса маршрута № 6.</w:t>
      </w:r>
    </w:p>
    <w:p w:rsidR="00D16CD7" w:rsidRPr="004B4431" w:rsidRDefault="00D16CD7" w:rsidP="00D16C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НКО</w:t>
      </w:r>
      <w:r w:rsidRPr="004B4431">
        <w:rPr>
          <w:rFonts w:ascii="Times New Roman" w:hAnsi="Times New Roman"/>
          <w:sz w:val="28"/>
          <w:szCs w:val="28"/>
        </w:rPr>
        <w:t xml:space="preserve"> - это инструмент социально-экономического развития и модернизации. СОНКО создаются для решения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431">
        <w:rPr>
          <w:rFonts w:ascii="Times New Roman" w:hAnsi="Times New Roman"/>
          <w:sz w:val="28"/>
          <w:szCs w:val="28"/>
        </w:rPr>
        <w:t>социальных проблем, они являются независимыми структурами, свободными и</w:t>
      </w:r>
      <w:r>
        <w:rPr>
          <w:rFonts w:ascii="Times New Roman" w:hAnsi="Times New Roman"/>
          <w:sz w:val="28"/>
          <w:szCs w:val="28"/>
        </w:rPr>
        <w:t xml:space="preserve"> открытыми для простых людей, </w:t>
      </w:r>
      <w:r w:rsidRPr="004B4431">
        <w:rPr>
          <w:rFonts w:ascii="Times New Roman" w:hAnsi="Times New Roman"/>
          <w:sz w:val="28"/>
          <w:szCs w:val="28"/>
        </w:rPr>
        <w:t>учитывающие интересы малых групп и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431">
        <w:rPr>
          <w:rFonts w:ascii="Times New Roman" w:hAnsi="Times New Roman"/>
          <w:sz w:val="28"/>
          <w:szCs w:val="28"/>
        </w:rPr>
        <w:t>предложить новые технологии и модели в работе с обществом. С появлением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431">
        <w:rPr>
          <w:rFonts w:ascii="Times New Roman" w:hAnsi="Times New Roman"/>
          <w:sz w:val="28"/>
          <w:szCs w:val="28"/>
        </w:rPr>
        <w:t>НКО снижается социальная напряженность, экономятся бюджетные средства за счет передачи некоммерческому сектору некоторых административных функций, привлекаются дополнительные источники финансирования путем создания силами НКО социально значимых проектов и программ, получения грантов на их реализацию, использования ресурсов благотворительности и потенциала волонтерской деятельности.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lastRenderedPageBreak/>
        <w:t xml:space="preserve">При поддержке Администрации городского округа город Рыбинск Ярославской области  </w:t>
      </w:r>
      <w:r>
        <w:t>НКО</w:t>
      </w:r>
      <w:r w:rsidRPr="004B4431">
        <w:t xml:space="preserve"> реализуют и самостоятельные социальные проекты.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Городская общественная организация женщин проводит мероприятия по поддержке многодетных и малоимущих семей, детей с ограниченными возможностями. Большой популярностью среди жителей нашего города пользуются проект  «Суперсемьи среди нас», в рамках которого проводятся «Семейные слеты» и «Семейный факультет». 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Общественная организация «Союз-Чернобыль» регулярно проводит встречи с Героями России, уроки мужества в школах и детских домах, митинги памяти и другие мероприятия патриотической направленности.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rPr>
          <w:color w:val="000000"/>
          <w:shd w:val="clear" w:color="auto" w:fill="FFFFFF"/>
        </w:rPr>
        <w:t>Общественные организации города после начала специальной военной операции хорошо проявили себя в поддержке участников боевых действий и членов их семей</w:t>
      </w:r>
      <w:r w:rsidRPr="004B4431">
        <w:t>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Рыбинск является единственным в области городом, оказывающим материальное стимулирование активистам ТОС - старшим по домам, председателям и членам </w:t>
      </w:r>
      <w:r>
        <w:t>КТОС</w:t>
      </w:r>
      <w:r w:rsidRPr="004B4431">
        <w:t xml:space="preserve"> за решение вопросов местного значения. На основании ходатайства жителей из бюджета городского округа город Рыбинск Ярославской области выделяются денежные средства. Сумма такого стимулирования составляет от 200 до 2200 руб. в месяц.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Исполнение муниципальной программы показало, что необходимо продолжать проводимую работу, но вместе с тем выявились и новые актуальные направления, которые предполагается учесть при реализации данной программы.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Новая модель развития общества включает в себя: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развитие новых форм социального партнерства;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- </w:t>
      </w:r>
      <w:r w:rsidRPr="004B4431">
        <w:rPr>
          <w:rStyle w:val="markedcontent"/>
        </w:rPr>
        <w:t xml:space="preserve">развитие сектора </w:t>
      </w:r>
      <w:r>
        <w:rPr>
          <w:rStyle w:val="markedcontent"/>
        </w:rPr>
        <w:t>СОНКО</w:t>
      </w:r>
      <w:r w:rsidRPr="004B4431">
        <w:rPr>
          <w:rStyle w:val="markedcontent"/>
        </w:rPr>
        <w:t xml:space="preserve"> города Рыбинска и повышение эффективности</w:t>
      </w:r>
      <w:r w:rsidRPr="004B4431">
        <w:br/>
      </w:r>
      <w:r w:rsidRPr="004B4431">
        <w:rPr>
          <w:rStyle w:val="markedcontent"/>
        </w:rPr>
        <w:t>использования их потенциала в решении задач социально-экономического</w:t>
      </w:r>
      <w:r w:rsidRPr="004B4431">
        <w:br/>
      </w:r>
      <w:r w:rsidRPr="004B4431">
        <w:rPr>
          <w:rStyle w:val="markedcontent"/>
        </w:rPr>
        <w:t>развития</w:t>
      </w:r>
      <w:r w:rsidRPr="004B4431">
        <w:t>;</w:t>
      </w:r>
    </w:p>
    <w:p w:rsidR="00D16CD7" w:rsidRPr="004B4431" w:rsidRDefault="00D16CD7" w:rsidP="00D16CD7">
      <w:pPr>
        <w:pStyle w:val="ConsPlusNormal"/>
        <w:ind w:firstLine="540"/>
        <w:jc w:val="both"/>
        <w:rPr>
          <w:rStyle w:val="markedcontent"/>
        </w:rPr>
      </w:pPr>
      <w:r w:rsidRPr="004B4431">
        <w:t xml:space="preserve">- </w:t>
      </w:r>
      <w:r w:rsidRPr="004B4431">
        <w:rPr>
          <w:rStyle w:val="markedcontent"/>
        </w:rPr>
        <w:t>создание условий для включения жителей в процессы развития и</w:t>
      </w:r>
      <w:r w:rsidRPr="004B4431">
        <w:br/>
      </w:r>
      <w:r w:rsidRPr="004B4431">
        <w:rPr>
          <w:rStyle w:val="markedcontent"/>
        </w:rPr>
        <w:t>укрепления ТОС;</w:t>
      </w:r>
    </w:p>
    <w:p w:rsidR="00D16CD7" w:rsidRPr="004B4431" w:rsidRDefault="00D16CD7" w:rsidP="00D16CD7">
      <w:pPr>
        <w:pStyle w:val="ConsPlusNormal"/>
        <w:ind w:firstLine="709"/>
        <w:jc w:val="both"/>
        <w:rPr>
          <w:rStyle w:val="markedcontent"/>
        </w:rPr>
      </w:pPr>
      <w:r w:rsidRPr="004B4431">
        <w:rPr>
          <w:rStyle w:val="markedcontent"/>
        </w:rPr>
        <w:t xml:space="preserve">- </w:t>
      </w:r>
      <w:r w:rsidRPr="004B4431">
        <w:t>повышение открытости деятельности органов местного самоуправления города Рыбинска;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установление обратной связи с населением для координации работы в определении приоритетных тем для освещения деятельности органов местного самоуправления в газете «Рыбинские известия».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3. Цели, задачи и ожидаемые результаты реализации</w:t>
      </w:r>
    </w:p>
    <w:p w:rsidR="00D16CD7" w:rsidRPr="004B4431" w:rsidRDefault="00D16CD7" w:rsidP="00D16C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Цели: 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вовлечение граждан, органов ТОС и СОНКО в решение вопросов местного значения, задач социального развития города за счет активизации механизмов гражданского участия, благотворительной деятельности и добровольчества (волонтерства), поддержки гражданских инициатив;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обеспечение информационной открытости деятельности органов местного самоуправления и повышение степени информированности населения о деятельности и решениях органов местного самоуправления.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Основные задачи: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- стимулирование и поддержка реализации социально значимых проектов и программ деятельности, реализуемых гражданскими активистами и СОНКО;  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</w:t>
      </w:r>
      <w:r w:rsidRPr="004B4431">
        <w:tab/>
        <w:t>предоставление СОНКО имущественной, информационной, консультационной поддержки;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- </w:t>
      </w:r>
      <w:r w:rsidRPr="004B4431">
        <w:rPr>
          <w:rStyle w:val="markedcontent"/>
        </w:rPr>
        <w:t>оказание поддержки органам ТОС в осуществлении инициатив по вопросам местного значения</w:t>
      </w:r>
      <w:r w:rsidRPr="004B4431">
        <w:t>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реализация прав жителей на получение полной и объективной информации об экономическом и социальном развитии города Рыбинска.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 Результаты реализации программы:</w:t>
      </w:r>
    </w:p>
    <w:p w:rsidR="00D16CD7" w:rsidRPr="004B4431" w:rsidRDefault="00D16CD7" w:rsidP="00D16CD7">
      <w:pPr>
        <w:spacing w:after="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4431">
        <w:rPr>
          <w:rFonts w:ascii="Times New Roman" w:hAnsi="Times New Roman"/>
          <w:sz w:val="28"/>
          <w:szCs w:val="28"/>
        </w:rPr>
        <w:t>- обеспечение преемственности достигнутых на сегодняшний день основных результатов взаимодействия и сотрудничества ТОС и СОНКО с органами местного самоуправления, дополнительный импульс общественно-гражданским инициативам, развитие НКО, реализующих социальные проекты, комплексное решение вопросов, связанные с наращиванием потенциала ТОС и СОНКО и обеспечением максимально эффективного его использования для решения социальных проблем.</w:t>
      </w:r>
    </w:p>
    <w:p w:rsidR="00D16CD7" w:rsidRDefault="00D16CD7" w:rsidP="00D16CD7">
      <w:pPr>
        <w:pStyle w:val="ConsPlusNormal"/>
        <w:ind w:firstLine="540"/>
        <w:jc w:val="both"/>
      </w:pPr>
      <w:r w:rsidRPr="004B4431">
        <w:lastRenderedPageBreak/>
        <w:t>- обеспечение системного подхода к вопросам информирования населения о деятельности органов местного самоуправления.</w:t>
      </w:r>
    </w:p>
    <w:p w:rsidR="00D16CD7" w:rsidRPr="004B4431" w:rsidRDefault="00D16CD7" w:rsidP="00D16CD7">
      <w:pPr>
        <w:pStyle w:val="ConsPlusNormal"/>
        <w:ind w:firstLine="540"/>
        <w:jc w:val="both"/>
      </w:pPr>
    </w:p>
    <w:p w:rsidR="00D16CD7" w:rsidRPr="004B4431" w:rsidRDefault="00D16CD7" w:rsidP="00D16C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4. Социально-экономическое обоснование</w:t>
      </w:r>
    </w:p>
    <w:p w:rsidR="00D16CD7" w:rsidRPr="004B4431" w:rsidRDefault="00D16CD7" w:rsidP="00D16C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На основании Федерального </w:t>
      </w:r>
      <w:hyperlink r:id="rId24" w:history="1">
        <w:r w:rsidRPr="004B4431">
          <w:t>закона</w:t>
        </w:r>
      </w:hyperlink>
      <w:r w:rsidRPr="004B4431">
        <w:t xml:space="preserve"> от 06.10.2003 № 131-ФЗ «Об общих принципах организации местного самоуправления в Российской Федерации» к вопросам местного значения относится оказание поддержки </w:t>
      </w:r>
      <w:r>
        <w:t>СОНКО</w:t>
      </w:r>
      <w:r w:rsidRPr="004B4431">
        <w:t xml:space="preserve">. Федеральным </w:t>
      </w:r>
      <w:hyperlink r:id="rId25" w:history="1">
        <w:r w:rsidRPr="004B4431">
          <w:t>законом</w:t>
        </w:r>
      </w:hyperlink>
      <w:r w:rsidRPr="004B4431">
        <w:t xml:space="preserve"> от 12.01.1996 № 7-ФЗ «О некоммерческих организациях» определены полномочия органов местного самоуправления по решению вопросов поддержки </w:t>
      </w:r>
      <w:r>
        <w:t>СОНКО</w:t>
      </w:r>
      <w:r w:rsidRPr="004B4431">
        <w:t xml:space="preserve">, в том числе, такие как разработка и реализация муниципальных программ поддержки </w:t>
      </w:r>
      <w:r>
        <w:t>СОНКО</w:t>
      </w:r>
      <w:r w:rsidRPr="004B4431">
        <w:t>.</w:t>
      </w: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>На территории города Рыбинска по состоянию на 01.01.202</w:t>
      </w:r>
      <w:r>
        <w:t>5</w:t>
      </w:r>
      <w:r w:rsidRPr="004B4431">
        <w:t xml:space="preserve"> действует 32 </w:t>
      </w:r>
      <w:r>
        <w:t>КТОС</w:t>
      </w:r>
      <w:r w:rsidRPr="004B4431">
        <w:t xml:space="preserve">. Более  60 организаций ежегодно получают финансовую, консультационную, информационную, имущественную поддержку, а также состоят в городском реестре общественных объединений и </w:t>
      </w:r>
      <w:r>
        <w:t>НКО</w:t>
      </w:r>
      <w:r w:rsidRPr="004B4431">
        <w:t>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Реализация муниципальной программы позволит продолжить работу по поддержке </w:t>
      </w:r>
      <w:r>
        <w:t>СОНКО</w:t>
      </w:r>
      <w:r w:rsidRPr="004B4431">
        <w:t xml:space="preserve"> и </w:t>
      </w:r>
      <w:r>
        <w:t>КТОС</w:t>
      </w:r>
      <w:r w:rsidRPr="004B4431">
        <w:t xml:space="preserve"> в осуществлении инициатив по вопросам местного значения.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Муниципальная программа предполагает получение средств из областного бюджета. Общий объем финансирования программы рассчитан на основе количества СОНКО, включенных в Реестр общественных объединений и </w:t>
      </w:r>
      <w:r>
        <w:t>НКО</w:t>
      </w:r>
      <w:r w:rsidRPr="004B4431">
        <w:t xml:space="preserve"> городского округа город Рыбинск, </w:t>
      </w:r>
      <w:r>
        <w:t>КТОС</w:t>
      </w:r>
      <w:r w:rsidRPr="004B4431">
        <w:t>.</w:t>
      </w: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 xml:space="preserve">Реализация мероприятий ведомственной целевой программы «Создание условий для информированности населения о деятельности органов местного самоуправления» предоставит жителям информацию по широкому кругу вопросов, обеспечит условия для реализации прав граждан на доступ к информации о деятельности органов местного самоуправления, как следствие, окажет положительное влияние на принимаемые управленческие решения за счет обеспечения публичности деятельности и обратной связи с населением. </w:t>
      </w:r>
    </w:p>
    <w:p w:rsidR="00D16CD7" w:rsidRPr="004B4431" w:rsidRDefault="00D16CD7" w:rsidP="00D16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431">
        <w:rPr>
          <w:rFonts w:ascii="Times New Roman" w:hAnsi="Times New Roman"/>
          <w:sz w:val="28"/>
          <w:szCs w:val="28"/>
        </w:rPr>
        <w:t xml:space="preserve">Расходы на реализацию ведомственной целевой программы «Создание условий для информированности населения о деятельности органов местного самоуправления» складываются из нормативных затрат на выполнение работ Муниципальным автономным учреждением городского округа город Рыбинск Ярославкой области «Газета «Рыбинские известия» (далее – МАУ «Газета «Рыбинские известия») и стоимости информационных услуг средств массовой информации, определяемых посредством конкурентных процедур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D16CD7" w:rsidRPr="00FE55B1" w:rsidRDefault="00D16CD7" w:rsidP="00D16CD7">
      <w:pPr>
        <w:tabs>
          <w:tab w:val="left" w:pos="4170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FE55B1">
        <w:rPr>
          <w:rFonts w:ascii="Times New Roman" w:hAnsi="Times New Roman"/>
          <w:sz w:val="28"/>
          <w:szCs w:val="28"/>
        </w:rPr>
        <w:t>5. Финансирование муниципальной программы</w:t>
      </w:r>
    </w:p>
    <w:p w:rsidR="00D16CD7" w:rsidRPr="00FE55B1" w:rsidRDefault="00D16CD7" w:rsidP="00D16CD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E55B1">
        <w:rPr>
          <w:rFonts w:ascii="Times New Roman" w:hAnsi="Times New Roman" w:cs="Times New Roman"/>
          <w:sz w:val="28"/>
          <w:szCs w:val="28"/>
        </w:rPr>
        <w:tab/>
        <w:t>Общий объем финансирования (выделено в бюджете/фи</w:t>
      </w:r>
      <w:r>
        <w:rPr>
          <w:rFonts w:ascii="Times New Roman" w:hAnsi="Times New Roman" w:cs="Times New Roman"/>
          <w:sz w:val="28"/>
          <w:szCs w:val="28"/>
        </w:rPr>
        <w:t>нансовая потребность)  79 882,32</w:t>
      </w:r>
      <w:r w:rsidRPr="00FE55B1">
        <w:rPr>
          <w:rFonts w:ascii="Times New Roman" w:hAnsi="Times New Roman" w:cs="Times New Roman"/>
          <w:sz w:val="28"/>
          <w:szCs w:val="28"/>
        </w:rPr>
        <w:t>/89 207,41 тыс. руб.</w:t>
      </w:r>
    </w:p>
    <w:p w:rsidR="00D16CD7" w:rsidRPr="00FE55B1" w:rsidRDefault="00D16CD7" w:rsidP="00D16CD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E55B1">
        <w:rPr>
          <w:rFonts w:ascii="Times New Roman" w:hAnsi="Times New Roman" w:cs="Times New Roman"/>
          <w:sz w:val="28"/>
          <w:szCs w:val="28"/>
        </w:rPr>
        <w:t xml:space="preserve">          Средства городского бюджета (выделено в бюджете/финансовая потребность) </w:t>
      </w:r>
      <w:r>
        <w:rPr>
          <w:rFonts w:ascii="Times New Roman" w:hAnsi="Times New Roman" w:cs="Times New Roman"/>
          <w:sz w:val="28"/>
        </w:rPr>
        <w:t>79 302,42</w:t>
      </w:r>
      <w:r w:rsidRPr="00FE55B1">
        <w:rPr>
          <w:rFonts w:ascii="Times New Roman" w:hAnsi="Times New Roman" w:cs="Times New Roman"/>
          <w:sz w:val="28"/>
          <w:szCs w:val="28"/>
        </w:rPr>
        <w:t>/</w:t>
      </w:r>
      <w:r w:rsidRPr="00FE55B1">
        <w:rPr>
          <w:rFonts w:ascii="Times New Roman" w:hAnsi="Times New Roman" w:cs="Times New Roman"/>
          <w:sz w:val="28"/>
        </w:rPr>
        <w:t>87 051,21</w:t>
      </w:r>
      <w:r w:rsidRPr="00FE55B1">
        <w:rPr>
          <w:rFonts w:ascii="Times New Roman" w:hAnsi="Times New Roman" w:cs="Times New Roman"/>
          <w:sz w:val="32"/>
          <w:szCs w:val="28"/>
        </w:rPr>
        <w:t xml:space="preserve"> </w:t>
      </w:r>
      <w:r w:rsidRPr="00FE55B1">
        <w:rPr>
          <w:rFonts w:ascii="Times New Roman" w:hAnsi="Times New Roman" w:cs="Times New Roman"/>
          <w:sz w:val="28"/>
          <w:szCs w:val="28"/>
        </w:rPr>
        <w:t xml:space="preserve">тыс. руб., в т.ч.: </w:t>
      </w:r>
    </w:p>
    <w:p w:rsidR="00D16CD7" w:rsidRPr="00FE55B1" w:rsidRDefault="00D16CD7" w:rsidP="00D16CD7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2113"/>
        <w:gridCol w:w="2281"/>
      </w:tblGrid>
      <w:tr w:rsidR="00D16CD7" w:rsidRPr="00FE55B1" w:rsidTr="0009762D">
        <w:tc>
          <w:tcPr>
            <w:tcW w:w="1579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lastRenderedPageBreak/>
              <w:t xml:space="preserve">Год 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3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Выделено в бюджете города</w:t>
            </w:r>
          </w:p>
        </w:tc>
        <w:tc>
          <w:tcPr>
            <w:tcW w:w="2281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Потребность в финансировании</w:t>
            </w:r>
          </w:p>
        </w:tc>
      </w:tr>
      <w:tr w:rsidR="00D16CD7" w:rsidRPr="00FE55B1" w:rsidTr="0009762D">
        <w:trPr>
          <w:trHeight w:val="119"/>
        </w:trPr>
        <w:tc>
          <w:tcPr>
            <w:tcW w:w="1579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2024 год</w:t>
            </w:r>
          </w:p>
        </w:tc>
        <w:tc>
          <w:tcPr>
            <w:tcW w:w="2113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17 966,</w:t>
            </w:r>
            <w:r>
              <w:rPr>
                <w:b w:val="0"/>
              </w:rPr>
              <w:t>69</w:t>
            </w:r>
          </w:p>
        </w:tc>
        <w:tc>
          <w:tcPr>
            <w:tcW w:w="2281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19 913,53</w:t>
            </w:r>
          </w:p>
        </w:tc>
      </w:tr>
      <w:tr w:rsidR="00D16CD7" w:rsidRPr="00FE55B1" w:rsidTr="0009762D">
        <w:tc>
          <w:tcPr>
            <w:tcW w:w="1579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2025 год</w:t>
            </w:r>
          </w:p>
        </w:tc>
        <w:tc>
          <w:tcPr>
            <w:tcW w:w="2113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19 427,83</w:t>
            </w:r>
          </w:p>
        </w:tc>
        <w:tc>
          <w:tcPr>
            <w:tcW w:w="2281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21 244,68</w:t>
            </w:r>
          </w:p>
        </w:tc>
      </w:tr>
      <w:tr w:rsidR="00D16CD7" w:rsidRPr="00FE55B1" w:rsidTr="0009762D">
        <w:tc>
          <w:tcPr>
            <w:tcW w:w="1579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2026 год</w:t>
            </w:r>
          </w:p>
        </w:tc>
        <w:tc>
          <w:tcPr>
            <w:tcW w:w="2113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20 953,95</w:t>
            </w:r>
          </w:p>
        </w:tc>
        <w:tc>
          <w:tcPr>
            <w:tcW w:w="2281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22 921,5</w:t>
            </w:r>
          </w:p>
        </w:tc>
      </w:tr>
      <w:tr w:rsidR="00D16CD7" w:rsidRPr="00FE55B1" w:rsidTr="0009762D">
        <w:tc>
          <w:tcPr>
            <w:tcW w:w="1579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2027 год</w:t>
            </w:r>
          </w:p>
        </w:tc>
        <w:tc>
          <w:tcPr>
            <w:tcW w:w="2113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20 953,95</w:t>
            </w:r>
          </w:p>
        </w:tc>
        <w:tc>
          <w:tcPr>
            <w:tcW w:w="2281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22 971,5</w:t>
            </w:r>
          </w:p>
        </w:tc>
      </w:tr>
      <w:tr w:rsidR="00D16CD7" w:rsidRPr="00FE55B1" w:rsidTr="0009762D">
        <w:tc>
          <w:tcPr>
            <w:tcW w:w="1579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Итого</w:t>
            </w:r>
          </w:p>
        </w:tc>
        <w:tc>
          <w:tcPr>
            <w:tcW w:w="2113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79 302,4</w:t>
            </w:r>
            <w:r>
              <w:rPr>
                <w:b w:val="0"/>
              </w:rPr>
              <w:t>2</w:t>
            </w:r>
          </w:p>
        </w:tc>
        <w:tc>
          <w:tcPr>
            <w:tcW w:w="2281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87 051,21</w:t>
            </w:r>
          </w:p>
        </w:tc>
      </w:tr>
    </w:tbl>
    <w:p w:rsidR="00D16CD7" w:rsidRPr="00FE55B1" w:rsidRDefault="00D16CD7" w:rsidP="00D16CD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D16CD7" w:rsidRPr="00FE55B1" w:rsidRDefault="00D16CD7" w:rsidP="00D16CD7">
      <w:pPr>
        <w:rPr>
          <w:rFonts w:ascii="Times New Roman" w:hAnsi="Times New Roman"/>
          <w:sz w:val="28"/>
          <w:szCs w:val="28"/>
        </w:rPr>
      </w:pPr>
    </w:p>
    <w:p w:rsidR="00D16CD7" w:rsidRPr="00FE55B1" w:rsidRDefault="00D16CD7" w:rsidP="00D16CD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B1">
        <w:rPr>
          <w:rFonts w:ascii="Times New Roman" w:hAnsi="Times New Roman" w:cs="Times New Roman"/>
          <w:sz w:val="28"/>
          <w:szCs w:val="28"/>
        </w:rPr>
        <w:t>Средства областного бюджета (выделено</w:t>
      </w:r>
      <w:r w:rsidRPr="00FE5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5B1">
        <w:rPr>
          <w:rFonts w:ascii="Times New Roman" w:hAnsi="Times New Roman" w:cs="Times New Roman"/>
          <w:sz w:val="28"/>
          <w:szCs w:val="28"/>
        </w:rPr>
        <w:t>в бюджете/финансовая  потребность) 579,9/ 2 156,2 тыс. руб. в т.ч.:</w:t>
      </w:r>
    </w:p>
    <w:p w:rsidR="00D16CD7" w:rsidRPr="00FE55B1" w:rsidRDefault="00D16CD7" w:rsidP="00D16CD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2113"/>
        <w:gridCol w:w="2281"/>
      </w:tblGrid>
      <w:tr w:rsidR="00D16CD7" w:rsidRPr="00FE55B1" w:rsidTr="0009762D">
        <w:tc>
          <w:tcPr>
            <w:tcW w:w="1579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Год реализации</w:t>
            </w:r>
          </w:p>
        </w:tc>
        <w:tc>
          <w:tcPr>
            <w:tcW w:w="2113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Выделено в бюджете области</w:t>
            </w:r>
          </w:p>
        </w:tc>
        <w:tc>
          <w:tcPr>
            <w:tcW w:w="2281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Потребность в финансировании</w:t>
            </w:r>
          </w:p>
        </w:tc>
      </w:tr>
      <w:tr w:rsidR="00D16CD7" w:rsidRPr="00FE55B1" w:rsidTr="0009762D">
        <w:tc>
          <w:tcPr>
            <w:tcW w:w="1579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2024 год</w:t>
            </w:r>
          </w:p>
        </w:tc>
        <w:tc>
          <w:tcPr>
            <w:tcW w:w="2113" w:type="dxa"/>
          </w:tcPr>
          <w:p w:rsidR="00D16CD7" w:rsidRPr="00FE55B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FE55B1">
              <w:rPr>
                <w:b w:val="0"/>
                <w:sz w:val="28"/>
                <w:szCs w:val="28"/>
              </w:rPr>
              <w:t>579,9</w:t>
            </w:r>
          </w:p>
        </w:tc>
        <w:tc>
          <w:tcPr>
            <w:tcW w:w="2281" w:type="dxa"/>
          </w:tcPr>
          <w:p w:rsidR="00D16CD7" w:rsidRPr="00FE55B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FE55B1">
              <w:rPr>
                <w:b w:val="0"/>
                <w:sz w:val="28"/>
                <w:szCs w:val="28"/>
              </w:rPr>
              <w:t>656,2</w:t>
            </w:r>
          </w:p>
        </w:tc>
      </w:tr>
      <w:tr w:rsidR="00D16CD7" w:rsidRPr="00FE55B1" w:rsidTr="0009762D">
        <w:tc>
          <w:tcPr>
            <w:tcW w:w="1579" w:type="dxa"/>
          </w:tcPr>
          <w:p w:rsidR="00D16CD7" w:rsidRPr="00FE55B1" w:rsidRDefault="00D16CD7" w:rsidP="0009762D">
            <w:pPr>
              <w:pStyle w:val="1"/>
              <w:rPr>
                <w:b w:val="0"/>
              </w:rPr>
            </w:pPr>
            <w:r w:rsidRPr="00FE55B1">
              <w:rPr>
                <w:b w:val="0"/>
              </w:rPr>
              <w:t>2025 год</w:t>
            </w:r>
          </w:p>
        </w:tc>
        <w:tc>
          <w:tcPr>
            <w:tcW w:w="2113" w:type="dxa"/>
          </w:tcPr>
          <w:p w:rsidR="00D16CD7" w:rsidRPr="00FE55B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FE55B1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2281" w:type="dxa"/>
          </w:tcPr>
          <w:p w:rsidR="00D16CD7" w:rsidRPr="00FE55B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FE55B1">
              <w:rPr>
                <w:b w:val="0"/>
                <w:sz w:val="28"/>
                <w:szCs w:val="28"/>
              </w:rPr>
              <w:t>500,0</w:t>
            </w:r>
          </w:p>
        </w:tc>
      </w:tr>
      <w:tr w:rsidR="00D16CD7" w:rsidRPr="00CF7AD7" w:rsidTr="0009762D">
        <w:tc>
          <w:tcPr>
            <w:tcW w:w="1579" w:type="dxa"/>
          </w:tcPr>
          <w:p w:rsidR="00D16CD7" w:rsidRPr="004B4431" w:rsidRDefault="00D16CD7" w:rsidP="0009762D">
            <w:pPr>
              <w:pStyle w:val="1"/>
              <w:rPr>
                <w:b w:val="0"/>
              </w:rPr>
            </w:pPr>
            <w:r w:rsidRPr="004B4431">
              <w:rPr>
                <w:b w:val="0"/>
              </w:rPr>
              <w:t>2026 год</w:t>
            </w:r>
          </w:p>
        </w:tc>
        <w:tc>
          <w:tcPr>
            <w:tcW w:w="2113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2281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500,0</w:t>
            </w:r>
          </w:p>
        </w:tc>
      </w:tr>
      <w:tr w:rsidR="00D16CD7" w:rsidRPr="00CF7AD7" w:rsidTr="0009762D">
        <w:tc>
          <w:tcPr>
            <w:tcW w:w="1579" w:type="dxa"/>
          </w:tcPr>
          <w:p w:rsidR="00D16CD7" w:rsidRPr="004B4431" w:rsidRDefault="00D16CD7" w:rsidP="0009762D">
            <w:pPr>
              <w:pStyle w:val="1"/>
              <w:rPr>
                <w:b w:val="0"/>
              </w:rPr>
            </w:pPr>
            <w:r w:rsidRPr="004B4431">
              <w:rPr>
                <w:b w:val="0"/>
              </w:rPr>
              <w:t>2027 год</w:t>
            </w:r>
          </w:p>
        </w:tc>
        <w:tc>
          <w:tcPr>
            <w:tcW w:w="2113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2281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500,0</w:t>
            </w:r>
          </w:p>
        </w:tc>
      </w:tr>
      <w:tr w:rsidR="00D16CD7" w:rsidRPr="00CF7AD7" w:rsidTr="0009762D">
        <w:tc>
          <w:tcPr>
            <w:tcW w:w="1579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2113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579,9</w:t>
            </w:r>
          </w:p>
        </w:tc>
        <w:tc>
          <w:tcPr>
            <w:tcW w:w="2281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 156,2</w:t>
            </w:r>
          </w:p>
        </w:tc>
      </w:tr>
    </w:tbl>
    <w:p w:rsidR="00D16CD7" w:rsidRPr="00CF7AD7" w:rsidRDefault="00D16CD7" w:rsidP="00D16CD7">
      <w:pPr>
        <w:pStyle w:val="af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6CD7" w:rsidRPr="004B4431" w:rsidRDefault="00D16CD7" w:rsidP="00D16C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6. Механизм реализации муниципальной программы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Общую координацию, текущее управление, а также оперативный контроль за ходом реализации муниципальной программы осуществляет отдел по развитию местного самоуправления.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Финансовая  поддержка деятельности общественных объединений и </w:t>
      </w:r>
      <w:r>
        <w:t>СОНКО</w:t>
      </w:r>
      <w:r w:rsidRPr="004B4431">
        <w:t xml:space="preserve"> осуществляется в рамках предоставления им на конкурсной основе субсидий и грантов в форме субсидии.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Субсидии предоставляются объединениям на финансовое обеспечение затрат, направленных  на реализацию конкретных уставных задач в сфере социальной адаптации, поддержки и защиты ветеранов, инвалидов, в том числе семей с ребенком-инвалидом, многодетных и малообеспеченных семей, граждан, пострадавших вследствие воздействия радиации по одному или нескольким из следующих приоритетных направлений: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патриотическое воспитание населения;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социальная адаптация, содействие занятости и профессиональной реабилитации инвалидов;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организация экскурсий для ветеранов, инвалидов и пожилых граждан;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культурно-просветительские мероприятия для ветеранов, инвалидов и пожилых граждан с участием молодежи;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реализация образовательных и просветительских программ для ветеранов, инвалидов и пожилых граждан (обучение компьютерной грамотности, организация кружковой, клубной работы и др.);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проведение мероприятий, посвященных проведению Международного дня инвалидов, Международного дня пожилых людей, дней воинской славы и других памятных дат России.</w:t>
      </w: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 xml:space="preserve">Условия и порядок проведения конкурса по предоставлению субсидий установлены </w:t>
      </w:r>
      <w:hyperlink r:id="rId26" w:history="1">
        <w:r w:rsidRPr="004B4431">
          <w:t>постановлением</w:t>
        </w:r>
      </w:hyperlink>
      <w:r w:rsidRPr="004B4431">
        <w:t xml:space="preserve"> Администрации городского округа город Рыбинск от 07.09.2018 № 2692 «Об утверждении Положения о предоставлении субсидий общественным объединениям».</w:t>
      </w: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 xml:space="preserve">Гранты предоставляются социально ориентированным некоммерческим организациям в целях финансирования их общественно значимых проектов, направленных на решение конкретных уставных задач </w:t>
      </w:r>
      <w:r w:rsidRPr="004B4431">
        <w:lastRenderedPageBreak/>
        <w:t>по одному или нескольким из следующих приоритетных направлений: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1. социальное обслуживание, социальная поддержка и защита граждан;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2. охрана окружающей среды и защита животных;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3. правовое просвещение населения;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4. профилактика социально опасных форм поведения граждан;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5.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6. деятельность в области просвещения, науки, образования, за исключением деятельности, направленной на реализацию проекта по обеспечению развития системы дополнительного образования детей в городском округе город Рыбинск Ярославской области посредством внедрения механизма персонифицированного финансирования дополнительного образования;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7. деятельность в области профилактики и охраны здоровья граждан, пропаганды здорового образа жизни, содействия развитию физической культуры и спорта, а также содействие духовному развитию личности;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8. формирование в обществе нетерпимости к коррупционному поведению;</w:t>
      </w:r>
    </w:p>
    <w:p w:rsidR="00D16CD7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9.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10. деятельность в сфере патриотического, в том числе военно-патриотического, воспитания граждан;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11.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D16CD7" w:rsidRPr="004B4431" w:rsidRDefault="00D16CD7" w:rsidP="00D16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12. деятельность в области культуры, искусства, формирования архитектурно-информационного пространства городского округа город Рыбинск;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   13. социальная и культурная адаптация и интеграция мигрантов.</w:t>
      </w: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 xml:space="preserve">Условия и порядок проведения конкурса по предоставлению гранта установлены </w:t>
      </w:r>
      <w:hyperlink r:id="rId27" w:history="1">
        <w:r w:rsidRPr="004B4431">
          <w:t>постановлением</w:t>
        </w:r>
      </w:hyperlink>
      <w:r w:rsidRPr="004B4431">
        <w:t xml:space="preserve"> Администрации городского округа город Рыбинск от </w:t>
      </w:r>
      <w:r w:rsidRPr="004B4431">
        <w:rPr>
          <w:bCs/>
        </w:rPr>
        <w:t xml:space="preserve">18.09.2019 № 2421 </w:t>
      </w:r>
      <w:r w:rsidRPr="004B4431">
        <w:t>«Об утверждении Положения о предоставлении грантов в форме субсидии социально ориентированным некоммерческим организациям».</w:t>
      </w: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 xml:space="preserve">Размер, порядок и условия поощрения лиц, входящих в структуру органа </w:t>
      </w:r>
      <w:r>
        <w:t>ТОС</w:t>
      </w:r>
      <w:r w:rsidRPr="004B4431">
        <w:t xml:space="preserve">, определяются </w:t>
      </w:r>
      <w:hyperlink r:id="rId28" w:history="1">
        <w:r w:rsidRPr="004B4431">
          <w:t>постановлением</w:t>
        </w:r>
      </w:hyperlink>
      <w:r w:rsidRPr="004B4431">
        <w:t xml:space="preserve"> Администрации городского округа город Рыбинск от 29.06.2016 № 1739 «Об утверждении Положения о поощрении лиц, входящих в структуру органа территориального общественного самоуправления».</w:t>
      </w: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>Администрация городского округа город Рыбинск Ярославской области заключает с МАУ «Газета «Рыбинские известия» соглашение о предоставлении субсидии на финансовое обеспечение исполнения муниципального задания и иные цели.</w:t>
      </w: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 xml:space="preserve">Оценка эффективности реализации муниципальной программы проводится в соответствии с методикой, утвержденной </w:t>
      </w:r>
      <w:hyperlink r:id="rId29" w:history="1">
        <w:r w:rsidRPr="004B4431">
          <w:t>постановлением</w:t>
        </w:r>
      </w:hyperlink>
      <w:r w:rsidRPr="004B4431">
        <w:t xml:space="preserve"> Администрации городского округа город Рыбинск Ярославской области от 08.06.2020 № 1306 «О муниципальных программах».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367"/>
      <w:bookmarkEnd w:id="2"/>
      <w:r w:rsidRPr="004B4431">
        <w:rPr>
          <w:rFonts w:ascii="Times New Roman" w:hAnsi="Times New Roman" w:cs="Times New Roman"/>
          <w:b w:val="0"/>
          <w:sz w:val="28"/>
          <w:szCs w:val="28"/>
        </w:rPr>
        <w:t>7. Индикаторы результативности муниципальной программы</w:t>
      </w:r>
    </w:p>
    <w:p w:rsidR="00D16CD7" w:rsidRPr="004B4431" w:rsidRDefault="00D16CD7" w:rsidP="00D16CD7">
      <w:pPr>
        <w:pStyle w:val="ConsPlusNormal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2781"/>
        <w:gridCol w:w="3260"/>
        <w:gridCol w:w="709"/>
        <w:gridCol w:w="850"/>
        <w:gridCol w:w="709"/>
        <w:gridCol w:w="851"/>
        <w:gridCol w:w="709"/>
      </w:tblGrid>
      <w:tr w:rsidR="00D16CD7" w:rsidRPr="004B4431" w:rsidTr="0009762D">
        <w:trPr>
          <w:trHeight w:val="115"/>
        </w:trPr>
        <w:tc>
          <w:tcPr>
            <w:tcW w:w="400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№п/п</w:t>
            </w:r>
          </w:p>
        </w:tc>
        <w:tc>
          <w:tcPr>
            <w:tcW w:w="2781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Задачи муниципальной программы</w:t>
            </w:r>
          </w:p>
        </w:tc>
        <w:tc>
          <w:tcPr>
            <w:tcW w:w="3260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 xml:space="preserve">Базовый показатель, </w:t>
            </w:r>
            <w:r>
              <w:t xml:space="preserve">2023 </w:t>
            </w:r>
            <w:r w:rsidRPr="004B4431">
              <w:lastRenderedPageBreak/>
              <w:t xml:space="preserve">г.  </w:t>
            </w:r>
          </w:p>
        </w:tc>
        <w:tc>
          <w:tcPr>
            <w:tcW w:w="3119" w:type="dxa"/>
            <w:gridSpan w:val="4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lastRenderedPageBreak/>
              <w:t>Значение индикатора</w:t>
            </w:r>
          </w:p>
        </w:tc>
      </w:tr>
      <w:tr w:rsidR="00D16CD7" w:rsidRPr="004B4431" w:rsidTr="0009762D">
        <w:trPr>
          <w:trHeight w:val="64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2024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2025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2026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2027</w:t>
            </w:r>
          </w:p>
        </w:tc>
      </w:tr>
      <w:tr w:rsidR="00D16CD7" w:rsidRPr="004B4431" w:rsidTr="0009762D">
        <w:trPr>
          <w:trHeight w:val="64"/>
        </w:trPr>
        <w:tc>
          <w:tcPr>
            <w:tcW w:w="400" w:type="dxa"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781" w:type="dxa"/>
          </w:tcPr>
          <w:p w:rsidR="00D16CD7" w:rsidRPr="004B4431" w:rsidRDefault="00D16CD7" w:rsidP="0009762D">
            <w:pPr>
              <w:pStyle w:val="ConsPlusNormal"/>
              <w:jc w:val="both"/>
            </w:pPr>
            <w:r w:rsidRPr="004B4431">
              <w:t xml:space="preserve">Стимулирование и поддержка реализации социально значимых проектов и программ деятельности, реализуемых гражданскими активистами и СОНКО  </w:t>
            </w: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Количество СОНКО, получивших финансовую поддержку на реализацию социальных проектов, осуществление уставной деятельности, ед.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12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12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12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12</w:t>
            </w:r>
          </w:p>
        </w:tc>
      </w:tr>
      <w:tr w:rsidR="00D16CD7" w:rsidRPr="004B4431" w:rsidTr="0009762D">
        <w:trPr>
          <w:trHeight w:val="64"/>
        </w:trPr>
        <w:tc>
          <w:tcPr>
            <w:tcW w:w="400" w:type="dxa"/>
            <w:vMerge w:val="restart"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81" w:type="dxa"/>
            <w:vMerge w:val="restart"/>
          </w:tcPr>
          <w:p w:rsidR="00D16CD7" w:rsidRPr="004B4431" w:rsidRDefault="00D16CD7" w:rsidP="0009762D">
            <w:pPr>
              <w:pStyle w:val="ConsPlusNormal"/>
              <w:jc w:val="both"/>
            </w:pPr>
            <w:r>
              <w:t>Предоставление</w:t>
            </w:r>
            <w:r w:rsidRPr="004B4431">
              <w:t xml:space="preserve"> СОНКО имущественной, информационной, консультационной поддержки</w:t>
            </w: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>
              <w:t>Предоставление</w:t>
            </w:r>
            <w:r w:rsidRPr="004B4431">
              <w:t xml:space="preserve"> имущественной поддержки СОНКО, ед.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</w:t>
            </w:r>
          </w:p>
        </w:tc>
      </w:tr>
      <w:tr w:rsidR="00D16CD7" w:rsidRPr="004B4431" w:rsidTr="0009762D">
        <w:trPr>
          <w:trHeight w:val="64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>
              <w:t>Предоставление</w:t>
            </w:r>
            <w:r w:rsidRPr="004B4431">
              <w:t xml:space="preserve"> информационной, консультационной поддержки СОНКО, ед.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14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14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15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15</w:t>
            </w:r>
          </w:p>
        </w:tc>
      </w:tr>
      <w:tr w:rsidR="00D16CD7" w:rsidRPr="004B4431" w:rsidTr="0009762D">
        <w:trPr>
          <w:trHeight w:val="229"/>
        </w:trPr>
        <w:tc>
          <w:tcPr>
            <w:tcW w:w="400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3.</w:t>
            </w:r>
          </w:p>
        </w:tc>
        <w:tc>
          <w:tcPr>
            <w:tcW w:w="2781" w:type="dxa"/>
            <w:vMerge w:val="restart"/>
          </w:tcPr>
          <w:p w:rsidR="00D16CD7" w:rsidRPr="004B4431" w:rsidRDefault="00D16CD7" w:rsidP="0009762D">
            <w:pPr>
              <w:pStyle w:val="ConsPlusNormal"/>
              <w:jc w:val="both"/>
            </w:pPr>
            <w:r w:rsidRPr="004B4431">
              <w:t>Оказание поддержки органам ТОС в осуществлении инициатив по вопросам местного значения</w:t>
            </w:r>
          </w:p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Количество проведенных встреч активистов ТОС с руководителями органов местного самоуправления по вопросам взаимодействия, ед.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32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32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32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32</w:t>
            </w:r>
          </w:p>
        </w:tc>
      </w:tr>
      <w:tr w:rsidR="00D16CD7" w:rsidRPr="004B4431" w:rsidTr="0009762D">
        <w:trPr>
          <w:trHeight w:val="229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781" w:type="dxa"/>
            <w:vMerge/>
          </w:tcPr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Количество мероприятий, проектов, реализуемых органами ТОС, ед.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35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35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36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36</w:t>
            </w:r>
          </w:p>
        </w:tc>
      </w:tr>
      <w:tr w:rsidR="00D16CD7" w:rsidRPr="004B4431" w:rsidTr="0009762D">
        <w:trPr>
          <w:trHeight w:val="229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781" w:type="dxa"/>
            <w:vMerge/>
          </w:tcPr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Количество собраний, конференций КТОС, ед.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</w:tr>
      <w:tr w:rsidR="00D16CD7" w:rsidRPr="004B4431" w:rsidTr="0009762D">
        <w:trPr>
          <w:trHeight w:val="229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781" w:type="dxa"/>
            <w:vMerge/>
          </w:tcPr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Количество учебно-образовательных семинаров, лекций для активистов ТОС, ед.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</w:tr>
      <w:tr w:rsidR="00D16CD7" w:rsidRPr="004B4431" w:rsidTr="0009762D">
        <w:trPr>
          <w:trHeight w:val="229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781" w:type="dxa"/>
            <w:vMerge/>
          </w:tcPr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Поощрение активистов ТОС, чел.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</w:tr>
      <w:tr w:rsidR="00D16CD7" w:rsidRPr="004B4431" w:rsidTr="0009762D">
        <w:trPr>
          <w:trHeight w:val="222"/>
        </w:trPr>
        <w:tc>
          <w:tcPr>
            <w:tcW w:w="400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4.</w:t>
            </w:r>
          </w:p>
        </w:tc>
        <w:tc>
          <w:tcPr>
            <w:tcW w:w="2781" w:type="dxa"/>
            <w:vMerge w:val="restart"/>
          </w:tcPr>
          <w:p w:rsidR="00D16CD7" w:rsidRPr="004B4431" w:rsidRDefault="00D16CD7" w:rsidP="0009762D">
            <w:pPr>
              <w:pStyle w:val="ConsPlusNormal"/>
            </w:pPr>
            <w:r w:rsidRPr="004B4431">
              <w:rPr>
                <w:b/>
              </w:rPr>
              <w:t xml:space="preserve"> </w:t>
            </w:r>
            <w:r w:rsidRPr="004B4431">
              <w:t>Реализация прав жителей на получение полной и объективной информации об экономическом и социальном развитии города Рыбинска</w:t>
            </w: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Издание номеров газеты «Рыбинские известия» (по средам и пятницам), экз.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102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102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102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102</w:t>
            </w:r>
          </w:p>
        </w:tc>
      </w:tr>
      <w:tr w:rsidR="00D16CD7" w:rsidRPr="004B4431" w:rsidTr="0009762D">
        <w:trPr>
          <w:trHeight w:val="222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781" w:type="dxa"/>
            <w:vMerge/>
          </w:tcPr>
          <w:p w:rsidR="00D16CD7" w:rsidRPr="004B4431" w:rsidRDefault="00D16CD7" w:rsidP="0009762D">
            <w:pPr>
              <w:pStyle w:val="ConsPlusNormal"/>
              <w:rPr>
                <w:b/>
              </w:rPr>
            </w:pP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Доля опубликованных нормативных правовых актов, иных официальных документов и сообщений, которые в соответствии с законодательством РФ подлежат обязательному опубликованию, и другой информации, %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</w:tr>
      <w:tr w:rsidR="00D16CD7" w:rsidRPr="004B4431" w:rsidTr="0009762D">
        <w:trPr>
          <w:trHeight w:val="222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781" w:type="dxa"/>
            <w:vMerge/>
          </w:tcPr>
          <w:p w:rsidR="00D16CD7" w:rsidRPr="004B4431" w:rsidRDefault="00D16CD7" w:rsidP="0009762D">
            <w:pPr>
              <w:pStyle w:val="ConsPlusNormal"/>
              <w:rPr>
                <w:b/>
              </w:rPr>
            </w:pPr>
          </w:p>
        </w:tc>
        <w:tc>
          <w:tcPr>
            <w:tcW w:w="326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Выпуск сетевого издания «Рыбинские известия», шт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932435">
              <w:t>*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1435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</w:t>
            </w:r>
            <w:r>
              <w:t>12</w:t>
            </w:r>
            <w:r w:rsidRPr="004B4431">
              <w:t>0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</w:t>
            </w:r>
            <w:r>
              <w:t>12</w:t>
            </w:r>
            <w:r w:rsidRPr="004B4431">
              <w:t>0</w:t>
            </w:r>
          </w:p>
        </w:tc>
      </w:tr>
      <w:tr w:rsidR="00D16CD7" w:rsidRPr="004B4431" w:rsidTr="0009762D">
        <w:trPr>
          <w:trHeight w:val="222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781" w:type="dxa"/>
            <w:vMerge/>
          </w:tcPr>
          <w:p w:rsidR="00D16CD7" w:rsidRPr="004B4431" w:rsidRDefault="00D16CD7" w:rsidP="0009762D">
            <w:pPr>
              <w:pStyle w:val="ConsPlusNormal"/>
              <w:rPr>
                <w:b/>
              </w:rPr>
            </w:pPr>
          </w:p>
        </w:tc>
        <w:tc>
          <w:tcPr>
            <w:tcW w:w="3260" w:type="dxa"/>
          </w:tcPr>
          <w:p w:rsidR="00D16CD7" w:rsidRPr="0061623C" w:rsidRDefault="00D16CD7" w:rsidP="0009762D">
            <w:pPr>
              <w:pStyle w:val="ConsPlusNormal"/>
            </w:pPr>
            <w:r w:rsidRPr="0061623C">
              <w:rPr>
                <w:szCs w:val="31"/>
                <w:shd w:val="clear" w:color="auto" w:fill="FFFFFF"/>
              </w:rPr>
              <w:t xml:space="preserve">Продолжительность эфирного времени по освещению деятельности органов местного </w:t>
            </w:r>
            <w:r w:rsidRPr="0061623C">
              <w:rPr>
                <w:szCs w:val="31"/>
                <w:shd w:val="clear" w:color="auto" w:fill="FFFFFF"/>
              </w:rPr>
              <w:lastRenderedPageBreak/>
              <w:t>самоуправления, мин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75</w:t>
            </w:r>
          </w:p>
        </w:tc>
      </w:tr>
    </w:tbl>
    <w:p w:rsidR="00D16CD7" w:rsidRPr="004B4431" w:rsidRDefault="00D16CD7" w:rsidP="00D16C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16CD7" w:rsidRPr="00932435" w:rsidRDefault="00D16CD7" w:rsidP="00D16CD7">
      <w:pPr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Примечание.* - по данному показатель мониторинг не проводился.</w:t>
      </w:r>
    </w:p>
    <w:p w:rsidR="00D16CD7" w:rsidRPr="004B4431" w:rsidRDefault="00D16CD7" w:rsidP="00D16C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8. Подпрограмма «Муниципальная поддержка деятельности</w:t>
      </w:r>
    </w:p>
    <w:p w:rsidR="00D16CD7" w:rsidRPr="004B4431" w:rsidRDefault="00D16CD7" w:rsidP="00D16C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территориального общественного самоуправления и социально</w:t>
      </w:r>
    </w:p>
    <w:p w:rsidR="00D16CD7" w:rsidRPr="004B4431" w:rsidRDefault="00D16CD7" w:rsidP="00D16C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ориентированных некоммерческих организаций в городском</w:t>
      </w:r>
    </w:p>
    <w:p w:rsidR="00D16CD7" w:rsidRPr="004B4431" w:rsidRDefault="00D16CD7" w:rsidP="00D16C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округе город Рыбинск Ярославской области»</w:t>
      </w:r>
    </w:p>
    <w:p w:rsidR="00D16CD7" w:rsidRPr="004B4431" w:rsidRDefault="00D16CD7" w:rsidP="00D16C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CD7" w:rsidRPr="004B4431" w:rsidRDefault="00D16CD7" w:rsidP="00D16CD7">
      <w:pPr>
        <w:pStyle w:val="a3"/>
        <w:numPr>
          <w:ilvl w:val="1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4B4431">
        <w:rPr>
          <w:rFonts w:ascii="Times New Roman" w:hAnsi="Times New Roman"/>
          <w:bCs/>
          <w:sz w:val="28"/>
          <w:szCs w:val="28"/>
        </w:rPr>
        <w:t>Паспорт подпрограммы</w:t>
      </w:r>
    </w:p>
    <w:p w:rsidR="00D16CD7" w:rsidRPr="004B4431" w:rsidRDefault="00D16CD7" w:rsidP="00D16CD7">
      <w:pPr>
        <w:tabs>
          <w:tab w:val="left" w:pos="3936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B4431">
        <w:rPr>
          <w:rFonts w:ascii="Times New Roman" w:hAnsi="Times New Roman"/>
          <w:bCs/>
          <w:sz w:val="28"/>
          <w:szCs w:val="28"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797"/>
      </w:tblGrid>
      <w:tr w:rsidR="00D16CD7" w:rsidRPr="004B4431" w:rsidTr="000976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Муниципальная поддержка деятельности территориального общественного самоуправления и социально ориентированных некоммерческих организаций в городском округе город Рыбинск  Ярославской области</w:t>
            </w:r>
          </w:p>
        </w:tc>
      </w:tr>
      <w:tr w:rsidR="00D16CD7" w:rsidRPr="004B4431" w:rsidTr="000976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2024 – 2027 гг. </w:t>
            </w:r>
          </w:p>
        </w:tc>
      </w:tr>
      <w:tr w:rsidR="00D16CD7" w:rsidRPr="004B4431" w:rsidTr="000976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1. Федеральный закон от 06.10.2003 № 131–ФЗ «Об общих принципах организации местного самоуправления в Российской Федерации».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2. Федеральный закон от  12.01.1996 № 7-ФЗ «О некоммерческих организациях».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3. Федеральный закон от 19.05.1995 № 82-ФЗ  «Об общественных объединениях». </w:t>
            </w:r>
          </w:p>
          <w:p w:rsidR="00D16CD7" w:rsidRDefault="00D16CD7" w:rsidP="0009762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>Закон Ярославской области от 06.12.2012 № 56-з «О государственной поддержке социально ориентированных некоммерческих организаций в Ярославской области».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>. Устав городского округа город Рыбинск Ярославской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принят решением Муниципального Совета городского округа город Рыбинск от 19.12.2019 № 98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6CD7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Решение Муниципального Совета городского округа город Рыбинск от 29.08.2008 № 255 «О Положении об организации и осуществлении территориального общественного самоуправления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ородском округе город Рыбинск».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>. Постановление Администрации городского округа город Рыбинск от 29.06.2016 № 1739 «Об утверждении Положения о поощрении лиц, входящих в структуру органа территориального общественного самоуправления»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4B4431">
              <w:rPr>
                <w:rFonts w:ascii="Times New Roman" w:hAnsi="Times New Roman"/>
                <w:bCs/>
                <w:sz w:val="28"/>
                <w:szCs w:val="28"/>
              </w:rPr>
              <w:t>. Постановление Администрации городского округа город Рыбинск от 18.09.2019 № 2421 «Об утверждении Положения о предоставлении грантов в форме субсидии социально ориентированн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ым некоммерческим организациям».</w:t>
            </w:r>
          </w:p>
          <w:p w:rsidR="00D16CD7" w:rsidRPr="004B4431" w:rsidRDefault="00D16CD7" w:rsidP="0009762D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  <w:r w:rsidRPr="004B4431">
              <w:rPr>
                <w:rFonts w:ascii="Times New Roman" w:hAnsi="Times New Roman"/>
                <w:bCs/>
                <w:sz w:val="28"/>
                <w:szCs w:val="28"/>
              </w:rPr>
              <w:t xml:space="preserve"> Постановление Администрации городского округа город Рыбинск от </w:t>
            </w:r>
            <w:r w:rsidRPr="004B4431">
              <w:rPr>
                <w:rFonts w:ascii="Times New Roman" w:hAnsi="Times New Roman"/>
                <w:sz w:val="28"/>
                <w:szCs w:val="28"/>
              </w:rPr>
              <w:t>07.09.2018 № 2692</w:t>
            </w:r>
            <w:r w:rsidRPr="004B4431"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 Положения о предоставлении субсидий общественным объединениям».</w:t>
            </w:r>
          </w:p>
        </w:tc>
      </w:tr>
      <w:tr w:rsidR="00D16CD7" w:rsidRPr="004B4431" w:rsidTr="0009762D">
        <w:trPr>
          <w:trHeight w:val="6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lastRenderedPageBreak/>
              <w:t>Заказчик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D16CD7" w:rsidRPr="004B4431" w:rsidTr="000976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 xml:space="preserve">Разработчик подпрограммы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развитию местного самоуправления </w:t>
            </w:r>
          </w:p>
        </w:tc>
      </w:tr>
      <w:tr w:rsidR="00D16CD7" w:rsidRPr="004B4431" w:rsidTr="000976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Ответственный исполнитель – руководитель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развитию местного самоуправления </w:t>
            </w:r>
          </w:p>
        </w:tc>
      </w:tr>
      <w:tr w:rsidR="00D16CD7" w:rsidRPr="004B4431" w:rsidTr="000976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 xml:space="preserve">Куратор подпрограммы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социальной политике </w:t>
            </w:r>
          </w:p>
        </w:tc>
      </w:tr>
      <w:tr w:rsidR="00D16CD7" w:rsidRPr="004B4431" w:rsidTr="0009762D">
        <w:trPr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Цели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Вовлечение граждан, органов ТОС и СОНКО в решение вопросов местного значения, задач социального развития города Рыбинска  за счет активизации механизмов гражданского участия, благотворительной деятельности и добровольчества (волонтерства), поддержки гражданских инициатив.</w:t>
            </w:r>
          </w:p>
        </w:tc>
      </w:tr>
      <w:tr w:rsidR="00D16CD7" w:rsidRPr="004B4431" w:rsidTr="000976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B4431">
              <w:rPr>
                <w:color w:val="auto"/>
                <w:sz w:val="28"/>
                <w:szCs w:val="28"/>
              </w:rPr>
              <w:t xml:space="preserve">Основные задачи: </w:t>
            </w:r>
          </w:p>
          <w:p w:rsidR="00D16CD7" w:rsidRPr="004B4431" w:rsidRDefault="00D16CD7" w:rsidP="0009762D">
            <w:pPr>
              <w:pStyle w:val="ConsPlusNormal"/>
              <w:jc w:val="both"/>
            </w:pPr>
            <w:r w:rsidRPr="004B4431">
              <w:t xml:space="preserve">- стимулирование и поддержка реализации социально значимых проектов и программ деятельности, реализуемых гражданскими активистами и СОНКО; </w:t>
            </w:r>
          </w:p>
          <w:p w:rsidR="00D16CD7" w:rsidRPr="004B4431" w:rsidRDefault="00D16CD7" w:rsidP="0009762D">
            <w:pPr>
              <w:pStyle w:val="ConsPlusNormal"/>
              <w:jc w:val="both"/>
            </w:pPr>
            <w:r w:rsidRPr="004B4431">
              <w:t>- предоставление СОНКО имущественной, информационной, консультационной поддержки;</w:t>
            </w:r>
          </w:p>
          <w:p w:rsidR="00D16CD7" w:rsidRDefault="00D16CD7" w:rsidP="0009762D">
            <w:pPr>
              <w:pStyle w:val="ConsPlusNormal"/>
              <w:jc w:val="both"/>
            </w:pPr>
            <w:r w:rsidRPr="004B4431">
              <w:t>- оказание  поддержки  органам  ТОС  в осуществлении  инициатив по вопросам местного значения.</w:t>
            </w:r>
          </w:p>
          <w:p w:rsidR="00D16CD7" w:rsidRPr="004B4431" w:rsidRDefault="00D16CD7" w:rsidP="0009762D">
            <w:pPr>
              <w:pStyle w:val="ConsPlusNormal"/>
              <w:jc w:val="both"/>
            </w:pPr>
          </w:p>
        </w:tc>
      </w:tr>
      <w:tr w:rsidR="00D16CD7" w:rsidRPr="004B4431" w:rsidTr="0009762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Объемы и источники финансирования</w:t>
            </w: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(выделено в бюджете/финансовая потребность)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8 801,6</w:t>
            </w: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17 945,33</w:t>
            </w: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CD7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городского бюджета (выделено в бюджете/финансовая потребность)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8 377,94/15 945,33 </w:t>
            </w: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т.ч.:</w:t>
            </w:r>
          </w:p>
          <w:p w:rsidR="00D16CD7" w:rsidRDefault="00D16CD7" w:rsidP="0009762D"/>
          <w:p w:rsidR="00D16CD7" w:rsidRDefault="00D16CD7" w:rsidP="0009762D"/>
          <w:p w:rsidR="00D16CD7" w:rsidRDefault="00D16CD7" w:rsidP="0009762D"/>
          <w:p w:rsidR="00D16CD7" w:rsidRPr="009959E7" w:rsidRDefault="00D16CD7" w:rsidP="0009762D"/>
          <w:tbl>
            <w:tblPr>
              <w:tblpPr w:leftFromText="180" w:rightFromText="180" w:vertAnchor="text" w:horzAnchor="margin" w:tblpXSpec="center" w:tblpY="9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2113"/>
              <w:gridCol w:w="2281"/>
            </w:tblGrid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Год реализации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Выделено в бюджете города</w:t>
                  </w:r>
                </w:p>
              </w:tc>
              <w:tc>
                <w:tcPr>
                  <w:tcW w:w="2281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2024 год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1</w:t>
                  </w:r>
                  <w:r>
                    <w:rPr>
                      <w:b w:val="0"/>
                      <w:sz w:val="28"/>
                      <w:szCs w:val="28"/>
                    </w:rPr>
                    <w:t> 705,69</w:t>
                  </w:r>
                </w:p>
              </w:tc>
              <w:tc>
                <w:tcPr>
                  <w:tcW w:w="2281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3</w:t>
                  </w:r>
                  <w:r>
                    <w:rPr>
                      <w:b w:val="0"/>
                      <w:sz w:val="28"/>
                      <w:szCs w:val="28"/>
                    </w:rPr>
                    <w:t> 652,53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2025 год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1 790,75</w:t>
                  </w:r>
                </w:p>
              </w:tc>
              <w:tc>
                <w:tcPr>
                  <w:tcW w:w="2281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3 </w:t>
                  </w:r>
                  <w:r>
                    <w:rPr>
                      <w:b w:val="0"/>
                      <w:sz w:val="28"/>
                      <w:szCs w:val="28"/>
                    </w:rPr>
                    <w:t>6</w:t>
                  </w:r>
                  <w:r w:rsidRPr="004B4431">
                    <w:rPr>
                      <w:b w:val="0"/>
                      <w:sz w:val="28"/>
                      <w:szCs w:val="28"/>
                    </w:rPr>
                    <w:t>07,6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2026 год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2 440,75</w:t>
                  </w:r>
                </w:p>
              </w:tc>
              <w:tc>
                <w:tcPr>
                  <w:tcW w:w="2281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4 317,6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1"/>
                    <w:rPr>
                      <w:b w:val="0"/>
                    </w:rPr>
                  </w:pPr>
                  <w:r w:rsidRPr="004B4431">
                    <w:rPr>
                      <w:b w:val="0"/>
                    </w:rPr>
                    <w:t>2027 год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2 440,75</w:t>
                  </w:r>
                </w:p>
              </w:tc>
              <w:tc>
                <w:tcPr>
                  <w:tcW w:w="2281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4</w:t>
                  </w:r>
                  <w:r w:rsidRPr="004B4431">
                    <w:rPr>
                      <w:b w:val="0"/>
                      <w:sz w:val="28"/>
                      <w:szCs w:val="28"/>
                    </w:rPr>
                    <w:t> 367,6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8 377,94</w:t>
                  </w:r>
                </w:p>
              </w:tc>
              <w:tc>
                <w:tcPr>
                  <w:tcW w:w="2281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15 945,33</w:t>
                  </w:r>
                </w:p>
              </w:tc>
            </w:tr>
          </w:tbl>
          <w:p w:rsidR="00D16CD7" w:rsidRDefault="00D16CD7" w:rsidP="0009762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D16CD7" w:rsidRPr="004B4431" w:rsidRDefault="00D16CD7" w:rsidP="0009762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6CD7" w:rsidRPr="004B4431" w:rsidTr="0009762D">
        <w:trPr>
          <w:trHeight w:val="42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1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(выделено в бюджете/финансовая  потребность)  423,66/2 000,0 тыс.руб., в т.ч.:</w:t>
            </w:r>
          </w:p>
          <w:tbl>
            <w:tblPr>
              <w:tblpPr w:leftFromText="180" w:rightFromText="180" w:vertAnchor="text" w:horzAnchor="margin" w:tblpXSpec="center" w:tblpY="44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2113"/>
              <w:gridCol w:w="2478"/>
            </w:tblGrid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Год реализации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Выделено в бюджете области</w:t>
                  </w:r>
                </w:p>
              </w:tc>
              <w:tc>
                <w:tcPr>
                  <w:tcW w:w="2478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Потребность</w:t>
                  </w:r>
                </w:p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423,66</w:t>
                  </w:r>
                </w:p>
              </w:tc>
              <w:tc>
                <w:tcPr>
                  <w:tcW w:w="2478" w:type="dxa"/>
                </w:tcPr>
                <w:p w:rsidR="00D16CD7" w:rsidRPr="004B4431" w:rsidRDefault="00D16CD7" w:rsidP="0009762D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431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78" w:type="dxa"/>
                </w:tcPr>
                <w:p w:rsidR="00D16CD7" w:rsidRPr="004B4431" w:rsidRDefault="00D16CD7" w:rsidP="0009762D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431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78" w:type="dxa"/>
                </w:tcPr>
                <w:p w:rsidR="00D16CD7" w:rsidRPr="004B4431" w:rsidRDefault="00D16CD7" w:rsidP="0009762D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431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78" w:type="dxa"/>
                </w:tcPr>
                <w:p w:rsidR="00D16CD7" w:rsidRPr="004B4431" w:rsidRDefault="00D16CD7" w:rsidP="0009762D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431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D16CD7" w:rsidRPr="004B4431" w:rsidTr="0009762D">
              <w:tc>
                <w:tcPr>
                  <w:tcW w:w="1579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13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423,66</w:t>
                  </w:r>
                </w:p>
              </w:tc>
              <w:tc>
                <w:tcPr>
                  <w:tcW w:w="2478" w:type="dxa"/>
                </w:tcPr>
                <w:p w:rsidR="00D16CD7" w:rsidRPr="004B4431" w:rsidRDefault="00D16CD7" w:rsidP="0009762D">
                  <w:pPr>
                    <w:pStyle w:val="ad"/>
                    <w:rPr>
                      <w:b w:val="0"/>
                      <w:sz w:val="28"/>
                      <w:szCs w:val="28"/>
                    </w:rPr>
                  </w:pPr>
                  <w:r w:rsidRPr="004B4431">
                    <w:rPr>
                      <w:b w:val="0"/>
                      <w:sz w:val="28"/>
                      <w:szCs w:val="28"/>
                    </w:rPr>
                    <w:t>2 000,00</w:t>
                  </w:r>
                </w:p>
              </w:tc>
            </w:tr>
          </w:tbl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CD7" w:rsidRPr="004B4431" w:rsidTr="000976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4B4431" w:rsidRDefault="00D16CD7" w:rsidP="0009762D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Обеспечит преемственность достигнутых на сегодняшний день основных результатов взаимодействия и сотрудничества ТОС и СОНКО с органами местного самоуправления, даст дополнительный импульс общественно-гражданским инициативам, развитию НКО, реализующих социальные проекты, позволит комплексно решать вопросы, связанные с наращиванием потенциала ТОС и СОНКО и обеспечением максимально эффективного его использования для решения социальных проблем.</w:t>
            </w:r>
          </w:p>
        </w:tc>
      </w:tr>
    </w:tbl>
    <w:p w:rsidR="00D16CD7" w:rsidRPr="004B4431" w:rsidRDefault="00D16CD7" w:rsidP="00D16C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16CD7" w:rsidRPr="004B4431" w:rsidRDefault="00D16CD7" w:rsidP="00D16C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8.2. Анализ существующей ситуации и оценка проблемы, решение</w:t>
      </w:r>
    </w:p>
    <w:p w:rsidR="00D16CD7" w:rsidRPr="004B4431" w:rsidRDefault="00D16CD7" w:rsidP="00D16C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которой осуществляется путем реализации подпрограммы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Normal"/>
        <w:ind w:firstLine="708"/>
        <w:jc w:val="both"/>
      </w:pPr>
      <w:r w:rsidRPr="004B4431">
        <w:t>На территории города Рыбинска по состоянию на 01.01.202</w:t>
      </w:r>
      <w:r>
        <w:t>5</w:t>
      </w:r>
      <w:r w:rsidRPr="004B4431">
        <w:t xml:space="preserve"> действует 32 </w:t>
      </w:r>
      <w:r>
        <w:t>КТОС</w:t>
      </w:r>
      <w:r w:rsidRPr="004B4431">
        <w:t xml:space="preserve">. Более  60 организаций ежегодно получают финансовую, консультационную, информационную, имущественную поддержку, а также состоят в городском реестре общественных объединений и </w:t>
      </w:r>
      <w:r>
        <w:t>НКО</w:t>
      </w:r>
      <w:r w:rsidRPr="004B4431">
        <w:t>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  Взаимодействие Администрации городского округа город Рыбинск Ярославской области с </w:t>
      </w:r>
      <w:r>
        <w:t>НКО</w:t>
      </w:r>
      <w:r w:rsidRPr="004B4431">
        <w:t xml:space="preserve"> и </w:t>
      </w:r>
      <w:r>
        <w:t>КТОС</w:t>
      </w:r>
      <w:r w:rsidRPr="004B4431">
        <w:t xml:space="preserve"> осуществляется в рамках оказания им информационной поддержки, консультативной, организационной помощи в проведении их мероприятий, предоставления субсидий общественным объединениям, грантов в форме субсидий </w:t>
      </w:r>
      <w:r>
        <w:t>СОНКО</w:t>
      </w:r>
      <w:r w:rsidRPr="004B4431">
        <w:t>, выделения помещений в безвозмездное пользование.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Информационная поддержка осуществляется отделом по развитию местного самоуправления и МАУ «Газета «Рыбинские известия».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На странице отдела по развитию местного самоуправления созданы разделы «Некоммерческие организации», «Общественное самоуправление», где размещается справочная информация о </w:t>
      </w:r>
      <w:r>
        <w:t>НКО и КТОС</w:t>
      </w:r>
      <w:r w:rsidRPr="004B4431">
        <w:t>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В разделе «Новости отдела» публикуются анонсы и информация о проводимых мероприятиях КТОС и СОНКО.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Кроме того, информация о проводимых мероприятиях СОНКО и КТОС на безвозмездной основе размещается в газете «Рыбинские известия».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Лицам, входящим в структуру органа </w:t>
      </w:r>
      <w:r>
        <w:t>ТОС</w:t>
      </w:r>
      <w:r w:rsidRPr="004B4431">
        <w:t>, за их участие в решении вопросов местного значения предоставляются социальные выплаты.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Субсидии и гранты </w:t>
      </w:r>
      <w:r>
        <w:t>НКО</w:t>
      </w:r>
      <w:r w:rsidRPr="004B4431">
        <w:t xml:space="preserve"> предоставляются на конкурсной основе. Конкурсные процедуры способствуют развитию </w:t>
      </w:r>
      <w:r>
        <w:t>СОНКО</w:t>
      </w:r>
      <w:r w:rsidRPr="004B4431">
        <w:t xml:space="preserve">, повышению уровня профессиональных знаний их членов, изучению ими лучших практик других </w:t>
      </w:r>
      <w:r>
        <w:t>НКО</w:t>
      </w:r>
      <w:r w:rsidRPr="004B4431">
        <w:t>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На выделенные средства организации реализуют проекты по оказанию социальных услуг инвалидам, пенсионерам, проводят круглые столы, семинары по актуальным вопросам, спортивные и общегородские культурно-массовые мероприятия.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lastRenderedPageBreak/>
        <w:t xml:space="preserve">Руководители </w:t>
      </w:r>
      <w:r>
        <w:t>НКО</w:t>
      </w:r>
      <w:r w:rsidRPr="004B4431">
        <w:t xml:space="preserve"> участвуют в федеральных и областных конкурсах по выделению субсидий и грантов для реализации своих проектов и программ.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Важным направлением деятельности по развитию некоммерческого сектора региона стало стимулирование развития общественных инициатив и принятия программ поддержки СОНКО на муниципальном уровне. С 2014 года в Ярославской области проводится конкурс муниципальных программ поддержки СОНКО. Администрации городского округа город Рыбинск Ярославской области ежегодно предоставляются субсидии из областного бюджета на реализацию программы.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Анализ текущей ситуации позволяет сделать вывод о качественных положительных изменениях, произошедших в вопросах поддержки СОНКО, ТОС.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В связи с чем необходимо продолжить работу по следующим направлениям: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повышение профессиональной компетентности руководителей комитетов ТОС и СОНКО;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повышение информированности населения о деятельности ТОС и СОНКО;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оказание финансовой, имущественной, информационной и консультационной поддержки ТОС и СОНКО.</w:t>
      </w:r>
    </w:p>
    <w:p w:rsidR="00D16CD7" w:rsidRDefault="00D16CD7" w:rsidP="00D16CD7">
      <w:pPr>
        <w:pStyle w:val="ConsPlusNormal"/>
        <w:ind w:firstLine="540"/>
        <w:jc w:val="both"/>
      </w:pPr>
      <w:r w:rsidRPr="004B4431">
        <w:t xml:space="preserve">Реализация программы обеспечит преемственность достигнутых на сегодняшний день основных результатов взаимодействия и сотрудничества СОНКО, </w:t>
      </w:r>
      <w:r>
        <w:t>К</w:t>
      </w:r>
      <w:r w:rsidRPr="004B4431">
        <w:t xml:space="preserve">ТОС с органами местного самоуправления, позволит продолжить работу по поддержке </w:t>
      </w:r>
      <w:r>
        <w:t>СОНКО</w:t>
      </w:r>
      <w:r w:rsidRPr="004B4431">
        <w:t xml:space="preserve">, получить ощутимые результаты от деятельности </w:t>
      </w:r>
      <w:r>
        <w:t>КТОС</w:t>
      </w:r>
      <w:r w:rsidRPr="004B4431">
        <w:t>.</w:t>
      </w:r>
    </w:p>
    <w:p w:rsidR="00D16CD7" w:rsidRPr="004B4431" w:rsidRDefault="00D16CD7" w:rsidP="00D16CD7">
      <w:pPr>
        <w:pStyle w:val="ConsPlusNormal"/>
        <w:ind w:firstLine="540"/>
        <w:jc w:val="both"/>
      </w:pPr>
    </w:p>
    <w:p w:rsidR="00D16CD7" w:rsidRPr="004B4431" w:rsidRDefault="00D16CD7" w:rsidP="00D16C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8.3. Цели, задачи и ожидаемые результаты</w:t>
      </w:r>
    </w:p>
    <w:p w:rsidR="00D16CD7" w:rsidRPr="004B4431" w:rsidRDefault="00D16CD7" w:rsidP="00D16C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реализации подпрограммы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Цель - вовлечение граждан, органов ТОС и СОНКО в решение вопросов местного значения, задач социального развития города за счет активизации механизмов гражданского участия, благотворительной деятельности и добровольчества (волонтерства), поддержки гражданских инициатив.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Основные задачи: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- стимулирование и поддержка реализации социально значимых проектов и программ деятельности, реализуемых гражданскими активистами и СОНКО;  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</w:t>
      </w:r>
      <w:r w:rsidRPr="004B4431">
        <w:tab/>
        <w:t>предоставление СОНКО имущественной, информационной, консультационной поддержки;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оказание поддержки органам ТОС в осуществлении инициатив по вопросам местного значения.</w:t>
      </w:r>
    </w:p>
    <w:p w:rsidR="00D16CD7" w:rsidRPr="004B4431" w:rsidRDefault="00D16CD7" w:rsidP="00D16CD7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4110"/>
      </w:tblGrid>
      <w:tr w:rsidR="00D16CD7" w:rsidRPr="004B4431" w:rsidTr="0009762D">
        <w:trPr>
          <w:trHeight w:val="338"/>
        </w:trPr>
        <w:tc>
          <w:tcPr>
            <w:tcW w:w="6096" w:type="dxa"/>
            <w:gridSpan w:val="2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Основные мероприятия по реализации:</w:t>
            </w:r>
          </w:p>
        </w:tc>
        <w:tc>
          <w:tcPr>
            <w:tcW w:w="411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Ожидаемый результат:</w:t>
            </w:r>
          </w:p>
        </w:tc>
      </w:tr>
      <w:tr w:rsidR="00D16CD7" w:rsidRPr="004B4431" w:rsidTr="0009762D">
        <w:trPr>
          <w:trHeight w:val="1878"/>
        </w:trPr>
        <w:tc>
          <w:tcPr>
            <w:tcW w:w="567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1.</w:t>
            </w:r>
          </w:p>
        </w:tc>
        <w:tc>
          <w:tcPr>
            <w:tcW w:w="5529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Предоставление грантов в форме субсидий социально ориентированным некоммерческим организациям, осуществляющим свою деятельность на территории города, на реализацию общественно значимых проектов</w:t>
            </w:r>
          </w:p>
        </w:tc>
        <w:tc>
          <w:tcPr>
            <w:tcW w:w="411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Ежегодно не менее 5 получателей финансовой поддержки из бюджета городского округа город Рыбинск Ярославской области</w:t>
            </w:r>
          </w:p>
        </w:tc>
      </w:tr>
      <w:tr w:rsidR="00D16CD7" w:rsidRPr="004B4431" w:rsidTr="0009762D">
        <w:trPr>
          <w:trHeight w:val="1617"/>
        </w:trPr>
        <w:tc>
          <w:tcPr>
            <w:tcW w:w="567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2.</w:t>
            </w:r>
          </w:p>
        </w:tc>
        <w:tc>
          <w:tcPr>
            <w:tcW w:w="5529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Предоставление субсидий на осуществление уставной деятельности общественным объединениям осуществляющим деятельность в сфере социальной адаптации, поддержки и защиты ветеранов, инвалидов, в том числе семей с ребенком-инвалидом, граждан, пострадавших вследствие воздействия радиации</w:t>
            </w:r>
          </w:p>
        </w:tc>
        <w:tc>
          <w:tcPr>
            <w:tcW w:w="411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Ежегодно не менее 5 получателей финансовой поддержки из бюджета городского округа город Рыбинск Ярославской области</w:t>
            </w:r>
          </w:p>
        </w:tc>
      </w:tr>
      <w:tr w:rsidR="00D16CD7" w:rsidRPr="004B4431" w:rsidTr="0009762D">
        <w:trPr>
          <w:trHeight w:val="285"/>
        </w:trPr>
        <w:tc>
          <w:tcPr>
            <w:tcW w:w="567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3.</w:t>
            </w:r>
          </w:p>
        </w:tc>
        <w:tc>
          <w:tcPr>
            <w:tcW w:w="5529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 xml:space="preserve">Поощрение лиц, входящих в структуру органа </w:t>
            </w:r>
            <w:r>
              <w:t>ТОС</w:t>
            </w:r>
            <w:r w:rsidRPr="004B4431">
              <w:t>:</w:t>
            </w:r>
          </w:p>
          <w:p w:rsidR="00D16CD7" w:rsidRPr="004B4431" w:rsidRDefault="00D16CD7" w:rsidP="0009762D">
            <w:pPr>
              <w:pStyle w:val="ConsPlusNormal"/>
            </w:pPr>
            <w:r w:rsidRPr="004B4431">
              <w:t>- руководитель органа ТОС;</w:t>
            </w:r>
          </w:p>
          <w:p w:rsidR="00D16CD7" w:rsidRPr="004B4431" w:rsidRDefault="00D16CD7" w:rsidP="0009762D">
            <w:pPr>
              <w:pStyle w:val="ConsPlusNormal"/>
            </w:pPr>
            <w:r w:rsidRPr="004B4431">
              <w:t>- член органа ТОС;</w:t>
            </w:r>
          </w:p>
          <w:p w:rsidR="00D16CD7" w:rsidRPr="004B4431" w:rsidRDefault="00D16CD7" w:rsidP="0009762D">
            <w:pPr>
              <w:pStyle w:val="ConsPlusNormal"/>
            </w:pPr>
            <w:r w:rsidRPr="004B4431">
              <w:t>- председатель СМКД, ТСЖ, ЖСК;</w:t>
            </w:r>
          </w:p>
          <w:p w:rsidR="00D16CD7" w:rsidRPr="004B4431" w:rsidRDefault="00D16CD7" w:rsidP="0009762D">
            <w:pPr>
              <w:pStyle w:val="ConsPlusNormal"/>
            </w:pPr>
            <w:r w:rsidRPr="004B4431">
              <w:t>- старший по группе жилых домов малоэтажной жилой застройки</w:t>
            </w:r>
          </w:p>
        </w:tc>
        <w:tc>
          <w:tcPr>
            <w:tcW w:w="4110" w:type="dxa"/>
          </w:tcPr>
          <w:p w:rsidR="00D16CD7" w:rsidRPr="004B4431" w:rsidRDefault="00D16CD7" w:rsidP="0009762D">
            <w:pPr>
              <w:spacing w:after="0" w:line="240" w:lineRule="auto"/>
              <w:ind w:left="-6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Поощрение активистов ТОС не менее 100 человек (ежегодно)</w:t>
            </w:r>
          </w:p>
        </w:tc>
      </w:tr>
      <w:tr w:rsidR="00D16CD7" w:rsidRPr="004B4431" w:rsidTr="0009762D">
        <w:trPr>
          <w:trHeight w:val="285"/>
        </w:trPr>
        <w:tc>
          <w:tcPr>
            <w:tcW w:w="567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lastRenderedPageBreak/>
              <w:t>4.</w:t>
            </w:r>
          </w:p>
        </w:tc>
        <w:tc>
          <w:tcPr>
            <w:tcW w:w="5529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Оказание имущественной, информационной, консультационной поддержки СОНКО</w:t>
            </w:r>
          </w:p>
        </w:tc>
        <w:tc>
          <w:tcPr>
            <w:tcW w:w="411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Оказание имущественной поддержки не менее 3-х СОНКО (ежегодно)</w:t>
            </w:r>
          </w:p>
        </w:tc>
      </w:tr>
      <w:tr w:rsidR="00D16CD7" w:rsidRPr="004B4431" w:rsidTr="0009762D">
        <w:trPr>
          <w:trHeight w:val="285"/>
        </w:trPr>
        <w:tc>
          <w:tcPr>
            <w:tcW w:w="567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5.</w:t>
            </w:r>
          </w:p>
        </w:tc>
        <w:tc>
          <w:tcPr>
            <w:tcW w:w="5529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 xml:space="preserve">Организация работы по предоставлению поощрения лицам, входящим в структуру органа </w:t>
            </w:r>
            <w:r>
              <w:t>ТОС</w:t>
            </w:r>
          </w:p>
        </w:tc>
        <w:tc>
          <w:tcPr>
            <w:tcW w:w="4110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Обеспечение процедуры предоставления поощрения отдельным категориям лиц, входящим в структуру органа ТОС, 100%</w:t>
            </w:r>
          </w:p>
        </w:tc>
      </w:tr>
    </w:tbl>
    <w:p w:rsidR="00D16CD7" w:rsidRPr="004B4431" w:rsidRDefault="00D16CD7" w:rsidP="00D16CD7">
      <w:pPr>
        <w:pStyle w:val="ConsPlusNormal"/>
        <w:ind w:firstLine="540"/>
        <w:jc w:val="both"/>
      </w:pP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Результаты реализации подпрограммы:</w:t>
      </w:r>
    </w:p>
    <w:p w:rsidR="00D16CD7" w:rsidRPr="004B4431" w:rsidRDefault="00D16CD7" w:rsidP="00D16C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4431">
        <w:rPr>
          <w:rFonts w:ascii="Times New Roman" w:hAnsi="Times New Roman"/>
          <w:sz w:val="28"/>
          <w:szCs w:val="28"/>
        </w:rPr>
        <w:t>- обеспечение преемственности достигнутых на сегодняшний день основных результатов взаимодействия и сотрудничества ТОС и СОНКО с органами местного самоуправления, дополнительный импульс общественно-гражданским инициативам, развитие НКО, реализующих социальные проекты, комплексное решение вопросов, связанные с наращиванием потенциала ТОС и СОНКО и обеспечением максимально эффективного его использования для решения социальных проблем.</w:t>
      </w:r>
    </w:p>
    <w:p w:rsidR="00D16CD7" w:rsidRPr="004B4431" w:rsidRDefault="00D16CD7" w:rsidP="00D16C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8.4. Социально-экономическое обоснование подпрограммы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Горожане через органы ТОС и СОНКО помогают органам местного самоуправления решать многие острые социальные проблемы. Отказ от муниципальных инвестиций в развитие взаимодействия с гражданским обществом в защиту прав и свобод граждан с неизбежностью приведет к снижению оценочных показателей деятельности органов местного самоуправления. Кроме того, низкий уровень общественной активности населения приведет к росту социальной пассивности и пессимизма.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Для изменения ситуации необходимо создать новые условия для дальнейшего развития деятельности </w:t>
      </w:r>
      <w:r>
        <w:t>НКО</w:t>
      </w:r>
      <w:r w:rsidRPr="004B4431">
        <w:t xml:space="preserve"> и </w:t>
      </w:r>
      <w:r>
        <w:t xml:space="preserve">КТОС </w:t>
      </w:r>
      <w:r w:rsidRPr="004B4431">
        <w:t>в качестве общественной силы, способной представлять интересы граждан в диалоге с представителями органов местного самоуправления.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Цель подпрограммы - сделать такое взаимодействие максимально открытым и эффективным, что позволит увеличить кадровый потенциал </w:t>
      </w:r>
      <w:r>
        <w:t>НКО</w:t>
      </w:r>
      <w:r w:rsidRPr="004B4431">
        <w:t>, обеспечит более активное участие общественности в решении вопросов местного значения и привлечении дополнительных финансовых средств.</w:t>
      </w:r>
    </w:p>
    <w:p w:rsidR="00D16CD7" w:rsidRDefault="00D16CD7" w:rsidP="00D16CD7">
      <w:pPr>
        <w:pStyle w:val="ConsPlusNormal"/>
        <w:ind w:firstLine="540"/>
        <w:jc w:val="both"/>
      </w:pPr>
      <w:r w:rsidRPr="004B4431">
        <w:t xml:space="preserve">Размеры средств на реализацию подпрограммы рассчитаны на основе количества СОНКО, включенных в Реестр общественных объединений и некоммерческих организаций городского округа город Рыбинск, </w:t>
      </w:r>
      <w:r>
        <w:t>КТОС</w:t>
      </w:r>
      <w:r w:rsidRPr="004B4431">
        <w:t>, а также прогнозов на 2025 – 2027 годы.</w:t>
      </w:r>
    </w:p>
    <w:p w:rsidR="00D16CD7" w:rsidRPr="004B4431" w:rsidRDefault="00D16CD7" w:rsidP="00D16CD7">
      <w:pPr>
        <w:pStyle w:val="ConsPlusNormal"/>
        <w:ind w:firstLine="540"/>
        <w:jc w:val="both"/>
      </w:pPr>
    </w:p>
    <w:p w:rsidR="00D16CD7" w:rsidRPr="004B4431" w:rsidRDefault="00D16CD7" w:rsidP="00D16CD7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4B4431">
        <w:rPr>
          <w:rFonts w:ascii="Times New Roman" w:hAnsi="Times New Roman"/>
          <w:sz w:val="28"/>
          <w:szCs w:val="28"/>
        </w:rPr>
        <w:t xml:space="preserve">8.5. Финансирование подпрограммы </w:t>
      </w:r>
    </w:p>
    <w:p w:rsidR="00D16CD7" w:rsidRPr="004B4431" w:rsidRDefault="00D16CD7" w:rsidP="00D16CD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B4431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(выделено в бюджете/финансовая потребность) </w:t>
      </w:r>
      <w:r>
        <w:rPr>
          <w:rFonts w:ascii="Times New Roman" w:hAnsi="Times New Roman" w:cs="Times New Roman"/>
          <w:sz w:val="28"/>
          <w:szCs w:val="28"/>
        </w:rPr>
        <w:t>8 801,6/17 945,33</w:t>
      </w:r>
      <w:r w:rsidRPr="004B4431"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D16CD7" w:rsidRPr="004B4431" w:rsidRDefault="00D16CD7" w:rsidP="00D16CD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31">
        <w:rPr>
          <w:rFonts w:ascii="Times New Roman" w:hAnsi="Times New Roman" w:cs="Times New Roman"/>
          <w:sz w:val="28"/>
          <w:szCs w:val="28"/>
        </w:rPr>
        <w:t xml:space="preserve">Средства городского бюджета (выделено в бюджете/финансовая потребность) </w:t>
      </w:r>
      <w:r>
        <w:rPr>
          <w:rFonts w:ascii="Times New Roman" w:hAnsi="Times New Roman" w:cs="Times New Roman"/>
          <w:sz w:val="28"/>
          <w:szCs w:val="28"/>
        </w:rPr>
        <w:t>8 377,94</w:t>
      </w:r>
      <w:r w:rsidRPr="004B44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15 945,33</w:t>
      </w:r>
      <w:r>
        <w:rPr>
          <w:b/>
          <w:sz w:val="28"/>
          <w:szCs w:val="28"/>
        </w:rPr>
        <w:t xml:space="preserve"> </w:t>
      </w:r>
      <w:r w:rsidRPr="004B4431">
        <w:rPr>
          <w:rFonts w:ascii="Times New Roman" w:hAnsi="Times New Roman" w:cs="Times New Roman"/>
          <w:sz w:val="28"/>
          <w:szCs w:val="28"/>
        </w:rPr>
        <w:t xml:space="preserve">тыс.руб. в т.ч.: </w:t>
      </w:r>
    </w:p>
    <w:p w:rsidR="00D16CD7" w:rsidRPr="004B4431" w:rsidRDefault="00D16CD7" w:rsidP="00D16CD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4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2498"/>
        <w:gridCol w:w="2268"/>
      </w:tblGrid>
      <w:tr w:rsidR="00D16CD7" w:rsidRPr="004B4431" w:rsidTr="0009762D">
        <w:tc>
          <w:tcPr>
            <w:tcW w:w="1579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Год реализации</w:t>
            </w:r>
          </w:p>
        </w:tc>
        <w:tc>
          <w:tcPr>
            <w:tcW w:w="249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Выделено в бюджете города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Потребность в финансировании</w:t>
            </w:r>
          </w:p>
        </w:tc>
      </w:tr>
      <w:tr w:rsidR="00D16CD7" w:rsidRPr="004B4431" w:rsidTr="0009762D">
        <w:tc>
          <w:tcPr>
            <w:tcW w:w="1579" w:type="dxa"/>
          </w:tcPr>
          <w:p w:rsidR="00D16CD7" w:rsidRPr="004B4431" w:rsidRDefault="00D16CD7" w:rsidP="0009762D">
            <w:pPr>
              <w:pStyle w:val="1"/>
              <w:rPr>
                <w:b w:val="0"/>
              </w:rPr>
            </w:pPr>
            <w:r w:rsidRPr="004B4431">
              <w:rPr>
                <w:b w:val="0"/>
              </w:rPr>
              <w:t>2024 год</w:t>
            </w:r>
          </w:p>
        </w:tc>
        <w:tc>
          <w:tcPr>
            <w:tcW w:w="249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 705,69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 652,53</w:t>
            </w:r>
          </w:p>
        </w:tc>
      </w:tr>
      <w:tr w:rsidR="00D16CD7" w:rsidRPr="004B4431" w:rsidTr="0009762D">
        <w:tc>
          <w:tcPr>
            <w:tcW w:w="1579" w:type="dxa"/>
          </w:tcPr>
          <w:p w:rsidR="00D16CD7" w:rsidRPr="004B4431" w:rsidRDefault="00D16CD7" w:rsidP="0009762D">
            <w:pPr>
              <w:pStyle w:val="1"/>
              <w:rPr>
                <w:b w:val="0"/>
              </w:rPr>
            </w:pPr>
            <w:r w:rsidRPr="004B4431">
              <w:rPr>
                <w:b w:val="0"/>
              </w:rPr>
              <w:t>2025 год</w:t>
            </w:r>
          </w:p>
        </w:tc>
        <w:tc>
          <w:tcPr>
            <w:tcW w:w="249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1 790,75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3 607,6</w:t>
            </w:r>
          </w:p>
        </w:tc>
      </w:tr>
      <w:tr w:rsidR="00D16CD7" w:rsidRPr="004B4431" w:rsidTr="0009762D">
        <w:tc>
          <w:tcPr>
            <w:tcW w:w="1579" w:type="dxa"/>
          </w:tcPr>
          <w:p w:rsidR="00D16CD7" w:rsidRPr="004B4431" w:rsidRDefault="00D16CD7" w:rsidP="0009762D">
            <w:pPr>
              <w:pStyle w:val="1"/>
              <w:rPr>
                <w:b w:val="0"/>
              </w:rPr>
            </w:pPr>
            <w:r w:rsidRPr="004B4431">
              <w:rPr>
                <w:b w:val="0"/>
              </w:rPr>
              <w:t>2026 год</w:t>
            </w:r>
          </w:p>
        </w:tc>
        <w:tc>
          <w:tcPr>
            <w:tcW w:w="249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2 440,75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4 317,6</w:t>
            </w:r>
          </w:p>
        </w:tc>
      </w:tr>
      <w:tr w:rsidR="00D16CD7" w:rsidRPr="004B4431" w:rsidTr="0009762D">
        <w:tc>
          <w:tcPr>
            <w:tcW w:w="1579" w:type="dxa"/>
          </w:tcPr>
          <w:p w:rsidR="00D16CD7" w:rsidRPr="004B4431" w:rsidRDefault="00D16CD7" w:rsidP="0009762D">
            <w:pPr>
              <w:pStyle w:val="1"/>
              <w:rPr>
                <w:b w:val="0"/>
              </w:rPr>
            </w:pPr>
            <w:r w:rsidRPr="004B4431">
              <w:rPr>
                <w:b w:val="0"/>
              </w:rPr>
              <w:t>2027 год</w:t>
            </w:r>
          </w:p>
        </w:tc>
        <w:tc>
          <w:tcPr>
            <w:tcW w:w="249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2 440,75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4 367,6</w:t>
            </w:r>
          </w:p>
        </w:tc>
      </w:tr>
      <w:tr w:rsidR="00D16CD7" w:rsidRPr="004B4431" w:rsidTr="0009762D">
        <w:tc>
          <w:tcPr>
            <w:tcW w:w="1579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249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8 377,94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15 945,33</w:t>
            </w:r>
          </w:p>
        </w:tc>
      </w:tr>
    </w:tbl>
    <w:p w:rsidR="00D16CD7" w:rsidRPr="004B4431" w:rsidRDefault="00D16CD7" w:rsidP="00D16CD7">
      <w:pPr>
        <w:rPr>
          <w:rFonts w:ascii="Times New Roman" w:hAnsi="Times New Roman"/>
          <w:sz w:val="28"/>
          <w:szCs w:val="28"/>
        </w:rPr>
      </w:pPr>
    </w:p>
    <w:p w:rsidR="00D16CD7" w:rsidRPr="004B4431" w:rsidRDefault="00D16CD7" w:rsidP="00D16CD7">
      <w:pPr>
        <w:rPr>
          <w:rFonts w:ascii="Times New Roman" w:hAnsi="Times New Roman"/>
          <w:sz w:val="28"/>
          <w:szCs w:val="28"/>
        </w:rPr>
      </w:pPr>
    </w:p>
    <w:p w:rsidR="00D16CD7" w:rsidRDefault="00D16CD7" w:rsidP="00D16CD7">
      <w:pPr>
        <w:rPr>
          <w:rFonts w:ascii="Times New Roman" w:hAnsi="Times New Roman"/>
          <w:sz w:val="28"/>
          <w:szCs w:val="28"/>
        </w:rPr>
      </w:pPr>
    </w:p>
    <w:p w:rsidR="00D16CD7" w:rsidRDefault="00D16CD7" w:rsidP="00D16CD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CD7" w:rsidRDefault="00D16CD7" w:rsidP="00D16CD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CD7" w:rsidRDefault="00D16CD7" w:rsidP="00D16CD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CD7" w:rsidRPr="009959E7" w:rsidRDefault="00D16CD7" w:rsidP="00D16CD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31">
        <w:rPr>
          <w:rFonts w:ascii="Times New Roman" w:hAnsi="Times New Roman" w:cs="Times New Roman"/>
          <w:sz w:val="28"/>
          <w:szCs w:val="28"/>
        </w:rPr>
        <w:t>Средства областного бюджета (выделено в бюджете/финансовая  потребность)  423,66/2 000,0 тыс. руб., в т.ч.:</w:t>
      </w:r>
    </w:p>
    <w:p w:rsidR="00D16CD7" w:rsidRPr="004B4431" w:rsidRDefault="00D16CD7" w:rsidP="00D16CD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551"/>
      </w:tblGrid>
      <w:tr w:rsidR="00D16CD7" w:rsidRPr="004B4431" w:rsidTr="0009762D">
        <w:tc>
          <w:tcPr>
            <w:tcW w:w="1559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Год реализации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Выделено в бюджете области</w:t>
            </w:r>
          </w:p>
        </w:tc>
        <w:tc>
          <w:tcPr>
            <w:tcW w:w="2551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Потребность</w:t>
            </w:r>
          </w:p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в финансировании</w:t>
            </w:r>
          </w:p>
        </w:tc>
      </w:tr>
      <w:tr w:rsidR="00D16CD7" w:rsidRPr="004B4431" w:rsidTr="0009762D">
        <w:tc>
          <w:tcPr>
            <w:tcW w:w="1559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2024 год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423,66</w:t>
            </w:r>
          </w:p>
        </w:tc>
        <w:tc>
          <w:tcPr>
            <w:tcW w:w="2551" w:type="dxa"/>
          </w:tcPr>
          <w:p w:rsidR="00D16CD7" w:rsidRPr="004B4431" w:rsidRDefault="00D16CD7" w:rsidP="0009762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16CD7" w:rsidRPr="004B4431" w:rsidTr="0009762D">
        <w:tc>
          <w:tcPr>
            <w:tcW w:w="1559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2025 год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D16CD7" w:rsidRPr="004B4431" w:rsidRDefault="00D16CD7" w:rsidP="0009762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16CD7" w:rsidRPr="004B4431" w:rsidTr="0009762D">
        <w:tc>
          <w:tcPr>
            <w:tcW w:w="1559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2026 год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D16CD7" w:rsidRPr="004B4431" w:rsidRDefault="00D16CD7" w:rsidP="0009762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16CD7" w:rsidRPr="004B4431" w:rsidTr="0009762D">
        <w:tc>
          <w:tcPr>
            <w:tcW w:w="1559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2027 год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D16CD7" w:rsidRPr="004B4431" w:rsidRDefault="00D16CD7" w:rsidP="0009762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16CD7" w:rsidRPr="004B4431" w:rsidTr="0009762D">
        <w:tc>
          <w:tcPr>
            <w:tcW w:w="1559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423,66</w:t>
            </w:r>
          </w:p>
        </w:tc>
        <w:tc>
          <w:tcPr>
            <w:tcW w:w="2551" w:type="dxa"/>
          </w:tcPr>
          <w:p w:rsidR="00D16CD7" w:rsidRPr="004B4431" w:rsidRDefault="00D16CD7" w:rsidP="0009762D">
            <w:pPr>
              <w:pStyle w:val="ad"/>
              <w:rPr>
                <w:b w:val="0"/>
                <w:sz w:val="28"/>
                <w:szCs w:val="28"/>
              </w:rPr>
            </w:pPr>
            <w:r w:rsidRPr="004B4431">
              <w:rPr>
                <w:b w:val="0"/>
                <w:sz w:val="28"/>
                <w:szCs w:val="28"/>
              </w:rPr>
              <w:t>2 000,00</w:t>
            </w:r>
          </w:p>
        </w:tc>
      </w:tr>
    </w:tbl>
    <w:p w:rsidR="00D16CD7" w:rsidRPr="004B4431" w:rsidRDefault="00D16CD7" w:rsidP="00D16CD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D16CD7" w:rsidRPr="004B4431" w:rsidRDefault="00D16CD7" w:rsidP="00D16CD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D16CD7" w:rsidRPr="004B4431" w:rsidRDefault="00D16CD7" w:rsidP="00D16CD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B4431">
        <w:rPr>
          <w:rFonts w:ascii="Times New Roman" w:hAnsi="Times New Roman" w:cs="Times New Roman"/>
          <w:sz w:val="28"/>
          <w:szCs w:val="28"/>
        </w:rPr>
        <w:t>8.6. Механизм реализации подпрограммы</w:t>
      </w:r>
    </w:p>
    <w:p w:rsidR="00D16CD7" w:rsidRPr="004B4431" w:rsidRDefault="00D16CD7" w:rsidP="00D16CD7">
      <w:pPr>
        <w:pStyle w:val="ConsPlusNormal"/>
        <w:jc w:val="both"/>
      </w:pP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Общую координацию, текущее управление, а также оперативный контроль за ходом реализации подпрограммы осуществляет отдел по развитию местного самоуправления Администрации городского округа город Рыбинск Ярославской области.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Соисполнителями подпрограммы являются: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Департамент по социальной поддержке населения Администрации городского округа город Рыбинск Ярославской области;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>- Департамент имущественных и земельных отношений Администрации городского округа город Рыбинск Ярославской области.</w:t>
      </w:r>
    </w:p>
    <w:p w:rsidR="00D16CD7" w:rsidRPr="004B4431" w:rsidRDefault="00D16CD7" w:rsidP="00D16CD7">
      <w:pPr>
        <w:pStyle w:val="ConsPlusNormal"/>
        <w:ind w:firstLine="540"/>
        <w:jc w:val="both"/>
      </w:pPr>
      <w:r w:rsidRPr="004B4431">
        <w:t xml:space="preserve">Оценка эффективности реализации подпрограммы проводится в соответствии с </w:t>
      </w:r>
      <w:hyperlink r:id="rId30" w:history="1">
        <w:r w:rsidRPr="004B4431">
          <w:t>методикой</w:t>
        </w:r>
      </w:hyperlink>
      <w:r w:rsidRPr="004B4431">
        <w:t>, утвержденной постановлением Администрации городского округа город Рыбинск Ярославской области от 08.06.2020 № 1306 «О муниципальных программах».</w:t>
      </w:r>
    </w:p>
    <w:p w:rsidR="00D16CD7" w:rsidRDefault="00D16CD7" w:rsidP="00D16CD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16CD7" w:rsidRPr="004B4431" w:rsidRDefault="00D16CD7" w:rsidP="00D16CD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16CD7" w:rsidRPr="004B4431" w:rsidRDefault="00D16CD7" w:rsidP="00D16C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B4431">
        <w:rPr>
          <w:rFonts w:ascii="Times New Roman" w:hAnsi="Times New Roman" w:cs="Times New Roman"/>
          <w:b w:val="0"/>
          <w:sz w:val="28"/>
          <w:szCs w:val="28"/>
        </w:rPr>
        <w:t>8.7. Индикаторы результативности подпрограммы</w:t>
      </w:r>
    </w:p>
    <w:p w:rsidR="00D16CD7" w:rsidRPr="004B4431" w:rsidRDefault="00D16CD7" w:rsidP="00D16CD7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2072"/>
        <w:gridCol w:w="3544"/>
        <w:gridCol w:w="992"/>
        <w:gridCol w:w="851"/>
        <w:gridCol w:w="850"/>
        <w:gridCol w:w="851"/>
        <w:gridCol w:w="708"/>
      </w:tblGrid>
      <w:tr w:rsidR="00D16CD7" w:rsidRPr="004B4431" w:rsidTr="0009762D">
        <w:trPr>
          <w:trHeight w:val="115"/>
        </w:trPr>
        <w:tc>
          <w:tcPr>
            <w:tcW w:w="400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№п/п</w:t>
            </w:r>
          </w:p>
        </w:tc>
        <w:tc>
          <w:tcPr>
            <w:tcW w:w="2072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Задачи муниципальной программы</w:t>
            </w:r>
          </w:p>
        </w:tc>
        <w:tc>
          <w:tcPr>
            <w:tcW w:w="3544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 xml:space="preserve">Базовый показатель, </w:t>
            </w:r>
            <w:r>
              <w:t xml:space="preserve">2023 </w:t>
            </w:r>
            <w:r w:rsidRPr="004B4431">
              <w:t xml:space="preserve">г.  </w:t>
            </w:r>
          </w:p>
        </w:tc>
        <w:tc>
          <w:tcPr>
            <w:tcW w:w="3260" w:type="dxa"/>
            <w:gridSpan w:val="4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Значение индикатора</w:t>
            </w:r>
          </w:p>
        </w:tc>
      </w:tr>
      <w:tr w:rsidR="00D16CD7" w:rsidRPr="004B4431" w:rsidTr="0009762D">
        <w:trPr>
          <w:trHeight w:val="64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2024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2025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2026</w:t>
            </w:r>
          </w:p>
        </w:tc>
        <w:tc>
          <w:tcPr>
            <w:tcW w:w="708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2027</w:t>
            </w:r>
          </w:p>
        </w:tc>
      </w:tr>
      <w:tr w:rsidR="00D16CD7" w:rsidRPr="004B4431" w:rsidTr="0009762D">
        <w:trPr>
          <w:trHeight w:val="64"/>
        </w:trPr>
        <w:tc>
          <w:tcPr>
            <w:tcW w:w="400" w:type="dxa"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072" w:type="dxa"/>
          </w:tcPr>
          <w:p w:rsidR="00D16CD7" w:rsidRPr="004B4431" w:rsidRDefault="00D16CD7" w:rsidP="0009762D">
            <w:pPr>
              <w:pStyle w:val="ConsPlusNormal"/>
              <w:jc w:val="both"/>
            </w:pPr>
            <w:r w:rsidRPr="004B4431">
              <w:t xml:space="preserve">Стимулирование и поддержка реализации социально значимых проектов и программ деятельности, реализуемых гражданскими активистами и СОНКО  </w:t>
            </w:r>
          </w:p>
        </w:tc>
        <w:tc>
          <w:tcPr>
            <w:tcW w:w="3544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Количество СОНКО, получивших финансовую поддержку на реализацию социальных проектов, осуществление уставной деятельности, ед.</w:t>
            </w:r>
          </w:p>
        </w:tc>
        <w:tc>
          <w:tcPr>
            <w:tcW w:w="992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12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12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12</w:t>
            </w:r>
          </w:p>
        </w:tc>
        <w:tc>
          <w:tcPr>
            <w:tcW w:w="708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12</w:t>
            </w:r>
          </w:p>
        </w:tc>
      </w:tr>
      <w:tr w:rsidR="00D16CD7" w:rsidRPr="004B4431" w:rsidTr="0009762D">
        <w:trPr>
          <w:trHeight w:val="64"/>
        </w:trPr>
        <w:tc>
          <w:tcPr>
            <w:tcW w:w="400" w:type="dxa"/>
            <w:vMerge w:val="restart"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  <w:r w:rsidRPr="004B44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72" w:type="dxa"/>
            <w:vMerge w:val="restart"/>
          </w:tcPr>
          <w:p w:rsidR="00D16CD7" w:rsidRPr="004B4431" w:rsidRDefault="00D16CD7" w:rsidP="0009762D">
            <w:pPr>
              <w:pStyle w:val="ConsPlusNormal"/>
              <w:jc w:val="both"/>
            </w:pPr>
            <w:r>
              <w:t>Предоставление</w:t>
            </w:r>
            <w:r w:rsidRPr="004B4431">
              <w:t xml:space="preserve"> СОНКО имущественной, информационной, консультационной </w:t>
            </w:r>
            <w:r w:rsidRPr="004B4431">
              <w:lastRenderedPageBreak/>
              <w:t>поддержки</w:t>
            </w:r>
          </w:p>
        </w:tc>
        <w:tc>
          <w:tcPr>
            <w:tcW w:w="3544" w:type="dxa"/>
          </w:tcPr>
          <w:p w:rsidR="00D16CD7" w:rsidRPr="004B4431" w:rsidRDefault="00D16CD7" w:rsidP="0009762D">
            <w:pPr>
              <w:pStyle w:val="ConsPlusNormal"/>
            </w:pPr>
            <w:r>
              <w:lastRenderedPageBreak/>
              <w:t>Предоставление</w:t>
            </w:r>
            <w:r w:rsidRPr="004B4431">
              <w:t xml:space="preserve"> имущественной поддержки СОНКО, ед.</w:t>
            </w:r>
          </w:p>
        </w:tc>
        <w:tc>
          <w:tcPr>
            <w:tcW w:w="992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</w:t>
            </w:r>
          </w:p>
        </w:tc>
        <w:tc>
          <w:tcPr>
            <w:tcW w:w="708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</w:t>
            </w:r>
          </w:p>
        </w:tc>
      </w:tr>
      <w:tr w:rsidR="00D16CD7" w:rsidRPr="004B4431" w:rsidTr="0009762D">
        <w:trPr>
          <w:trHeight w:val="64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544" w:type="dxa"/>
          </w:tcPr>
          <w:p w:rsidR="00D16CD7" w:rsidRPr="004B4431" w:rsidRDefault="00D16CD7" w:rsidP="0009762D">
            <w:pPr>
              <w:pStyle w:val="ConsPlusNormal"/>
            </w:pPr>
            <w:r>
              <w:t>Предоставление</w:t>
            </w:r>
            <w:r w:rsidRPr="004B4431">
              <w:t xml:space="preserve"> информационной, консультационной поддержки </w:t>
            </w:r>
            <w:r w:rsidRPr="004B4431">
              <w:lastRenderedPageBreak/>
              <w:t>СОНКО, ед.</w:t>
            </w:r>
          </w:p>
        </w:tc>
        <w:tc>
          <w:tcPr>
            <w:tcW w:w="992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14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14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15</w:t>
            </w:r>
          </w:p>
        </w:tc>
        <w:tc>
          <w:tcPr>
            <w:tcW w:w="708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15</w:t>
            </w:r>
          </w:p>
        </w:tc>
      </w:tr>
      <w:tr w:rsidR="00D16CD7" w:rsidRPr="004B4431" w:rsidTr="0009762D">
        <w:trPr>
          <w:trHeight w:val="229"/>
        </w:trPr>
        <w:tc>
          <w:tcPr>
            <w:tcW w:w="400" w:type="dxa"/>
            <w:vMerge w:val="restart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3.</w:t>
            </w:r>
          </w:p>
        </w:tc>
        <w:tc>
          <w:tcPr>
            <w:tcW w:w="2072" w:type="dxa"/>
            <w:vMerge w:val="restart"/>
          </w:tcPr>
          <w:p w:rsidR="00D16CD7" w:rsidRPr="004B4431" w:rsidRDefault="00D16CD7" w:rsidP="0009762D">
            <w:pPr>
              <w:pStyle w:val="ConsPlusNormal"/>
              <w:jc w:val="both"/>
            </w:pPr>
            <w:r w:rsidRPr="004B4431">
              <w:t>Оказание поддержки органам ТОС в осуществлении инициатив по вопросам местного значения</w:t>
            </w:r>
          </w:p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544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Количество проведенных встреч активистов ТОС с руководителями органов местного самоуправления по вопросам взаимодействия, ед.</w:t>
            </w:r>
          </w:p>
        </w:tc>
        <w:tc>
          <w:tcPr>
            <w:tcW w:w="992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32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32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32</w:t>
            </w:r>
          </w:p>
        </w:tc>
        <w:tc>
          <w:tcPr>
            <w:tcW w:w="708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32</w:t>
            </w:r>
          </w:p>
        </w:tc>
      </w:tr>
      <w:tr w:rsidR="00D16CD7" w:rsidRPr="004B4431" w:rsidTr="0009762D">
        <w:trPr>
          <w:trHeight w:val="229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072" w:type="dxa"/>
            <w:vMerge/>
          </w:tcPr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544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Количество мероприятий, проектов, реализуемых органами ТОС, ед.</w:t>
            </w:r>
          </w:p>
        </w:tc>
        <w:tc>
          <w:tcPr>
            <w:tcW w:w="992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35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35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36</w:t>
            </w:r>
          </w:p>
        </w:tc>
        <w:tc>
          <w:tcPr>
            <w:tcW w:w="708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36</w:t>
            </w:r>
          </w:p>
        </w:tc>
      </w:tr>
      <w:tr w:rsidR="00D16CD7" w:rsidRPr="004B4431" w:rsidTr="0009762D">
        <w:trPr>
          <w:trHeight w:val="229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072" w:type="dxa"/>
            <w:vMerge/>
          </w:tcPr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544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Количество собраний, конференций КТОС, ед.</w:t>
            </w:r>
          </w:p>
        </w:tc>
        <w:tc>
          <w:tcPr>
            <w:tcW w:w="992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708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</w:tr>
      <w:tr w:rsidR="00D16CD7" w:rsidRPr="004B4431" w:rsidTr="0009762D">
        <w:trPr>
          <w:trHeight w:val="229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072" w:type="dxa"/>
            <w:vMerge/>
          </w:tcPr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544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Количество учебно-образовательных семинаров, лекций для активистов ТОС, ед.</w:t>
            </w:r>
          </w:p>
          <w:p w:rsidR="00D16CD7" w:rsidRPr="004B4431" w:rsidRDefault="00D16CD7" w:rsidP="0009762D">
            <w:pPr>
              <w:pStyle w:val="ConsPlusNormal"/>
            </w:pPr>
          </w:p>
        </w:tc>
        <w:tc>
          <w:tcPr>
            <w:tcW w:w="992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  <w:tc>
          <w:tcPr>
            <w:tcW w:w="708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30</w:t>
            </w:r>
          </w:p>
        </w:tc>
      </w:tr>
      <w:tr w:rsidR="00D16CD7" w:rsidRPr="004B4431" w:rsidTr="0009762D">
        <w:trPr>
          <w:trHeight w:val="229"/>
        </w:trPr>
        <w:tc>
          <w:tcPr>
            <w:tcW w:w="400" w:type="dxa"/>
            <w:vMerge/>
          </w:tcPr>
          <w:p w:rsidR="00D16CD7" w:rsidRPr="004B4431" w:rsidRDefault="00D16CD7" w:rsidP="0009762D">
            <w:pPr>
              <w:pStyle w:val="ConsPlusNormal"/>
              <w:jc w:val="center"/>
            </w:pPr>
          </w:p>
        </w:tc>
        <w:tc>
          <w:tcPr>
            <w:tcW w:w="2072" w:type="dxa"/>
            <w:vMerge/>
          </w:tcPr>
          <w:p w:rsidR="00D16CD7" w:rsidRPr="004B4431" w:rsidRDefault="00D16CD7" w:rsidP="0009762D">
            <w:pPr>
              <w:pStyle w:val="ConsPlusNormal"/>
              <w:jc w:val="both"/>
            </w:pPr>
          </w:p>
        </w:tc>
        <w:tc>
          <w:tcPr>
            <w:tcW w:w="3544" w:type="dxa"/>
          </w:tcPr>
          <w:p w:rsidR="00D16CD7" w:rsidRPr="004B4431" w:rsidRDefault="00D16CD7" w:rsidP="0009762D">
            <w:pPr>
              <w:pStyle w:val="ConsPlusNormal"/>
            </w:pPr>
            <w:r w:rsidRPr="004B4431">
              <w:t>Поощрение активистов ТОС, чел.</w:t>
            </w:r>
          </w:p>
        </w:tc>
        <w:tc>
          <w:tcPr>
            <w:tcW w:w="992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  <w:tc>
          <w:tcPr>
            <w:tcW w:w="850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  <w:tc>
          <w:tcPr>
            <w:tcW w:w="851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  <w:tc>
          <w:tcPr>
            <w:tcW w:w="708" w:type="dxa"/>
          </w:tcPr>
          <w:p w:rsidR="00D16CD7" w:rsidRPr="004B4431" w:rsidRDefault="00D16CD7" w:rsidP="0009762D">
            <w:pPr>
              <w:pStyle w:val="ConsPlusNormal"/>
              <w:jc w:val="center"/>
            </w:pPr>
            <w:r w:rsidRPr="004B4431">
              <w:t>100</w:t>
            </w:r>
          </w:p>
        </w:tc>
      </w:tr>
    </w:tbl>
    <w:p w:rsidR="00D16CD7" w:rsidRPr="004B4431" w:rsidRDefault="00D16CD7" w:rsidP="00D16CD7">
      <w:pPr>
        <w:rPr>
          <w:rFonts w:ascii="Times New Roman" w:hAnsi="Times New Roman"/>
          <w:sz w:val="28"/>
          <w:szCs w:val="28"/>
        </w:rPr>
        <w:sectPr w:rsidR="00D16CD7" w:rsidRPr="004B4431" w:rsidSect="00A90512">
          <w:headerReference w:type="default" r:id="rId31"/>
          <w:pgSz w:w="11906" w:h="16838"/>
          <w:pgMar w:top="1134" w:right="567" w:bottom="993" w:left="1134" w:header="0" w:footer="709" w:gutter="0"/>
          <w:cols w:space="708"/>
          <w:titlePg/>
          <w:docGrid w:linePitch="360"/>
        </w:sectPr>
      </w:pPr>
    </w:p>
    <w:p w:rsidR="00D16CD7" w:rsidRPr="00B24A17" w:rsidRDefault="00D16CD7" w:rsidP="00D16CD7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B24A17">
        <w:rPr>
          <w:rFonts w:ascii="Times New Roman" w:hAnsi="Times New Roman"/>
          <w:sz w:val="28"/>
          <w:szCs w:val="28"/>
        </w:rPr>
        <w:lastRenderedPageBreak/>
        <w:t>8.8. Перечень программных мероприятий подпрограммы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262"/>
        <w:gridCol w:w="1135"/>
        <w:gridCol w:w="567"/>
        <w:gridCol w:w="991"/>
        <w:gridCol w:w="851"/>
        <w:gridCol w:w="850"/>
        <w:gridCol w:w="851"/>
        <w:gridCol w:w="850"/>
        <w:gridCol w:w="851"/>
        <w:gridCol w:w="850"/>
        <w:gridCol w:w="851"/>
        <w:gridCol w:w="851"/>
        <w:gridCol w:w="22"/>
        <w:gridCol w:w="1963"/>
        <w:gridCol w:w="1276"/>
      </w:tblGrid>
      <w:tr w:rsidR="00D16CD7" w:rsidRPr="00B24A17" w:rsidTr="0009762D">
        <w:trPr>
          <w:trHeight w:val="20"/>
          <w:tblHeader/>
        </w:trPr>
        <w:tc>
          <w:tcPr>
            <w:tcW w:w="423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№</w:t>
            </w:r>
          </w:p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п/п</w:t>
            </w:r>
          </w:p>
        </w:tc>
        <w:tc>
          <w:tcPr>
            <w:tcW w:w="3262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Наименование мероприятия</w:t>
            </w:r>
          </w:p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(объекта)</w:t>
            </w:r>
          </w:p>
        </w:tc>
        <w:tc>
          <w:tcPr>
            <w:tcW w:w="1135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Адрес, количественная</w:t>
            </w:r>
          </w:p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left="-108" w:right="-108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характеристика, срок исполнения</w:t>
            </w:r>
          </w:p>
        </w:tc>
        <w:tc>
          <w:tcPr>
            <w:tcW w:w="567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left="-108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Сметная стоимость</w:t>
            </w:r>
          </w:p>
        </w:tc>
        <w:tc>
          <w:tcPr>
            <w:tcW w:w="7796" w:type="dxa"/>
            <w:gridSpan w:val="9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Потребность  в финансировании (тыс. руб.) по годам</w:t>
            </w:r>
          </w:p>
        </w:tc>
        <w:tc>
          <w:tcPr>
            <w:tcW w:w="1985" w:type="dxa"/>
            <w:gridSpan w:val="2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Ожидаемый результат</w:t>
            </w:r>
          </w:p>
        </w:tc>
        <w:tc>
          <w:tcPr>
            <w:tcW w:w="1276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Ответственный</w:t>
            </w:r>
          </w:p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исполнитель мероприятий</w:t>
            </w:r>
          </w:p>
        </w:tc>
      </w:tr>
      <w:tr w:rsidR="00D16CD7" w:rsidRPr="00B24A17" w:rsidTr="0009762D">
        <w:trPr>
          <w:trHeight w:val="20"/>
          <w:tblHeader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источник финансирования</w:t>
            </w:r>
          </w:p>
        </w:tc>
        <w:tc>
          <w:tcPr>
            <w:tcW w:w="1701" w:type="dxa"/>
            <w:gridSpan w:val="2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2024</w:t>
            </w:r>
          </w:p>
        </w:tc>
        <w:tc>
          <w:tcPr>
            <w:tcW w:w="1701" w:type="dxa"/>
            <w:gridSpan w:val="2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2025</w:t>
            </w:r>
          </w:p>
        </w:tc>
        <w:tc>
          <w:tcPr>
            <w:tcW w:w="1701" w:type="dxa"/>
            <w:gridSpan w:val="2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702" w:type="dxa"/>
            <w:gridSpan w:val="2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  <w:tblHeader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991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выделено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left="-116" w:right="-108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потребность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выделено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потребность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left="-116" w:right="-108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выделено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left="-116" w:right="-108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потребность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left="-116" w:right="-108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выделено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left="-116" w:right="-108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потребность</w:t>
            </w: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16444" w:type="dxa"/>
            <w:gridSpan w:val="16"/>
          </w:tcPr>
          <w:p w:rsidR="00D16CD7" w:rsidRPr="00B24A17" w:rsidRDefault="00D16CD7" w:rsidP="000976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24A17">
              <w:rPr>
                <w:color w:val="auto"/>
                <w:sz w:val="22"/>
                <w:szCs w:val="22"/>
              </w:rPr>
              <w:t>Задача 1. Стимулирование и поддержка реализации социально значимых проектов и программ деятельности,</w:t>
            </w:r>
          </w:p>
          <w:p w:rsidR="00D16CD7" w:rsidRPr="00B24A17" w:rsidRDefault="00D16CD7" w:rsidP="000976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реализуемых гражданс</w:t>
            </w:r>
            <w:r w:rsidRPr="00B24A17">
              <w:rPr>
                <w:color w:val="auto"/>
                <w:sz w:val="22"/>
                <w:szCs w:val="22"/>
              </w:rPr>
              <w:t>кими активистами и СОНКО</w:t>
            </w: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1.</w:t>
            </w:r>
          </w:p>
        </w:tc>
        <w:tc>
          <w:tcPr>
            <w:tcW w:w="3262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  <w:r w:rsidRPr="00B24A17">
              <w:rPr>
                <w:sz w:val="20"/>
              </w:rPr>
              <w:t>Предоставление грантов в форме субсидии социально ориентированным некоммерческим организациям, осуществляющим свою деятельность на территории города, на реализацию общественно-значимых проектов</w:t>
            </w:r>
          </w:p>
        </w:tc>
        <w:tc>
          <w:tcPr>
            <w:tcW w:w="1135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567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-</w:t>
            </w:r>
          </w:p>
        </w:tc>
        <w:tc>
          <w:tcPr>
            <w:tcW w:w="99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  <w:r w:rsidRPr="00B24A17">
              <w:rPr>
                <w:sz w:val="20"/>
              </w:rPr>
              <w:t>ГБ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895,67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976,13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1500,0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1500,0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1500,0</w:t>
            </w:r>
          </w:p>
        </w:tc>
        <w:tc>
          <w:tcPr>
            <w:tcW w:w="873" w:type="dxa"/>
            <w:gridSpan w:val="2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1500,0</w:t>
            </w:r>
          </w:p>
        </w:tc>
        <w:tc>
          <w:tcPr>
            <w:tcW w:w="1963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 xml:space="preserve">Оказание финансовой поддержки не менее чем </w:t>
            </w:r>
            <w:r>
              <w:rPr>
                <w:sz w:val="20"/>
              </w:rPr>
              <w:t xml:space="preserve">6 </w:t>
            </w:r>
            <w:r w:rsidRPr="00B24A17">
              <w:rPr>
                <w:sz w:val="20"/>
              </w:rPr>
              <w:t>СОНКО (ежегодно)</w:t>
            </w:r>
          </w:p>
        </w:tc>
        <w:tc>
          <w:tcPr>
            <w:tcW w:w="1276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24A17">
              <w:rPr>
                <w:rFonts w:ascii="Times New Roman" w:hAnsi="Times New Roman"/>
                <w:sz w:val="20"/>
                <w:szCs w:val="20"/>
              </w:rPr>
              <w:t>МСУ</w:t>
            </w:r>
          </w:p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  <w:r w:rsidRPr="00B24A17">
              <w:rPr>
                <w:sz w:val="20"/>
              </w:rPr>
              <w:t>ОБ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6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  <w:r w:rsidRPr="00B24A17">
              <w:rPr>
                <w:sz w:val="20"/>
              </w:rPr>
              <w:t>ФБ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6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  <w:r w:rsidRPr="00B24A17">
              <w:rPr>
                <w:sz w:val="20"/>
              </w:rPr>
              <w:t>Др.ср.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6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b/>
                <w:sz w:val="20"/>
              </w:rPr>
            </w:pPr>
            <w:r w:rsidRPr="00B24A17">
              <w:rPr>
                <w:b/>
                <w:sz w:val="20"/>
              </w:rPr>
              <w:t>Всего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895,67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976,13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850,0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1500,0</w:t>
            </w:r>
          </w:p>
        </w:tc>
        <w:tc>
          <w:tcPr>
            <w:tcW w:w="850" w:type="dxa"/>
          </w:tcPr>
          <w:p w:rsidR="00D16CD7" w:rsidRPr="00E42BEA" w:rsidRDefault="00D16CD7" w:rsidP="0009762D">
            <w:pPr>
              <w:rPr>
                <w:rFonts w:ascii="Times New Roman" w:hAnsi="Times New Roman"/>
              </w:rPr>
            </w:pPr>
            <w:r w:rsidRPr="00E42BEA">
              <w:rPr>
                <w:rFonts w:ascii="Times New Roman" w:hAnsi="Times New Roman"/>
                <w:b/>
                <w:sz w:val="20"/>
              </w:rPr>
              <w:t>1500,0</w:t>
            </w:r>
          </w:p>
        </w:tc>
        <w:tc>
          <w:tcPr>
            <w:tcW w:w="851" w:type="dxa"/>
          </w:tcPr>
          <w:p w:rsidR="00D16CD7" w:rsidRPr="00E42BEA" w:rsidRDefault="00D16CD7" w:rsidP="0009762D">
            <w:pPr>
              <w:rPr>
                <w:rFonts w:ascii="Times New Roman" w:hAnsi="Times New Roman"/>
              </w:rPr>
            </w:pPr>
            <w:r w:rsidRPr="00E42BEA">
              <w:rPr>
                <w:rFonts w:ascii="Times New Roman" w:hAnsi="Times New Roman"/>
                <w:b/>
                <w:sz w:val="20"/>
              </w:rPr>
              <w:t>1500,0</w:t>
            </w:r>
          </w:p>
        </w:tc>
        <w:tc>
          <w:tcPr>
            <w:tcW w:w="873" w:type="dxa"/>
            <w:gridSpan w:val="2"/>
          </w:tcPr>
          <w:p w:rsidR="00D16CD7" w:rsidRPr="00E42BEA" w:rsidRDefault="00D16CD7" w:rsidP="0009762D">
            <w:pPr>
              <w:rPr>
                <w:rFonts w:ascii="Times New Roman" w:hAnsi="Times New Roman"/>
              </w:rPr>
            </w:pPr>
            <w:r w:rsidRPr="00E42BEA">
              <w:rPr>
                <w:rFonts w:ascii="Times New Roman" w:hAnsi="Times New Roman"/>
                <w:b/>
                <w:sz w:val="20"/>
              </w:rPr>
              <w:t>1500,0</w:t>
            </w:r>
          </w:p>
        </w:tc>
        <w:tc>
          <w:tcPr>
            <w:tcW w:w="196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2.</w:t>
            </w:r>
          </w:p>
        </w:tc>
        <w:tc>
          <w:tcPr>
            <w:tcW w:w="3262" w:type="dxa"/>
            <w:vMerge w:val="restart"/>
          </w:tcPr>
          <w:p w:rsidR="00D16CD7" w:rsidRPr="00B24A17" w:rsidRDefault="00D16CD7" w:rsidP="000976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B24A17">
              <w:rPr>
                <w:rFonts w:ascii="Times New Roman" w:hAnsi="Times New Roman"/>
                <w:b w:val="0"/>
                <w:sz w:val="20"/>
              </w:rPr>
              <w:t>Предоставление субсидий на осуществление уставной деятельности общественным объединениям</w:t>
            </w:r>
            <w:r w:rsidRPr="00B24A17">
              <w:rPr>
                <w:b w:val="0"/>
                <w:sz w:val="20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567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right="-11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Pr="00B24A1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</w:tcPr>
          <w:p w:rsidR="00D16CD7" w:rsidRPr="00B24A17" w:rsidRDefault="00D16CD7" w:rsidP="0009762D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963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Оказание фин</w:t>
            </w:r>
            <w:r>
              <w:rPr>
                <w:rFonts w:ascii="Times New Roman" w:hAnsi="Times New Roman"/>
                <w:sz w:val="20"/>
                <w:szCs w:val="20"/>
              </w:rPr>
              <w:t>ансовой поддержки не менее чем 6</w:t>
            </w:r>
            <w:r w:rsidRPr="00B24A17">
              <w:rPr>
                <w:rFonts w:ascii="Times New Roman" w:hAnsi="Times New Roman"/>
                <w:sz w:val="20"/>
                <w:szCs w:val="20"/>
              </w:rPr>
              <w:t xml:space="preserve"> общественным объединениям (ежегодно)</w:t>
            </w:r>
          </w:p>
        </w:tc>
        <w:tc>
          <w:tcPr>
            <w:tcW w:w="1276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24A17">
              <w:rPr>
                <w:rFonts w:ascii="Times New Roman" w:hAnsi="Times New Roman"/>
                <w:sz w:val="20"/>
                <w:szCs w:val="20"/>
              </w:rPr>
              <w:t>МСУ</w:t>
            </w:r>
          </w:p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423,66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4A17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96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Др.ср.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313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445,96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right="-11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 xml:space="preserve">  720,0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right="-11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right="-11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</w:tcPr>
          <w:p w:rsidR="00D16CD7" w:rsidRPr="00B24A17" w:rsidRDefault="00D16CD7" w:rsidP="0009762D">
            <w:pPr>
              <w:spacing w:after="0" w:line="240" w:lineRule="auto"/>
              <w:ind w:right="-11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850,0</w:t>
            </w:r>
          </w:p>
        </w:tc>
        <w:tc>
          <w:tcPr>
            <w:tcW w:w="196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313"/>
        </w:trPr>
        <w:tc>
          <w:tcPr>
            <w:tcW w:w="16444" w:type="dxa"/>
            <w:gridSpan w:val="16"/>
          </w:tcPr>
          <w:p w:rsidR="00D16CD7" w:rsidRPr="00A6784A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2. Предоставление</w:t>
            </w:r>
            <w:r w:rsidRPr="00B24A17">
              <w:rPr>
                <w:sz w:val="22"/>
                <w:szCs w:val="22"/>
              </w:rPr>
              <w:t xml:space="preserve"> СОНКО имущественной, информационной, консультационной поддержки</w:t>
            </w: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3.</w:t>
            </w:r>
          </w:p>
        </w:tc>
        <w:tc>
          <w:tcPr>
            <w:tcW w:w="3262" w:type="dxa"/>
            <w:vMerge w:val="restart"/>
          </w:tcPr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Предоставление</w:t>
            </w:r>
            <w:r w:rsidRPr="00B24A17">
              <w:rPr>
                <w:b w:val="0"/>
                <w:sz w:val="20"/>
              </w:rPr>
              <w:t xml:space="preserve"> имущественной поддержки СОНКО</w:t>
            </w:r>
          </w:p>
        </w:tc>
        <w:tc>
          <w:tcPr>
            <w:tcW w:w="1135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567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24A17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</w:tcPr>
          <w:p w:rsidR="00D16CD7" w:rsidRPr="00B24A17" w:rsidRDefault="00D16CD7" w:rsidP="000976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 не менее 3-х СОНКО (ежегодно)</w:t>
            </w:r>
          </w:p>
        </w:tc>
        <w:tc>
          <w:tcPr>
            <w:tcW w:w="1276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ДИЗО</w:t>
            </w:r>
          </w:p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24A17">
              <w:rPr>
                <w:rFonts w:ascii="Times New Roman" w:hAnsi="Times New Roman"/>
                <w:sz w:val="20"/>
                <w:szCs w:val="20"/>
              </w:rPr>
              <w:t>МСУ</w:t>
            </w: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Др.ср.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41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314"/>
        </w:trPr>
        <w:tc>
          <w:tcPr>
            <w:tcW w:w="423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62" w:type="dxa"/>
            <w:vMerge w:val="restart"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информационной, консультационной поддержки СОНКО, ед.</w:t>
            </w:r>
          </w:p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567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Оказание информационной, консультационной поддержки не менее </w:t>
            </w:r>
          </w:p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 СОНКО в 2024г;</w:t>
            </w:r>
          </w:p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 СОНКО в 2025 г;</w:t>
            </w:r>
          </w:p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 СОНКО в 2026 г;</w:t>
            </w:r>
          </w:p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 СОНКО 2027 г.</w:t>
            </w:r>
          </w:p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</w:tr>
      <w:tr w:rsidR="00D16CD7" w:rsidRPr="00B24A17" w:rsidTr="0009762D">
        <w:trPr>
          <w:trHeight w:val="250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Default="00D16CD7" w:rsidP="0009762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41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Default="00D16CD7" w:rsidP="0009762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5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Др.ср.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Default="00D16CD7" w:rsidP="0009762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5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both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D16CD7" w:rsidRDefault="00D16CD7" w:rsidP="0009762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16444" w:type="dxa"/>
            <w:gridSpan w:val="16"/>
          </w:tcPr>
          <w:p w:rsidR="00D16CD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4A17">
              <w:rPr>
                <w:rFonts w:ascii="Times New Roman" w:hAnsi="Times New Roman"/>
              </w:rPr>
              <w:lastRenderedPageBreak/>
              <w:t>Задача 3. Оказание поддержки органам ТОС в осуществлении инициатив по вопросам местного значения</w:t>
            </w: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Pr="00B24A17">
              <w:rPr>
                <w:sz w:val="20"/>
              </w:rPr>
              <w:t>.</w:t>
            </w:r>
          </w:p>
        </w:tc>
        <w:tc>
          <w:tcPr>
            <w:tcW w:w="3262" w:type="dxa"/>
            <w:vMerge w:val="restart"/>
          </w:tcPr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  <w:r w:rsidRPr="00B24A17">
              <w:rPr>
                <w:b w:val="0"/>
                <w:sz w:val="20"/>
              </w:rPr>
              <w:t xml:space="preserve">Поощрение лиц, входящих в структуру органа </w:t>
            </w:r>
            <w:r>
              <w:rPr>
                <w:b w:val="0"/>
                <w:sz w:val="20"/>
              </w:rPr>
              <w:t>ТОС</w:t>
            </w:r>
            <w:r w:rsidRPr="00B24A17">
              <w:rPr>
                <w:b w:val="0"/>
                <w:sz w:val="20"/>
              </w:rPr>
              <w:t>:</w:t>
            </w:r>
          </w:p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  <w:r w:rsidRPr="00B24A17">
              <w:rPr>
                <w:b w:val="0"/>
                <w:sz w:val="20"/>
              </w:rPr>
              <w:t>- руководитель органа ТОС;</w:t>
            </w:r>
          </w:p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  <w:r w:rsidRPr="00B24A17">
              <w:rPr>
                <w:b w:val="0"/>
                <w:sz w:val="20"/>
              </w:rPr>
              <w:t>- член органа ТОС;</w:t>
            </w:r>
          </w:p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  <w:r w:rsidRPr="00B24A17">
              <w:rPr>
                <w:b w:val="0"/>
                <w:sz w:val="20"/>
              </w:rPr>
              <w:t>- председатель СМКД, ТСЖ, ЖСК;</w:t>
            </w:r>
          </w:p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  <w:r w:rsidRPr="00B24A17">
              <w:rPr>
                <w:b w:val="0"/>
                <w:sz w:val="20"/>
              </w:rPr>
              <w:t xml:space="preserve">- старший по группе жилых домов малоэтажной жилой застройки. </w:t>
            </w:r>
          </w:p>
        </w:tc>
        <w:tc>
          <w:tcPr>
            <w:tcW w:w="1135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567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  <w:r w:rsidRPr="00B24A17">
              <w:rPr>
                <w:sz w:val="20"/>
              </w:rPr>
              <w:t>ГБ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787,72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right="-108"/>
              <w:contextualSpacing/>
              <w:rPr>
                <w:sz w:val="20"/>
              </w:rPr>
            </w:pPr>
            <w:r w:rsidRPr="00B24A17">
              <w:rPr>
                <w:sz w:val="20"/>
              </w:rPr>
              <w:t>2 456,4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940,75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left="-107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2517,6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940,75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left="-107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2517,6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940,75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left="-107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2517,6</w:t>
            </w:r>
          </w:p>
        </w:tc>
        <w:tc>
          <w:tcPr>
            <w:tcW w:w="1985" w:type="dxa"/>
            <w:gridSpan w:val="2"/>
            <w:vMerge w:val="restart"/>
          </w:tcPr>
          <w:p w:rsidR="00D16CD7" w:rsidRPr="00B24A17" w:rsidRDefault="00D16CD7" w:rsidP="00097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Поощрение активистов ТОС не менее 100 человек (ежегодно)</w:t>
            </w:r>
          </w:p>
        </w:tc>
        <w:tc>
          <w:tcPr>
            <w:tcW w:w="1276" w:type="dxa"/>
            <w:vMerge w:val="restart"/>
          </w:tcPr>
          <w:p w:rsidR="00D16CD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ДСПН</w:t>
            </w:r>
          </w:p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  <w:r w:rsidRPr="00B24A17">
              <w:rPr>
                <w:sz w:val="20"/>
              </w:rPr>
              <w:t>ОБ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right="-108"/>
              <w:contextualSpacing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  <w:r w:rsidRPr="00B24A17">
              <w:rPr>
                <w:sz w:val="20"/>
              </w:rPr>
              <w:t>ФБ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sz w:val="20"/>
              </w:rPr>
            </w:pPr>
            <w:r w:rsidRPr="00B24A17">
              <w:rPr>
                <w:sz w:val="20"/>
              </w:rPr>
              <w:t>Др.ср.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331"/>
        </w:trPr>
        <w:tc>
          <w:tcPr>
            <w:tcW w:w="423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rPr>
                <w:b/>
                <w:sz w:val="20"/>
              </w:rPr>
            </w:pPr>
            <w:r w:rsidRPr="00B24A17">
              <w:rPr>
                <w:b/>
                <w:sz w:val="20"/>
              </w:rPr>
              <w:t>Всего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787,72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right="-108"/>
              <w:contextualSpacing/>
              <w:rPr>
                <w:b/>
                <w:sz w:val="20"/>
              </w:rPr>
            </w:pPr>
            <w:r w:rsidRPr="00B24A17">
              <w:rPr>
                <w:b/>
                <w:sz w:val="20"/>
              </w:rPr>
              <w:t>2 456,4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940,75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right="-108"/>
              <w:contextualSpacing/>
              <w:jc w:val="center"/>
              <w:rPr>
                <w:b/>
                <w:sz w:val="20"/>
              </w:rPr>
            </w:pPr>
            <w:r w:rsidRPr="00B24A17">
              <w:rPr>
                <w:b/>
                <w:sz w:val="20"/>
              </w:rPr>
              <w:t>2517,6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940,75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right="-108"/>
              <w:contextualSpacing/>
              <w:jc w:val="center"/>
              <w:rPr>
                <w:b/>
                <w:sz w:val="20"/>
              </w:rPr>
            </w:pPr>
            <w:r w:rsidRPr="00B24A17">
              <w:rPr>
                <w:b/>
                <w:sz w:val="20"/>
              </w:rPr>
              <w:t>2517,6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940,75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ind w:right="-108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2517,6</w:t>
            </w: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262" w:type="dxa"/>
            <w:vMerge w:val="restart"/>
          </w:tcPr>
          <w:p w:rsidR="00D16CD7" w:rsidRPr="00B24A1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Количество проведенных встреч активистов ТОС с руководителями органов местного местного самоуправления по вопросам взаимодействия</w:t>
            </w:r>
          </w:p>
        </w:tc>
        <w:tc>
          <w:tcPr>
            <w:tcW w:w="1135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567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7CD">
              <w:rPr>
                <w:rFonts w:ascii="Times New Roman" w:hAnsi="Times New Roman"/>
                <w:sz w:val="20"/>
                <w:szCs w:val="20"/>
              </w:rPr>
              <w:t xml:space="preserve">Количество встреч </w:t>
            </w:r>
            <w:r>
              <w:rPr>
                <w:rFonts w:ascii="Times New Roman" w:hAnsi="Times New Roman"/>
                <w:sz w:val="20"/>
              </w:rPr>
              <w:t>не менее 32 встреч в 2024-2027 гг.</w:t>
            </w:r>
          </w:p>
        </w:tc>
        <w:tc>
          <w:tcPr>
            <w:tcW w:w="1276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Др.ср.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78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 w:val="restart"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262" w:type="dxa"/>
            <w:vMerge w:val="restart"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Количество мероприятий, проектов, реализуемых органами ТОС</w:t>
            </w:r>
          </w:p>
        </w:tc>
        <w:tc>
          <w:tcPr>
            <w:tcW w:w="1135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567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</w:tcPr>
          <w:p w:rsidR="00D16CD7" w:rsidRPr="0043523B" w:rsidRDefault="00D16CD7" w:rsidP="000976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64B6">
              <w:rPr>
                <w:rFonts w:ascii="Times New Roman" w:hAnsi="Times New Roman"/>
                <w:sz w:val="20"/>
              </w:rPr>
              <w:t>Количество мероприятий, проектов, реализуемых органами ТОС</w:t>
            </w:r>
            <w:r>
              <w:rPr>
                <w:rFonts w:ascii="Times New Roman" w:hAnsi="Times New Roman"/>
                <w:sz w:val="20"/>
              </w:rPr>
              <w:t>, 35 в 2024 и 2025 гг; 36 в 2026  и 2027 гг.</w:t>
            </w:r>
          </w:p>
        </w:tc>
        <w:tc>
          <w:tcPr>
            <w:tcW w:w="1276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Др.ср.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582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 w:val="restart"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262" w:type="dxa"/>
            <w:vMerge w:val="restart"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Количество собраний конференций КТОС</w:t>
            </w:r>
          </w:p>
        </w:tc>
        <w:tc>
          <w:tcPr>
            <w:tcW w:w="1135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567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</w:tcPr>
          <w:p w:rsidR="00D16CD7" w:rsidRPr="00A664B6" w:rsidRDefault="00D16CD7" w:rsidP="000976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B6">
              <w:rPr>
                <w:rFonts w:ascii="Times New Roman" w:hAnsi="Times New Roman"/>
                <w:sz w:val="20"/>
              </w:rPr>
              <w:t>Количество собраний конференций КТОС</w:t>
            </w:r>
            <w:r>
              <w:rPr>
                <w:rFonts w:ascii="Times New Roman" w:hAnsi="Times New Roman"/>
                <w:sz w:val="20"/>
              </w:rPr>
              <w:t>, не менее 30 (ежегодно)</w:t>
            </w:r>
          </w:p>
        </w:tc>
        <w:tc>
          <w:tcPr>
            <w:tcW w:w="1276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Др.ср.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3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 w:val="restart"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262" w:type="dxa"/>
            <w:vMerge w:val="restart"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Количество учебно-образовательных семинаров, лекций для активистов ТОС</w:t>
            </w:r>
          </w:p>
        </w:tc>
        <w:tc>
          <w:tcPr>
            <w:tcW w:w="1135" w:type="dxa"/>
            <w:vMerge w:val="restart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567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  <w:r w:rsidRPr="00B24A17">
              <w:rPr>
                <w:sz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</w:tcPr>
          <w:p w:rsidR="00D16CD7" w:rsidRPr="00A664B6" w:rsidRDefault="00D16CD7" w:rsidP="000976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B6">
              <w:rPr>
                <w:rFonts w:ascii="Times New Roman" w:hAnsi="Times New Roman"/>
                <w:sz w:val="20"/>
              </w:rPr>
              <w:t>Количество учебно-образовательных семинаров, лекций для активистов ТОС</w:t>
            </w:r>
            <w:r>
              <w:rPr>
                <w:rFonts w:ascii="Times New Roman" w:hAnsi="Times New Roman"/>
                <w:sz w:val="20"/>
              </w:rPr>
              <w:t>, не менее 30 (ежегодно)</w:t>
            </w:r>
          </w:p>
        </w:tc>
        <w:tc>
          <w:tcPr>
            <w:tcW w:w="1276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Др.ср.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27"/>
        </w:trPr>
        <w:tc>
          <w:tcPr>
            <w:tcW w:w="423" w:type="dxa"/>
            <w:vMerge/>
          </w:tcPr>
          <w:p w:rsidR="00D16CD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3262" w:type="dxa"/>
            <w:vMerge/>
          </w:tcPr>
          <w:p w:rsidR="00D16CD7" w:rsidRDefault="00D16CD7" w:rsidP="0009762D">
            <w:pPr>
              <w:pStyle w:val="ad"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1135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D16CD7" w:rsidRPr="008257CD" w:rsidRDefault="00D16CD7" w:rsidP="0009762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58"/>
        </w:trPr>
        <w:tc>
          <w:tcPr>
            <w:tcW w:w="5387" w:type="dxa"/>
            <w:gridSpan w:val="4"/>
            <w:vMerge w:val="restart"/>
          </w:tcPr>
          <w:p w:rsidR="00D16CD7" w:rsidRPr="00B24A17" w:rsidRDefault="00D16CD7" w:rsidP="0009762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4A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по </w:t>
            </w:r>
            <w:r w:rsidRPr="00B24A1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под</w:t>
            </w:r>
            <w:r w:rsidRPr="00B24A17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программе:</w:t>
            </w: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851" w:type="dxa"/>
          </w:tcPr>
          <w:p w:rsidR="00D16CD7" w:rsidRPr="00EB516B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1 705,69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right="-11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3 652,53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1 790,75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3 607,6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2 440,75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4 317,6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2 440,75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4 367,6</w:t>
            </w:r>
          </w:p>
        </w:tc>
        <w:tc>
          <w:tcPr>
            <w:tcW w:w="1985" w:type="dxa"/>
            <w:gridSpan w:val="2"/>
            <w:vMerge w:val="restart"/>
          </w:tcPr>
          <w:p w:rsidR="00D16CD7" w:rsidRPr="008257CD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16CD7" w:rsidRPr="00B24A17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5387" w:type="dxa"/>
            <w:gridSpan w:val="4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D16CD7" w:rsidRPr="00EB516B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423,66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5387" w:type="dxa"/>
            <w:gridSpan w:val="4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:rsidR="00D16CD7" w:rsidRPr="00EB516B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5387" w:type="dxa"/>
            <w:gridSpan w:val="4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4A17">
              <w:rPr>
                <w:rFonts w:ascii="Times New Roman" w:hAnsi="Times New Roman"/>
                <w:sz w:val="20"/>
                <w:szCs w:val="20"/>
              </w:rPr>
              <w:t>Др.ср.</w:t>
            </w:r>
          </w:p>
        </w:tc>
        <w:tc>
          <w:tcPr>
            <w:tcW w:w="851" w:type="dxa"/>
          </w:tcPr>
          <w:p w:rsidR="00D16CD7" w:rsidRPr="00EB516B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  <w:tr w:rsidR="00D16CD7" w:rsidRPr="00B24A17" w:rsidTr="0009762D">
        <w:trPr>
          <w:trHeight w:val="20"/>
        </w:trPr>
        <w:tc>
          <w:tcPr>
            <w:tcW w:w="5387" w:type="dxa"/>
            <w:gridSpan w:val="4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D16CD7" w:rsidRPr="00B24A17" w:rsidRDefault="00D16CD7" w:rsidP="00097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24A1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16CD7" w:rsidRPr="00EB516B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2 129,35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right="-11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4 152,53</w:t>
            </w:r>
          </w:p>
        </w:tc>
        <w:tc>
          <w:tcPr>
            <w:tcW w:w="851" w:type="dxa"/>
          </w:tcPr>
          <w:p w:rsidR="00D16CD7" w:rsidRPr="00AB23BB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1790,75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4107,6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right="-11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2 440,75</w:t>
            </w:r>
          </w:p>
        </w:tc>
        <w:tc>
          <w:tcPr>
            <w:tcW w:w="850" w:type="dxa"/>
          </w:tcPr>
          <w:p w:rsidR="00D16CD7" w:rsidRPr="00B24A17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4 817,6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right="-11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2 440,75</w:t>
            </w:r>
          </w:p>
        </w:tc>
        <w:tc>
          <w:tcPr>
            <w:tcW w:w="851" w:type="dxa"/>
          </w:tcPr>
          <w:p w:rsidR="00D16CD7" w:rsidRPr="00B24A17" w:rsidRDefault="00D16CD7" w:rsidP="0009762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4 867,6</w:t>
            </w:r>
          </w:p>
        </w:tc>
        <w:tc>
          <w:tcPr>
            <w:tcW w:w="1985" w:type="dxa"/>
            <w:gridSpan w:val="2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6CD7" w:rsidRPr="00B24A17" w:rsidRDefault="00D16CD7" w:rsidP="0009762D">
            <w:pPr>
              <w:pStyle w:val="11"/>
              <w:tabs>
                <w:tab w:val="left" w:pos="720"/>
                <w:tab w:val="left" w:pos="1276"/>
                <w:tab w:val="left" w:pos="9360"/>
              </w:tabs>
              <w:spacing w:before="0" w:after="0"/>
              <w:contextualSpacing/>
              <w:jc w:val="center"/>
              <w:rPr>
                <w:sz w:val="20"/>
              </w:rPr>
            </w:pPr>
          </w:p>
        </w:tc>
      </w:tr>
    </w:tbl>
    <w:p w:rsidR="00D16CD7" w:rsidRPr="00B24A17" w:rsidRDefault="00D16CD7" w:rsidP="00D16CD7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16CD7" w:rsidRPr="00B24A17" w:rsidRDefault="00D16CD7" w:rsidP="00D16CD7">
      <w:pPr>
        <w:rPr>
          <w:rFonts w:ascii="Times New Roman" w:hAnsi="Times New Roman"/>
        </w:rPr>
        <w:sectPr w:rsidR="00D16CD7" w:rsidRPr="00B24A17" w:rsidSect="00A664B6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D16CD7" w:rsidRPr="00932435" w:rsidRDefault="00D16CD7" w:rsidP="00D16CD7">
      <w:pPr>
        <w:pStyle w:val="ConsPlusNormal"/>
        <w:tabs>
          <w:tab w:val="right" w:pos="0"/>
        </w:tabs>
        <w:jc w:val="center"/>
      </w:pPr>
      <w:r w:rsidRPr="00932435">
        <w:lastRenderedPageBreak/>
        <w:t>9. Ведомственная целевая программа</w:t>
      </w:r>
    </w:p>
    <w:p w:rsidR="00D16CD7" w:rsidRPr="00932435" w:rsidRDefault="00D16CD7" w:rsidP="00D16CD7">
      <w:pPr>
        <w:pStyle w:val="ConsPlusNormal"/>
        <w:tabs>
          <w:tab w:val="right" w:pos="0"/>
        </w:tabs>
        <w:jc w:val="center"/>
      </w:pPr>
      <w:r w:rsidRPr="00932435">
        <w:t>«Создание условий для информированности населения о деятельности органов местного самоуправления»</w:t>
      </w:r>
    </w:p>
    <w:p w:rsidR="00D16CD7" w:rsidRPr="00932435" w:rsidRDefault="00D16CD7" w:rsidP="00D16CD7">
      <w:pPr>
        <w:pStyle w:val="ConsPlusNormal"/>
        <w:tabs>
          <w:tab w:val="right" w:pos="0"/>
        </w:tabs>
        <w:jc w:val="center"/>
      </w:pPr>
    </w:p>
    <w:p w:rsidR="00D16CD7" w:rsidRPr="00932435" w:rsidRDefault="00D16CD7" w:rsidP="00D16CD7">
      <w:pPr>
        <w:pStyle w:val="ConsPlusNormal"/>
        <w:tabs>
          <w:tab w:val="right" w:pos="0"/>
        </w:tabs>
        <w:jc w:val="center"/>
      </w:pPr>
      <w:r w:rsidRPr="00932435">
        <w:t>9.1. Паспорт ВЦП</w:t>
      </w:r>
    </w:p>
    <w:p w:rsidR="00D16CD7" w:rsidRPr="00932435" w:rsidRDefault="00D16CD7" w:rsidP="00D16CD7">
      <w:pPr>
        <w:pStyle w:val="ConsPlusNormal"/>
        <w:tabs>
          <w:tab w:val="right" w:pos="0"/>
        </w:tabs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6530"/>
      </w:tblGrid>
      <w:tr w:rsidR="00D16CD7" w:rsidRPr="00932435" w:rsidTr="0009762D">
        <w:trPr>
          <w:trHeight w:val="10"/>
        </w:trPr>
        <w:tc>
          <w:tcPr>
            <w:tcW w:w="3818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  <w:rPr>
                <w:b/>
              </w:rPr>
            </w:pPr>
            <w:r w:rsidRPr="00932435">
              <w:t>Наименование ВЦП</w:t>
            </w:r>
          </w:p>
        </w:tc>
        <w:tc>
          <w:tcPr>
            <w:tcW w:w="6530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Создание условий для информированности населения о деятельности органов местного самоуправления</w:t>
            </w:r>
          </w:p>
        </w:tc>
      </w:tr>
      <w:tr w:rsidR="00D16CD7" w:rsidRPr="00932435" w:rsidTr="0009762D">
        <w:trPr>
          <w:trHeight w:val="6"/>
        </w:trPr>
        <w:tc>
          <w:tcPr>
            <w:tcW w:w="3818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Срок реализации ВЦП</w:t>
            </w:r>
          </w:p>
        </w:tc>
        <w:tc>
          <w:tcPr>
            <w:tcW w:w="6530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2024-2027 гг.</w:t>
            </w:r>
          </w:p>
        </w:tc>
      </w:tr>
      <w:tr w:rsidR="00D16CD7" w:rsidRPr="00932435" w:rsidTr="0009762D">
        <w:trPr>
          <w:trHeight w:val="18"/>
        </w:trPr>
        <w:tc>
          <w:tcPr>
            <w:tcW w:w="3818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  <w:rPr>
                <w:b/>
              </w:rPr>
            </w:pPr>
            <w:r w:rsidRPr="00932435">
              <w:t>Основания для разработки ВЦП</w:t>
            </w:r>
          </w:p>
        </w:tc>
        <w:tc>
          <w:tcPr>
            <w:tcW w:w="6530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- Закон Российской Федерации от 27.12.1991 № 2124-1 «О средствах массовой информации»;</w:t>
            </w:r>
          </w:p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 xml:space="preserve">- </w:t>
            </w:r>
            <w:r w:rsidRPr="004B4431">
              <w:t>Устав городского округа город Рыбинск Ярославской области</w:t>
            </w:r>
            <w:r>
              <w:t>, принят решением Муниципального Совета городского округа город Рыбинск от 19.12.2019 № 98</w:t>
            </w:r>
            <w:r w:rsidRPr="004B4431">
              <w:t>.</w:t>
            </w:r>
            <w:r w:rsidRPr="00932435">
              <w:t>;</w:t>
            </w:r>
          </w:p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- постановление Администрации городского округа город Рыбинск Ярославской области от 08.06.2020 № 1306 «О муниципальных программах».</w:t>
            </w:r>
          </w:p>
        </w:tc>
      </w:tr>
      <w:tr w:rsidR="00D16CD7" w:rsidRPr="00932435" w:rsidTr="0009762D">
        <w:trPr>
          <w:trHeight w:val="10"/>
        </w:trPr>
        <w:tc>
          <w:tcPr>
            <w:tcW w:w="3818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  <w:rPr>
                <w:b/>
              </w:rPr>
            </w:pPr>
            <w:r w:rsidRPr="00932435">
              <w:t>Заказчик ВЦП</w:t>
            </w:r>
          </w:p>
        </w:tc>
        <w:tc>
          <w:tcPr>
            <w:tcW w:w="6530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Администрация городского округа города Рыбинск Ярославской области</w:t>
            </w:r>
          </w:p>
        </w:tc>
      </w:tr>
      <w:tr w:rsidR="00D16CD7" w:rsidRPr="00932435" w:rsidTr="0009762D">
        <w:trPr>
          <w:trHeight w:val="14"/>
        </w:trPr>
        <w:tc>
          <w:tcPr>
            <w:tcW w:w="3818" w:type="dxa"/>
          </w:tcPr>
          <w:p w:rsidR="00D16CD7" w:rsidRPr="00932435" w:rsidRDefault="00D16CD7" w:rsidP="0009762D">
            <w:pPr>
              <w:pStyle w:val="ConsPlusNormal"/>
              <w:spacing w:after="120"/>
              <w:rPr>
                <w:b/>
              </w:rPr>
            </w:pPr>
            <w:r w:rsidRPr="00932435">
              <w:t xml:space="preserve">Ответственный исполнитель - руководитель </w:t>
            </w:r>
          </w:p>
        </w:tc>
        <w:tc>
          <w:tcPr>
            <w:tcW w:w="6530" w:type="dxa"/>
          </w:tcPr>
          <w:p w:rsidR="00D16CD7" w:rsidRDefault="00D16CD7" w:rsidP="0009762D">
            <w:pPr>
              <w:pStyle w:val="ConsPlusNormal"/>
              <w:spacing w:after="120"/>
              <w:jc w:val="both"/>
            </w:pPr>
            <w:r w:rsidRPr="00932435">
              <w:t>Главный редактор М</w:t>
            </w:r>
            <w:r>
              <w:t>АУ «Газета «Рыбинские известия»;</w:t>
            </w:r>
          </w:p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 xml:space="preserve">Старший советник </w:t>
            </w:r>
            <w:r>
              <w:t>Г</w:t>
            </w:r>
            <w:r w:rsidRPr="00932435">
              <w:t>лавы город</w:t>
            </w:r>
            <w:r>
              <w:t>ского округа город Рыбинск.</w:t>
            </w:r>
          </w:p>
        </w:tc>
      </w:tr>
      <w:tr w:rsidR="00D16CD7" w:rsidRPr="00932435" w:rsidTr="0009762D">
        <w:trPr>
          <w:trHeight w:val="3"/>
        </w:trPr>
        <w:tc>
          <w:tcPr>
            <w:tcW w:w="3818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Куратор ВЦП</w:t>
            </w:r>
          </w:p>
        </w:tc>
        <w:tc>
          <w:tcPr>
            <w:tcW w:w="6530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 xml:space="preserve">Заместитель </w:t>
            </w:r>
            <w:r>
              <w:t>Г</w:t>
            </w:r>
            <w:r w:rsidRPr="00932435">
              <w:t>лавы Администрации по социальной политике</w:t>
            </w:r>
          </w:p>
        </w:tc>
      </w:tr>
      <w:tr w:rsidR="00D16CD7" w:rsidRPr="00932435" w:rsidTr="0009762D">
        <w:trPr>
          <w:trHeight w:val="22"/>
        </w:trPr>
        <w:tc>
          <w:tcPr>
            <w:tcW w:w="3818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  <w:rPr>
                <w:b/>
              </w:rPr>
            </w:pPr>
            <w:r w:rsidRPr="00932435">
              <w:t>Цели ВЦП</w:t>
            </w:r>
          </w:p>
        </w:tc>
        <w:tc>
          <w:tcPr>
            <w:tcW w:w="6530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Обеспечение информационной открытости деятельности органов местного самоуправления, повышение степени информированности населения о деятельности и решениях органов местного самоуправления; опубликование нормативных правовых актов органов местного самоуправления</w:t>
            </w:r>
          </w:p>
        </w:tc>
      </w:tr>
      <w:tr w:rsidR="00D16CD7" w:rsidRPr="00932435" w:rsidTr="0009762D">
        <w:trPr>
          <w:trHeight w:val="18"/>
        </w:trPr>
        <w:tc>
          <w:tcPr>
            <w:tcW w:w="3818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  <w:rPr>
                <w:bCs/>
              </w:rPr>
            </w:pPr>
            <w:r w:rsidRPr="00932435">
              <w:t>Задачи ВЦП</w:t>
            </w:r>
          </w:p>
        </w:tc>
        <w:tc>
          <w:tcPr>
            <w:tcW w:w="6530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Реализация прав жителей на получение полной и объективной информации об экономическом и социальном развитии городского округа город Рыбинск Ярославской области (далее - город Рыбинск)</w:t>
            </w:r>
          </w:p>
        </w:tc>
      </w:tr>
      <w:tr w:rsidR="00D16CD7" w:rsidRPr="00932435" w:rsidTr="0009762D">
        <w:trPr>
          <w:trHeight w:val="86"/>
        </w:trPr>
        <w:tc>
          <w:tcPr>
            <w:tcW w:w="3818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Объемы и источники финансирования ВПЦ</w:t>
            </w:r>
          </w:p>
        </w:tc>
        <w:tc>
          <w:tcPr>
            <w:tcW w:w="6530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 xml:space="preserve">Общий объем финансирования (выделено в бюджете /финансовая потребность), </w:t>
            </w:r>
          </w:p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>
              <w:t>71 080,72</w:t>
            </w:r>
            <w:r w:rsidRPr="00932435">
              <w:t xml:space="preserve"> тыс. руб./ </w:t>
            </w:r>
            <w:r>
              <w:t>71 262,12</w:t>
            </w:r>
            <w:r w:rsidRPr="00932435">
              <w:t xml:space="preserve"> тыс. руб.</w:t>
            </w:r>
          </w:p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Средства городского бюджета, в т.ч.:</w:t>
            </w:r>
          </w:p>
          <w:tbl>
            <w:tblPr>
              <w:tblW w:w="0" w:type="auto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74"/>
              <w:gridCol w:w="2032"/>
            </w:tblGrid>
            <w:tr w:rsidR="00D16CD7" w:rsidRPr="00932435" w:rsidTr="0009762D">
              <w:trPr>
                <w:trHeight w:val="1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932435" w:rsidRDefault="00D16CD7" w:rsidP="0009762D">
                  <w:pPr>
                    <w:pStyle w:val="ConsPlusNormal"/>
                    <w:spacing w:after="120"/>
                    <w:jc w:val="both"/>
                  </w:pPr>
                  <w:r w:rsidRPr="00932435">
                    <w:t>Год реализации ВЦП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932435" w:rsidRDefault="00D16CD7" w:rsidP="0009762D">
                  <w:pPr>
                    <w:pStyle w:val="ConsPlusNormal"/>
                    <w:spacing w:after="120"/>
                    <w:jc w:val="both"/>
                  </w:pPr>
                  <w:r w:rsidRPr="00932435">
                    <w:t xml:space="preserve">Выделено в городском бюджете 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932435" w:rsidRDefault="00D16CD7" w:rsidP="0009762D">
                  <w:pPr>
                    <w:pStyle w:val="ConsPlusNormal"/>
                    <w:spacing w:after="120"/>
                    <w:jc w:val="both"/>
                  </w:pPr>
                  <w:r w:rsidRPr="00932435">
                    <w:t>Потребность в финансировании</w:t>
                  </w:r>
                </w:p>
              </w:tc>
            </w:tr>
            <w:tr w:rsidR="00D16CD7" w:rsidRPr="00932435" w:rsidTr="0009762D">
              <w:trPr>
                <w:trHeight w:val="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5F746F" w:rsidRDefault="00D16CD7" w:rsidP="0009762D">
                  <w:pPr>
                    <w:pStyle w:val="ConsPlusNormal"/>
                    <w:spacing w:after="120"/>
                    <w:jc w:val="both"/>
                  </w:pPr>
                  <w:r w:rsidRPr="005F746F">
                    <w:t>202</w:t>
                  </w:r>
                  <w:r>
                    <w:t>4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685ADA" w:rsidRDefault="00D16CD7" w:rsidP="0009762D">
                  <w:pPr>
                    <w:pStyle w:val="ConsPlusNormal"/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16 261,0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356921" w:rsidRDefault="00D16CD7" w:rsidP="0009762D">
                  <w:pPr>
                    <w:pStyle w:val="ConsPlusNormal"/>
                    <w:spacing w:after="120"/>
                  </w:pPr>
                  <w:r>
                    <w:t>16 261,0</w:t>
                  </w:r>
                </w:p>
              </w:tc>
            </w:tr>
            <w:tr w:rsidR="00D16CD7" w:rsidRPr="00932435" w:rsidTr="0009762D">
              <w:trPr>
                <w:trHeight w:val="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5F746F" w:rsidRDefault="00D16CD7" w:rsidP="0009762D">
                  <w:pPr>
                    <w:pStyle w:val="ConsPlusNormal"/>
                    <w:spacing w:after="120"/>
                    <w:jc w:val="both"/>
                  </w:pPr>
                  <w:r w:rsidRPr="005F746F">
                    <w:t>202</w:t>
                  </w:r>
                  <w:r>
                    <w:t>5</w:t>
                  </w:r>
                  <w:r w:rsidRPr="005F746F">
                    <w:t xml:space="preserve"> 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E076DC" w:rsidRDefault="00D16CD7" w:rsidP="0009762D">
                  <w:pPr>
                    <w:pStyle w:val="ConsPlusNormal"/>
                    <w:spacing w:after="120"/>
                  </w:pPr>
                  <w:r>
                    <w:t>17 637,08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D16FA6" w:rsidRDefault="00D16CD7" w:rsidP="0009762D">
                  <w:pPr>
                    <w:pStyle w:val="ConsPlusNormal"/>
                    <w:spacing w:after="120"/>
                  </w:pPr>
                  <w:r w:rsidRPr="000F7A64">
                    <w:t>17 637,0</w:t>
                  </w:r>
                  <w:r>
                    <w:t>8</w:t>
                  </w:r>
                </w:p>
              </w:tc>
            </w:tr>
            <w:tr w:rsidR="00D16CD7" w:rsidRPr="00932435" w:rsidTr="0009762D">
              <w:trPr>
                <w:trHeight w:val="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5F746F" w:rsidRDefault="00D16CD7" w:rsidP="0009762D">
                  <w:pPr>
                    <w:pStyle w:val="ConsPlusNormal"/>
                    <w:spacing w:after="120"/>
                    <w:jc w:val="both"/>
                  </w:pPr>
                  <w:r w:rsidRPr="005F746F">
                    <w:lastRenderedPageBreak/>
                    <w:t>202</w:t>
                  </w:r>
                  <w:r>
                    <w:t>6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D16FA6" w:rsidRDefault="00D16CD7" w:rsidP="0009762D">
                  <w:pPr>
                    <w:pStyle w:val="ConsPlusNormal"/>
                    <w:spacing w:after="120"/>
                  </w:pPr>
                  <w:r w:rsidRPr="000F7A64">
                    <w:t>18</w:t>
                  </w:r>
                  <w:r>
                    <w:t> 513,2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D16FA6" w:rsidRDefault="00D16CD7" w:rsidP="0009762D">
                  <w:pPr>
                    <w:pStyle w:val="ConsPlusNormal"/>
                    <w:spacing w:after="120"/>
                  </w:pPr>
                  <w:r w:rsidRPr="000F7A64">
                    <w:t>18 603,9</w:t>
                  </w:r>
                </w:p>
              </w:tc>
            </w:tr>
            <w:tr w:rsidR="00D16CD7" w:rsidRPr="00932435" w:rsidTr="0009762D">
              <w:trPr>
                <w:trHeight w:val="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5F746F" w:rsidRDefault="00D16CD7" w:rsidP="0009762D">
                  <w:pPr>
                    <w:pStyle w:val="ConsPlusNormal"/>
                    <w:spacing w:after="120"/>
                    <w:jc w:val="both"/>
                  </w:pPr>
                  <w:r w:rsidRPr="005F746F">
                    <w:t>202</w:t>
                  </w:r>
                  <w:r>
                    <w:t>7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D16FA6" w:rsidRDefault="00D16CD7" w:rsidP="0009762D">
                  <w:pPr>
                    <w:pStyle w:val="ConsPlusNormal"/>
                    <w:spacing w:after="120"/>
                  </w:pPr>
                  <w:r w:rsidRPr="000F7A64">
                    <w:t>18</w:t>
                  </w:r>
                  <w:r>
                    <w:t> 513,2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D16FA6" w:rsidRDefault="00D16CD7" w:rsidP="0009762D">
                  <w:pPr>
                    <w:pStyle w:val="ConsPlusNormal"/>
                    <w:spacing w:after="120"/>
                  </w:pPr>
                  <w:r w:rsidRPr="000F7A64">
                    <w:t>18 603,9</w:t>
                  </w:r>
                </w:p>
              </w:tc>
            </w:tr>
            <w:tr w:rsidR="00D16CD7" w:rsidRPr="00932435" w:rsidTr="0009762D">
              <w:trPr>
                <w:trHeight w:val="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CD7" w:rsidRPr="005F746F" w:rsidRDefault="00D16CD7" w:rsidP="0009762D">
                  <w:pPr>
                    <w:pStyle w:val="ConsPlusNormal"/>
                    <w:spacing w:after="120"/>
                    <w:jc w:val="both"/>
                  </w:pPr>
                  <w:r w:rsidRPr="005F746F">
                    <w:t>Итого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16CD7" w:rsidRPr="001C4650" w:rsidRDefault="00D16CD7" w:rsidP="0009762D">
                  <w:pPr>
                    <w:pStyle w:val="ConsPlusNormal"/>
                    <w:spacing w:after="120"/>
                    <w:rPr>
                      <w:highlight w:val="yellow"/>
                    </w:rPr>
                  </w:pPr>
                  <w:r w:rsidRPr="00074A28">
                    <w:t>70</w:t>
                  </w:r>
                  <w:r>
                    <w:t> 924,48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1C4650" w:rsidRDefault="00D16CD7" w:rsidP="0009762D">
                  <w:pPr>
                    <w:pStyle w:val="ConsPlusNormal"/>
                    <w:spacing w:after="120"/>
                    <w:rPr>
                      <w:highlight w:val="yellow"/>
                    </w:rPr>
                  </w:pPr>
                  <w:r w:rsidRPr="00074A28">
                    <w:t>71 105,</w:t>
                  </w:r>
                  <w:r>
                    <w:t>88</w:t>
                  </w:r>
                </w:p>
              </w:tc>
            </w:tr>
          </w:tbl>
          <w:p w:rsidR="00D16CD7" w:rsidRPr="00932435" w:rsidRDefault="00D16CD7" w:rsidP="0009762D">
            <w:pPr>
              <w:pStyle w:val="ConsPlusNormal"/>
              <w:spacing w:after="120"/>
              <w:jc w:val="both"/>
            </w:pPr>
            <w:r w:rsidRPr="00932435">
              <w:t>Средства областного бюджета, в т.ч.:</w:t>
            </w:r>
          </w:p>
          <w:tbl>
            <w:tblPr>
              <w:tblW w:w="0" w:type="auto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7"/>
              <w:gridCol w:w="1960"/>
              <w:gridCol w:w="2018"/>
            </w:tblGrid>
            <w:tr w:rsidR="00D16CD7" w:rsidRPr="00932435" w:rsidTr="0009762D">
              <w:trPr>
                <w:trHeight w:val="14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932435" w:rsidRDefault="00D16CD7" w:rsidP="0009762D">
                  <w:pPr>
                    <w:pStyle w:val="ConsPlusNormal"/>
                    <w:jc w:val="both"/>
                  </w:pPr>
                  <w:r w:rsidRPr="00932435">
                    <w:t>Год реализации</w:t>
                  </w:r>
                </w:p>
                <w:p w:rsidR="00D16CD7" w:rsidRPr="00932435" w:rsidRDefault="00D16CD7" w:rsidP="0009762D">
                  <w:pPr>
                    <w:pStyle w:val="ConsPlusNormal"/>
                    <w:jc w:val="both"/>
                  </w:pPr>
                  <w:r w:rsidRPr="00932435">
                    <w:t>ВЦП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932435" w:rsidRDefault="00D16CD7" w:rsidP="0009762D">
                  <w:pPr>
                    <w:pStyle w:val="ConsPlusNormal"/>
                    <w:jc w:val="both"/>
                  </w:pPr>
                  <w:r w:rsidRPr="00932435">
                    <w:t>Выделено в бюджете области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932435" w:rsidRDefault="00D16CD7" w:rsidP="0009762D">
                  <w:pPr>
                    <w:pStyle w:val="ConsPlusNormal"/>
                    <w:jc w:val="both"/>
                  </w:pPr>
                  <w:r w:rsidRPr="00932435">
                    <w:t>Потребность в финансировании</w:t>
                  </w:r>
                </w:p>
              </w:tc>
            </w:tr>
            <w:tr w:rsidR="00D16CD7" w:rsidRPr="00932435" w:rsidTr="0009762D">
              <w:trPr>
                <w:trHeight w:val="6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5F746F" w:rsidRDefault="00D16CD7" w:rsidP="0009762D">
                  <w:pPr>
                    <w:pStyle w:val="ConsPlusNormal"/>
                    <w:jc w:val="both"/>
                  </w:pPr>
                  <w:r w:rsidRPr="005F746F">
                    <w:t>202</w:t>
                  </w:r>
                  <w:r>
                    <w:t>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685ADA" w:rsidRDefault="00D16CD7" w:rsidP="0009762D">
                  <w:pPr>
                    <w:pStyle w:val="ConsPlusNormal"/>
                    <w:spacing w:after="120"/>
                    <w:jc w:val="both"/>
                  </w:pPr>
                  <w:r>
                    <w:t>156,24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685ADA" w:rsidRDefault="00D16CD7" w:rsidP="0009762D">
                  <w:pPr>
                    <w:pStyle w:val="ConsPlusNormal"/>
                    <w:spacing w:after="120"/>
                    <w:jc w:val="both"/>
                  </w:pPr>
                  <w:r>
                    <w:t>156,24</w:t>
                  </w:r>
                </w:p>
              </w:tc>
            </w:tr>
            <w:tr w:rsidR="00D16CD7" w:rsidRPr="00932435" w:rsidTr="0009762D">
              <w:trPr>
                <w:trHeight w:val="6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5F746F" w:rsidRDefault="00D16CD7" w:rsidP="0009762D">
                  <w:pPr>
                    <w:pStyle w:val="ConsPlusNormal"/>
                    <w:spacing w:after="120"/>
                    <w:jc w:val="both"/>
                  </w:pPr>
                  <w:r w:rsidRPr="005F746F">
                    <w:t>Итого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685ADA" w:rsidRDefault="00D16CD7" w:rsidP="0009762D">
                  <w:pPr>
                    <w:pStyle w:val="ConsPlusNormal"/>
                    <w:spacing w:after="120"/>
                    <w:jc w:val="both"/>
                  </w:pPr>
                  <w:r>
                    <w:t>156,24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CD7" w:rsidRPr="00685ADA" w:rsidRDefault="00D16CD7" w:rsidP="0009762D">
                  <w:pPr>
                    <w:pStyle w:val="ConsPlusNormal"/>
                    <w:spacing w:after="120"/>
                    <w:jc w:val="both"/>
                  </w:pPr>
                  <w:r>
                    <w:t>156,24</w:t>
                  </w:r>
                </w:p>
              </w:tc>
            </w:tr>
          </w:tbl>
          <w:p w:rsidR="00D16CD7" w:rsidRPr="00932435" w:rsidRDefault="00D16CD7" w:rsidP="0009762D">
            <w:pPr>
              <w:pStyle w:val="ConsPlusNormal"/>
              <w:spacing w:after="120"/>
              <w:jc w:val="both"/>
            </w:pPr>
          </w:p>
        </w:tc>
      </w:tr>
      <w:tr w:rsidR="00D16CD7" w:rsidRPr="00932435" w:rsidTr="0009762D">
        <w:trPr>
          <w:trHeight w:val="14"/>
        </w:trPr>
        <w:tc>
          <w:tcPr>
            <w:tcW w:w="3818" w:type="dxa"/>
          </w:tcPr>
          <w:p w:rsidR="00D16CD7" w:rsidRPr="00932435" w:rsidRDefault="00D16CD7" w:rsidP="0009762D">
            <w:pPr>
              <w:pStyle w:val="ConsPlusNormal"/>
              <w:spacing w:after="120"/>
              <w:jc w:val="both"/>
              <w:rPr>
                <w:b/>
              </w:rPr>
            </w:pPr>
            <w:r w:rsidRPr="00932435">
              <w:lastRenderedPageBreak/>
              <w:t>Основные ожидаемые результаты реализации ВЦП</w:t>
            </w:r>
          </w:p>
        </w:tc>
        <w:tc>
          <w:tcPr>
            <w:tcW w:w="6530" w:type="dxa"/>
          </w:tcPr>
          <w:p w:rsidR="00D16CD7" w:rsidRPr="00932435" w:rsidRDefault="00D16CD7" w:rsidP="0009762D">
            <w:pPr>
              <w:pStyle w:val="ConsPlusNormal"/>
              <w:spacing w:after="120"/>
            </w:pPr>
            <w:r w:rsidRPr="00932435">
              <w:t>Обеспечение системного подхода к вопросам информирования населения о деятельности органов местного самоуправления</w:t>
            </w:r>
          </w:p>
        </w:tc>
      </w:tr>
    </w:tbl>
    <w:p w:rsidR="00D16CD7" w:rsidRPr="00932435" w:rsidRDefault="00D16CD7" w:rsidP="00D16CD7">
      <w:pPr>
        <w:pStyle w:val="ConsPlusNormal"/>
        <w:ind w:left="360"/>
        <w:jc w:val="center"/>
      </w:pPr>
    </w:p>
    <w:p w:rsidR="00D16CD7" w:rsidRPr="00932435" w:rsidRDefault="00D16CD7" w:rsidP="00D16CD7">
      <w:pPr>
        <w:pStyle w:val="ConsPlusNormal"/>
        <w:ind w:left="360"/>
        <w:jc w:val="center"/>
      </w:pPr>
      <w:r w:rsidRPr="00932435">
        <w:t>9.2.Анализ существующей ситуации и оценка проблемы</w:t>
      </w:r>
    </w:p>
    <w:p w:rsidR="00D16CD7" w:rsidRPr="00932435" w:rsidRDefault="00D16CD7" w:rsidP="00D16CD7">
      <w:pPr>
        <w:pStyle w:val="ConsPlusNormal"/>
        <w:ind w:left="360"/>
        <w:jc w:val="center"/>
      </w:pPr>
    </w:p>
    <w:p w:rsidR="00D16CD7" w:rsidRPr="00932435" w:rsidRDefault="00D16CD7" w:rsidP="00D16CD7">
      <w:pPr>
        <w:pStyle w:val="ConsPlusNormal"/>
        <w:ind w:left="-142" w:firstLine="862"/>
        <w:jc w:val="both"/>
      </w:pPr>
      <w:r w:rsidRPr="00932435">
        <w:t>Федеральным законом от 06.10.2003 N 131-ФЗ «Об общих принципах организации местного самоуправления в Российской Федерации» предусмотрено,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самоуправления, проведение обсуждения проектов муниципальных правовых актов по вопросам местного значения, а также доведение до сведения населения муниципального образования информации о социально-экономическом и культурном развитии муниципального образования, о состоянии его общественной инфраструктуры и иной официальной информации.</w:t>
      </w:r>
    </w:p>
    <w:p w:rsidR="00D16CD7" w:rsidRPr="00932435" w:rsidRDefault="00D16CD7" w:rsidP="00D16CD7">
      <w:pPr>
        <w:pStyle w:val="ConsPlusNormal"/>
        <w:ind w:left="-142" w:firstLine="862"/>
        <w:jc w:val="both"/>
      </w:pPr>
      <w:r w:rsidRPr="00932435">
        <w:t xml:space="preserve">В целях обеспечения реализации прав граждан и организаций на доступ к информации о деятельности органов местного самоуправления, а также создания условий для обеспечения гласности и открытости принимаемых решений органам местного самоуправления необходимо проведение целенаправленной информационной политики, направленной на более широкое освещение своей деятельности. </w:t>
      </w:r>
    </w:p>
    <w:p w:rsidR="00D16CD7" w:rsidRPr="00932435" w:rsidRDefault="00D16CD7" w:rsidP="00D16CD7">
      <w:pPr>
        <w:pStyle w:val="ConsPlusNormal"/>
        <w:ind w:left="-142" w:firstLine="862"/>
        <w:jc w:val="both"/>
      </w:pPr>
      <w:r w:rsidRPr="00932435">
        <w:t>Данная необходимость вытекает также из уровня политической грамотности населения, возрастающих потребностей жителей города Рыбинска в информации о деятельности органов местного самоуправления. Положительный эффект от деятельности органов местной власти существенно снижается, если эта деятельность не обеспечена соответствующей информационной поддержкой.</w:t>
      </w:r>
    </w:p>
    <w:p w:rsidR="00D16CD7" w:rsidRPr="00932435" w:rsidRDefault="00D16CD7" w:rsidP="00D16CD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Обеспечение системного подхода к вопросам информирования населения о деятельности органов местного самоуправления достигается за счет реализации ведомственной целевой программы «Создание условий для информированности населения о деятельности органов местного самоуправления» (далее – ВЦП). Итогом реализации указанной ВЦП является значительное расширение информационного поля, посредством которого жители города Рыбинска будут получать объективную информационную картину деятельности органов местного самоуправления.</w:t>
      </w:r>
    </w:p>
    <w:p w:rsidR="00D16CD7" w:rsidRPr="00932435" w:rsidRDefault="00D16CD7" w:rsidP="00D16CD7">
      <w:pPr>
        <w:pStyle w:val="ConsPlusNormal"/>
        <w:jc w:val="center"/>
      </w:pPr>
    </w:p>
    <w:p w:rsidR="00D16CD7" w:rsidRPr="00932435" w:rsidRDefault="00D16CD7" w:rsidP="00D16CD7">
      <w:pPr>
        <w:pStyle w:val="ConsPlusNormal"/>
        <w:jc w:val="center"/>
      </w:pPr>
      <w:r w:rsidRPr="00932435">
        <w:t>9.3.Цели, задачи и ожидаемые результаты реализации ВЦП</w:t>
      </w:r>
    </w:p>
    <w:p w:rsidR="00D16CD7" w:rsidRPr="00932435" w:rsidRDefault="00D16CD7" w:rsidP="00D16CD7">
      <w:pPr>
        <w:pStyle w:val="ConsPlusNormal"/>
        <w:ind w:left="720"/>
        <w:jc w:val="both"/>
      </w:pPr>
    </w:p>
    <w:p w:rsidR="00D16CD7" w:rsidRPr="00932435" w:rsidRDefault="00D16CD7" w:rsidP="00D16CD7">
      <w:pPr>
        <w:pStyle w:val="ConsPlusNormal"/>
        <w:ind w:firstLine="709"/>
        <w:jc w:val="both"/>
      </w:pPr>
      <w:r w:rsidRPr="00932435">
        <w:t>Цель ВЦП - обеспечение информационной открытости деятельности органов местного самоуправления и повышение степени информированности населения о деятельности и решениях органов местного самоуправления.</w:t>
      </w:r>
    </w:p>
    <w:p w:rsidR="00D16CD7" w:rsidRPr="00932435" w:rsidRDefault="00D16CD7" w:rsidP="00D16CD7">
      <w:pPr>
        <w:pStyle w:val="ConsPlusNormal"/>
        <w:ind w:firstLine="709"/>
        <w:jc w:val="both"/>
      </w:pPr>
      <w:r w:rsidRPr="00932435">
        <w:t xml:space="preserve">Для достижения цели, поставленной в рамках ВЦП, необходимо решить следующую задачу: </w:t>
      </w:r>
    </w:p>
    <w:p w:rsidR="00D16CD7" w:rsidRPr="00932435" w:rsidRDefault="00D16CD7" w:rsidP="00D16CD7">
      <w:pPr>
        <w:pStyle w:val="ConsPlusNormal"/>
        <w:ind w:firstLine="709"/>
        <w:jc w:val="both"/>
      </w:pPr>
      <w:r w:rsidRPr="00932435">
        <w:t xml:space="preserve">— реализовать право жителей на получение полной и объективной информации об экономическом и социальном развитии города Рыбинска. </w:t>
      </w:r>
    </w:p>
    <w:p w:rsidR="00D16CD7" w:rsidRPr="00932435" w:rsidRDefault="00D16CD7" w:rsidP="00D16CD7">
      <w:pPr>
        <w:pStyle w:val="ConsPlusNormal"/>
        <w:ind w:firstLine="709"/>
        <w:jc w:val="both"/>
      </w:pPr>
      <w:r w:rsidRPr="00932435">
        <w:t xml:space="preserve">А именно, оперативно и своевременно доводить до сведения жителей города Рыбинска официальную информацию о деятельности органов местного самоуправления, социально-экономическом и культурном развитии города посредством средств массовой информации, социальных сетей и иных способов информирования, а также путем издания официального печатного издания – </w:t>
      </w:r>
      <w:r w:rsidRPr="00932435">
        <w:lastRenderedPageBreak/>
        <w:t xml:space="preserve">газеты «Рыбинские известия» и публикации нормативных правовых актов. </w:t>
      </w:r>
    </w:p>
    <w:p w:rsidR="00D16CD7" w:rsidRPr="00932435" w:rsidRDefault="00D16CD7" w:rsidP="00D16CD7">
      <w:pPr>
        <w:pStyle w:val="ConsPlusNormal"/>
        <w:ind w:firstLine="709"/>
        <w:jc w:val="both"/>
      </w:pPr>
      <w:r w:rsidRPr="00932435">
        <w:t>Решение вышеуказанной задачи позволит обеспечить системный подход к вопросам информирования населения о деятельности органов местного самоуправления.</w:t>
      </w:r>
    </w:p>
    <w:p w:rsidR="00D16CD7" w:rsidRPr="00932435" w:rsidRDefault="00D16CD7" w:rsidP="00D16CD7">
      <w:pPr>
        <w:pStyle w:val="ConsPlusNormal"/>
        <w:ind w:firstLine="360"/>
        <w:jc w:val="both"/>
      </w:pPr>
    </w:p>
    <w:p w:rsidR="00D16CD7" w:rsidRPr="00932435" w:rsidRDefault="00D16CD7" w:rsidP="00D16CD7">
      <w:pPr>
        <w:pStyle w:val="ConsPlusNormal"/>
        <w:ind w:firstLine="360"/>
        <w:jc w:val="center"/>
      </w:pPr>
      <w:r w:rsidRPr="00932435">
        <w:t>9.4. Социально-экономическое обоснование ВЦП</w:t>
      </w:r>
    </w:p>
    <w:p w:rsidR="00D16CD7" w:rsidRPr="00932435" w:rsidRDefault="00D16CD7" w:rsidP="00D16CD7">
      <w:pPr>
        <w:pStyle w:val="ConsPlusNormal"/>
        <w:ind w:firstLine="360"/>
        <w:jc w:val="center"/>
        <w:rPr>
          <w:b/>
        </w:rPr>
      </w:pPr>
    </w:p>
    <w:p w:rsidR="00D16CD7" w:rsidRPr="00932435" w:rsidRDefault="00D16CD7" w:rsidP="00D16CD7">
      <w:pPr>
        <w:pStyle w:val="ConsPlusNormal"/>
        <w:ind w:firstLine="708"/>
        <w:jc w:val="both"/>
      </w:pPr>
      <w:r w:rsidRPr="00932435">
        <w:t xml:space="preserve">Реализация мероприятий ВЦП предоставит жителям информацию по широкому кругу вопросов, обеспечит условия для реализации прав граждан на доступ к информации о деятельности органов местного самоуправления, как следствие, окажет положительное влияние на принимаемые управленческие решения за счет обеспечения публичности деятельности и обратной связи с населением. </w:t>
      </w:r>
    </w:p>
    <w:p w:rsidR="00D16CD7" w:rsidRPr="00932435" w:rsidRDefault="00D16CD7" w:rsidP="00D16CD7">
      <w:pPr>
        <w:pStyle w:val="ConsPlusNormal"/>
        <w:ind w:firstLine="708"/>
        <w:jc w:val="both"/>
      </w:pPr>
      <w:r w:rsidRPr="00932435">
        <w:t>Эффективность реализации ВЦП оценивается по таким показателям, как затраты, результат и эффективность.</w:t>
      </w:r>
    </w:p>
    <w:p w:rsidR="00D16CD7" w:rsidRPr="00932435" w:rsidRDefault="00D16CD7" w:rsidP="00D16CD7">
      <w:pPr>
        <w:pStyle w:val="ConsPlusNormal"/>
        <w:ind w:left="708"/>
        <w:jc w:val="both"/>
      </w:pPr>
      <w:r w:rsidRPr="00932435">
        <w:t>Затраты на реализацию ВЦП предусмотрены в городском бюджете. Результатом реализации ВЦП являются:</w:t>
      </w:r>
    </w:p>
    <w:p w:rsidR="00D16CD7" w:rsidRPr="00932435" w:rsidRDefault="00D16CD7" w:rsidP="00D16CD7">
      <w:pPr>
        <w:pStyle w:val="ConsPlusNormal"/>
        <w:jc w:val="both"/>
      </w:pPr>
      <w:r w:rsidRPr="00932435">
        <w:t>— издание муниципальной газеты «Рыбинские известия» (среда, пятница);</w:t>
      </w:r>
    </w:p>
    <w:p w:rsidR="00D16CD7" w:rsidRPr="00932435" w:rsidRDefault="00D16CD7" w:rsidP="00D16CD7">
      <w:pPr>
        <w:pStyle w:val="ConsPlusNormal"/>
        <w:jc w:val="both"/>
      </w:pPr>
      <w:r w:rsidRPr="00932435">
        <w:t>— выпуск сетевого издания «Рыбинские известия»;</w:t>
      </w:r>
    </w:p>
    <w:p w:rsidR="00D16CD7" w:rsidRPr="00932435" w:rsidRDefault="00D16CD7" w:rsidP="00D16CD7">
      <w:pPr>
        <w:pStyle w:val="ConsPlusNormal"/>
        <w:jc w:val="both"/>
      </w:pPr>
      <w:r w:rsidRPr="00932435">
        <w:t>— предоставление качественных информационных услуг средствами массовой информации.</w:t>
      </w:r>
    </w:p>
    <w:p w:rsidR="00D16CD7" w:rsidRPr="00932435" w:rsidRDefault="00D16CD7" w:rsidP="00D16CD7">
      <w:pPr>
        <w:pStyle w:val="ConsPlusNormal"/>
        <w:ind w:firstLine="708"/>
        <w:jc w:val="both"/>
      </w:pPr>
      <w:r w:rsidRPr="00932435">
        <w:t>Показателем эффективности ВЦП являются: стабильный и востребованный тираж газеты «Рыбинские известия», а также наполнение актуальным контентом сетевого издания «Рыбинские известия»; объем публикуемых информационных материалов, и эфирного времени по освещению деятельности органов местного самоуправления в средствах массовой, привлекаемых к сотрудничеству.</w:t>
      </w:r>
    </w:p>
    <w:p w:rsidR="00D16CD7" w:rsidRPr="00932435" w:rsidRDefault="00D16CD7" w:rsidP="00D16CD7">
      <w:pPr>
        <w:pStyle w:val="ConsPlusNormal"/>
        <w:jc w:val="both"/>
      </w:pPr>
    </w:p>
    <w:p w:rsidR="00D16CD7" w:rsidRPr="00932435" w:rsidRDefault="00D16CD7" w:rsidP="00D16CD7">
      <w:pPr>
        <w:pStyle w:val="ConsPlusNormal"/>
        <w:ind w:left="360"/>
        <w:jc w:val="center"/>
      </w:pPr>
      <w:r w:rsidRPr="00932435">
        <w:t>9.5.Финансирование ВЦП</w:t>
      </w:r>
    </w:p>
    <w:p w:rsidR="00D16CD7" w:rsidRPr="00932435" w:rsidRDefault="00D16CD7" w:rsidP="00D16CD7">
      <w:pPr>
        <w:pStyle w:val="ConsPlusNormal"/>
        <w:ind w:left="720"/>
        <w:jc w:val="both"/>
      </w:pPr>
    </w:p>
    <w:p w:rsidR="00D16CD7" w:rsidRPr="00932435" w:rsidRDefault="00D16CD7" w:rsidP="00D16C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 xml:space="preserve">Финансирование ВЦП осуществляется за счет средств городского бюджета, областного бюджета. Общая потребность в финансовых ресурсах для реализации ВЦП составляет  </w:t>
      </w:r>
      <w:r>
        <w:rPr>
          <w:rFonts w:ascii="Times New Roman" w:hAnsi="Times New Roman"/>
          <w:sz w:val="28"/>
          <w:szCs w:val="28"/>
        </w:rPr>
        <w:t>71 262,12</w:t>
      </w:r>
      <w:r w:rsidRPr="00932435">
        <w:rPr>
          <w:rFonts w:ascii="Times New Roman" w:hAnsi="Times New Roman"/>
          <w:sz w:val="28"/>
          <w:szCs w:val="28"/>
        </w:rPr>
        <w:t xml:space="preserve">  тыс. рублей.</w:t>
      </w:r>
    </w:p>
    <w:p w:rsidR="00D16CD7" w:rsidRPr="00932435" w:rsidRDefault="00D16CD7" w:rsidP="00D16C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Предлагаемые объемы финансирования указаны, исходя из расчетной потребности для реализации мероприятий ВЦП, уточняются ежегодно и в плановом периоде при изменении объемов бюджетных ассигнований, предусмотренных бюджетом города Рыбинска.</w:t>
      </w:r>
    </w:p>
    <w:p w:rsidR="00D16CD7" w:rsidRPr="00932435" w:rsidRDefault="00D16CD7" w:rsidP="00D16C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 xml:space="preserve">Расходы на реализацию ВПЦ складываются из нормативных затрат на выполнение работ Муниципальным автономным учреждением городского округа город Рыбинск Ярославкой области «Газета «Рыбинские известия» (далее – МАУ «Газета «Рыбинские известия») и стоимости оказания информационных услуг средствами массовой информации, определяемыми посредством конкурентных процедур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D16CD7" w:rsidRPr="00932435" w:rsidRDefault="00D16CD7" w:rsidP="00D16C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 xml:space="preserve">Также в рамках ВЦП предусмотрено финансирование обновления материально-технической базы учреждения за счет средств городского бюджета. </w:t>
      </w:r>
    </w:p>
    <w:p w:rsidR="00D16CD7" w:rsidRPr="00932435" w:rsidRDefault="00D16CD7" w:rsidP="00D16C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16CD7" w:rsidRPr="00932435" w:rsidRDefault="00D16CD7" w:rsidP="00D16CD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9.6. Механизм реализации ВЦП</w:t>
      </w:r>
    </w:p>
    <w:p w:rsidR="00D16CD7" w:rsidRPr="00932435" w:rsidRDefault="00D16CD7" w:rsidP="00D16C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Реализация мероприятий ВЦП предусматривается за счет средств бюджета города Рыбинска.</w:t>
      </w:r>
    </w:p>
    <w:p w:rsidR="00D16CD7" w:rsidRPr="00932435" w:rsidRDefault="00D16CD7" w:rsidP="00D16C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 xml:space="preserve">Администрация городского округа город Рыбинск Ярославской области формирует и утверждает для МАУ «Газета «Рыбинские известия» муниципальное задание на выполнение муниципальных работ и заключает с учреждением </w:t>
      </w:r>
      <w:r w:rsidRPr="00932435">
        <w:rPr>
          <w:rFonts w:ascii="Times New Roman" w:hAnsi="Times New Roman"/>
          <w:sz w:val="28"/>
          <w:szCs w:val="28"/>
        </w:rPr>
        <w:lastRenderedPageBreak/>
        <w:t>соглашение о предоставлении субсидии на финансовое обеспечение исполнения муниципального задания в установленном порядке.</w:t>
      </w:r>
    </w:p>
    <w:p w:rsidR="00D16CD7" w:rsidRPr="00932435" w:rsidRDefault="00D16CD7" w:rsidP="00D16C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Порядок формирования, финансового обеспечения, мониторинга и контроля выполнения муниципального задания утвержден Постановлением Администрации городского округа город Рыбинск от 09.11.2015 № 3186 «О Порядке формирования муниципального задания на оказание муниципальных услуг (выполнение работ), мониторинга и контроля выполнения муниципального задания».</w:t>
      </w:r>
    </w:p>
    <w:p w:rsidR="00D16CD7" w:rsidRPr="00932435" w:rsidRDefault="00D16CD7" w:rsidP="00D16C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МАУ «Газета «Рыбинские известия» — получатель субсидии — осуществляет свою деятельность на основе плана финансово-хозяйственной деятельности. Порядок составления и утверждения планов финансово-хозяйственной деятельности утвержден Постановлением Администрации городского округа город Рыбинск Ярославской области от 20.12.2022 № 4890 «О  порядке составления и утверждения плана финансово-хозяйственной деятельности муниципальных автономных учреждений».</w:t>
      </w:r>
    </w:p>
    <w:p w:rsidR="00D16CD7" w:rsidRPr="00932435" w:rsidRDefault="00D16CD7" w:rsidP="00D16C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 xml:space="preserve">Для обновления материально-технической базы и приобретения основных средств для функционирования учреждения МАУ «Газета «Рыбинские известия» заключает соглашение на иные цели, порядок формирования которого определяется приказом Департамента финансов Администрации городского округа город Рыбинск Ярославской области. </w:t>
      </w:r>
    </w:p>
    <w:p w:rsidR="00D16CD7" w:rsidRPr="00932435" w:rsidRDefault="00D16CD7" w:rsidP="00D16C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 xml:space="preserve">Предоставление информационных услуг для освещения деятельности органов местного самоуправления осуществляется путем ежегодного проведения торгов на основании утвержденного плана-графика. </w:t>
      </w:r>
    </w:p>
    <w:p w:rsidR="00D16CD7" w:rsidRPr="004B5BA9" w:rsidRDefault="00D16CD7" w:rsidP="00D16CD7">
      <w:pPr>
        <w:pStyle w:val="ConsPlusNormal"/>
        <w:ind w:firstLine="708"/>
        <w:jc w:val="both"/>
      </w:pPr>
      <w:r w:rsidRPr="00932435">
        <w:t xml:space="preserve">Текущее управление ВЦП и мониторинг её реализации осуществляется старшим советником </w:t>
      </w:r>
      <w:r>
        <w:t>Г</w:t>
      </w:r>
      <w:r w:rsidRPr="00932435">
        <w:t>лавы город</w:t>
      </w:r>
      <w:r>
        <w:t>ского округа город Рыбинск</w:t>
      </w:r>
      <w:r w:rsidRPr="004B5BA9">
        <w:t>.</w:t>
      </w:r>
    </w:p>
    <w:p w:rsidR="00D16CD7" w:rsidRPr="00932435" w:rsidRDefault="00D16CD7" w:rsidP="00D16C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Проверка целевого использования средств городского бюджета, выделяемых на реализацию ВЦП, осуществляется в соответствии с действующим законодательством.</w:t>
      </w:r>
    </w:p>
    <w:p w:rsidR="00D16CD7" w:rsidRPr="00932435" w:rsidRDefault="00D16CD7" w:rsidP="00D16C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16CD7" w:rsidRPr="00932435" w:rsidRDefault="00D16CD7" w:rsidP="00D16CD7">
      <w:pPr>
        <w:pStyle w:val="a3"/>
        <w:ind w:left="858"/>
        <w:jc w:val="center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9.7. Индикаторы результативности ВЦП</w:t>
      </w:r>
    </w:p>
    <w:p w:rsidR="00D16CD7" w:rsidRPr="00932435" w:rsidRDefault="00D16CD7" w:rsidP="00D16CD7">
      <w:pPr>
        <w:pStyle w:val="a3"/>
        <w:ind w:left="858"/>
        <w:jc w:val="center"/>
        <w:rPr>
          <w:rFonts w:ascii="Times New Roman" w:hAnsi="Times New Roman"/>
          <w:sz w:val="28"/>
          <w:szCs w:val="28"/>
        </w:rPr>
      </w:pPr>
    </w:p>
    <w:p w:rsidR="00D16CD7" w:rsidRPr="00932435" w:rsidRDefault="00D16CD7" w:rsidP="00D16C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Исходя из целей, поставленных в ВЦП, конечный результат представлен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240"/>
        <w:gridCol w:w="1276"/>
        <w:gridCol w:w="1134"/>
        <w:gridCol w:w="850"/>
        <w:gridCol w:w="851"/>
        <w:gridCol w:w="850"/>
        <w:gridCol w:w="956"/>
      </w:tblGrid>
      <w:tr w:rsidR="00D16CD7" w:rsidRPr="00932435" w:rsidTr="0009762D">
        <w:tc>
          <w:tcPr>
            <w:tcW w:w="1979" w:type="dxa"/>
            <w:vMerge w:val="restart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Задачи ВЦП</w:t>
            </w:r>
          </w:p>
        </w:tc>
        <w:tc>
          <w:tcPr>
            <w:tcW w:w="2240" w:type="dxa"/>
            <w:vMerge w:val="restart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276" w:type="dxa"/>
            <w:vMerge w:val="restart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850" w:type="dxa"/>
            <w:vMerge w:val="restart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657" w:type="dxa"/>
            <w:gridSpan w:val="3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Планируемое значение</w:t>
            </w:r>
          </w:p>
        </w:tc>
      </w:tr>
      <w:tr w:rsidR="00D16CD7" w:rsidRPr="00932435" w:rsidTr="0009762D">
        <w:tc>
          <w:tcPr>
            <w:tcW w:w="1979" w:type="dxa"/>
            <w:vMerge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56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D16CD7" w:rsidRPr="00932435" w:rsidTr="0009762D">
        <w:tc>
          <w:tcPr>
            <w:tcW w:w="1979" w:type="dxa"/>
            <w:vMerge w:val="restart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Реализация прав жителей на получение полной и объективной информации об экономическо</w:t>
            </w:r>
            <w:r w:rsidRPr="00932435">
              <w:rPr>
                <w:rFonts w:ascii="Times New Roman" w:hAnsi="Times New Roman"/>
                <w:sz w:val="28"/>
                <w:szCs w:val="28"/>
              </w:rPr>
              <w:lastRenderedPageBreak/>
              <w:t>м и социальном развитии города Рыбинска</w:t>
            </w:r>
          </w:p>
        </w:tc>
        <w:tc>
          <w:tcPr>
            <w:tcW w:w="2240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lastRenderedPageBreak/>
              <w:t>Издание газеты «Рыбинские известия» (по средам и пятницам)</w:t>
            </w:r>
          </w:p>
        </w:tc>
        <w:tc>
          <w:tcPr>
            <w:tcW w:w="1276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номеров в год</w:t>
            </w:r>
          </w:p>
        </w:tc>
        <w:tc>
          <w:tcPr>
            <w:tcW w:w="1134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56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D16CD7" w:rsidRPr="00932435" w:rsidTr="0009762D">
        <w:tc>
          <w:tcPr>
            <w:tcW w:w="1979" w:type="dxa"/>
            <w:vMerge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 xml:space="preserve">Доля опубликованных нормативных </w:t>
            </w:r>
            <w:r w:rsidRPr="009324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правовых актов, иных официальных документов и сообщений, которые в соответствии с законодательством РФ, подлежат обязательному опубликованию и другой информации </w:t>
            </w:r>
          </w:p>
        </w:tc>
        <w:tc>
          <w:tcPr>
            <w:tcW w:w="1276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6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16CD7" w:rsidRPr="00932435" w:rsidTr="0009762D">
        <w:tc>
          <w:tcPr>
            <w:tcW w:w="1979" w:type="dxa"/>
            <w:vMerge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Выпуск сетевого издания «Рыбинские известия»</w:t>
            </w:r>
          </w:p>
        </w:tc>
        <w:tc>
          <w:tcPr>
            <w:tcW w:w="1276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435">
              <w:rPr>
                <w:rFonts w:ascii="Times New Roman" w:hAnsi="Times New Roman"/>
                <w:sz w:val="28"/>
                <w:szCs w:val="28"/>
              </w:rPr>
              <w:t>1435</w:t>
            </w:r>
          </w:p>
        </w:tc>
        <w:tc>
          <w:tcPr>
            <w:tcW w:w="851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  <w:r w:rsidRPr="009324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  <w:r w:rsidRPr="009324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  <w:r w:rsidRPr="009324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6CD7" w:rsidRPr="00932435" w:rsidTr="0009762D">
        <w:tc>
          <w:tcPr>
            <w:tcW w:w="1979" w:type="dxa"/>
            <w:vMerge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16CD7" w:rsidRPr="00E96A72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A72">
              <w:rPr>
                <w:rFonts w:ascii="Times New Roman" w:hAnsi="Times New Roman"/>
                <w:sz w:val="28"/>
                <w:szCs w:val="31"/>
                <w:shd w:val="clear" w:color="auto" w:fill="FFFFFF"/>
              </w:rPr>
              <w:t>Продолжительность эфирного времени по освещению деятельности органов местного самоуправления</w:t>
            </w:r>
          </w:p>
        </w:tc>
        <w:tc>
          <w:tcPr>
            <w:tcW w:w="1276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  <w:r w:rsidRPr="00932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16CD7" w:rsidRPr="00932435" w:rsidRDefault="00D16CD7" w:rsidP="000976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D16CD7" w:rsidRDefault="00D16CD7" w:rsidP="0009762D">
            <w:r w:rsidRPr="00E7681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D16CD7" w:rsidRDefault="00D16CD7" w:rsidP="0009762D">
            <w:r w:rsidRPr="00E7681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D16CD7" w:rsidRDefault="00D16CD7" w:rsidP="0009762D">
            <w:r w:rsidRPr="00E7681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56" w:type="dxa"/>
          </w:tcPr>
          <w:p w:rsidR="00D16CD7" w:rsidRDefault="00D16CD7" w:rsidP="0009762D">
            <w:r w:rsidRPr="00E7681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D16CD7" w:rsidRPr="00932435" w:rsidRDefault="00D16CD7" w:rsidP="00D16CD7">
      <w:pPr>
        <w:jc w:val="both"/>
        <w:rPr>
          <w:rFonts w:ascii="Times New Roman" w:hAnsi="Times New Roman"/>
          <w:sz w:val="28"/>
          <w:szCs w:val="28"/>
        </w:rPr>
      </w:pPr>
      <w:r w:rsidRPr="00932435">
        <w:rPr>
          <w:rFonts w:ascii="Times New Roman" w:hAnsi="Times New Roman"/>
          <w:sz w:val="28"/>
          <w:szCs w:val="28"/>
        </w:rPr>
        <w:t>Примечание.* - по данному показатель мониторинг не проводился.</w:t>
      </w:r>
    </w:p>
    <w:p w:rsidR="00D16CD7" w:rsidRDefault="00D16CD7" w:rsidP="00D16CD7">
      <w:pPr>
        <w:rPr>
          <w:rFonts w:ascii="Times New Roman" w:hAnsi="Times New Roman"/>
          <w:sz w:val="28"/>
          <w:szCs w:val="28"/>
        </w:rPr>
      </w:pPr>
    </w:p>
    <w:p w:rsidR="00D16CD7" w:rsidRPr="00A3063E" w:rsidRDefault="00D16CD7" w:rsidP="00D16CD7">
      <w:pPr>
        <w:rPr>
          <w:rFonts w:ascii="Times New Roman" w:hAnsi="Times New Roman"/>
          <w:sz w:val="28"/>
          <w:szCs w:val="28"/>
        </w:rPr>
        <w:sectPr w:rsidR="00D16CD7" w:rsidRPr="00A3063E" w:rsidSect="0094169B">
          <w:headerReference w:type="default" r:id="rId32"/>
          <w:pgSz w:w="11905" w:h="16838"/>
          <w:pgMar w:top="851" w:right="851" w:bottom="851" w:left="1134" w:header="0" w:footer="0" w:gutter="0"/>
          <w:cols w:space="720"/>
          <w:docGrid w:linePitch="299"/>
        </w:sectPr>
      </w:pPr>
    </w:p>
    <w:p w:rsidR="00D16CD7" w:rsidRPr="00A3063E" w:rsidRDefault="00D16CD7" w:rsidP="00D16C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063E">
        <w:rPr>
          <w:rFonts w:ascii="Times New Roman" w:hAnsi="Times New Roman"/>
          <w:sz w:val="28"/>
          <w:szCs w:val="28"/>
        </w:rPr>
        <w:lastRenderedPageBreak/>
        <w:t>9.8. Мероприятия ВЦП</w:t>
      </w:r>
    </w:p>
    <w:tbl>
      <w:tblPr>
        <w:tblW w:w="153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1480"/>
        <w:gridCol w:w="907"/>
        <w:gridCol w:w="1414"/>
        <w:gridCol w:w="1019"/>
        <w:gridCol w:w="1134"/>
        <w:gridCol w:w="992"/>
        <w:gridCol w:w="142"/>
        <w:gridCol w:w="992"/>
        <w:gridCol w:w="142"/>
        <w:gridCol w:w="850"/>
        <w:gridCol w:w="142"/>
        <w:gridCol w:w="992"/>
        <w:gridCol w:w="851"/>
        <w:gridCol w:w="141"/>
        <w:gridCol w:w="1134"/>
        <w:gridCol w:w="1409"/>
        <w:gridCol w:w="1078"/>
      </w:tblGrid>
      <w:tr w:rsidR="00D16CD7" w:rsidRPr="005B703F" w:rsidTr="0009762D">
        <w:tc>
          <w:tcPr>
            <w:tcW w:w="568" w:type="dxa"/>
            <w:gridSpan w:val="2"/>
            <w:vMerge w:val="restart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80" w:type="dxa"/>
            <w:vMerge w:val="restart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D16CD7" w:rsidRPr="005B703F" w:rsidRDefault="00D16CD7" w:rsidP="0009762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4" w:type="dxa"/>
            <w:vMerge w:val="restart"/>
          </w:tcPr>
          <w:p w:rsidR="00D16CD7" w:rsidRPr="005B703F" w:rsidRDefault="00D16CD7" w:rsidP="0009762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31" w:type="dxa"/>
            <w:gridSpan w:val="12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Объем финансирования мероприятий</w:t>
            </w:r>
          </w:p>
        </w:tc>
        <w:tc>
          <w:tcPr>
            <w:tcW w:w="1409" w:type="dxa"/>
            <w:vMerge w:val="restart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исполни-тель/испольнители </w:t>
            </w:r>
          </w:p>
        </w:tc>
        <w:tc>
          <w:tcPr>
            <w:tcW w:w="1078" w:type="dxa"/>
            <w:vMerge w:val="restart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5B703F" w:rsidTr="0009762D">
        <w:tc>
          <w:tcPr>
            <w:tcW w:w="568" w:type="dxa"/>
            <w:gridSpan w:val="2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2126" w:type="dxa"/>
            <w:gridSpan w:val="3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2126" w:type="dxa"/>
            <w:gridSpan w:val="4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3-й год планового периода</w:t>
            </w:r>
          </w:p>
        </w:tc>
        <w:tc>
          <w:tcPr>
            <w:tcW w:w="2126" w:type="dxa"/>
            <w:gridSpan w:val="3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4-й год планового периода</w:t>
            </w:r>
          </w:p>
        </w:tc>
        <w:tc>
          <w:tcPr>
            <w:tcW w:w="1409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5B703F" w:rsidTr="0009762D">
        <w:tc>
          <w:tcPr>
            <w:tcW w:w="568" w:type="dxa"/>
            <w:gridSpan w:val="2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B703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3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703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4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B703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3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B703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09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5B703F" w:rsidTr="0009762D">
        <w:tc>
          <w:tcPr>
            <w:tcW w:w="568" w:type="dxa"/>
            <w:gridSpan w:val="2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выделено</w:t>
            </w:r>
          </w:p>
        </w:tc>
        <w:tc>
          <w:tcPr>
            <w:tcW w:w="113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потребность</w:t>
            </w:r>
          </w:p>
        </w:tc>
        <w:tc>
          <w:tcPr>
            <w:tcW w:w="992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выделено</w:t>
            </w:r>
          </w:p>
        </w:tc>
        <w:tc>
          <w:tcPr>
            <w:tcW w:w="1134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потребность</w:t>
            </w:r>
          </w:p>
        </w:tc>
        <w:tc>
          <w:tcPr>
            <w:tcW w:w="992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выделено</w:t>
            </w:r>
          </w:p>
        </w:tc>
        <w:tc>
          <w:tcPr>
            <w:tcW w:w="1134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потребность</w:t>
            </w:r>
          </w:p>
        </w:tc>
        <w:tc>
          <w:tcPr>
            <w:tcW w:w="851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выделено</w:t>
            </w:r>
          </w:p>
        </w:tc>
        <w:tc>
          <w:tcPr>
            <w:tcW w:w="1275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потребность</w:t>
            </w:r>
          </w:p>
        </w:tc>
        <w:tc>
          <w:tcPr>
            <w:tcW w:w="1409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5B703F" w:rsidTr="0009762D">
        <w:trPr>
          <w:trHeight w:val="438"/>
        </w:trPr>
        <w:tc>
          <w:tcPr>
            <w:tcW w:w="12900" w:type="dxa"/>
            <w:gridSpan w:val="17"/>
          </w:tcPr>
          <w:p w:rsidR="00D16CD7" w:rsidRPr="005B703F" w:rsidRDefault="00D16CD7" w:rsidP="0009762D">
            <w:pPr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Задача. Реализация прав жителей на получение полной и объективной информации об экономическом и социальном развитии города Рыбинска</w:t>
            </w:r>
          </w:p>
        </w:tc>
        <w:tc>
          <w:tcPr>
            <w:tcW w:w="1409" w:type="dxa"/>
            <w:vMerge/>
          </w:tcPr>
          <w:p w:rsidR="00D16CD7" w:rsidRPr="005B703F" w:rsidRDefault="00D16CD7" w:rsidP="00097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D16CD7" w:rsidRPr="005B703F" w:rsidRDefault="00D16CD7" w:rsidP="00097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5B703F" w:rsidTr="0009762D">
        <w:tc>
          <w:tcPr>
            <w:tcW w:w="426" w:type="dxa"/>
            <w:vMerge w:val="restart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22" w:type="dxa"/>
            <w:gridSpan w:val="2"/>
            <w:vMerge w:val="restart"/>
          </w:tcPr>
          <w:p w:rsidR="00D16CD7" w:rsidRPr="005B703F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Издание газеты «Рыбинские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известия»* </w:t>
            </w:r>
          </w:p>
        </w:tc>
        <w:tc>
          <w:tcPr>
            <w:tcW w:w="907" w:type="dxa"/>
            <w:vMerge w:val="restart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19" w:type="dxa"/>
          </w:tcPr>
          <w:p w:rsidR="00D16CD7" w:rsidRPr="00E076DC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7 474,5</w:t>
            </w:r>
          </w:p>
        </w:tc>
        <w:tc>
          <w:tcPr>
            <w:tcW w:w="1134" w:type="dxa"/>
          </w:tcPr>
          <w:p w:rsidR="00D16CD7" w:rsidRPr="00AF4591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7 474,5</w:t>
            </w:r>
          </w:p>
        </w:tc>
        <w:tc>
          <w:tcPr>
            <w:tcW w:w="1134" w:type="dxa"/>
            <w:gridSpan w:val="2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9 599,2</w:t>
            </w:r>
          </w:p>
        </w:tc>
        <w:tc>
          <w:tcPr>
            <w:tcW w:w="1134" w:type="dxa"/>
            <w:gridSpan w:val="2"/>
          </w:tcPr>
          <w:p w:rsidR="00D16CD7" w:rsidRPr="00B427B6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B2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B2F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992" w:type="dxa"/>
            <w:gridSpan w:val="2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9 792,3</w:t>
            </w:r>
          </w:p>
        </w:tc>
        <w:tc>
          <w:tcPr>
            <w:tcW w:w="992" w:type="dxa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B2F">
              <w:rPr>
                <w:rFonts w:ascii="Times New Roman" w:hAnsi="Times New Roman"/>
                <w:sz w:val="20"/>
                <w:szCs w:val="20"/>
              </w:rPr>
              <w:t>9 792,3</w:t>
            </w:r>
          </w:p>
        </w:tc>
        <w:tc>
          <w:tcPr>
            <w:tcW w:w="992" w:type="dxa"/>
            <w:gridSpan w:val="2"/>
          </w:tcPr>
          <w:p w:rsidR="00D16CD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9 959,8</w:t>
            </w:r>
          </w:p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6CD7" w:rsidRPr="00B427B6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B2F">
              <w:rPr>
                <w:rFonts w:ascii="Times New Roman" w:hAnsi="Times New Roman"/>
                <w:sz w:val="20"/>
                <w:szCs w:val="20"/>
              </w:rPr>
              <w:t>9 959,8</w:t>
            </w:r>
          </w:p>
        </w:tc>
        <w:tc>
          <w:tcPr>
            <w:tcW w:w="1409" w:type="dxa"/>
            <w:vMerge w:val="restart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МАУ «Газета «Рыбинские известия»</w:t>
            </w:r>
          </w:p>
        </w:tc>
        <w:tc>
          <w:tcPr>
            <w:tcW w:w="1078" w:type="dxa"/>
            <w:vMerge w:val="restart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102 номера</w:t>
            </w:r>
          </w:p>
        </w:tc>
      </w:tr>
      <w:tr w:rsidR="00D16CD7" w:rsidRPr="005B703F" w:rsidTr="0009762D">
        <w:trPr>
          <w:trHeight w:val="432"/>
        </w:trPr>
        <w:tc>
          <w:tcPr>
            <w:tcW w:w="426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D16CD7" w:rsidRPr="005B703F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</w:t>
            </w:r>
            <w:r w:rsidRPr="005B703F">
              <w:rPr>
                <w:rFonts w:ascii="Times New Roman" w:hAnsi="Times New Roman"/>
                <w:sz w:val="20"/>
                <w:szCs w:val="20"/>
              </w:rPr>
              <w:t>ный бюджет</w:t>
            </w:r>
          </w:p>
        </w:tc>
        <w:tc>
          <w:tcPr>
            <w:tcW w:w="1019" w:type="dxa"/>
          </w:tcPr>
          <w:p w:rsidR="00D16CD7" w:rsidRPr="00E076DC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6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6CD7" w:rsidRPr="00E076DC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6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D16CD7" w:rsidRPr="00B427B6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6CD7" w:rsidRPr="00B427B6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  <w:vMerge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5B703F" w:rsidTr="0009762D">
        <w:tc>
          <w:tcPr>
            <w:tcW w:w="426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D16CD7" w:rsidRPr="005B703F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9" w:type="dxa"/>
          </w:tcPr>
          <w:p w:rsidR="00D16CD7" w:rsidRPr="00E076DC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1134" w:type="dxa"/>
          </w:tcPr>
          <w:p w:rsidR="00D16CD7" w:rsidRPr="00E076DC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1134" w:type="dxa"/>
            <w:gridSpan w:val="2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D16CD7" w:rsidRPr="00B427B6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6CD7" w:rsidRPr="00B427B6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  <w:vMerge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5B703F" w:rsidTr="0009762D">
        <w:tc>
          <w:tcPr>
            <w:tcW w:w="426" w:type="dxa"/>
          </w:tcPr>
          <w:p w:rsidR="00D16CD7" w:rsidRPr="00F90EAB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1.2 </w:t>
            </w:r>
          </w:p>
        </w:tc>
        <w:tc>
          <w:tcPr>
            <w:tcW w:w="1622" w:type="dxa"/>
            <w:gridSpan w:val="2"/>
          </w:tcPr>
          <w:p w:rsidR="00D16CD7" w:rsidRPr="00F90EAB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Выпуск сетевого издания «Рыбинские известия»**</w:t>
            </w:r>
          </w:p>
        </w:tc>
        <w:tc>
          <w:tcPr>
            <w:tcW w:w="907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19" w:type="dxa"/>
          </w:tcPr>
          <w:p w:rsidR="00D16CD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5 819,6</w:t>
            </w:r>
          </w:p>
        </w:tc>
        <w:tc>
          <w:tcPr>
            <w:tcW w:w="1134" w:type="dxa"/>
          </w:tcPr>
          <w:p w:rsidR="00D16CD7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5 819,6</w:t>
            </w:r>
          </w:p>
        </w:tc>
        <w:tc>
          <w:tcPr>
            <w:tcW w:w="1134" w:type="dxa"/>
            <w:gridSpan w:val="2"/>
          </w:tcPr>
          <w:p w:rsidR="00D16CD7" w:rsidRPr="00E076DC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5 725,68</w:t>
            </w:r>
          </w:p>
        </w:tc>
        <w:tc>
          <w:tcPr>
            <w:tcW w:w="1134" w:type="dxa"/>
            <w:gridSpan w:val="2"/>
          </w:tcPr>
          <w:p w:rsidR="00D16CD7" w:rsidRPr="00E076DC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B2F">
              <w:rPr>
                <w:rFonts w:ascii="Times New Roman" w:hAnsi="Times New Roman"/>
                <w:sz w:val="20"/>
                <w:szCs w:val="20"/>
              </w:rPr>
              <w:t>5 725,6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D16CD7" w:rsidRPr="00E076DC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6 153,2</w:t>
            </w:r>
          </w:p>
        </w:tc>
        <w:tc>
          <w:tcPr>
            <w:tcW w:w="992" w:type="dxa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B2F">
              <w:rPr>
                <w:rFonts w:ascii="Times New Roman" w:hAnsi="Times New Roman"/>
                <w:sz w:val="20"/>
                <w:szCs w:val="20"/>
              </w:rPr>
              <w:t>6 153,2</w:t>
            </w:r>
          </w:p>
        </w:tc>
        <w:tc>
          <w:tcPr>
            <w:tcW w:w="992" w:type="dxa"/>
            <w:gridSpan w:val="2"/>
          </w:tcPr>
          <w:p w:rsidR="00D16CD7" w:rsidRPr="00F90EAB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6 075,1</w:t>
            </w:r>
          </w:p>
        </w:tc>
        <w:tc>
          <w:tcPr>
            <w:tcW w:w="1134" w:type="dxa"/>
          </w:tcPr>
          <w:p w:rsidR="00D16CD7" w:rsidRPr="00B427B6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B2F">
              <w:rPr>
                <w:rFonts w:ascii="Times New Roman" w:hAnsi="Times New Roman"/>
                <w:sz w:val="20"/>
                <w:szCs w:val="20"/>
              </w:rPr>
              <w:t>6 075,1</w:t>
            </w:r>
          </w:p>
        </w:tc>
        <w:tc>
          <w:tcPr>
            <w:tcW w:w="1409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EAB">
              <w:rPr>
                <w:rFonts w:ascii="Times New Roman" w:hAnsi="Times New Roman"/>
                <w:sz w:val="20"/>
                <w:szCs w:val="20"/>
              </w:rPr>
              <w:t>МАУ «Газета «Рыбинские известия»</w:t>
            </w:r>
          </w:p>
        </w:tc>
        <w:tc>
          <w:tcPr>
            <w:tcW w:w="1078" w:type="dxa"/>
          </w:tcPr>
          <w:p w:rsidR="00D16CD7" w:rsidRPr="00F90EAB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2 120 шт.</w:t>
            </w:r>
          </w:p>
        </w:tc>
      </w:tr>
      <w:tr w:rsidR="00D16CD7" w:rsidRPr="005B703F" w:rsidTr="0009762D">
        <w:tc>
          <w:tcPr>
            <w:tcW w:w="426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2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Укрепление материально-ресурсной базы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07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19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B703F">
              <w:rPr>
                <w:rFonts w:ascii="Times New Roman" w:hAnsi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134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B703F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1134" w:type="dxa"/>
            <w:gridSpan w:val="2"/>
          </w:tcPr>
          <w:p w:rsidR="00D16CD7" w:rsidRPr="00957E0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134" w:type="dxa"/>
            <w:gridSpan w:val="2"/>
          </w:tcPr>
          <w:p w:rsidR="00D16CD7" w:rsidRPr="00B427B6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  <w:tc>
          <w:tcPr>
            <w:tcW w:w="992" w:type="dxa"/>
            <w:gridSpan w:val="2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  <w:tc>
          <w:tcPr>
            <w:tcW w:w="992" w:type="dxa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  <w:tc>
          <w:tcPr>
            <w:tcW w:w="992" w:type="dxa"/>
            <w:gridSpan w:val="2"/>
          </w:tcPr>
          <w:p w:rsidR="00D16CD7" w:rsidRPr="00B427B6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169,0</w:t>
            </w:r>
          </w:p>
        </w:tc>
        <w:tc>
          <w:tcPr>
            <w:tcW w:w="1134" w:type="dxa"/>
          </w:tcPr>
          <w:p w:rsidR="00D16CD7" w:rsidRPr="00B427B6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6">
              <w:rPr>
                <w:rFonts w:ascii="Times New Roman" w:hAnsi="Times New Roman"/>
                <w:sz w:val="20"/>
                <w:szCs w:val="20"/>
              </w:rPr>
              <w:t>169,0</w:t>
            </w:r>
          </w:p>
        </w:tc>
        <w:tc>
          <w:tcPr>
            <w:tcW w:w="1409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МАУ «Газета «Рыбинские известия»</w:t>
            </w:r>
          </w:p>
        </w:tc>
        <w:tc>
          <w:tcPr>
            <w:tcW w:w="1078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B7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D16CD7" w:rsidRPr="005B703F" w:rsidTr="0009762D">
        <w:trPr>
          <w:trHeight w:val="1522"/>
        </w:trPr>
        <w:tc>
          <w:tcPr>
            <w:tcW w:w="426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22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Осуществление информационного освещения деятельности ОМСУ</w:t>
            </w:r>
          </w:p>
        </w:tc>
        <w:tc>
          <w:tcPr>
            <w:tcW w:w="907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 xml:space="preserve">городской бюджет </w:t>
            </w:r>
          </w:p>
        </w:tc>
        <w:tc>
          <w:tcPr>
            <w:tcW w:w="1019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2474,0</w:t>
            </w:r>
          </w:p>
        </w:tc>
        <w:tc>
          <w:tcPr>
            <w:tcW w:w="113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2474,0</w:t>
            </w:r>
          </w:p>
        </w:tc>
        <w:tc>
          <w:tcPr>
            <w:tcW w:w="1134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134" w:type="dxa"/>
            <w:gridSpan w:val="2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992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2 309,3</w:t>
            </w:r>
          </w:p>
        </w:tc>
        <w:tc>
          <w:tcPr>
            <w:tcW w:w="992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  <w:gridSpan w:val="2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2 309,3</w:t>
            </w:r>
          </w:p>
        </w:tc>
        <w:tc>
          <w:tcPr>
            <w:tcW w:w="1134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409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МАУ «Газета «Рыбинские известия»/</w:t>
            </w:r>
            <w:r>
              <w:rPr>
                <w:rFonts w:ascii="Times New Roman" w:hAnsi="Times New Roman"/>
                <w:sz w:val="20"/>
                <w:szCs w:val="20"/>
              </w:rPr>
              <w:t>старший советник</w:t>
            </w:r>
            <w:r w:rsidRPr="005B703F">
              <w:rPr>
                <w:rFonts w:ascii="Times New Roman" w:hAnsi="Times New Roman"/>
                <w:sz w:val="20"/>
                <w:szCs w:val="20"/>
              </w:rPr>
              <w:t xml:space="preserve"> главы</w:t>
            </w:r>
          </w:p>
        </w:tc>
        <w:tc>
          <w:tcPr>
            <w:tcW w:w="1078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5B703F">
              <w:rPr>
                <w:rFonts w:ascii="Times New Roman" w:hAnsi="Times New Roman"/>
                <w:sz w:val="20"/>
                <w:szCs w:val="20"/>
              </w:rPr>
              <w:t xml:space="preserve"> мин.</w:t>
            </w:r>
          </w:p>
        </w:tc>
      </w:tr>
      <w:tr w:rsidR="00D16CD7" w:rsidRPr="005B703F" w:rsidTr="0009762D">
        <w:tc>
          <w:tcPr>
            <w:tcW w:w="2048" w:type="dxa"/>
            <w:gridSpan w:val="3"/>
            <w:vMerge w:val="restart"/>
          </w:tcPr>
          <w:p w:rsidR="00D16CD7" w:rsidRPr="005B703F" w:rsidRDefault="00D16CD7" w:rsidP="00097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Итого по ВЦП</w:t>
            </w:r>
          </w:p>
        </w:tc>
        <w:tc>
          <w:tcPr>
            <w:tcW w:w="907" w:type="dxa"/>
            <w:vMerge w:val="restart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19" w:type="dxa"/>
          </w:tcPr>
          <w:p w:rsidR="00D16CD7" w:rsidRPr="005B703F" w:rsidRDefault="00D16CD7" w:rsidP="000976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16 261,0</w:t>
            </w:r>
          </w:p>
        </w:tc>
        <w:tc>
          <w:tcPr>
            <w:tcW w:w="1134" w:type="dxa"/>
          </w:tcPr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16 261,0</w:t>
            </w:r>
          </w:p>
        </w:tc>
        <w:tc>
          <w:tcPr>
            <w:tcW w:w="1134" w:type="dxa"/>
            <w:gridSpan w:val="2"/>
          </w:tcPr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17 637,08</w:t>
            </w:r>
          </w:p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16CD7" w:rsidRPr="00E95C95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C95">
              <w:rPr>
                <w:rFonts w:ascii="Times New Roman" w:hAnsi="Times New Roman"/>
                <w:sz w:val="20"/>
                <w:szCs w:val="20"/>
              </w:rPr>
              <w:t>17 637,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</w:tcPr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18 513,2</w:t>
            </w:r>
          </w:p>
        </w:tc>
        <w:tc>
          <w:tcPr>
            <w:tcW w:w="992" w:type="dxa"/>
          </w:tcPr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18 603,9</w:t>
            </w:r>
          </w:p>
        </w:tc>
        <w:tc>
          <w:tcPr>
            <w:tcW w:w="992" w:type="dxa"/>
            <w:gridSpan w:val="2"/>
          </w:tcPr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18 513,2</w:t>
            </w:r>
          </w:p>
        </w:tc>
        <w:tc>
          <w:tcPr>
            <w:tcW w:w="1134" w:type="dxa"/>
          </w:tcPr>
          <w:p w:rsidR="00D16CD7" w:rsidRPr="00E95C95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18 603,9</w:t>
            </w:r>
          </w:p>
        </w:tc>
        <w:tc>
          <w:tcPr>
            <w:tcW w:w="1409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6CD7" w:rsidRPr="005B703F" w:rsidTr="0009762D">
        <w:tc>
          <w:tcPr>
            <w:tcW w:w="2048" w:type="dxa"/>
            <w:gridSpan w:val="3"/>
            <w:vMerge/>
          </w:tcPr>
          <w:p w:rsidR="00D16CD7" w:rsidRPr="005B703F" w:rsidRDefault="00D16CD7" w:rsidP="00097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9" w:type="dxa"/>
          </w:tcPr>
          <w:p w:rsidR="00D16CD7" w:rsidRDefault="00D16CD7" w:rsidP="000976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1134" w:type="dxa"/>
          </w:tcPr>
          <w:p w:rsidR="00D16CD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1134" w:type="dxa"/>
            <w:gridSpan w:val="2"/>
          </w:tcPr>
          <w:p w:rsidR="00D16CD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D16CD7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D16CD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6CD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D16CD7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6CD7" w:rsidRPr="00F674CA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9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CD7" w:rsidRPr="005B703F" w:rsidTr="0009762D">
        <w:tc>
          <w:tcPr>
            <w:tcW w:w="2048" w:type="dxa"/>
            <w:gridSpan w:val="3"/>
            <w:vMerge/>
          </w:tcPr>
          <w:p w:rsidR="00D16CD7" w:rsidRPr="005B703F" w:rsidRDefault="00D16CD7" w:rsidP="00097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16CD7" w:rsidRPr="005B703F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19" w:type="dxa"/>
          </w:tcPr>
          <w:p w:rsidR="00D16CD7" w:rsidRPr="00E95C95" w:rsidRDefault="00D16CD7" w:rsidP="00097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16 417,24</w:t>
            </w:r>
          </w:p>
        </w:tc>
        <w:tc>
          <w:tcPr>
            <w:tcW w:w="1134" w:type="dxa"/>
          </w:tcPr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16 417,24</w:t>
            </w:r>
          </w:p>
        </w:tc>
        <w:tc>
          <w:tcPr>
            <w:tcW w:w="1134" w:type="dxa"/>
            <w:gridSpan w:val="2"/>
          </w:tcPr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17 637,08</w:t>
            </w:r>
          </w:p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16CD7" w:rsidRPr="00E95C95" w:rsidRDefault="00D16CD7" w:rsidP="00097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C95">
              <w:rPr>
                <w:rFonts w:ascii="Times New Roman" w:hAnsi="Times New Roman"/>
                <w:b/>
                <w:sz w:val="20"/>
                <w:szCs w:val="20"/>
              </w:rPr>
              <w:t>17 637,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</w:tcPr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18 513,2</w:t>
            </w:r>
          </w:p>
        </w:tc>
        <w:tc>
          <w:tcPr>
            <w:tcW w:w="992" w:type="dxa"/>
          </w:tcPr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18 603,9</w:t>
            </w:r>
          </w:p>
        </w:tc>
        <w:tc>
          <w:tcPr>
            <w:tcW w:w="992" w:type="dxa"/>
            <w:gridSpan w:val="2"/>
          </w:tcPr>
          <w:p w:rsidR="00D16CD7" w:rsidRPr="00E95C95" w:rsidRDefault="00D16CD7" w:rsidP="0009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18 513,2</w:t>
            </w:r>
          </w:p>
        </w:tc>
        <w:tc>
          <w:tcPr>
            <w:tcW w:w="1134" w:type="dxa"/>
          </w:tcPr>
          <w:p w:rsidR="00D16CD7" w:rsidRPr="00E95C95" w:rsidRDefault="00D16CD7" w:rsidP="0009762D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18 603,9</w:t>
            </w:r>
          </w:p>
        </w:tc>
        <w:tc>
          <w:tcPr>
            <w:tcW w:w="1409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D16CD7" w:rsidRPr="005B703F" w:rsidRDefault="00D16CD7" w:rsidP="0009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6CD7" w:rsidRPr="00A3063E" w:rsidRDefault="00D16CD7" w:rsidP="00D16CD7">
      <w:pPr>
        <w:pStyle w:val="a3"/>
        <w:ind w:left="858"/>
        <w:rPr>
          <w:rFonts w:ascii="Times New Roman" w:hAnsi="Times New Roman"/>
          <w:sz w:val="28"/>
          <w:szCs w:val="28"/>
        </w:rPr>
      </w:pPr>
    </w:p>
    <w:p w:rsidR="00D16CD7" w:rsidRDefault="00D16CD7" w:rsidP="00D16CD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6CD7" w:rsidRDefault="00D16CD7" w:rsidP="00D16CD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61AE3">
        <w:rPr>
          <w:rFonts w:ascii="Times New Roman" w:hAnsi="Times New Roman"/>
          <w:sz w:val="28"/>
          <w:szCs w:val="28"/>
          <w:u w:val="single"/>
        </w:rPr>
        <w:lastRenderedPageBreak/>
        <w:t>Примечание.</w:t>
      </w:r>
      <w:r w:rsidRPr="00A3063E">
        <w:rPr>
          <w:rFonts w:ascii="Times New Roman" w:hAnsi="Times New Roman"/>
          <w:sz w:val="28"/>
          <w:szCs w:val="28"/>
        </w:rPr>
        <w:t xml:space="preserve"> </w:t>
      </w:r>
    </w:p>
    <w:p w:rsidR="00D16CD7" w:rsidRPr="00E96A72" w:rsidRDefault="00D16CD7" w:rsidP="00D16CD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3063E">
        <w:rPr>
          <w:rFonts w:ascii="Times New Roman" w:hAnsi="Times New Roman"/>
          <w:sz w:val="28"/>
          <w:szCs w:val="28"/>
        </w:rPr>
        <w:t xml:space="preserve">Сбор, обработка информации, выполнение работ (услуг) по допечатной подготовке, выпуску и распространению газеты «Рыбинские известия», количество полос формата А3, </w:t>
      </w:r>
      <w:r>
        <w:rPr>
          <w:rFonts w:ascii="Times New Roman" w:hAnsi="Times New Roman"/>
          <w:sz w:val="28"/>
          <w:szCs w:val="28"/>
        </w:rPr>
        <w:t>тираж не менее 2500 экземпляров, а также с</w:t>
      </w:r>
      <w:r w:rsidRPr="00E96A72">
        <w:rPr>
          <w:rFonts w:ascii="Times New Roman" w:hAnsi="Times New Roman"/>
          <w:sz w:val="28"/>
          <w:szCs w:val="28"/>
        </w:rPr>
        <w:t>бор, обработка информации, выполнение работ (услуг) по допечатной подготовке, выпуску и распространению газеты «Рыбинские известия» - официальная информация, количество полос формата А3, тираж не менее 300 экз.</w:t>
      </w:r>
    </w:p>
    <w:p w:rsidR="00D16CD7" w:rsidRDefault="00D16CD7" w:rsidP="00D16CD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1D144C">
        <w:rPr>
          <w:rFonts w:ascii="Times New Roman" w:hAnsi="Times New Roman"/>
          <w:sz w:val="28"/>
          <w:szCs w:val="28"/>
        </w:rPr>
        <w:t xml:space="preserve">Сбор, обработка информации, редактирование, проведение фотосъемки, загрузка на сайт сетевого издания с целью обеспечения потребности граждан в получении полной и достоверной информации о социально-экономической, общественно-политической, культурной и спортивной жизни города Рыбинска и иной информации. </w:t>
      </w:r>
    </w:p>
    <w:p w:rsidR="00D16CD7" w:rsidRDefault="00D16CD7" w:rsidP="00D16CD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*** приобретение оргтехники и оборудования, мебели. Семь единицы включают: два компьютера, беззеркальный фотоаппарат, три объектива к фотоаппарату для разных типов съемки, офисный стул. </w:t>
      </w:r>
    </w:p>
    <w:p w:rsidR="00D16CD7" w:rsidRPr="00A3063E" w:rsidRDefault="00D16CD7" w:rsidP="00D16CD7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D16CD7" w:rsidRPr="00A3063E" w:rsidRDefault="00D16CD7" w:rsidP="00D16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CD7" w:rsidRPr="00A3063E" w:rsidRDefault="00D16CD7" w:rsidP="00D16CD7">
      <w:pPr>
        <w:pStyle w:val="ConsPlusNormal"/>
        <w:jc w:val="both"/>
      </w:pPr>
    </w:p>
    <w:p w:rsidR="00D16CD7" w:rsidRDefault="00D16CD7" w:rsidP="00D16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CD7" w:rsidRPr="00A74701" w:rsidRDefault="00D16CD7" w:rsidP="00D16C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D16CD7" w:rsidRPr="00D61054" w:rsidRDefault="00D16CD7" w:rsidP="00D16CD7">
      <w:pPr>
        <w:pStyle w:val="ConsPlusTitle"/>
        <w:outlineLvl w:val="1"/>
        <w:rPr>
          <w:b w:val="0"/>
          <w:szCs w:val="28"/>
        </w:rPr>
      </w:pPr>
      <w:r w:rsidRPr="0065552F">
        <w:rPr>
          <w:rFonts w:ascii="Times New Roman" w:hAnsi="Times New Roman"/>
          <w:b w:val="0"/>
          <w:sz w:val="28"/>
          <w:szCs w:val="28"/>
        </w:rPr>
        <w:t xml:space="preserve">по развитию местного самоуправления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65552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М</w:t>
      </w:r>
      <w:r w:rsidRPr="0065552F">
        <w:rPr>
          <w:rFonts w:ascii="Times New Roman" w:hAnsi="Times New Roman"/>
          <w:b w:val="0"/>
          <w:sz w:val="28"/>
          <w:szCs w:val="28"/>
        </w:rPr>
        <w:t xml:space="preserve">.В. </w:t>
      </w:r>
      <w:r>
        <w:rPr>
          <w:rFonts w:ascii="Times New Roman" w:hAnsi="Times New Roman"/>
          <w:b w:val="0"/>
          <w:sz w:val="28"/>
          <w:szCs w:val="28"/>
        </w:rPr>
        <w:t>Демидова</w:t>
      </w:r>
    </w:p>
    <w:p w:rsidR="00D16CD7" w:rsidRPr="00D61054" w:rsidRDefault="00D16CD7" w:rsidP="00D16CD7">
      <w:pPr>
        <w:rPr>
          <w:rFonts w:ascii="Times New Roman" w:hAnsi="Times New Roman"/>
        </w:rPr>
        <w:sectPr w:rsidR="00D16CD7" w:rsidRPr="00D61054" w:rsidSect="0094169B">
          <w:headerReference w:type="default" r:id="rId33"/>
          <w:type w:val="continuous"/>
          <w:pgSz w:w="16838" w:h="11905" w:orient="landscape"/>
          <w:pgMar w:top="851" w:right="851" w:bottom="851" w:left="1134" w:header="0" w:footer="0" w:gutter="0"/>
          <w:cols w:space="720"/>
          <w:docGrid w:linePitch="299"/>
        </w:sectPr>
      </w:pPr>
    </w:p>
    <w:p w:rsidR="00FF7192" w:rsidRDefault="00FF7192" w:rsidP="00D16CD7">
      <w:pPr>
        <w:pStyle w:val="ConsPlusNormal"/>
        <w:jc w:val="both"/>
      </w:pPr>
    </w:p>
    <w:sectPr w:rsidR="00FF7192" w:rsidSect="00D16CD7">
      <w:pgSz w:w="11906" w:h="16838"/>
      <w:pgMar w:top="1134" w:right="567" w:bottom="993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28" w:rsidRDefault="00991528" w:rsidP="00FF7192">
      <w:pPr>
        <w:spacing w:after="0" w:line="240" w:lineRule="auto"/>
      </w:pPr>
      <w:r>
        <w:separator/>
      </w:r>
    </w:p>
  </w:endnote>
  <w:endnote w:type="continuationSeparator" w:id="0">
    <w:p w:rsidR="00991528" w:rsidRDefault="00991528" w:rsidP="00FF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28" w:rsidRDefault="00991528" w:rsidP="00FF7192">
      <w:pPr>
        <w:spacing w:after="0" w:line="240" w:lineRule="auto"/>
      </w:pPr>
      <w:r>
        <w:separator/>
      </w:r>
    </w:p>
  </w:footnote>
  <w:footnote w:type="continuationSeparator" w:id="0">
    <w:p w:rsidR="00991528" w:rsidRDefault="00991528" w:rsidP="00FF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D7" w:rsidRDefault="00D16CD7" w:rsidP="00CA400A">
    <w:pPr>
      <w:pStyle w:val="a6"/>
    </w:pPr>
    <w:r>
      <w:t xml:space="preserve">                                                                                                                               </w:t>
    </w:r>
  </w:p>
  <w:p w:rsidR="00D16CD7" w:rsidRDefault="00D16CD7" w:rsidP="00CA400A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38F9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D7" w:rsidRDefault="00D16CD7" w:rsidP="00CA400A">
    <w:pPr>
      <w:pStyle w:val="a6"/>
    </w:pPr>
    <w:r>
      <w:t xml:space="preserve">                                                                                                                               </w:t>
    </w:r>
  </w:p>
  <w:p w:rsidR="00D16CD7" w:rsidRDefault="00D16CD7" w:rsidP="00CA400A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D7" w:rsidRDefault="00D16CD7" w:rsidP="00CA400A">
    <w:pPr>
      <w:pStyle w:val="a6"/>
    </w:pPr>
    <w:r>
      <w:t xml:space="preserve">                                                                                                                               </w:t>
    </w:r>
  </w:p>
  <w:p w:rsidR="00D16CD7" w:rsidRDefault="00D16CD7" w:rsidP="00CA400A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FBB"/>
    <w:multiLevelType w:val="multilevel"/>
    <w:tmpl w:val="D0862CC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2B34AB4"/>
    <w:multiLevelType w:val="multilevel"/>
    <w:tmpl w:val="BBC28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0250A5"/>
    <w:multiLevelType w:val="hybridMultilevel"/>
    <w:tmpl w:val="208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0EEE"/>
    <w:multiLevelType w:val="hybridMultilevel"/>
    <w:tmpl w:val="B2CA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575"/>
    <w:multiLevelType w:val="multilevel"/>
    <w:tmpl w:val="833651E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F7D72D3"/>
    <w:multiLevelType w:val="multilevel"/>
    <w:tmpl w:val="997EF5E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6C65168"/>
    <w:multiLevelType w:val="multilevel"/>
    <w:tmpl w:val="A46A155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A3C3464"/>
    <w:multiLevelType w:val="hybridMultilevel"/>
    <w:tmpl w:val="59F69776"/>
    <w:lvl w:ilvl="0" w:tplc="243A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35443"/>
    <w:multiLevelType w:val="hybridMultilevel"/>
    <w:tmpl w:val="27FC7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0310"/>
    <w:multiLevelType w:val="hybridMultilevel"/>
    <w:tmpl w:val="3D900B80"/>
    <w:lvl w:ilvl="0" w:tplc="981E30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F5CEC"/>
    <w:multiLevelType w:val="multilevel"/>
    <w:tmpl w:val="AB1E35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A3A22EB"/>
    <w:multiLevelType w:val="multilevel"/>
    <w:tmpl w:val="9E30489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EFF3B76"/>
    <w:multiLevelType w:val="multilevel"/>
    <w:tmpl w:val="33E430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  <w:color w:val="000000" w:themeColor="text1"/>
      </w:rPr>
    </w:lvl>
  </w:abstractNum>
  <w:abstractNum w:abstractNumId="13" w15:restartNumberingAfterBreak="0">
    <w:nsid w:val="32896E50"/>
    <w:multiLevelType w:val="hybridMultilevel"/>
    <w:tmpl w:val="D4649470"/>
    <w:lvl w:ilvl="0" w:tplc="0419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046B1"/>
    <w:multiLevelType w:val="hybridMultilevel"/>
    <w:tmpl w:val="A8EABADC"/>
    <w:lvl w:ilvl="0" w:tplc="9BDE4072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D36C0E"/>
    <w:multiLevelType w:val="hybridMultilevel"/>
    <w:tmpl w:val="208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510E8"/>
    <w:multiLevelType w:val="hybridMultilevel"/>
    <w:tmpl w:val="C278F476"/>
    <w:lvl w:ilvl="0" w:tplc="62FE1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8354C32"/>
    <w:multiLevelType w:val="hybridMultilevel"/>
    <w:tmpl w:val="657CC9F2"/>
    <w:lvl w:ilvl="0" w:tplc="552ABD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F81527"/>
    <w:multiLevelType w:val="hybridMultilevel"/>
    <w:tmpl w:val="91841E3C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867BB"/>
    <w:multiLevelType w:val="hybridMultilevel"/>
    <w:tmpl w:val="9EB2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00AF0"/>
    <w:multiLevelType w:val="hybridMultilevel"/>
    <w:tmpl w:val="CE20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81643"/>
    <w:multiLevelType w:val="hybridMultilevel"/>
    <w:tmpl w:val="50565E98"/>
    <w:lvl w:ilvl="0" w:tplc="565694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2F0BC" w:tentative="1">
      <w:start w:val="1"/>
      <w:numFmt w:val="lowerLetter"/>
      <w:lvlText w:val="%2."/>
      <w:lvlJc w:val="left"/>
      <w:pPr>
        <w:ind w:left="1440" w:hanging="360"/>
      </w:pPr>
    </w:lvl>
    <w:lvl w:ilvl="2" w:tplc="1C12646E" w:tentative="1">
      <w:start w:val="1"/>
      <w:numFmt w:val="lowerRoman"/>
      <w:lvlText w:val="%3."/>
      <w:lvlJc w:val="right"/>
      <w:pPr>
        <w:ind w:left="2160" w:hanging="180"/>
      </w:pPr>
    </w:lvl>
    <w:lvl w:ilvl="3" w:tplc="58D2C5EA" w:tentative="1">
      <w:start w:val="1"/>
      <w:numFmt w:val="decimal"/>
      <w:lvlText w:val="%4."/>
      <w:lvlJc w:val="left"/>
      <w:pPr>
        <w:ind w:left="2880" w:hanging="360"/>
      </w:pPr>
    </w:lvl>
    <w:lvl w:ilvl="4" w:tplc="3CA045EA" w:tentative="1">
      <w:start w:val="1"/>
      <w:numFmt w:val="lowerLetter"/>
      <w:lvlText w:val="%5."/>
      <w:lvlJc w:val="left"/>
      <w:pPr>
        <w:ind w:left="3600" w:hanging="360"/>
      </w:pPr>
    </w:lvl>
    <w:lvl w:ilvl="5" w:tplc="9F0639C8" w:tentative="1">
      <w:start w:val="1"/>
      <w:numFmt w:val="lowerRoman"/>
      <w:lvlText w:val="%6."/>
      <w:lvlJc w:val="right"/>
      <w:pPr>
        <w:ind w:left="4320" w:hanging="180"/>
      </w:pPr>
    </w:lvl>
    <w:lvl w:ilvl="6" w:tplc="379228FA" w:tentative="1">
      <w:start w:val="1"/>
      <w:numFmt w:val="decimal"/>
      <w:lvlText w:val="%7."/>
      <w:lvlJc w:val="left"/>
      <w:pPr>
        <w:ind w:left="5040" w:hanging="360"/>
      </w:pPr>
    </w:lvl>
    <w:lvl w:ilvl="7" w:tplc="6E2E3670" w:tentative="1">
      <w:start w:val="1"/>
      <w:numFmt w:val="lowerLetter"/>
      <w:lvlText w:val="%8."/>
      <w:lvlJc w:val="left"/>
      <w:pPr>
        <w:ind w:left="5760" w:hanging="360"/>
      </w:pPr>
    </w:lvl>
    <w:lvl w:ilvl="8" w:tplc="DBD2C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8105C"/>
    <w:multiLevelType w:val="hybridMultilevel"/>
    <w:tmpl w:val="CEC01D8C"/>
    <w:lvl w:ilvl="0" w:tplc="8E643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68721C" w:tentative="1">
      <w:start w:val="1"/>
      <w:numFmt w:val="lowerLetter"/>
      <w:lvlText w:val="%2."/>
      <w:lvlJc w:val="left"/>
      <w:pPr>
        <w:ind w:left="1440" w:hanging="360"/>
      </w:pPr>
    </w:lvl>
    <w:lvl w:ilvl="2" w:tplc="0F5A331C" w:tentative="1">
      <w:start w:val="1"/>
      <w:numFmt w:val="lowerRoman"/>
      <w:lvlText w:val="%3."/>
      <w:lvlJc w:val="right"/>
      <w:pPr>
        <w:ind w:left="2160" w:hanging="180"/>
      </w:pPr>
    </w:lvl>
    <w:lvl w:ilvl="3" w:tplc="3A9AA4B6" w:tentative="1">
      <w:start w:val="1"/>
      <w:numFmt w:val="decimal"/>
      <w:lvlText w:val="%4."/>
      <w:lvlJc w:val="left"/>
      <w:pPr>
        <w:ind w:left="2880" w:hanging="360"/>
      </w:pPr>
    </w:lvl>
    <w:lvl w:ilvl="4" w:tplc="6AD860BC" w:tentative="1">
      <w:start w:val="1"/>
      <w:numFmt w:val="lowerLetter"/>
      <w:lvlText w:val="%5."/>
      <w:lvlJc w:val="left"/>
      <w:pPr>
        <w:ind w:left="3600" w:hanging="360"/>
      </w:pPr>
    </w:lvl>
    <w:lvl w:ilvl="5" w:tplc="60FE5A3C" w:tentative="1">
      <w:start w:val="1"/>
      <w:numFmt w:val="lowerRoman"/>
      <w:lvlText w:val="%6."/>
      <w:lvlJc w:val="right"/>
      <w:pPr>
        <w:ind w:left="4320" w:hanging="180"/>
      </w:pPr>
    </w:lvl>
    <w:lvl w:ilvl="6" w:tplc="41D86C12" w:tentative="1">
      <w:start w:val="1"/>
      <w:numFmt w:val="decimal"/>
      <w:lvlText w:val="%7."/>
      <w:lvlJc w:val="left"/>
      <w:pPr>
        <w:ind w:left="5040" w:hanging="360"/>
      </w:pPr>
    </w:lvl>
    <w:lvl w:ilvl="7" w:tplc="4F722690" w:tentative="1">
      <w:start w:val="1"/>
      <w:numFmt w:val="lowerLetter"/>
      <w:lvlText w:val="%8."/>
      <w:lvlJc w:val="left"/>
      <w:pPr>
        <w:ind w:left="5760" w:hanging="360"/>
      </w:pPr>
    </w:lvl>
    <w:lvl w:ilvl="8" w:tplc="AA540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12CF2"/>
    <w:multiLevelType w:val="hybridMultilevel"/>
    <w:tmpl w:val="F7E83B60"/>
    <w:lvl w:ilvl="0" w:tplc="792E6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E8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C7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86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6E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4B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E5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A6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0F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E1E60"/>
    <w:multiLevelType w:val="multilevel"/>
    <w:tmpl w:val="2254761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BFA7DD4"/>
    <w:multiLevelType w:val="multilevel"/>
    <w:tmpl w:val="1D2463C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CD002E9"/>
    <w:multiLevelType w:val="hybridMultilevel"/>
    <w:tmpl w:val="71180CEA"/>
    <w:lvl w:ilvl="0" w:tplc="A70AA836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9C41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344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69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6B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CB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E3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B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305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18"/>
  </w:num>
  <w:num w:numId="5">
    <w:abstractNumId w:val="6"/>
  </w:num>
  <w:num w:numId="6">
    <w:abstractNumId w:val="15"/>
  </w:num>
  <w:num w:numId="7">
    <w:abstractNumId w:val="10"/>
  </w:num>
  <w:num w:numId="8">
    <w:abstractNumId w:val="25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26"/>
  </w:num>
  <w:num w:numId="14">
    <w:abstractNumId w:val="12"/>
  </w:num>
  <w:num w:numId="15">
    <w:abstractNumId w:val="21"/>
  </w:num>
  <w:num w:numId="16">
    <w:abstractNumId w:val="5"/>
  </w:num>
  <w:num w:numId="17">
    <w:abstractNumId w:val="19"/>
  </w:num>
  <w:num w:numId="18">
    <w:abstractNumId w:val="0"/>
  </w:num>
  <w:num w:numId="19">
    <w:abstractNumId w:val="20"/>
  </w:num>
  <w:num w:numId="20">
    <w:abstractNumId w:val="24"/>
  </w:num>
  <w:num w:numId="21">
    <w:abstractNumId w:val="13"/>
  </w:num>
  <w:num w:numId="22">
    <w:abstractNumId w:val="11"/>
  </w:num>
  <w:num w:numId="23">
    <w:abstractNumId w:val="3"/>
  </w:num>
  <w:num w:numId="24">
    <w:abstractNumId w:val="23"/>
  </w:num>
  <w:num w:numId="25">
    <w:abstractNumId w:val="9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92"/>
    <w:rsid w:val="001338F9"/>
    <w:rsid w:val="00577904"/>
    <w:rsid w:val="006D155C"/>
    <w:rsid w:val="00991528"/>
    <w:rsid w:val="00D16CD7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DDD21-98D1-4D39-A741-437B121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719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71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71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FF7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71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7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F71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F7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F7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F7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F7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FF7192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FF71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FF71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71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19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F71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192"/>
    <w:rPr>
      <w:rFonts w:ascii="Calibri" w:eastAsia="Times New Roman" w:hAnsi="Calibri" w:cs="Times New Roman"/>
      <w:lang w:eastAsia="ru-RU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FF719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FF7192"/>
    <w:rPr>
      <w:sz w:val="20"/>
      <w:szCs w:val="20"/>
    </w:rPr>
  </w:style>
  <w:style w:type="paragraph" w:styleId="ac">
    <w:name w:val="No Spacing"/>
    <w:uiPriority w:val="1"/>
    <w:qFormat/>
    <w:rsid w:val="00FF71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FF7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FF7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FF719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рижатый влево"/>
    <w:basedOn w:val="a"/>
    <w:next w:val="a"/>
    <w:rsid w:val="00FF71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F7192"/>
    <w:rPr>
      <w:color w:val="0000FF"/>
      <w:u w:val="single"/>
    </w:rPr>
  </w:style>
  <w:style w:type="paragraph" w:customStyle="1" w:styleId="text3cl">
    <w:name w:val="text3cl"/>
    <w:basedOn w:val="a"/>
    <w:rsid w:val="00FF71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Цветовое выделение"/>
    <w:rsid w:val="00FF7192"/>
    <w:rPr>
      <w:b/>
      <w:color w:val="000080"/>
    </w:rPr>
  </w:style>
  <w:style w:type="paragraph" w:customStyle="1" w:styleId="Default">
    <w:name w:val="Default"/>
    <w:rsid w:val="00FF7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FF719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F7192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F7192"/>
  </w:style>
  <w:style w:type="character" w:customStyle="1" w:styleId="3">
    <w:name w:val="Основной текст 3 Знак"/>
    <w:basedOn w:val="a0"/>
    <w:link w:val="30"/>
    <w:uiPriority w:val="99"/>
    <w:semiHidden/>
    <w:rsid w:val="00FF7192"/>
    <w:rPr>
      <w:rFonts w:ascii="Calibri" w:eastAsia="Times New Roman" w:hAnsi="Calibri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FF7192"/>
    <w:pPr>
      <w:spacing w:after="120"/>
    </w:pPr>
    <w:rPr>
      <w:sz w:val="16"/>
      <w:szCs w:val="16"/>
    </w:rPr>
  </w:style>
  <w:style w:type="character" w:styleId="af4">
    <w:name w:val="Strong"/>
    <w:basedOn w:val="a0"/>
    <w:uiPriority w:val="22"/>
    <w:qFormat/>
    <w:rsid w:val="00FF7192"/>
    <w:rPr>
      <w:b/>
      <w:bCs/>
    </w:rPr>
  </w:style>
  <w:style w:type="character" w:customStyle="1" w:styleId="extended-textfull">
    <w:name w:val="extended-text__full"/>
    <w:basedOn w:val="a0"/>
    <w:rsid w:val="00FF7192"/>
  </w:style>
  <w:style w:type="paragraph" w:customStyle="1" w:styleId="consplusnormal0">
    <w:name w:val="consplusnormal"/>
    <w:basedOn w:val="a"/>
    <w:rsid w:val="00FF719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markedcontent">
    <w:name w:val="markedcontent"/>
    <w:basedOn w:val="a0"/>
    <w:rsid w:val="00FF7192"/>
  </w:style>
  <w:style w:type="character" w:customStyle="1" w:styleId="layout">
    <w:name w:val="layout"/>
    <w:basedOn w:val="a0"/>
    <w:rsid w:val="00FF7192"/>
  </w:style>
  <w:style w:type="character" w:styleId="af5">
    <w:name w:val="endnote reference"/>
    <w:basedOn w:val="a0"/>
    <w:uiPriority w:val="99"/>
    <w:semiHidden/>
    <w:unhideWhenUsed/>
    <w:rsid w:val="00D16CD7"/>
    <w:rPr>
      <w:rFonts w:cs="Times New Roman"/>
      <w:vertAlign w:val="superscript"/>
    </w:rPr>
  </w:style>
  <w:style w:type="character" w:styleId="af6">
    <w:name w:val="Placeholder Text"/>
    <w:basedOn w:val="a0"/>
    <w:uiPriority w:val="99"/>
    <w:semiHidden/>
    <w:rsid w:val="00D16CD7"/>
    <w:rPr>
      <w:color w:val="808080"/>
    </w:rPr>
  </w:style>
  <w:style w:type="table" w:styleId="af7">
    <w:name w:val="Table Grid"/>
    <w:basedOn w:val="a1"/>
    <w:uiPriority w:val="39"/>
    <w:rsid w:val="00D16C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41287&amp;dst=100006" TargetMode="External"/><Relationship Id="rId13" Type="http://schemas.openxmlformats.org/officeDocument/2006/relationships/hyperlink" Target="https://login.consultant.ru/link/?req=doc&amp;base=LAW&amp;n=471024" TargetMode="External"/><Relationship Id="rId18" Type="http://schemas.openxmlformats.org/officeDocument/2006/relationships/hyperlink" Target="https://login.consultant.ru/link/?req=doc&amp;base=RLAW086&amp;n=123567" TargetMode="External"/><Relationship Id="rId26" Type="http://schemas.openxmlformats.org/officeDocument/2006/relationships/hyperlink" Target="consultantplus://offline/ref=60582EEDF6B2F1D3679141406140FA913A22A12F45531F1937070D137C679E690D6D7BE526C64D690A7F858BA2364E8443K4s6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86&amp;n=13095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86&amp;n=151401&amp;dst=100006" TargetMode="External"/><Relationship Id="rId17" Type="http://schemas.openxmlformats.org/officeDocument/2006/relationships/hyperlink" Target="https://login.consultant.ru/link/?req=doc&amp;base=RLAW086&amp;n=138521" TargetMode="External"/><Relationship Id="rId25" Type="http://schemas.openxmlformats.org/officeDocument/2006/relationships/hyperlink" Target="consultantplus://offline/ref=60582EEDF6B2F1D367915F4D772CA4943F2EFD2A4254124C69500B442337983C5F2D25BC768406640967998BA2K2s9M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86&amp;n=144472&amp;dst=100015" TargetMode="External"/><Relationship Id="rId20" Type="http://schemas.openxmlformats.org/officeDocument/2006/relationships/hyperlink" Target="https://login.consultant.ru/link/?req=doc&amp;base=RLAW086&amp;n=128184" TargetMode="External"/><Relationship Id="rId29" Type="http://schemas.openxmlformats.org/officeDocument/2006/relationships/hyperlink" Target="consultantplus://offline/ref=60582EEDF6B2F1D3679141406140FA913A22A12F4553111334070D137C679E690D6D7BE526C64D690A7F858BA2364E8443K4s6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86&amp;n=150095&amp;dst=100006" TargetMode="External"/><Relationship Id="rId24" Type="http://schemas.openxmlformats.org/officeDocument/2006/relationships/hyperlink" Target="consultantplus://offline/ref=60582EEDF6B2F1D367915F4D772CA4943F2CF7224153124C69500B442337983C5F2D25BC768406640967998BA2K2s9M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86&amp;n=151387" TargetMode="External"/><Relationship Id="rId23" Type="http://schemas.openxmlformats.org/officeDocument/2006/relationships/hyperlink" Target="https://login.consultant.ru/link/?req=doc&amp;base=RLAW086&amp;n=133280" TargetMode="External"/><Relationship Id="rId28" Type="http://schemas.openxmlformats.org/officeDocument/2006/relationships/hyperlink" Target="consultantplus://offline/ref=60582EEDF6B2F1D3679141406140FA913A22A12F4553111D30040D137C679E690D6D7BE526C64D690A7F858BA2364E8443K4s6M" TargetMode="External"/><Relationship Id="rId10" Type="http://schemas.openxmlformats.org/officeDocument/2006/relationships/hyperlink" Target="https://login.consultant.ru/link/?req=doc&amp;base=RLAW086&amp;n=147030&amp;dst=100006" TargetMode="External"/><Relationship Id="rId19" Type="http://schemas.openxmlformats.org/officeDocument/2006/relationships/hyperlink" Target="https://login.consultant.ru/link/?req=doc&amp;base=RLAW086&amp;n=123803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43336&amp;dst=100006" TargetMode="External"/><Relationship Id="rId14" Type="http://schemas.openxmlformats.org/officeDocument/2006/relationships/hyperlink" Target="https://login.consultant.ru/link/?req=doc&amp;base=RLAW086&amp;n=138293" TargetMode="External"/><Relationship Id="rId22" Type="http://schemas.openxmlformats.org/officeDocument/2006/relationships/hyperlink" Target="https://login.consultant.ru/link/?req=doc&amp;base=RLAW086&amp;n=132882" TargetMode="External"/><Relationship Id="rId27" Type="http://schemas.openxmlformats.org/officeDocument/2006/relationships/hyperlink" Target="consultantplus://offline/ref=60582EEDF6B2F1D3679141406140FA913A22A12F4553111D310D0D137C679E690D6D7BE526C64D690A7F858BA2364E8443K4s6M" TargetMode="External"/><Relationship Id="rId30" Type="http://schemas.openxmlformats.org/officeDocument/2006/relationships/hyperlink" Target="consultantplus://offline/ref=60582EEDF6B2F1D3679141406140FA913A22A12F4553111334070D137C679E690D6D7BE534C615650B799A82A72318D50512EBBFD3C14A4A979E5BE5K7sA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9423</Words>
  <Characters>53716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3</cp:revision>
  <dcterms:created xsi:type="dcterms:W3CDTF">2025-03-03T11:54:00Z</dcterms:created>
  <dcterms:modified xsi:type="dcterms:W3CDTF">2025-03-03T11:54:00Z</dcterms:modified>
</cp:coreProperties>
</file>